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25025" w14:textId="77777777" w:rsidR="00070BF0" w:rsidRDefault="00070BF0" w:rsidP="00070BF0">
      <w:r w:rsidRPr="00452B92">
        <w:rPr>
          <w:rFonts w:cstheme="minorHAnsi"/>
          <w:b/>
          <w:noProof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173FCDC4" wp14:editId="05C58E2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91210" cy="559435"/>
            <wp:effectExtent l="0" t="0" r="8890" b="0"/>
            <wp:wrapSquare wrapText="bothSides"/>
            <wp:docPr id="14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29151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395729" w14:textId="77777777" w:rsidR="00070BF0" w:rsidRDefault="00070BF0" w:rsidP="00070BF0"/>
    <w:p w14:paraId="59D190D1" w14:textId="77777777" w:rsidR="00070BF0" w:rsidRDefault="00070BF0" w:rsidP="00070BF0"/>
    <w:p w14:paraId="57AD825B" w14:textId="77777777" w:rsidR="00070BF0" w:rsidRDefault="00070BF0" w:rsidP="00070BF0"/>
    <w:p w14:paraId="366ED47F" w14:textId="77777777" w:rsidR="00070BF0" w:rsidRDefault="00070BF0" w:rsidP="00070BF0"/>
    <w:p w14:paraId="54DAD424" w14:textId="77777777" w:rsidR="00070BF0" w:rsidRPr="0067032C" w:rsidRDefault="00070BF0" w:rsidP="00070BF0">
      <w:pPr>
        <w:spacing w:after="0"/>
        <w:jc w:val="center"/>
        <w:rPr>
          <w:b/>
          <w:sz w:val="28"/>
          <w:szCs w:val="28"/>
        </w:rPr>
      </w:pPr>
      <w:r w:rsidRPr="0067032C">
        <w:rPr>
          <w:b/>
          <w:sz w:val="28"/>
          <w:szCs w:val="28"/>
        </w:rPr>
        <w:t>Kontrolní závěr z kontrolní akce</w:t>
      </w:r>
    </w:p>
    <w:p w14:paraId="6A095845" w14:textId="77777777" w:rsidR="00070BF0" w:rsidRPr="0067032C" w:rsidRDefault="00070BF0" w:rsidP="00070B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Pr="0067032C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</w:t>
      </w:r>
    </w:p>
    <w:p w14:paraId="038C3E30" w14:textId="4F846948" w:rsidR="00070BF0" w:rsidRPr="00070BF0" w:rsidRDefault="00070BF0" w:rsidP="00070BF0">
      <w:pPr>
        <w:spacing w:after="0"/>
        <w:jc w:val="center"/>
        <w:rPr>
          <w:b/>
          <w:sz w:val="28"/>
          <w:szCs w:val="28"/>
        </w:rPr>
      </w:pPr>
      <w:r w:rsidRPr="00070BF0">
        <w:rPr>
          <w:b/>
          <w:sz w:val="28"/>
          <w:szCs w:val="28"/>
        </w:rPr>
        <w:t xml:space="preserve">Peněžní prostředky vynakládané na </w:t>
      </w:r>
      <w:r w:rsidR="00E41EB4">
        <w:rPr>
          <w:b/>
          <w:sz w:val="28"/>
          <w:szCs w:val="28"/>
        </w:rPr>
        <w:t>r</w:t>
      </w:r>
      <w:r w:rsidRPr="00070BF0">
        <w:rPr>
          <w:b/>
          <w:sz w:val="28"/>
          <w:szCs w:val="28"/>
        </w:rPr>
        <w:t xml:space="preserve">ealizaci vybraných cílů </w:t>
      </w:r>
      <w:r w:rsidRPr="000A5E4A">
        <w:rPr>
          <w:b/>
          <w:i/>
          <w:sz w:val="28"/>
          <w:szCs w:val="28"/>
        </w:rPr>
        <w:t>Národní strategie elektronického zdravotnictví</w:t>
      </w:r>
    </w:p>
    <w:p w14:paraId="363A793A" w14:textId="77777777" w:rsidR="00070BF0" w:rsidRDefault="00070BF0" w:rsidP="00070BF0">
      <w:pPr>
        <w:spacing w:after="0"/>
        <w:jc w:val="center"/>
        <w:rPr>
          <w:b/>
          <w:sz w:val="28"/>
          <w:szCs w:val="28"/>
        </w:rPr>
      </w:pPr>
    </w:p>
    <w:p w14:paraId="7C496BFA" w14:textId="77777777" w:rsidR="00070BF0" w:rsidRDefault="00070BF0" w:rsidP="00070BF0">
      <w:pPr>
        <w:spacing w:after="0"/>
        <w:jc w:val="center"/>
      </w:pPr>
    </w:p>
    <w:p w14:paraId="27C041B8" w14:textId="3BD4B88E" w:rsidR="00070BF0" w:rsidRPr="00746677" w:rsidRDefault="00070BF0" w:rsidP="00070BF0">
      <w:pPr>
        <w:pStyle w:val="Zkladn"/>
        <w:spacing w:before="0" w:after="480"/>
        <w:rPr>
          <w:rFonts w:asciiTheme="minorHAnsi" w:hAnsiTheme="minorHAnsi" w:cstheme="minorHAnsi"/>
        </w:rPr>
      </w:pPr>
      <w:r w:rsidRPr="00746677">
        <w:rPr>
          <w:rFonts w:asciiTheme="minorHAnsi" w:hAnsiTheme="minorHAnsi" w:cstheme="minorHAnsi"/>
        </w:rPr>
        <w:t>Kontrolní akce byla zařazena do plánu kontrolní činnosti Nejvyššího kontrolního úřadu (dále také „NKÚ“)</w:t>
      </w:r>
      <w:r>
        <w:rPr>
          <w:rFonts w:asciiTheme="minorHAnsi" w:hAnsiTheme="minorHAnsi" w:cstheme="minorHAnsi"/>
        </w:rPr>
        <w:t xml:space="preserve"> </w:t>
      </w:r>
      <w:r w:rsidRPr="00746677">
        <w:rPr>
          <w:rFonts w:asciiTheme="minorHAnsi" w:hAnsiTheme="minorHAnsi" w:cstheme="minorHAnsi"/>
        </w:rPr>
        <w:t>na rok 20</w:t>
      </w:r>
      <w:r>
        <w:rPr>
          <w:rFonts w:asciiTheme="minorHAnsi" w:hAnsiTheme="minorHAnsi" w:cstheme="minorHAnsi"/>
        </w:rPr>
        <w:t>22</w:t>
      </w:r>
      <w:r w:rsidRPr="00746677">
        <w:rPr>
          <w:rFonts w:asciiTheme="minorHAnsi" w:hAnsiTheme="minorHAnsi" w:cstheme="minorHAnsi"/>
        </w:rPr>
        <w:t xml:space="preserve"> pod číslem </w:t>
      </w:r>
      <w:r>
        <w:rPr>
          <w:rFonts w:asciiTheme="minorHAnsi" w:hAnsiTheme="minorHAnsi" w:cstheme="minorHAnsi"/>
        </w:rPr>
        <w:t>22</w:t>
      </w:r>
      <w:r w:rsidRPr="00746677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</w:t>
      </w:r>
      <w:r w:rsidRPr="00746677">
        <w:rPr>
          <w:rFonts w:asciiTheme="minorHAnsi" w:hAnsiTheme="minorHAnsi" w:cstheme="minorHAnsi"/>
        </w:rPr>
        <w:t>. Kontrolní akci řídil a</w:t>
      </w:r>
      <w:r>
        <w:rPr>
          <w:rFonts w:asciiTheme="minorHAnsi" w:hAnsiTheme="minorHAnsi" w:cstheme="minorHAnsi"/>
        </w:rPr>
        <w:t xml:space="preserve"> </w:t>
      </w:r>
      <w:r w:rsidRPr="00746677">
        <w:rPr>
          <w:rFonts w:asciiTheme="minorHAnsi" w:hAnsiTheme="minorHAnsi" w:cstheme="minorHAnsi"/>
        </w:rPr>
        <w:t xml:space="preserve">kontrolní závěr vypracoval člen NKÚ </w:t>
      </w:r>
      <w:r>
        <w:rPr>
          <w:rFonts w:asciiTheme="minorHAnsi" w:hAnsiTheme="minorHAnsi" w:cstheme="minorHAnsi"/>
        </w:rPr>
        <w:t>Ing</w:t>
      </w:r>
      <w:r w:rsidR="00DA2CD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Stanislav Koucký</w:t>
      </w:r>
      <w:r w:rsidRPr="0074667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15A5F8E7" w14:textId="77777777" w:rsidR="00070BF0" w:rsidRPr="00EB0BB8" w:rsidRDefault="00070BF0" w:rsidP="006C1E9B">
      <w:pPr>
        <w:spacing w:after="240"/>
        <w:rPr>
          <w:rFonts w:cstheme="minorHAnsi"/>
          <w:b/>
        </w:rPr>
      </w:pPr>
      <w:r w:rsidRPr="00746677">
        <w:rPr>
          <w:rFonts w:cstheme="minorHAnsi"/>
          <w:b/>
        </w:rPr>
        <w:t>Cílem kontroly</w:t>
      </w:r>
      <w:r w:rsidRPr="00746677">
        <w:rPr>
          <w:rFonts w:cstheme="minorHAnsi"/>
        </w:rPr>
        <w:t xml:space="preserve"> </w:t>
      </w:r>
      <w:r>
        <w:rPr>
          <w:rFonts w:cstheme="minorHAnsi"/>
        </w:rPr>
        <w:t>bylo p</w:t>
      </w:r>
      <w:r w:rsidRPr="005011BC">
        <w:rPr>
          <w:rFonts w:cstheme="minorHAnsi"/>
        </w:rPr>
        <w:t>rověřit,</w:t>
      </w:r>
      <w:r w:rsidR="006C1E9B">
        <w:rPr>
          <w:rFonts w:cstheme="minorHAnsi"/>
        </w:rPr>
        <w:t xml:space="preserve"> zda</w:t>
      </w:r>
      <w:r w:rsidRPr="005011BC">
        <w:rPr>
          <w:rFonts w:cstheme="minorHAnsi"/>
        </w:rPr>
        <w:t xml:space="preserve"> </w:t>
      </w:r>
      <w:r w:rsidRPr="00070BF0">
        <w:rPr>
          <w:rFonts w:cstheme="minorHAnsi"/>
        </w:rPr>
        <w:t xml:space="preserve">resort Ministerstva zdravotnictví vynakládal peněžní prostředky na realizaci vybraných cílů </w:t>
      </w:r>
      <w:r w:rsidRPr="000A5E4A">
        <w:rPr>
          <w:rFonts w:cstheme="minorHAnsi"/>
          <w:i/>
        </w:rPr>
        <w:t>Národní strategie elektronického zdravotnictví</w:t>
      </w:r>
      <w:r w:rsidRPr="00070BF0">
        <w:rPr>
          <w:rFonts w:cstheme="minorHAnsi"/>
        </w:rPr>
        <w:t xml:space="preserve"> hospodárným a účelným způsobem, aby tak zajistil fungování elektronického zdravotnictví</w:t>
      </w:r>
      <w:r>
        <w:rPr>
          <w:rFonts w:cstheme="minorHAnsi"/>
        </w:rPr>
        <w:t>.</w:t>
      </w:r>
    </w:p>
    <w:p w14:paraId="1B4A6D38" w14:textId="77777777" w:rsidR="00070BF0" w:rsidRPr="00746677" w:rsidRDefault="00070BF0" w:rsidP="00070BF0">
      <w:pPr>
        <w:spacing w:after="240"/>
        <w:rPr>
          <w:rFonts w:cstheme="minorHAnsi"/>
          <w:szCs w:val="24"/>
        </w:rPr>
      </w:pPr>
      <w:r w:rsidRPr="00746677">
        <w:rPr>
          <w:rFonts w:eastAsia="Times New Roman" w:cstheme="minorHAnsi"/>
          <w:szCs w:val="24"/>
        </w:rPr>
        <w:t xml:space="preserve">Kontrola byla prováděna u kontrolovaných osob v období od </w:t>
      </w:r>
      <w:r w:rsidR="006C1E9B" w:rsidRPr="00384150">
        <w:rPr>
          <w:rFonts w:eastAsia="Times New Roman" w:cstheme="minorHAnsi"/>
          <w:szCs w:val="24"/>
        </w:rPr>
        <w:t>října</w:t>
      </w:r>
      <w:r w:rsidRPr="00384150">
        <w:rPr>
          <w:rFonts w:eastAsia="Times New Roman" w:cstheme="minorHAnsi"/>
          <w:szCs w:val="24"/>
        </w:rPr>
        <w:t xml:space="preserve"> 202</w:t>
      </w:r>
      <w:r w:rsidR="006C1E9B" w:rsidRPr="00384150">
        <w:rPr>
          <w:rFonts w:eastAsia="Times New Roman" w:cstheme="minorHAnsi"/>
          <w:szCs w:val="24"/>
        </w:rPr>
        <w:t>2</w:t>
      </w:r>
      <w:r w:rsidRPr="00384150">
        <w:rPr>
          <w:rFonts w:eastAsia="Times New Roman" w:cstheme="minorHAnsi"/>
          <w:szCs w:val="24"/>
        </w:rPr>
        <w:t xml:space="preserve"> do </w:t>
      </w:r>
      <w:r w:rsidR="006C1E9B" w:rsidRPr="00384150">
        <w:rPr>
          <w:rFonts w:eastAsia="Times New Roman" w:cstheme="minorHAnsi"/>
          <w:szCs w:val="24"/>
        </w:rPr>
        <w:t>května</w:t>
      </w:r>
      <w:r w:rsidRPr="00384150">
        <w:rPr>
          <w:rFonts w:eastAsia="Times New Roman" w:cstheme="minorHAnsi"/>
          <w:szCs w:val="24"/>
        </w:rPr>
        <w:t xml:space="preserve"> 202</w:t>
      </w:r>
      <w:r w:rsidR="006C1E9B" w:rsidRPr="00384150">
        <w:rPr>
          <w:rFonts w:eastAsia="Times New Roman" w:cstheme="minorHAnsi"/>
          <w:szCs w:val="24"/>
        </w:rPr>
        <w:t>3</w:t>
      </w:r>
      <w:r w:rsidRPr="00384150">
        <w:rPr>
          <w:rFonts w:eastAsia="Times New Roman" w:cstheme="minorHAnsi"/>
          <w:szCs w:val="24"/>
        </w:rPr>
        <w:t>.</w:t>
      </w:r>
    </w:p>
    <w:p w14:paraId="114CB2C5" w14:textId="77777777" w:rsidR="00070BF0" w:rsidRPr="002936E3" w:rsidRDefault="00070BF0" w:rsidP="00070BF0">
      <w:pPr>
        <w:spacing w:after="480"/>
        <w:rPr>
          <w:rFonts w:cstheme="minorHAnsi"/>
          <w:szCs w:val="24"/>
        </w:rPr>
      </w:pPr>
      <w:r w:rsidRPr="00F04FC4">
        <w:rPr>
          <w:rFonts w:eastAsia="Times New Roman" w:cstheme="minorHAnsi"/>
          <w:szCs w:val="24"/>
        </w:rPr>
        <w:t>Kontrolováno bylo období</w:t>
      </w:r>
      <w:r w:rsidRPr="0016353B">
        <w:rPr>
          <w:rFonts w:cstheme="minorHAnsi"/>
        </w:rPr>
        <w:t xml:space="preserve"> od roku </w:t>
      </w:r>
      <w:r w:rsidR="006C1E9B">
        <w:rPr>
          <w:rFonts w:cstheme="minorHAnsi"/>
        </w:rPr>
        <w:t>2018</w:t>
      </w:r>
      <w:r w:rsidRPr="0016353B">
        <w:rPr>
          <w:rFonts w:cstheme="minorHAnsi"/>
        </w:rPr>
        <w:t xml:space="preserve"> do roku 202</w:t>
      </w:r>
      <w:r w:rsidR="006C1E9B">
        <w:rPr>
          <w:rFonts w:cstheme="minorHAnsi"/>
        </w:rPr>
        <w:t>2</w:t>
      </w:r>
      <w:r w:rsidRPr="0016353B">
        <w:rPr>
          <w:rFonts w:cstheme="minorHAnsi"/>
        </w:rPr>
        <w:t>, v případě věcných souvislostí i období předcházející a období do ukončení kontroly.</w:t>
      </w:r>
    </w:p>
    <w:p w14:paraId="4672F699" w14:textId="77777777" w:rsidR="00070BF0" w:rsidRPr="00746677" w:rsidRDefault="00070BF0" w:rsidP="00070BF0">
      <w:pPr>
        <w:pStyle w:val="Zkladn"/>
        <w:spacing w:before="0" w:after="240"/>
        <w:rPr>
          <w:rFonts w:asciiTheme="minorHAnsi" w:hAnsiTheme="minorHAnsi" w:cstheme="minorHAnsi"/>
          <w:b/>
        </w:rPr>
      </w:pPr>
      <w:r w:rsidRPr="00746677">
        <w:rPr>
          <w:rFonts w:asciiTheme="minorHAnsi" w:hAnsiTheme="minorHAnsi" w:cstheme="minorHAnsi"/>
          <w:b/>
        </w:rPr>
        <w:t>Kontrolované osoby:</w:t>
      </w:r>
    </w:p>
    <w:p w14:paraId="1B630657" w14:textId="77777777" w:rsidR="00FE275D" w:rsidRPr="00746677" w:rsidRDefault="00FE275D" w:rsidP="00FE275D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Ministerstvo zdravotnictví</w:t>
      </w:r>
      <w:r w:rsidRPr="00746677">
        <w:rPr>
          <w:rFonts w:cstheme="minorHAnsi"/>
          <w:szCs w:val="24"/>
        </w:rPr>
        <w:t xml:space="preserve"> (dále také „</w:t>
      </w:r>
      <w:r>
        <w:rPr>
          <w:rFonts w:cstheme="minorHAnsi"/>
          <w:szCs w:val="24"/>
        </w:rPr>
        <w:t>MZ</w:t>
      </w:r>
      <w:r w:rsidRPr="00746677">
        <w:rPr>
          <w:rFonts w:cstheme="minorHAnsi"/>
          <w:szCs w:val="24"/>
        </w:rPr>
        <w:t>“)</w:t>
      </w:r>
      <w:r>
        <w:rPr>
          <w:rFonts w:cstheme="minorHAnsi"/>
          <w:szCs w:val="24"/>
        </w:rPr>
        <w:t>,</w:t>
      </w:r>
    </w:p>
    <w:p w14:paraId="40F6FDBD" w14:textId="64499C86" w:rsidR="00FE275D" w:rsidRDefault="00FE275D" w:rsidP="00FE275D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Ústav zdravotn</w:t>
      </w:r>
      <w:r w:rsidR="003B6BAF">
        <w:rPr>
          <w:rFonts w:cstheme="minorHAnsi"/>
          <w:szCs w:val="24"/>
        </w:rPr>
        <w:t>ický</w:t>
      </w:r>
      <w:r>
        <w:rPr>
          <w:rFonts w:cstheme="minorHAnsi"/>
          <w:szCs w:val="24"/>
        </w:rPr>
        <w:t>ch informací a statistiky, Praha</w:t>
      </w:r>
      <w:r w:rsidRPr="00746677">
        <w:rPr>
          <w:rFonts w:cstheme="minorHAnsi"/>
          <w:szCs w:val="24"/>
        </w:rPr>
        <w:t xml:space="preserve"> (dále také „</w:t>
      </w:r>
      <w:r>
        <w:rPr>
          <w:rFonts w:cstheme="minorHAnsi"/>
          <w:szCs w:val="24"/>
        </w:rPr>
        <w:t>ÚZIS</w:t>
      </w:r>
      <w:r w:rsidRPr="00746677">
        <w:rPr>
          <w:rFonts w:cstheme="minorHAnsi"/>
          <w:szCs w:val="24"/>
        </w:rPr>
        <w:t>“)</w:t>
      </w:r>
      <w:r>
        <w:rPr>
          <w:rFonts w:cstheme="minorHAnsi"/>
          <w:szCs w:val="24"/>
        </w:rPr>
        <w:t>,</w:t>
      </w:r>
    </w:p>
    <w:p w14:paraId="7AAB07BC" w14:textId="5A1128B9" w:rsidR="00070BF0" w:rsidRPr="00746677" w:rsidRDefault="00FE275D" w:rsidP="00070BF0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Nemocnice Na Homolce, Praha (dále také „NNH“).</w:t>
      </w:r>
    </w:p>
    <w:p w14:paraId="0E54AAFE" w14:textId="77777777" w:rsidR="00070BF0" w:rsidRPr="00DD0C5E" w:rsidRDefault="00070BF0" w:rsidP="006268CD">
      <w:pPr>
        <w:spacing w:after="0"/>
        <w:jc w:val="right"/>
        <w:rPr>
          <w:rFonts w:cstheme="minorHAnsi"/>
          <w:szCs w:val="24"/>
          <w:highlight w:val="yellow"/>
        </w:rPr>
      </w:pPr>
    </w:p>
    <w:p w14:paraId="61307C4E" w14:textId="77777777" w:rsidR="00070BF0" w:rsidRPr="00BA24D1" w:rsidRDefault="00070BF0" w:rsidP="00070BF0">
      <w:pPr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zCs w:val="24"/>
          <w:lang w:eastAsia="cs-CZ"/>
        </w:rPr>
      </w:pPr>
    </w:p>
    <w:p w14:paraId="1C1DB8B8" w14:textId="77777777" w:rsidR="00070BF0" w:rsidRPr="00DD0C5E" w:rsidRDefault="00070BF0" w:rsidP="00070BF0">
      <w:pPr>
        <w:spacing w:after="0"/>
        <w:rPr>
          <w:rFonts w:cstheme="minorHAnsi"/>
          <w:sz w:val="20"/>
          <w:szCs w:val="20"/>
          <w:highlight w:val="yellow"/>
        </w:rPr>
      </w:pPr>
    </w:p>
    <w:p w14:paraId="3B443267" w14:textId="77777777" w:rsidR="00070BF0" w:rsidRPr="00215449" w:rsidRDefault="00070BF0" w:rsidP="00070BF0">
      <w:pPr>
        <w:spacing w:after="0"/>
        <w:rPr>
          <w:rFonts w:cstheme="minorHAnsi"/>
          <w:sz w:val="20"/>
          <w:szCs w:val="20"/>
        </w:rPr>
      </w:pPr>
    </w:p>
    <w:p w14:paraId="424E5ECD" w14:textId="7706A29C" w:rsidR="00070BF0" w:rsidRPr="00B13A5A" w:rsidRDefault="00070BF0" w:rsidP="00070BF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lang w:eastAsia="cs-CZ"/>
        </w:rPr>
      </w:pPr>
      <w:r w:rsidRPr="00B13A5A">
        <w:rPr>
          <w:rFonts w:cstheme="minorHAnsi"/>
          <w:b/>
          <w:bCs/>
          <w:i/>
          <w:iCs/>
          <w:szCs w:val="24"/>
        </w:rPr>
        <w:t xml:space="preserve">K o l e g i u m   N K Ú </w:t>
      </w:r>
      <w:r w:rsidR="00D61EF8">
        <w:rPr>
          <w:rFonts w:cstheme="minorHAnsi"/>
          <w:b/>
          <w:bCs/>
          <w:i/>
          <w:iCs/>
          <w:szCs w:val="24"/>
        </w:rPr>
        <w:t xml:space="preserve">  </w:t>
      </w:r>
      <w:r w:rsidRPr="00B13A5A">
        <w:rPr>
          <w:rFonts w:ascii="Calibri" w:hAnsi="Calibri" w:cs="Calibri"/>
          <w:lang w:eastAsia="cs-CZ"/>
        </w:rPr>
        <w:t xml:space="preserve">na </w:t>
      </w:r>
      <w:r w:rsidRPr="00F953B9">
        <w:rPr>
          <w:rFonts w:ascii="Calibri" w:hAnsi="Calibri" w:cs="Calibri"/>
          <w:lang w:eastAsia="cs-CZ"/>
        </w:rPr>
        <w:t xml:space="preserve">svém </w:t>
      </w:r>
      <w:r w:rsidR="00446965">
        <w:rPr>
          <w:rFonts w:ascii="Calibri" w:hAnsi="Calibri" w:cs="Calibri"/>
          <w:lang w:eastAsia="cs-CZ"/>
        </w:rPr>
        <w:t>X</w:t>
      </w:r>
      <w:r w:rsidRPr="00F953B9">
        <w:rPr>
          <w:rFonts w:ascii="Calibri" w:hAnsi="Calibri" w:cs="Calibri"/>
          <w:lang w:eastAsia="cs-CZ"/>
        </w:rPr>
        <w:t>I</w:t>
      </w:r>
      <w:r>
        <w:rPr>
          <w:rFonts w:ascii="Calibri" w:hAnsi="Calibri" w:cs="Calibri"/>
          <w:lang w:eastAsia="cs-CZ"/>
        </w:rPr>
        <w:t>I</w:t>
      </w:r>
      <w:r w:rsidRPr="00F953B9">
        <w:rPr>
          <w:rFonts w:ascii="Calibri" w:hAnsi="Calibri" w:cs="Calibri"/>
          <w:lang w:eastAsia="cs-CZ"/>
        </w:rPr>
        <w:t xml:space="preserve">I. jednání, které se konalo </w:t>
      </w:r>
      <w:r w:rsidRPr="00446965">
        <w:rPr>
          <w:rFonts w:ascii="Calibri" w:hAnsi="Calibri" w:cs="Calibri"/>
          <w:lang w:eastAsia="cs-CZ"/>
        </w:rPr>
        <w:t xml:space="preserve">dne </w:t>
      </w:r>
      <w:r w:rsidR="00446965" w:rsidRPr="00446965">
        <w:rPr>
          <w:rFonts w:ascii="Calibri" w:hAnsi="Calibri" w:cs="Calibri"/>
          <w:lang w:eastAsia="cs-CZ"/>
        </w:rPr>
        <w:t>28</w:t>
      </w:r>
      <w:r w:rsidRPr="00446965">
        <w:rPr>
          <w:rFonts w:ascii="Calibri" w:hAnsi="Calibri" w:cs="Calibri"/>
          <w:lang w:eastAsia="cs-CZ"/>
        </w:rPr>
        <w:t xml:space="preserve">. </w:t>
      </w:r>
      <w:r w:rsidR="00446965" w:rsidRPr="00446965">
        <w:rPr>
          <w:rFonts w:ascii="Calibri" w:hAnsi="Calibri" w:cs="Calibri"/>
          <w:lang w:eastAsia="cs-CZ"/>
        </w:rPr>
        <w:t>srpna</w:t>
      </w:r>
      <w:r w:rsidRPr="00446965">
        <w:rPr>
          <w:rFonts w:ascii="Calibri" w:hAnsi="Calibri" w:cs="Calibri"/>
          <w:lang w:eastAsia="cs-CZ"/>
        </w:rPr>
        <w:t xml:space="preserve"> 202</w:t>
      </w:r>
      <w:r w:rsidR="00A31672" w:rsidRPr="00446965">
        <w:rPr>
          <w:rFonts w:ascii="Calibri" w:hAnsi="Calibri" w:cs="Calibri"/>
          <w:lang w:eastAsia="cs-CZ"/>
        </w:rPr>
        <w:t>3</w:t>
      </w:r>
      <w:r w:rsidRPr="00446965">
        <w:rPr>
          <w:rFonts w:ascii="Calibri" w:hAnsi="Calibri" w:cs="Calibri"/>
          <w:lang w:eastAsia="cs-CZ"/>
        </w:rPr>
        <w:t>,</w:t>
      </w:r>
    </w:p>
    <w:p w14:paraId="5397BFF4" w14:textId="14B07DFF" w:rsidR="00070BF0" w:rsidRPr="00B13A5A" w:rsidRDefault="00070BF0" w:rsidP="00070BF0">
      <w:pPr>
        <w:ind w:right="68"/>
        <w:rPr>
          <w:rFonts w:ascii="Calibri" w:hAnsi="Calibri" w:cs="Calibri"/>
          <w:lang w:eastAsia="cs-CZ"/>
        </w:rPr>
      </w:pPr>
      <w:r w:rsidRPr="00B13A5A">
        <w:rPr>
          <w:rFonts w:cstheme="minorHAnsi"/>
          <w:b/>
          <w:bCs/>
          <w:i/>
          <w:iCs/>
          <w:szCs w:val="24"/>
        </w:rPr>
        <w:t xml:space="preserve">s c h v á l i l o   </w:t>
      </w:r>
      <w:r w:rsidRPr="00B13A5A">
        <w:rPr>
          <w:rFonts w:ascii="Calibri" w:hAnsi="Calibri" w:cs="Calibri"/>
          <w:lang w:eastAsia="cs-CZ"/>
        </w:rPr>
        <w:t>usnesením č</w:t>
      </w:r>
      <w:r w:rsidRPr="00446965">
        <w:rPr>
          <w:rFonts w:ascii="Calibri" w:hAnsi="Calibri" w:cs="Calibri"/>
          <w:lang w:eastAsia="cs-CZ"/>
        </w:rPr>
        <w:t xml:space="preserve">. </w:t>
      </w:r>
      <w:r w:rsidR="00765787">
        <w:rPr>
          <w:rFonts w:ascii="Calibri" w:hAnsi="Calibri" w:cs="Calibri"/>
          <w:lang w:eastAsia="cs-CZ"/>
        </w:rPr>
        <w:t>4</w:t>
      </w:r>
      <w:r w:rsidRPr="00446965">
        <w:rPr>
          <w:rFonts w:ascii="Calibri" w:hAnsi="Calibri" w:cs="Calibri"/>
          <w:lang w:eastAsia="cs-CZ"/>
        </w:rPr>
        <w:t>/</w:t>
      </w:r>
      <w:r w:rsidR="00A31672" w:rsidRPr="00446965">
        <w:rPr>
          <w:rFonts w:ascii="Calibri" w:hAnsi="Calibri" w:cs="Calibri"/>
          <w:lang w:eastAsia="cs-CZ"/>
        </w:rPr>
        <w:t>X</w:t>
      </w:r>
      <w:r w:rsidR="00446965">
        <w:rPr>
          <w:rFonts w:ascii="Calibri" w:hAnsi="Calibri" w:cs="Calibri"/>
          <w:lang w:eastAsia="cs-CZ"/>
        </w:rPr>
        <w:t>III</w:t>
      </w:r>
      <w:r w:rsidRPr="00446965">
        <w:rPr>
          <w:rFonts w:ascii="Calibri" w:hAnsi="Calibri" w:cs="Calibri"/>
          <w:lang w:eastAsia="cs-CZ"/>
        </w:rPr>
        <w:t>/202</w:t>
      </w:r>
      <w:r w:rsidR="00A31672" w:rsidRPr="00446965">
        <w:rPr>
          <w:rFonts w:ascii="Calibri" w:hAnsi="Calibri" w:cs="Calibri"/>
          <w:lang w:eastAsia="cs-CZ"/>
        </w:rPr>
        <w:t>3</w:t>
      </w:r>
    </w:p>
    <w:p w14:paraId="7FABD98A" w14:textId="77777777" w:rsidR="00070BF0" w:rsidRPr="00746677" w:rsidRDefault="00070BF0" w:rsidP="00070BF0">
      <w:pPr>
        <w:spacing w:after="0"/>
        <w:ind w:right="70"/>
        <w:rPr>
          <w:rFonts w:cstheme="minorHAnsi"/>
          <w:szCs w:val="24"/>
        </w:rPr>
      </w:pPr>
      <w:r w:rsidRPr="00B13A5A">
        <w:rPr>
          <w:rFonts w:cstheme="minorHAnsi"/>
          <w:b/>
          <w:bCs/>
          <w:i/>
          <w:iCs/>
          <w:szCs w:val="24"/>
        </w:rPr>
        <w:t>k o n t r o l n í   z á v ě r</w:t>
      </w:r>
      <w:r w:rsidRPr="00B13A5A">
        <w:rPr>
          <w:rFonts w:cstheme="minorHAnsi"/>
          <w:b/>
          <w:szCs w:val="24"/>
        </w:rPr>
        <w:t xml:space="preserve">   </w:t>
      </w:r>
      <w:r w:rsidRPr="00B13A5A">
        <w:rPr>
          <w:rFonts w:cstheme="minorHAnsi"/>
          <w:szCs w:val="24"/>
        </w:rPr>
        <w:t>v tomto znění:</w:t>
      </w:r>
    </w:p>
    <w:p w14:paraId="7EC58488" w14:textId="77777777" w:rsidR="00070BF0" w:rsidRDefault="00070BF0">
      <w:pPr>
        <w:spacing w:after="160" w:line="259" w:lineRule="auto"/>
        <w:jc w:val="left"/>
        <w:rPr>
          <w:rStyle w:val="A4"/>
          <w:b/>
          <w:color w:val="0070C0"/>
          <w:sz w:val="40"/>
          <w:szCs w:val="40"/>
        </w:rPr>
      </w:pPr>
      <w:r>
        <w:rPr>
          <w:rStyle w:val="A4"/>
          <w:b/>
          <w:color w:val="0070C0"/>
          <w:sz w:val="40"/>
          <w:szCs w:val="40"/>
        </w:rPr>
        <w:br w:type="page"/>
      </w:r>
    </w:p>
    <w:p w14:paraId="2DD4EFC0" w14:textId="6DF78017" w:rsidR="00FF0406" w:rsidRDefault="00FF0406" w:rsidP="00FF0406">
      <w:pPr>
        <w:spacing w:after="160" w:line="259" w:lineRule="auto"/>
        <w:jc w:val="center"/>
      </w:pPr>
      <w:r>
        <w:rPr>
          <w:rStyle w:val="A4"/>
          <w:b/>
          <w:color w:val="0070C0"/>
          <w:sz w:val="40"/>
          <w:szCs w:val="40"/>
        </w:rPr>
        <w:lastRenderedPageBreak/>
        <w:t>Elektronizace zdravotnictví České republiky</w:t>
      </w:r>
      <w:r>
        <w:t xml:space="preserve"> </w:t>
      </w:r>
    </w:p>
    <w:p w14:paraId="643B8BEF" w14:textId="77777777" w:rsidR="00FF0406" w:rsidRDefault="00FF0406" w:rsidP="00FF0406">
      <w:pPr>
        <w:tabs>
          <w:tab w:val="left" w:pos="1115"/>
        </w:tabs>
        <w:ind w:left="1416" w:hanging="1416"/>
        <w:jc w:val="center"/>
        <w:rPr>
          <w:b/>
          <w:bCs/>
          <w:sz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284"/>
        <w:gridCol w:w="4242"/>
      </w:tblGrid>
      <w:tr w:rsidR="00FF0406" w14:paraId="284ECC37" w14:textId="77777777" w:rsidTr="002E59CC">
        <w:trPr>
          <w:jc w:val="center"/>
        </w:trPr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5B744E14" w14:textId="06E85290" w:rsidR="00FF0406" w:rsidRPr="00FF4203" w:rsidRDefault="00E532E7" w:rsidP="00314D8B">
            <w:pPr>
              <w:tabs>
                <w:tab w:val="left" w:pos="1115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413</w:t>
            </w:r>
            <w:r w:rsidR="00FF0406" w:rsidRPr="00FF4203">
              <w:rPr>
                <w:b/>
                <w:bCs/>
                <w:sz w:val="28"/>
                <w:szCs w:val="28"/>
              </w:rPr>
              <w:t xml:space="preserve"> mil. Kč</w:t>
            </w:r>
          </w:p>
        </w:tc>
        <w:tc>
          <w:tcPr>
            <w:tcW w:w="4526" w:type="dxa"/>
            <w:gridSpan w:val="2"/>
            <w:tcBorders>
              <w:left w:val="nil"/>
              <w:bottom w:val="nil"/>
              <w:right w:val="nil"/>
            </w:tcBorders>
          </w:tcPr>
          <w:p w14:paraId="17E43194" w14:textId="1664EC92" w:rsidR="00FF0406" w:rsidRPr="00FF4203" w:rsidRDefault="00C859E2" w:rsidP="00846C5B">
            <w:pPr>
              <w:tabs>
                <w:tab w:val="left" w:pos="1115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FF4203">
              <w:rPr>
                <w:b/>
                <w:bCs/>
                <w:sz w:val="28"/>
                <w:szCs w:val="28"/>
              </w:rPr>
              <w:t>15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FF4203">
              <w:rPr>
                <w:b/>
                <w:bCs/>
                <w:sz w:val="28"/>
                <w:szCs w:val="28"/>
              </w:rPr>
              <w:t xml:space="preserve"> </w:t>
            </w:r>
            <w:r w:rsidR="00FF0406" w:rsidRPr="00FF4203">
              <w:rPr>
                <w:b/>
                <w:bCs/>
                <w:sz w:val="28"/>
                <w:szCs w:val="28"/>
              </w:rPr>
              <w:t>mil. Kč</w:t>
            </w:r>
          </w:p>
        </w:tc>
      </w:tr>
      <w:tr w:rsidR="00FF0406" w14:paraId="442E63FE" w14:textId="77777777" w:rsidTr="002E59CC">
        <w:trPr>
          <w:jc w:val="center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D1E76" w14:textId="68E2BAF3" w:rsidR="00FF0406" w:rsidRDefault="00FA12B3" w:rsidP="000A5E4A">
            <w:pPr>
              <w:tabs>
                <w:tab w:val="left" w:pos="1115"/>
              </w:tabs>
              <w:spacing w:after="240"/>
              <w:ind w:left="315" w:right="456"/>
              <w:jc w:val="center"/>
              <w:rPr>
                <w:b/>
                <w:bCs/>
                <w:sz w:val="22"/>
              </w:rPr>
            </w:pPr>
            <w:r w:rsidRPr="007E46B8">
              <w:t xml:space="preserve">Kontrolovaný objem peněžních prostředků </w:t>
            </w:r>
            <w:r>
              <w:t>v</w:t>
            </w:r>
            <w:r w:rsidR="00FF0406" w:rsidRPr="000C34B1">
              <w:t>ynaložen</w:t>
            </w:r>
            <w:r>
              <w:t xml:space="preserve">ých </w:t>
            </w:r>
            <w:r w:rsidR="00E87EEE">
              <w:t xml:space="preserve">na </w:t>
            </w:r>
            <w:r w:rsidR="00FF0406">
              <w:t>elektronizac</w:t>
            </w:r>
            <w:r w:rsidR="00E87EEE">
              <w:t>i</w:t>
            </w:r>
            <w:r w:rsidR="00FF0406">
              <w:t xml:space="preserve"> zdravotnictví</w:t>
            </w:r>
            <w:r w:rsidR="000F0192">
              <w:t>.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695D2" w14:textId="186085E6" w:rsidR="00FF0406" w:rsidRDefault="00720E07" w:rsidP="000A5E4A">
            <w:pPr>
              <w:tabs>
                <w:tab w:val="left" w:pos="1115"/>
              </w:tabs>
              <w:ind w:left="321" w:right="591"/>
              <w:jc w:val="center"/>
              <w:rPr>
                <w:b/>
                <w:bCs/>
                <w:sz w:val="22"/>
              </w:rPr>
            </w:pPr>
            <w:r>
              <w:t>Objem</w:t>
            </w:r>
            <w:r w:rsidR="000F0192">
              <w:t xml:space="preserve"> vynaložen</w:t>
            </w:r>
            <w:r>
              <w:t>ých</w:t>
            </w:r>
            <w:r w:rsidR="000F0192">
              <w:t xml:space="preserve"> p</w:t>
            </w:r>
            <w:r w:rsidR="00FF0406">
              <w:t>eněžní</w:t>
            </w:r>
            <w:r>
              <w:t>ch</w:t>
            </w:r>
            <w:r w:rsidR="000F0192">
              <w:t xml:space="preserve"> </w:t>
            </w:r>
            <w:r w:rsidR="00FF0406">
              <w:t>prostředk</w:t>
            </w:r>
            <w:r>
              <w:t>ů</w:t>
            </w:r>
            <w:r w:rsidR="000F0192">
              <w:t xml:space="preserve">, které </w:t>
            </w:r>
            <w:r w:rsidR="00FF0406" w:rsidRPr="000C34B1">
              <w:t>nevedly</w:t>
            </w:r>
            <w:r w:rsidR="00FF0406">
              <w:t xml:space="preserve"> ke splnění vybraných strategických </w:t>
            </w:r>
            <w:r w:rsidR="00941A85">
              <w:t>a</w:t>
            </w:r>
            <w:r w:rsidR="00670865">
              <w:t> </w:t>
            </w:r>
            <w:r w:rsidR="00941A85">
              <w:t xml:space="preserve">specifických </w:t>
            </w:r>
            <w:r w:rsidR="00FF0406">
              <w:t xml:space="preserve">cílů </w:t>
            </w:r>
            <w:r w:rsidR="009E3FDE">
              <w:t>elektronického zdravotnictví.</w:t>
            </w:r>
          </w:p>
        </w:tc>
      </w:tr>
      <w:tr w:rsidR="00F63F4F" w:rsidRPr="00F63F4F" w14:paraId="4C48A31A" w14:textId="77777777" w:rsidTr="00FF0406">
        <w:trPr>
          <w:jc w:val="center"/>
        </w:trPr>
        <w:tc>
          <w:tcPr>
            <w:tcW w:w="863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402BABD" w14:textId="77777777" w:rsidR="002E59CC" w:rsidRPr="00F63F4F" w:rsidRDefault="002E59CC" w:rsidP="002E59CC">
            <w:pPr>
              <w:spacing w:before="240"/>
              <w:rPr>
                <w:b/>
                <w:bCs/>
                <w:color w:val="C00000"/>
                <w:sz w:val="22"/>
              </w:rPr>
            </w:pPr>
            <w:r>
              <w:rPr>
                <w:b/>
                <w:bCs/>
                <w:color w:val="C00000"/>
                <w:sz w:val="22"/>
              </w:rPr>
              <w:t>MZ nerealizovalo v plném rozsahu s</w:t>
            </w:r>
            <w:r w:rsidRPr="00F63F4F">
              <w:rPr>
                <w:b/>
                <w:bCs/>
                <w:color w:val="C00000"/>
                <w:sz w:val="22"/>
              </w:rPr>
              <w:t>trategické cíle elektroni</w:t>
            </w:r>
            <w:r>
              <w:rPr>
                <w:b/>
                <w:bCs/>
                <w:color w:val="C00000"/>
                <w:sz w:val="22"/>
              </w:rPr>
              <w:t xml:space="preserve">ckého </w:t>
            </w:r>
            <w:r w:rsidRPr="00F63F4F">
              <w:rPr>
                <w:b/>
                <w:bCs/>
                <w:color w:val="C00000"/>
                <w:sz w:val="22"/>
              </w:rPr>
              <w:t>zdravotnictví</w:t>
            </w:r>
            <w:r>
              <w:rPr>
                <w:b/>
                <w:bCs/>
                <w:color w:val="C00000"/>
                <w:sz w:val="22"/>
              </w:rPr>
              <w:t>.</w:t>
            </w:r>
          </w:p>
          <w:p w14:paraId="4B02FA49" w14:textId="4DDCBDD6" w:rsidR="00FF0406" w:rsidRPr="00F63F4F" w:rsidRDefault="002E59CC" w:rsidP="000A5E4A">
            <w:pPr>
              <w:spacing w:after="240"/>
              <w:jc w:val="left"/>
              <w:rPr>
                <w:b/>
                <w:bCs/>
                <w:color w:val="FF0000"/>
                <w:sz w:val="22"/>
              </w:rPr>
            </w:pPr>
            <w:r>
              <w:rPr>
                <w:b/>
                <w:color w:val="C00000"/>
                <w:sz w:val="22"/>
              </w:rPr>
              <w:t>MZ k zákonem stanovenému termínu</w:t>
            </w:r>
            <w:r w:rsidR="00230DF9">
              <w:rPr>
                <w:b/>
                <w:color w:val="C00000"/>
                <w:sz w:val="22"/>
              </w:rPr>
              <w:t xml:space="preserve"> </w:t>
            </w:r>
            <w:r>
              <w:rPr>
                <w:b/>
                <w:color w:val="C00000"/>
                <w:sz w:val="22"/>
              </w:rPr>
              <w:t>1. 1</w:t>
            </w:r>
            <w:r w:rsidR="00EC1800">
              <w:rPr>
                <w:b/>
                <w:color w:val="C00000"/>
                <w:sz w:val="22"/>
              </w:rPr>
              <w:t>.</w:t>
            </w:r>
            <w:r>
              <w:rPr>
                <w:b/>
                <w:color w:val="C00000"/>
                <w:sz w:val="22"/>
              </w:rPr>
              <w:t xml:space="preserve"> 2023 nezřídilo </w:t>
            </w:r>
            <w:r w:rsidRPr="00F63F4F">
              <w:rPr>
                <w:b/>
                <w:color w:val="C00000"/>
                <w:sz w:val="22"/>
              </w:rPr>
              <w:t xml:space="preserve">infrastrukturu umožňující poskytovatelům zdravotních služeb naplňovat požadavky </w:t>
            </w:r>
            <w:r w:rsidR="0046794B">
              <w:rPr>
                <w:b/>
                <w:color w:val="C00000"/>
                <w:sz w:val="22"/>
              </w:rPr>
              <w:t xml:space="preserve">ustanovení </w:t>
            </w:r>
            <w:r>
              <w:rPr>
                <w:b/>
                <w:color w:val="C00000"/>
                <w:sz w:val="22"/>
              </w:rPr>
              <w:t xml:space="preserve">§ 44 </w:t>
            </w:r>
            <w:r w:rsidRPr="00F63F4F">
              <w:rPr>
                <w:b/>
                <w:color w:val="C00000"/>
                <w:sz w:val="22"/>
              </w:rPr>
              <w:t>zákona č.</w:t>
            </w:r>
            <w:r w:rsidR="00D172DD">
              <w:rPr>
                <w:b/>
                <w:color w:val="C00000"/>
                <w:sz w:val="22"/>
              </w:rPr>
              <w:t> </w:t>
            </w:r>
            <w:r w:rsidRPr="00F63F4F">
              <w:rPr>
                <w:b/>
                <w:color w:val="C00000"/>
                <w:sz w:val="22"/>
              </w:rPr>
              <w:t>325/2021</w:t>
            </w:r>
            <w:r w:rsidR="00D172DD">
              <w:rPr>
                <w:b/>
                <w:color w:val="C00000"/>
                <w:sz w:val="22"/>
              </w:rPr>
              <w:t> </w:t>
            </w:r>
            <w:r w:rsidRPr="00F63F4F">
              <w:rPr>
                <w:b/>
                <w:color w:val="C00000"/>
                <w:sz w:val="22"/>
              </w:rPr>
              <w:t>Sb.</w:t>
            </w:r>
            <w:r>
              <w:rPr>
                <w:b/>
                <w:color w:val="C00000"/>
                <w:sz w:val="22"/>
              </w:rPr>
              <w:t>, o elektronizaci zdravotnictví.</w:t>
            </w:r>
          </w:p>
        </w:tc>
      </w:tr>
      <w:tr w:rsidR="00FF0406" w14:paraId="66685BA5" w14:textId="77777777" w:rsidTr="002E59CC">
        <w:trPr>
          <w:trHeight w:val="589"/>
          <w:jc w:val="center"/>
        </w:trPr>
        <w:tc>
          <w:tcPr>
            <w:tcW w:w="8637" w:type="dxa"/>
            <w:gridSpan w:val="3"/>
            <w:tcBorders>
              <w:left w:val="nil"/>
              <w:bottom w:val="nil"/>
              <w:right w:val="nil"/>
            </w:tcBorders>
          </w:tcPr>
          <w:p w14:paraId="0FAC7745" w14:textId="72135ED2" w:rsidR="00FF0406" w:rsidRDefault="00941A85" w:rsidP="000A5E4A">
            <w:pPr>
              <w:tabs>
                <w:tab w:val="left" w:pos="1115"/>
              </w:tabs>
              <w:spacing w:before="360" w:after="24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Nesplněné</w:t>
            </w:r>
            <w:r w:rsidR="00FF0406">
              <w:rPr>
                <w:b/>
                <w:bCs/>
                <w:sz w:val="22"/>
              </w:rPr>
              <w:t xml:space="preserve"> specifick</w:t>
            </w:r>
            <w:r>
              <w:rPr>
                <w:b/>
                <w:bCs/>
                <w:sz w:val="22"/>
              </w:rPr>
              <w:t>é cíle</w:t>
            </w:r>
            <w:r w:rsidR="00FF0406">
              <w:rPr>
                <w:b/>
                <w:bCs/>
                <w:sz w:val="22"/>
              </w:rPr>
              <w:t xml:space="preserve"> </w:t>
            </w:r>
            <w:r w:rsidR="00FF0406" w:rsidRPr="000A5E4A">
              <w:rPr>
                <w:b/>
                <w:bCs/>
                <w:i/>
                <w:sz w:val="22"/>
              </w:rPr>
              <w:t>N</w:t>
            </w:r>
            <w:r w:rsidRPr="000A5E4A">
              <w:rPr>
                <w:b/>
                <w:bCs/>
                <w:i/>
                <w:sz w:val="22"/>
              </w:rPr>
              <w:t>árodní strategie elektronického zdravotnictví</w:t>
            </w:r>
            <w:r w:rsidR="00096060" w:rsidRPr="000A5E4A">
              <w:rPr>
                <w:b/>
                <w:bCs/>
                <w:i/>
                <w:sz w:val="22"/>
              </w:rPr>
              <w:t xml:space="preserve"> </w:t>
            </w:r>
          </w:p>
        </w:tc>
      </w:tr>
      <w:tr w:rsidR="002E59CC" w:rsidRPr="00FF4203" w14:paraId="1EA8F021" w14:textId="77777777" w:rsidTr="002E59CC">
        <w:trPr>
          <w:jc w:val="center"/>
        </w:trPr>
        <w:tc>
          <w:tcPr>
            <w:tcW w:w="8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7843D" w14:textId="32018B07" w:rsidR="002E59CC" w:rsidRPr="00FF0406" w:rsidRDefault="002E59CC" w:rsidP="000A5E4A">
            <w:pPr>
              <w:tabs>
                <w:tab w:val="left" w:pos="1115"/>
              </w:tabs>
              <w:spacing w:before="120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Strategický cíl </w:t>
            </w:r>
            <w:r w:rsidRPr="003C23D9">
              <w:rPr>
                <w:b/>
                <w:bCs/>
                <w:sz w:val="22"/>
              </w:rPr>
              <w:t xml:space="preserve">2. </w:t>
            </w:r>
            <w:r w:rsidRPr="000A5E4A">
              <w:rPr>
                <w:b/>
                <w:bCs/>
                <w:i/>
                <w:sz w:val="22"/>
              </w:rPr>
              <w:t>Zvýšení efektivity zdravotnického systému</w:t>
            </w:r>
          </w:p>
        </w:tc>
      </w:tr>
      <w:tr w:rsidR="002E59CC" w:rsidRPr="00FF4203" w14:paraId="66284957" w14:textId="77777777" w:rsidTr="000A5E4A">
        <w:trPr>
          <w:trHeight w:val="1287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690B9F9" w14:textId="77777777" w:rsidR="002E59CC" w:rsidRPr="00FF4203" w:rsidRDefault="002E59CC" w:rsidP="000A5E4A">
            <w:pPr>
              <w:tabs>
                <w:tab w:val="left" w:pos="1115"/>
              </w:tabs>
              <w:ind w:left="175"/>
              <w:jc w:val="left"/>
              <w:rPr>
                <w:bCs/>
                <w:i/>
                <w:sz w:val="22"/>
              </w:rPr>
            </w:pPr>
            <w:r>
              <w:rPr>
                <w:bCs/>
                <w:sz w:val="22"/>
              </w:rPr>
              <w:t>Specifický c</w:t>
            </w:r>
            <w:r w:rsidRPr="00FF4203">
              <w:rPr>
                <w:bCs/>
                <w:sz w:val="22"/>
              </w:rPr>
              <w:t xml:space="preserve">íl 2.1 </w:t>
            </w:r>
            <w:r w:rsidRPr="00FF4203">
              <w:rPr>
                <w:bCs/>
                <w:i/>
                <w:sz w:val="22"/>
              </w:rPr>
              <w:t>Sdílení dat a komunikace mezi poskytovateli</w:t>
            </w:r>
          </w:p>
          <w:p w14:paraId="0A095CDA" w14:textId="77777777" w:rsidR="002E59CC" w:rsidRPr="00FF4203" w:rsidRDefault="002E59CC" w:rsidP="002E59CC">
            <w:pPr>
              <w:tabs>
                <w:tab w:val="left" w:pos="1115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3BC9B3" w14:textId="77777777" w:rsidR="002E59CC" w:rsidRPr="00682B65" w:rsidRDefault="002E59CC" w:rsidP="002E59CC">
            <w:pPr>
              <w:tabs>
                <w:tab w:val="left" w:pos="1115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24B59BD7" w14:textId="7F632297" w:rsidR="002E59CC" w:rsidRPr="00FF0406" w:rsidRDefault="002E59CC" w:rsidP="000A5E4A">
            <w:pPr>
              <w:jc w:val="left"/>
              <w:rPr>
                <w:bCs/>
                <w:sz w:val="22"/>
              </w:rPr>
            </w:pPr>
            <w:r w:rsidRPr="00FF0406">
              <w:rPr>
                <w:bCs/>
                <w:sz w:val="22"/>
              </w:rPr>
              <w:t>Poskytovatelé zdravotních služeb nemají na</w:t>
            </w:r>
            <w:r w:rsidR="00894BD1">
              <w:rPr>
                <w:bCs/>
                <w:sz w:val="22"/>
              </w:rPr>
              <w:t> </w:t>
            </w:r>
            <w:r w:rsidRPr="00FF0406">
              <w:rPr>
                <w:bCs/>
                <w:sz w:val="22"/>
              </w:rPr>
              <w:t>národní úrovni garantov</w:t>
            </w:r>
            <w:r w:rsidR="00DD4268">
              <w:rPr>
                <w:bCs/>
                <w:sz w:val="22"/>
              </w:rPr>
              <w:t>áno</w:t>
            </w:r>
            <w:r w:rsidRPr="00FF0406">
              <w:rPr>
                <w:bCs/>
                <w:sz w:val="22"/>
              </w:rPr>
              <w:t xml:space="preserve"> jednotné</w:t>
            </w:r>
            <w:r w:rsidR="006E68BB">
              <w:rPr>
                <w:bCs/>
                <w:sz w:val="22"/>
              </w:rPr>
              <w:t>,</w:t>
            </w:r>
            <w:r w:rsidRPr="00FF0406">
              <w:rPr>
                <w:bCs/>
                <w:sz w:val="22"/>
              </w:rPr>
              <w:t xml:space="preserve"> bezpečné komunikační prostředí pro vzájemné sdílení zdravotnických údajů</w:t>
            </w:r>
            <w:r>
              <w:rPr>
                <w:bCs/>
                <w:sz w:val="22"/>
              </w:rPr>
              <w:t>.</w:t>
            </w:r>
          </w:p>
        </w:tc>
      </w:tr>
      <w:tr w:rsidR="002E59CC" w:rsidRPr="00FF4203" w14:paraId="2B58D906" w14:textId="77777777" w:rsidTr="002E59CC">
        <w:trPr>
          <w:jc w:val="center"/>
        </w:trPr>
        <w:tc>
          <w:tcPr>
            <w:tcW w:w="8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AE7204" w14:textId="5CDC74F1" w:rsidR="002E59CC" w:rsidRPr="00FF0406" w:rsidRDefault="002E59CC" w:rsidP="002E59CC">
            <w:pPr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Strategický cíl </w:t>
            </w:r>
            <w:r w:rsidRPr="003C23D9">
              <w:rPr>
                <w:b/>
                <w:bCs/>
                <w:sz w:val="22"/>
              </w:rPr>
              <w:t xml:space="preserve">4. </w:t>
            </w:r>
            <w:r w:rsidRPr="000A5E4A">
              <w:rPr>
                <w:b/>
                <w:bCs/>
                <w:i/>
                <w:sz w:val="22"/>
              </w:rPr>
              <w:t>Infrastruktura a správa elektronického zdravotnictví</w:t>
            </w:r>
          </w:p>
        </w:tc>
      </w:tr>
      <w:tr w:rsidR="002E59CC" w:rsidRPr="00FF4203" w14:paraId="49A9E57C" w14:textId="77777777" w:rsidTr="002E59CC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65BE1A5" w14:textId="0F9E49D3" w:rsidR="002E59CC" w:rsidRPr="002E59CC" w:rsidRDefault="002E59CC" w:rsidP="000A5E4A">
            <w:pPr>
              <w:tabs>
                <w:tab w:val="left" w:pos="1115"/>
              </w:tabs>
              <w:ind w:left="174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Specifický c</w:t>
            </w:r>
            <w:r w:rsidRPr="00FF4203">
              <w:rPr>
                <w:bCs/>
                <w:sz w:val="22"/>
              </w:rPr>
              <w:t xml:space="preserve">íl 4.3 </w:t>
            </w:r>
            <w:r w:rsidRPr="00FF4203">
              <w:rPr>
                <w:bCs/>
                <w:i/>
                <w:sz w:val="22"/>
              </w:rPr>
              <w:t>Správa elektronického zdravotnictví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EC35A8" w14:textId="77777777" w:rsidR="002E59CC" w:rsidRPr="00682B65" w:rsidRDefault="002E59CC" w:rsidP="002E59CC">
            <w:pPr>
              <w:tabs>
                <w:tab w:val="left" w:pos="1115"/>
              </w:tabs>
              <w:jc w:val="center"/>
              <w:rPr>
                <w:bCs/>
                <w:sz w:val="22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49D34925" w14:textId="1DD5C074" w:rsidR="002E59CC" w:rsidRPr="00FF0406" w:rsidRDefault="00B40C83" w:rsidP="000A5E4A">
            <w:pPr>
              <w:jc w:val="left"/>
              <w:rPr>
                <w:bCs/>
                <w:sz w:val="22"/>
              </w:rPr>
            </w:pPr>
            <w:r>
              <w:rPr>
                <w:sz w:val="22"/>
              </w:rPr>
              <w:t>MZ ke dni 1. 1. 2023 nezřídilo k</w:t>
            </w:r>
            <w:r w:rsidR="002E59CC" w:rsidRPr="00FF0406">
              <w:rPr>
                <w:sz w:val="22"/>
              </w:rPr>
              <w:t xml:space="preserve">menové zdravotnické registry, </w:t>
            </w:r>
            <w:r w:rsidR="002E59CC">
              <w:rPr>
                <w:sz w:val="22"/>
              </w:rPr>
              <w:t xml:space="preserve">služby vytvářející důvěru, </w:t>
            </w:r>
            <w:r w:rsidR="002E59CC" w:rsidRPr="00FF0406">
              <w:rPr>
                <w:sz w:val="22"/>
              </w:rPr>
              <w:t xml:space="preserve">centrální služby elektronického zdravotnictví </w:t>
            </w:r>
            <w:r w:rsidR="002E59CC">
              <w:rPr>
                <w:sz w:val="22"/>
              </w:rPr>
              <w:t>a</w:t>
            </w:r>
            <w:r w:rsidR="006E68BB">
              <w:rPr>
                <w:sz w:val="22"/>
              </w:rPr>
              <w:t>ni</w:t>
            </w:r>
            <w:r w:rsidR="002E59CC">
              <w:rPr>
                <w:sz w:val="22"/>
              </w:rPr>
              <w:t xml:space="preserve"> </w:t>
            </w:r>
            <w:r w:rsidR="002E59CC" w:rsidRPr="00FF0406">
              <w:rPr>
                <w:sz w:val="22"/>
              </w:rPr>
              <w:t>žurnál činností</w:t>
            </w:r>
            <w:r w:rsidR="002E59CC">
              <w:rPr>
                <w:sz w:val="22"/>
              </w:rPr>
              <w:t xml:space="preserve">, </w:t>
            </w:r>
            <w:r w:rsidR="0042783C">
              <w:rPr>
                <w:sz w:val="22"/>
              </w:rPr>
              <w:t xml:space="preserve">přestože jejich existenci předpokládá </w:t>
            </w:r>
            <w:r w:rsidR="002E59CC">
              <w:rPr>
                <w:bCs/>
                <w:sz w:val="22"/>
              </w:rPr>
              <w:t>zákon č.</w:t>
            </w:r>
            <w:r w:rsidR="0042783C">
              <w:rPr>
                <w:bCs/>
                <w:sz w:val="22"/>
              </w:rPr>
              <w:t> </w:t>
            </w:r>
            <w:r w:rsidR="002E59CC">
              <w:rPr>
                <w:bCs/>
                <w:sz w:val="22"/>
              </w:rPr>
              <w:t>325/2021</w:t>
            </w:r>
            <w:r w:rsidR="00894BD1">
              <w:rPr>
                <w:bCs/>
                <w:sz w:val="22"/>
              </w:rPr>
              <w:t> </w:t>
            </w:r>
            <w:r w:rsidR="002E59CC">
              <w:rPr>
                <w:bCs/>
                <w:sz w:val="22"/>
              </w:rPr>
              <w:t xml:space="preserve">Sb., </w:t>
            </w:r>
            <w:r>
              <w:rPr>
                <w:bCs/>
                <w:sz w:val="22"/>
              </w:rPr>
              <w:t xml:space="preserve">vydaný na základě </w:t>
            </w:r>
            <w:r w:rsidRPr="000A5E4A">
              <w:rPr>
                <w:bCs/>
                <w:i/>
                <w:sz w:val="22"/>
              </w:rPr>
              <w:t>Národní</w:t>
            </w:r>
            <w:r w:rsidR="00894BD1">
              <w:rPr>
                <w:bCs/>
                <w:i/>
                <w:sz w:val="22"/>
              </w:rPr>
              <w:t> </w:t>
            </w:r>
            <w:r w:rsidRPr="000A5E4A">
              <w:rPr>
                <w:bCs/>
                <w:i/>
                <w:sz w:val="22"/>
              </w:rPr>
              <w:t>strategie elektronického zdravotnictví</w:t>
            </w:r>
            <w:r w:rsidR="002E59CC" w:rsidRPr="00FF0406">
              <w:rPr>
                <w:sz w:val="22"/>
              </w:rPr>
              <w:t>.</w:t>
            </w:r>
          </w:p>
        </w:tc>
      </w:tr>
    </w:tbl>
    <w:p w14:paraId="7929B546" w14:textId="77777777" w:rsidR="00D54910" w:rsidRDefault="008F79BF" w:rsidP="00873E47">
      <w:r>
        <w:br w:type="page"/>
      </w:r>
    </w:p>
    <w:p w14:paraId="0994495D" w14:textId="7C781E0C" w:rsidR="00070BF0" w:rsidRPr="00312D90" w:rsidRDefault="006528A6" w:rsidP="000A5E4A">
      <w:pPr>
        <w:pStyle w:val="Nadpis1"/>
        <w:numPr>
          <w:ilvl w:val="0"/>
          <w:numId w:val="0"/>
        </w:numPr>
        <w:spacing w:after="360"/>
        <w:ind w:left="2977"/>
        <w:jc w:val="both"/>
        <w:rPr>
          <w:rFonts w:ascii="Calibri" w:hAnsi="Calibri" w:cs="Calibri"/>
          <w:cap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I. </w:t>
      </w:r>
      <w:r w:rsidR="00D800F0">
        <w:rPr>
          <w:rFonts w:ascii="Calibri" w:hAnsi="Calibri" w:cs="Calibri"/>
          <w:caps w:val="0"/>
          <w:sz w:val="28"/>
          <w:szCs w:val="28"/>
        </w:rPr>
        <w:t>Shrnutí a vyhodnocení</w:t>
      </w:r>
    </w:p>
    <w:p w14:paraId="200B2DB8" w14:textId="2182CE82" w:rsidR="006136A8" w:rsidRDefault="009635F1" w:rsidP="001142FB">
      <w:pPr>
        <w:pStyle w:val="Odstavecseseznamem"/>
        <w:numPr>
          <w:ilvl w:val="1"/>
          <w:numId w:val="9"/>
        </w:numPr>
        <w:ind w:left="567" w:hanging="527"/>
        <w:contextualSpacing w:val="0"/>
      </w:pPr>
      <w:r w:rsidRPr="00034063">
        <w:t>NKÚ provedl kontrolu</w:t>
      </w:r>
      <w:r w:rsidRPr="00573631">
        <w:t>, jejímž cílem bylo prověřit</w:t>
      </w:r>
      <w:r w:rsidR="00083FED">
        <w:t>,</w:t>
      </w:r>
      <w:r w:rsidRPr="00573631">
        <w:t xml:space="preserve"> </w:t>
      </w:r>
      <w:r w:rsidR="00083FED" w:rsidRPr="00083FED">
        <w:t xml:space="preserve">zda resort zdravotnictví vynakládal peněžní prostředky na realizaci vybraných cílů </w:t>
      </w:r>
      <w:r w:rsidR="00083FED" w:rsidRPr="000A5E4A">
        <w:rPr>
          <w:i/>
        </w:rPr>
        <w:t>Národní strategie elektronického zdravotnictví</w:t>
      </w:r>
      <w:r w:rsidR="00083FED" w:rsidRPr="006136A8">
        <w:rPr>
          <w:vertAlign w:val="superscript"/>
        </w:rPr>
        <w:footnoteReference w:id="2"/>
      </w:r>
      <w:r w:rsidR="00083FED">
        <w:t xml:space="preserve"> (dále také „NSEZ“)</w:t>
      </w:r>
      <w:r w:rsidR="00083FED" w:rsidRPr="00083FED">
        <w:t xml:space="preserve"> hospodárným a účelným způsobem, aby tak zajistil fungování elektronického zdravotnictví</w:t>
      </w:r>
      <w:r w:rsidR="00083FED">
        <w:t>.</w:t>
      </w:r>
    </w:p>
    <w:p w14:paraId="4D0810DB" w14:textId="3268FA88" w:rsidR="00C81FCE" w:rsidRDefault="009635F1" w:rsidP="001142FB">
      <w:pPr>
        <w:pStyle w:val="Odstavecseseznamem"/>
        <w:numPr>
          <w:ilvl w:val="1"/>
          <w:numId w:val="9"/>
        </w:numPr>
        <w:ind w:left="567" w:hanging="527"/>
        <w:contextualSpacing w:val="0"/>
      </w:pPr>
      <w:r w:rsidRPr="00573631">
        <w:t>Ke kontrole byly vybrány projekty</w:t>
      </w:r>
      <w:r w:rsidR="00515648">
        <w:t xml:space="preserve"> </w:t>
      </w:r>
      <w:r w:rsidR="00515648" w:rsidRPr="004C53F4">
        <w:t>základní infrastruktury centrálně poskytovaných služeb resortu zdravotnictví</w:t>
      </w:r>
      <w:r w:rsidRPr="00573631">
        <w:t xml:space="preserve"> realizované MZ a ÚZIS</w:t>
      </w:r>
      <w:r w:rsidR="00FC4E03">
        <w:t xml:space="preserve">, které </w:t>
      </w:r>
      <w:r w:rsidR="0034191F">
        <w:t>měly</w:t>
      </w:r>
      <w:r w:rsidRPr="00573631">
        <w:t xml:space="preserve"> naplnit požadavky zákona </w:t>
      </w:r>
      <w:r w:rsidR="00153B69" w:rsidRPr="00573631">
        <w:t>č.</w:t>
      </w:r>
      <w:r w:rsidR="00FF43F9">
        <w:t> </w:t>
      </w:r>
      <w:r w:rsidRPr="00573631">
        <w:t>325/2021 Sb</w:t>
      </w:r>
      <w:r w:rsidR="00930077" w:rsidRPr="00573631">
        <w:t>.</w:t>
      </w:r>
      <w:r w:rsidRPr="00573631">
        <w:t>, o elektronizaci zdravotnictví</w:t>
      </w:r>
      <w:r w:rsidR="00B01ED9">
        <w:t>,</w:t>
      </w:r>
      <w:r w:rsidRPr="00573631">
        <w:t xml:space="preserve"> a </w:t>
      </w:r>
      <w:r w:rsidR="00117467">
        <w:t xml:space="preserve">dva strategické </w:t>
      </w:r>
      <w:r w:rsidRPr="00573631">
        <w:t xml:space="preserve">cíle </w:t>
      </w:r>
      <w:r w:rsidR="00115784">
        <w:t>NSEZ</w:t>
      </w:r>
      <w:r w:rsidR="00930077" w:rsidRPr="00573631">
        <w:t xml:space="preserve">. NKÚ </w:t>
      </w:r>
      <w:r w:rsidR="00115784">
        <w:t>kontrolou prověřil</w:t>
      </w:r>
      <w:r w:rsidR="00930077" w:rsidRPr="00573631">
        <w:t xml:space="preserve"> také projekt NNH zaměřený na modernizaci nemocničního informačního systému</w:t>
      </w:r>
      <w:r w:rsidR="003637D3">
        <w:t>.</w:t>
      </w:r>
      <w:r w:rsidR="00930077" w:rsidRPr="00573631">
        <w:t xml:space="preserve"> MZ, ÚZIS a NNH vynaložily v období let 2017 až 2022 na tyto projekty a s nimi související činnosti celkem </w:t>
      </w:r>
      <w:r w:rsidR="001C067E">
        <w:t>41</w:t>
      </w:r>
      <w:r w:rsidR="00EE7CF0">
        <w:t>3</w:t>
      </w:r>
      <w:r w:rsidR="00930077" w:rsidRPr="00573631">
        <w:t xml:space="preserve"> mil</w:t>
      </w:r>
      <w:r w:rsidR="00B54F85">
        <w:t>.</w:t>
      </w:r>
      <w:r w:rsidR="00B54F85" w:rsidRPr="00573631">
        <w:t xml:space="preserve"> Kč</w:t>
      </w:r>
      <w:r w:rsidR="00B54F85">
        <w:t>.</w:t>
      </w:r>
    </w:p>
    <w:p w14:paraId="40AF488A" w14:textId="4718877C" w:rsidR="00E36779" w:rsidRDefault="00754817" w:rsidP="00C23C06">
      <w:pPr>
        <w:pStyle w:val="Odstavecseseznamem"/>
        <w:numPr>
          <w:ilvl w:val="1"/>
          <w:numId w:val="9"/>
        </w:numPr>
        <w:ind w:left="567"/>
        <w:rPr>
          <w:b/>
        </w:rPr>
      </w:pPr>
      <w:r w:rsidRPr="00E36779">
        <w:rPr>
          <w:b/>
        </w:rPr>
        <w:t xml:space="preserve">Peněžní prostředky vynaložené MZ a ÚZIS ve výši </w:t>
      </w:r>
      <w:r w:rsidR="00C859E2" w:rsidRPr="00E36779">
        <w:rPr>
          <w:b/>
        </w:rPr>
        <w:t>15</w:t>
      </w:r>
      <w:r w:rsidR="00C859E2">
        <w:rPr>
          <w:b/>
        </w:rPr>
        <w:t>9</w:t>
      </w:r>
      <w:r w:rsidR="00C859E2" w:rsidRPr="00E36779">
        <w:rPr>
          <w:b/>
        </w:rPr>
        <w:t xml:space="preserve"> </w:t>
      </w:r>
      <w:r w:rsidRPr="00E36779">
        <w:rPr>
          <w:b/>
        </w:rPr>
        <w:t>mil. Kč</w:t>
      </w:r>
      <w:r w:rsidR="00CC1C09">
        <w:rPr>
          <w:rStyle w:val="Znakapoznpodarou"/>
          <w:b/>
        </w:rPr>
        <w:footnoteReference w:id="3"/>
      </w:r>
      <w:r w:rsidRPr="00E36779">
        <w:rPr>
          <w:b/>
        </w:rPr>
        <w:t xml:space="preserve"> nevedly ke splnění </w:t>
      </w:r>
      <w:r w:rsidR="00923D74" w:rsidRPr="00E36779">
        <w:rPr>
          <w:b/>
        </w:rPr>
        <w:t xml:space="preserve">vybraných </w:t>
      </w:r>
      <w:r w:rsidRPr="00E36779">
        <w:rPr>
          <w:b/>
        </w:rPr>
        <w:t xml:space="preserve">strategických cílů NSEZ. MZ </w:t>
      </w:r>
      <w:r w:rsidR="003E4CCA" w:rsidRPr="00E36779">
        <w:rPr>
          <w:b/>
        </w:rPr>
        <w:t xml:space="preserve">nesplnilo požadavky zákona č. 325/2021 Sb. tím, že nezrealizovalo klíčové součásti elektronického zdravotnictví. </w:t>
      </w:r>
    </w:p>
    <w:p w14:paraId="68AC4712" w14:textId="12DAE646" w:rsidR="00EE37AD" w:rsidRPr="00E36779" w:rsidRDefault="00CB0BA5" w:rsidP="00E36779">
      <w:pPr>
        <w:ind w:left="567"/>
        <w:rPr>
          <w:b/>
        </w:rPr>
      </w:pPr>
      <w:r w:rsidRPr="00E36779">
        <w:rPr>
          <w:b/>
        </w:rPr>
        <w:t>K</w:t>
      </w:r>
      <w:r w:rsidR="001142FB" w:rsidRPr="00E36779">
        <w:rPr>
          <w:b/>
        </w:rPr>
        <w:t>líčový projekt, který měl zabezpečit jednotné</w:t>
      </w:r>
      <w:r w:rsidR="008E1F9A">
        <w:rPr>
          <w:b/>
        </w:rPr>
        <w:t>,</w:t>
      </w:r>
      <w:r w:rsidR="001142FB" w:rsidRPr="00E36779">
        <w:rPr>
          <w:b/>
        </w:rPr>
        <w:t xml:space="preserve"> bezpečné komunikační prostředí pro sdílení dat</w:t>
      </w:r>
      <w:r w:rsidR="00592CB5">
        <w:rPr>
          <w:b/>
        </w:rPr>
        <w:t>,</w:t>
      </w:r>
      <w:r w:rsidR="001142FB" w:rsidRPr="00E36779">
        <w:rPr>
          <w:b/>
        </w:rPr>
        <w:t xml:space="preserve"> byl na základě </w:t>
      </w:r>
      <w:r w:rsidR="00592CB5">
        <w:rPr>
          <w:b/>
        </w:rPr>
        <w:t>žádosti</w:t>
      </w:r>
      <w:r w:rsidR="007F6727">
        <w:rPr>
          <w:b/>
        </w:rPr>
        <w:t xml:space="preserve"> ÚZIS </w:t>
      </w:r>
      <w:r w:rsidR="00592CB5">
        <w:rPr>
          <w:b/>
        </w:rPr>
        <w:t xml:space="preserve">a následné </w:t>
      </w:r>
      <w:r w:rsidR="001142FB" w:rsidRPr="00E36779">
        <w:rPr>
          <w:b/>
        </w:rPr>
        <w:t>akceptace říd</w:t>
      </w:r>
      <w:r w:rsidR="007F6727">
        <w:rPr>
          <w:b/>
        </w:rPr>
        <w:t>i</w:t>
      </w:r>
      <w:r w:rsidR="001142FB" w:rsidRPr="00E36779">
        <w:rPr>
          <w:b/>
        </w:rPr>
        <w:t xml:space="preserve">cím orgánem </w:t>
      </w:r>
      <w:r w:rsidR="007F6727">
        <w:rPr>
          <w:b/>
        </w:rPr>
        <w:t>operačního programu</w:t>
      </w:r>
      <w:r w:rsidR="007F6727">
        <w:rPr>
          <w:rStyle w:val="Znakapoznpodarou"/>
          <w:b/>
        </w:rPr>
        <w:footnoteReference w:id="4"/>
      </w:r>
      <w:r w:rsidR="001142FB" w:rsidRPr="00E36779">
        <w:rPr>
          <w:b/>
        </w:rPr>
        <w:t xml:space="preserve"> změněn tak, že neplnil původní cíl v oblasti centrálně sdílených služeb elektronického zdravotnictví.</w:t>
      </w:r>
      <w:r w:rsidRPr="00E36779">
        <w:rPr>
          <w:b/>
        </w:rPr>
        <w:t xml:space="preserve"> Akceptace změn</w:t>
      </w:r>
      <w:r w:rsidR="007F6727">
        <w:rPr>
          <w:b/>
        </w:rPr>
        <w:t xml:space="preserve"> </w:t>
      </w:r>
      <w:r w:rsidRPr="00E36779">
        <w:rPr>
          <w:b/>
        </w:rPr>
        <w:t>umožnila vyhovět podmínkám poskytnuté podpory, byť se projekt</w:t>
      </w:r>
      <w:r w:rsidR="007F6727">
        <w:rPr>
          <w:b/>
        </w:rPr>
        <w:t xml:space="preserve"> </w:t>
      </w:r>
      <w:r w:rsidRPr="00E36779">
        <w:rPr>
          <w:b/>
        </w:rPr>
        <w:t>od původního záměru lišil.</w:t>
      </w:r>
    </w:p>
    <w:p w14:paraId="3DE11250" w14:textId="655D73EE" w:rsidR="00E36779" w:rsidRDefault="001142FB" w:rsidP="001142FB">
      <w:pPr>
        <w:ind w:left="567"/>
        <w:rPr>
          <w:b/>
        </w:rPr>
      </w:pPr>
      <w:r w:rsidRPr="001142FB">
        <w:rPr>
          <w:b/>
        </w:rPr>
        <w:t>Na</w:t>
      </w:r>
      <w:r w:rsidR="00B5290F">
        <w:rPr>
          <w:b/>
        </w:rPr>
        <w:t xml:space="preserve"> </w:t>
      </w:r>
      <w:r w:rsidRPr="001142FB">
        <w:rPr>
          <w:b/>
        </w:rPr>
        <w:t xml:space="preserve">úrovni kontrolovaných projektů </w:t>
      </w:r>
      <w:r w:rsidR="00992930">
        <w:rPr>
          <w:b/>
        </w:rPr>
        <w:t>nezjistil</w:t>
      </w:r>
      <w:r w:rsidRPr="001142FB">
        <w:rPr>
          <w:b/>
        </w:rPr>
        <w:t xml:space="preserve"> </w:t>
      </w:r>
      <w:r w:rsidR="00B5290F">
        <w:rPr>
          <w:b/>
        </w:rPr>
        <w:t xml:space="preserve">NKÚ </w:t>
      </w:r>
      <w:r w:rsidRPr="001142FB">
        <w:rPr>
          <w:b/>
        </w:rPr>
        <w:t>nedostatky v</w:t>
      </w:r>
      <w:r w:rsidR="00085EBE">
        <w:rPr>
          <w:b/>
        </w:rPr>
        <w:t xml:space="preserve"> </w:t>
      </w:r>
      <w:r w:rsidRPr="001142FB">
        <w:rPr>
          <w:b/>
        </w:rPr>
        <w:t>hospodárnosti</w:t>
      </w:r>
      <w:r w:rsidR="007D5BA2">
        <w:rPr>
          <w:b/>
        </w:rPr>
        <w:t xml:space="preserve"> vynaklá</w:t>
      </w:r>
      <w:r w:rsidR="004B7358">
        <w:rPr>
          <w:b/>
        </w:rPr>
        <w:t>dání peněžních</w:t>
      </w:r>
      <w:r w:rsidR="007D5BA2">
        <w:rPr>
          <w:b/>
        </w:rPr>
        <w:t xml:space="preserve"> prostředků</w:t>
      </w:r>
      <w:r w:rsidRPr="001142FB">
        <w:rPr>
          <w:b/>
        </w:rPr>
        <w:t>.</w:t>
      </w:r>
      <w:r w:rsidR="00E36779">
        <w:rPr>
          <w:b/>
        </w:rPr>
        <w:t xml:space="preserve"> </w:t>
      </w:r>
    </w:p>
    <w:p w14:paraId="5BE69A14" w14:textId="372F50A9" w:rsidR="00E36779" w:rsidRDefault="00073621" w:rsidP="001142FB">
      <w:pPr>
        <w:ind w:left="567"/>
        <w:rPr>
          <w:b/>
        </w:rPr>
      </w:pPr>
      <w:r>
        <w:rPr>
          <w:b/>
        </w:rPr>
        <w:t>V</w:t>
      </w:r>
      <w:r w:rsidR="00E36779" w:rsidRPr="001142FB">
        <w:rPr>
          <w:b/>
        </w:rPr>
        <w:t>ybran</w:t>
      </w:r>
      <w:r>
        <w:rPr>
          <w:b/>
        </w:rPr>
        <w:t>é</w:t>
      </w:r>
      <w:r w:rsidR="00E36779" w:rsidRPr="001142FB">
        <w:rPr>
          <w:b/>
        </w:rPr>
        <w:t xml:space="preserve"> cíl</w:t>
      </w:r>
      <w:r w:rsidR="00D31D22">
        <w:rPr>
          <w:b/>
        </w:rPr>
        <w:t>e</w:t>
      </w:r>
      <w:r w:rsidR="00E36779">
        <w:rPr>
          <w:b/>
        </w:rPr>
        <w:t xml:space="preserve"> NSEZ</w:t>
      </w:r>
      <w:r w:rsidR="00D31D22">
        <w:rPr>
          <w:b/>
        </w:rPr>
        <w:t>, které</w:t>
      </w:r>
      <w:r w:rsidR="00E36779" w:rsidRPr="001142FB">
        <w:rPr>
          <w:b/>
        </w:rPr>
        <w:t xml:space="preserve"> MZ</w:t>
      </w:r>
      <w:r w:rsidR="00D31D22">
        <w:rPr>
          <w:b/>
        </w:rPr>
        <w:t xml:space="preserve"> nesplnilo, </w:t>
      </w:r>
      <w:r w:rsidR="00E36779" w:rsidRPr="001142FB">
        <w:rPr>
          <w:b/>
        </w:rPr>
        <w:t>přesun</w:t>
      </w:r>
      <w:r w:rsidR="00E36779">
        <w:rPr>
          <w:b/>
        </w:rPr>
        <w:t>ulo</w:t>
      </w:r>
      <w:r w:rsidR="00E36779" w:rsidRPr="001142FB">
        <w:rPr>
          <w:b/>
        </w:rPr>
        <w:t xml:space="preserve"> do navazující strategie Zdraví 2030.</w:t>
      </w:r>
    </w:p>
    <w:p w14:paraId="245EEABB" w14:textId="51B4AD4D" w:rsidR="00B36463" w:rsidRPr="001142FB" w:rsidRDefault="00CB0BA5" w:rsidP="001142FB">
      <w:pPr>
        <w:ind w:left="567"/>
        <w:rPr>
          <w:b/>
        </w:rPr>
      </w:pPr>
      <w:r w:rsidRPr="00754817">
        <w:rPr>
          <w:b/>
        </w:rPr>
        <w:t>NKÚ shledává významné riziko v</w:t>
      </w:r>
      <w:r w:rsidR="003A7F00">
        <w:rPr>
          <w:b/>
        </w:rPr>
        <w:t xml:space="preserve"> soustavném </w:t>
      </w:r>
      <w:r w:rsidRPr="00754817">
        <w:rPr>
          <w:b/>
        </w:rPr>
        <w:t>prohlubování zpoždění elektronizace zdravotnictví.</w:t>
      </w:r>
    </w:p>
    <w:p w14:paraId="6338A9A8" w14:textId="23CF40B1" w:rsidR="00253B53" w:rsidRPr="00A23A37" w:rsidRDefault="00253B53" w:rsidP="001142FB">
      <w:pPr>
        <w:pStyle w:val="Odstavecseseznamem"/>
        <w:numPr>
          <w:ilvl w:val="1"/>
          <w:numId w:val="9"/>
        </w:numPr>
        <w:ind w:left="426" w:hanging="527"/>
        <w:contextualSpacing w:val="0"/>
      </w:pPr>
      <w:r w:rsidRPr="00A23A37">
        <w:t>Celkové vyhodnocení se opírá o následující zjištění z provedené kontroly</w:t>
      </w:r>
      <w:r w:rsidR="00D1128B">
        <w:t xml:space="preserve"> </w:t>
      </w:r>
      <w:r w:rsidR="00D1128B" w:rsidRPr="00A23A37">
        <w:t>NKÚ</w:t>
      </w:r>
      <w:r w:rsidRPr="00A23A37">
        <w:t>:</w:t>
      </w:r>
    </w:p>
    <w:p w14:paraId="3356218B" w14:textId="690B4B43" w:rsidR="0065246F" w:rsidRDefault="0065246F" w:rsidP="004C53F4">
      <w:pPr>
        <w:pStyle w:val="Odstavecseseznamem"/>
        <w:spacing w:before="120" w:after="0"/>
        <w:ind w:left="567"/>
        <w:contextualSpacing w:val="0"/>
      </w:pPr>
      <w:r w:rsidRPr="00DF0701">
        <w:rPr>
          <w:b/>
        </w:rPr>
        <w:t xml:space="preserve">a) </w:t>
      </w:r>
      <w:r w:rsidR="00243168" w:rsidRPr="00243168">
        <w:rPr>
          <w:b/>
        </w:rPr>
        <w:t>MZ připravilo návrh zákona o elektronizaci zdravotnictví opožděně a v upravené podobě oproti původnímu záměru, což neumožnilo naplnění strategických cílů NSEZ v</w:t>
      </w:r>
      <w:r w:rsidR="0084332A">
        <w:rPr>
          <w:b/>
        </w:rPr>
        <w:t> </w:t>
      </w:r>
      <w:r w:rsidR="00243168" w:rsidRPr="00243168">
        <w:rPr>
          <w:b/>
        </w:rPr>
        <w:t>plném rozsahu</w:t>
      </w:r>
      <w:r w:rsidR="00304FAD" w:rsidRPr="000A5E4A">
        <w:rPr>
          <w:b/>
          <w:lang w:eastAsia="cs-CZ"/>
        </w:rPr>
        <w:t>.</w:t>
      </w:r>
      <w:r w:rsidR="00304FAD">
        <w:rPr>
          <w:lang w:eastAsia="cs-CZ"/>
        </w:rPr>
        <w:t xml:space="preserve"> MZ </w:t>
      </w:r>
      <w:r w:rsidR="00514349">
        <w:rPr>
          <w:lang w:eastAsia="cs-CZ"/>
        </w:rPr>
        <w:t xml:space="preserve">nadto při přípravě návrhu zákona </w:t>
      </w:r>
      <w:r w:rsidR="00304FAD">
        <w:rPr>
          <w:lang w:eastAsia="cs-CZ"/>
        </w:rPr>
        <w:t xml:space="preserve">nerespektovalo </w:t>
      </w:r>
      <w:r>
        <w:t>cíle uvedené v NSEZ a vypustilo mj. části upravující emergentní záznam, osobní zdravotní záznam a</w:t>
      </w:r>
      <w:r w:rsidR="0084332A">
        <w:t> </w:t>
      </w:r>
      <w:r>
        <w:t>index zdravotní dokumentace.</w:t>
      </w:r>
      <w:r w:rsidR="00F1224D">
        <w:t xml:space="preserve"> (</w:t>
      </w:r>
      <w:r w:rsidR="008E1F9A">
        <w:t>V</w:t>
      </w:r>
      <w:r w:rsidR="00F1224D">
        <w:t>iz odstavce 4.1–4.</w:t>
      </w:r>
      <w:r w:rsidR="004740E7">
        <w:t>4</w:t>
      </w:r>
      <w:r w:rsidR="008E1F9A">
        <w:t>.</w:t>
      </w:r>
      <w:r w:rsidR="00F1224D">
        <w:t>)</w:t>
      </w:r>
    </w:p>
    <w:p w14:paraId="2A73627D" w14:textId="405036C5" w:rsidR="004E5FAC" w:rsidRDefault="004E5FAC" w:rsidP="004E5FAC">
      <w:pPr>
        <w:pStyle w:val="Odstavecseseznamem"/>
        <w:spacing w:before="120" w:after="0"/>
        <w:ind w:left="567"/>
        <w:contextualSpacing w:val="0"/>
      </w:pPr>
      <w:r>
        <w:rPr>
          <w:b/>
          <w:lang w:eastAsia="cs-CZ"/>
        </w:rPr>
        <w:t xml:space="preserve">b) </w:t>
      </w:r>
      <w:r w:rsidRPr="00D44559">
        <w:rPr>
          <w:b/>
        </w:rPr>
        <w:t>M</w:t>
      </w:r>
      <w:r>
        <w:rPr>
          <w:b/>
        </w:rPr>
        <w:t>Z ne</w:t>
      </w:r>
      <w:r w:rsidRPr="00D44559">
        <w:rPr>
          <w:b/>
        </w:rPr>
        <w:t>řídilo elektronizaci zdravotnictví</w:t>
      </w:r>
      <w:r>
        <w:rPr>
          <w:b/>
        </w:rPr>
        <w:t xml:space="preserve"> tak, aby splnilo </w:t>
      </w:r>
      <w:r w:rsidR="00AC3A79">
        <w:rPr>
          <w:b/>
        </w:rPr>
        <w:t>strategické</w:t>
      </w:r>
      <w:r>
        <w:rPr>
          <w:b/>
        </w:rPr>
        <w:t xml:space="preserve"> </w:t>
      </w:r>
      <w:r w:rsidRPr="00D44559">
        <w:rPr>
          <w:b/>
        </w:rPr>
        <w:t>cíl</w:t>
      </w:r>
      <w:r w:rsidR="00AC3A79">
        <w:rPr>
          <w:b/>
        </w:rPr>
        <w:t>e</w:t>
      </w:r>
      <w:r>
        <w:rPr>
          <w:b/>
        </w:rPr>
        <w:t xml:space="preserve"> NSEZ </w:t>
      </w:r>
      <w:r w:rsidRPr="00325A5E">
        <w:t>spočívající ve zvýšení</w:t>
      </w:r>
      <w:r w:rsidRPr="004C7A0B">
        <w:t xml:space="preserve"> efektivity zdravotnického systému a</w:t>
      </w:r>
      <w:r>
        <w:t xml:space="preserve"> zajištění garantované přenositelnosti zdravotnických záznamů a informací. </w:t>
      </w:r>
      <w:r w:rsidRPr="004C7A0B">
        <w:t>Přitom MZ vynaložilo 36,</w:t>
      </w:r>
      <w:r w:rsidR="00765787">
        <w:t>6</w:t>
      </w:r>
      <w:r w:rsidRPr="004C7A0B">
        <w:t xml:space="preserve"> mil. Kč z projektu </w:t>
      </w:r>
      <w:r w:rsidRPr="000A5E4A">
        <w:rPr>
          <w:i/>
        </w:rPr>
        <w:t>Strategické řízení rozvoje elektroni</w:t>
      </w:r>
      <w:r w:rsidR="001D27A8" w:rsidRPr="000A5E4A">
        <w:rPr>
          <w:i/>
        </w:rPr>
        <w:t>ckého</w:t>
      </w:r>
      <w:r w:rsidRPr="000A5E4A">
        <w:rPr>
          <w:i/>
        </w:rPr>
        <w:t xml:space="preserve"> zdravotnictví v re</w:t>
      </w:r>
      <w:r w:rsidR="00B4719E">
        <w:rPr>
          <w:i/>
        </w:rPr>
        <w:t>s</w:t>
      </w:r>
      <w:r w:rsidRPr="000A5E4A">
        <w:rPr>
          <w:i/>
        </w:rPr>
        <w:t>ortu MZ</w:t>
      </w:r>
      <w:r w:rsidRPr="004C7A0B">
        <w:t xml:space="preserve"> na řadu externích služeb a 38,5 mil. Kč na zajištění činností </w:t>
      </w:r>
      <w:r w:rsidR="0013263D">
        <w:t>odborného</w:t>
      </w:r>
      <w:r w:rsidRPr="004C7A0B">
        <w:t xml:space="preserve"> útvaru ministerstva, </w:t>
      </w:r>
      <w:r w:rsidRPr="004C7A0B">
        <w:lastRenderedPageBreak/>
        <w:t>odpovědného mj. za plnění úkolů Národního centra elektroni</w:t>
      </w:r>
      <w:r w:rsidR="001D27A8">
        <w:t>ckého</w:t>
      </w:r>
      <w:r w:rsidRPr="004C7A0B">
        <w:t xml:space="preserve"> zdravotnictví.</w:t>
      </w:r>
      <w:r>
        <w:t xml:space="preserve"> Toto centrum zajišťovalo své činnosti z velké části s využitím externích služeb. (</w:t>
      </w:r>
      <w:r w:rsidR="001D27A8">
        <w:t>V</w:t>
      </w:r>
      <w:r>
        <w:t>iz odstavce 4.</w:t>
      </w:r>
      <w:r w:rsidR="004740E7">
        <w:t>5</w:t>
      </w:r>
      <w:r>
        <w:t>–4.</w:t>
      </w:r>
      <w:r w:rsidR="004740E7">
        <w:t>8</w:t>
      </w:r>
      <w:r w:rsidR="001D27A8">
        <w:t>.</w:t>
      </w:r>
      <w:r>
        <w:t>)</w:t>
      </w:r>
    </w:p>
    <w:p w14:paraId="20C52CD6" w14:textId="51E2D728" w:rsidR="00725AB5" w:rsidRPr="00725AB5" w:rsidRDefault="00725AB5" w:rsidP="00725AB5">
      <w:pPr>
        <w:pStyle w:val="Odstavecseseznamem"/>
        <w:spacing w:before="120" w:after="0"/>
        <w:ind w:left="567"/>
        <w:contextualSpacing w:val="0"/>
        <w:rPr>
          <w:rFonts w:cstheme="minorHAnsi"/>
          <w:szCs w:val="24"/>
        </w:rPr>
      </w:pPr>
      <w:r>
        <w:rPr>
          <w:b/>
          <w:lang w:eastAsia="cs-CZ"/>
        </w:rPr>
        <w:t xml:space="preserve">c) </w:t>
      </w:r>
      <w:r w:rsidRPr="001308BA">
        <w:rPr>
          <w:b/>
          <w:lang w:eastAsia="cs-CZ"/>
        </w:rPr>
        <w:t xml:space="preserve">MZ </w:t>
      </w:r>
      <w:r w:rsidR="00C71B40">
        <w:rPr>
          <w:b/>
          <w:lang w:eastAsia="cs-CZ"/>
        </w:rPr>
        <w:t>nezřídilo</w:t>
      </w:r>
      <w:r w:rsidR="00C71B40" w:rsidRPr="001308BA">
        <w:rPr>
          <w:b/>
          <w:lang w:eastAsia="cs-CZ"/>
        </w:rPr>
        <w:t xml:space="preserve"> </w:t>
      </w:r>
      <w:r w:rsidRPr="001308BA">
        <w:rPr>
          <w:b/>
          <w:lang w:eastAsia="cs-CZ"/>
        </w:rPr>
        <w:t>klíčové součásti elektronického zdravotnictví dle požadavků zákona č.</w:t>
      </w:r>
      <w:r w:rsidR="0084332A">
        <w:rPr>
          <w:b/>
          <w:lang w:eastAsia="cs-CZ"/>
        </w:rPr>
        <w:t> </w:t>
      </w:r>
      <w:r w:rsidRPr="001308BA">
        <w:rPr>
          <w:b/>
          <w:lang w:eastAsia="cs-CZ"/>
        </w:rPr>
        <w:t>325/2021 Sb.</w:t>
      </w:r>
      <w:r>
        <w:rPr>
          <w:b/>
          <w:lang w:eastAsia="cs-CZ"/>
        </w:rPr>
        <w:t xml:space="preserve"> </w:t>
      </w:r>
      <w:r>
        <w:rPr>
          <w:lang w:eastAsia="cs-CZ"/>
        </w:rPr>
        <w:t>Jednalo se o i</w:t>
      </w:r>
      <w:r w:rsidRPr="0022403F">
        <w:rPr>
          <w:lang w:eastAsia="cs-CZ"/>
        </w:rPr>
        <w:t>ntegrované datové rozhraní resortu</w:t>
      </w:r>
      <w:r>
        <w:rPr>
          <w:lang w:eastAsia="cs-CZ"/>
        </w:rPr>
        <w:t>, k</w:t>
      </w:r>
      <w:r w:rsidRPr="0022403F">
        <w:rPr>
          <w:lang w:eastAsia="cs-CZ"/>
        </w:rPr>
        <w:t xml:space="preserve">menové </w:t>
      </w:r>
      <w:r w:rsidR="00514349">
        <w:rPr>
          <w:lang w:eastAsia="cs-CZ"/>
        </w:rPr>
        <w:t xml:space="preserve">zdravotnické </w:t>
      </w:r>
      <w:r w:rsidRPr="0022403F">
        <w:rPr>
          <w:lang w:eastAsia="cs-CZ"/>
        </w:rPr>
        <w:t>registry</w:t>
      </w:r>
      <w:r>
        <w:rPr>
          <w:lang w:eastAsia="cs-CZ"/>
        </w:rPr>
        <w:t>, s</w:t>
      </w:r>
      <w:r w:rsidRPr="0022403F">
        <w:rPr>
          <w:lang w:eastAsia="cs-CZ"/>
        </w:rPr>
        <w:t>lužby vytvářející důvěru</w:t>
      </w:r>
      <w:r>
        <w:rPr>
          <w:lang w:eastAsia="cs-CZ"/>
        </w:rPr>
        <w:t>, ž</w:t>
      </w:r>
      <w:r w:rsidRPr="0022403F">
        <w:rPr>
          <w:lang w:eastAsia="cs-CZ"/>
        </w:rPr>
        <w:t>urnál činností</w:t>
      </w:r>
      <w:r>
        <w:rPr>
          <w:lang w:eastAsia="cs-CZ"/>
        </w:rPr>
        <w:t xml:space="preserve"> </w:t>
      </w:r>
      <w:r>
        <w:rPr>
          <w:rFonts w:cstheme="minorHAnsi"/>
          <w:szCs w:val="24"/>
        </w:rPr>
        <w:t>a c</w:t>
      </w:r>
      <w:r w:rsidRPr="0022403F">
        <w:rPr>
          <w:lang w:eastAsia="cs-CZ"/>
        </w:rPr>
        <w:t>entrální služby elektronického zdravotnictví</w:t>
      </w:r>
      <w:r>
        <w:rPr>
          <w:lang w:eastAsia="cs-CZ"/>
        </w:rPr>
        <w:t>.</w:t>
      </w:r>
      <w:r>
        <w:rPr>
          <w:rFonts w:cstheme="minorHAnsi"/>
          <w:szCs w:val="24"/>
        </w:rPr>
        <w:t xml:space="preserve"> (</w:t>
      </w:r>
      <w:r w:rsidR="008A1E73">
        <w:rPr>
          <w:rFonts w:cstheme="minorHAnsi"/>
          <w:szCs w:val="24"/>
        </w:rPr>
        <w:t>V</w:t>
      </w:r>
      <w:r>
        <w:rPr>
          <w:rFonts w:cstheme="minorHAnsi"/>
          <w:szCs w:val="24"/>
        </w:rPr>
        <w:t>iz odstavce 4.2</w:t>
      </w:r>
      <w:r w:rsidR="004740E7">
        <w:rPr>
          <w:rFonts w:cstheme="minorHAnsi"/>
          <w:szCs w:val="24"/>
        </w:rPr>
        <w:t>0</w:t>
      </w:r>
      <w:r>
        <w:rPr>
          <w:rFonts w:cstheme="minorHAnsi"/>
          <w:szCs w:val="24"/>
        </w:rPr>
        <w:t>–4.2</w:t>
      </w:r>
      <w:r w:rsidR="004740E7">
        <w:rPr>
          <w:rFonts w:cstheme="minorHAnsi"/>
          <w:szCs w:val="24"/>
        </w:rPr>
        <w:t>4</w:t>
      </w:r>
      <w:r w:rsidR="008A1E73">
        <w:rPr>
          <w:rFonts w:cstheme="minorHAnsi"/>
          <w:szCs w:val="24"/>
        </w:rPr>
        <w:t>.</w:t>
      </w:r>
      <w:r>
        <w:rPr>
          <w:rFonts w:cstheme="minorHAnsi"/>
          <w:szCs w:val="24"/>
        </w:rPr>
        <w:t>)</w:t>
      </w:r>
    </w:p>
    <w:p w14:paraId="508722A9" w14:textId="5114209A" w:rsidR="00725AB5" w:rsidRDefault="00725AB5" w:rsidP="00725AB5">
      <w:pPr>
        <w:pStyle w:val="Odstavecseseznamem"/>
        <w:spacing w:before="120" w:after="0"/>
        <w:ind w:left="567"/>
        <w:contextualSpacing w:val="0"/>
      </w:pPr>
      <w:r>
        <w:rPr>
          <w:b/>
          <w:lang w:eastAsia="cs-CZ"/>
        </w:rPr>
        <w:t xml:space="preserve">d) </w:t>
      </w:r>
      <w:bookmarkStart w:id="0" w:name="_Hlk142300190"/>
      <w:r>
        <w:rPr>
          <w:b/>
          <w:lang w:eastAsia="cs-CZ"/>
        </w:rPr>
        <w:t>MZ nezajistilo vytvoření j</w:t>
      </w:r>
      <w:r w:rsidRPr="00DF0701">
        <w:rPr>
          <w:b/>
        </w:rPr>
        <w:t>ednotné</w:t>
      </w:r>
      <w:r w:rsidR="009C6F4D">
        <w:rPr>
          <w:b/>
        </w:rPr>
        <w:t>ho</w:t>
      </w:r>
      <w:r w:rsidR="002A2650">
        <w:rPr>
          <w:b/>
        </w:rPr>
        <w:t>,</w:t>
      </w:r>
      <w:r w:rsidRPr="00DF0701">
        <w:rPr>
          <w:b/>
        </w:rPr>
        <w:t xml:space="preserve"> bezpečné</w:t>
      </w:r>
      <w:r w:rsidR="009C6F4D">
        <w:rPr>
          <w:b/>
        </w:rPr>
        <w:t>ho</w:t>
      </w:r>
      <w:r w:rsidRPr="00DF0701">
        <w:rPr>
          <w:b/>
        </w:rPr>
        <w:t xml:space="preserve"> </w:t>
      </w:r>
      <w:bookmarkStart w:id="1" w:name="_Hlk144202700"/>
      <w:r w:rsidRPr="00DF0701">
        <w:rPr>
          <w:b/>
        </w:rPr>
        <w:t>komunikační</w:t>
      </w:r>
      <w:r w:rsidR="009C6F4D">
        <w:rPr>
          <w:b/>
        </w:rPr>
        <w:t>ho</w:t>
      </w:r>
      <w:r w:rsidRPr="00DF0701">
        <w:rPr>
          <w:b/>
        </w:rPr>
        <w:t xml:space="preserve"> prostředí </w:t>
      </w:r>
      <w:bookmarkEnd w:id="1"/>
      <w:r w:rsidRPr="00DF0701">
        <w:rPr>
          <w:b/>
        </w:rPr>
        <w:t xml:space="preserve">pro sdílení dat mezi poskytovateli zdravotních služeb </w:t>
      </w:r>
      <w:bookmarkEnd w:id="0"/>
      <w:r w:rsidRPr="00AA0F79">
        <w:t xml:space="preserve">a dalšími účastníky systému zdravotnictví, </w:t>
      </w:r>
      <w:r w:rsidR="002A2650">
        <w:t xml:space="preserve">přestože existenci takového </w:t>
      </w:r>
      <w:r w:rsidR="002A2650" w:rsidRPr="002A2650">
        <w:t xml:space="preserve">komunikačního prostředí </w:t>
      </w:r>
      <w:r w:rsidRPr="00AA0F79">
        <w:t>předpokládá zákon č.</w:t>
      </w:r>
      <w:r w:rsidR="002A2650">
        <w:t> </w:t>
      </w:r>
      <w:r w:rsidRPr="00AA0F79">
        <w:t>325/2021 Sb. Příslušná část zákona nebyla do ukončení kontroly (květen 2023) plněna</w:t>
      </w:r>
      <w:r>
        <w:t xml:space="preserve">. </w:t>
      </w:r>
      <w:r w:rsidRPr="00AA0F79">
        <w:t xml:space="preserve">MZ a ÚZIS </w:t>
      </w:r>
      <w:r>
        <w:t>se nepodařilo v</w:t>
      </w:r>
      <w:r w:rsidR="00B433E3">
        <w:t xml:space="preserve"> </w:t>
      </w:r>
      <w:r>
        <w:t>rámci</w:t>
      </w:r>
      <w:r w:rsidR="0078598E">
        <w:t xml:space="preserve"> klíčového</w:t>
      </w:r>
      <w:r>
        <w:t xml:space="preserve"> projektu</w:t>
      </w:r>
      <w:r w:rsidRPr="0007655B">
        <w:rPr>
          <w:i/>
        </w:rPr>
        <w:t xml:space="preserve"> </w:t>
      </w:r>
      <w:r w:rsidRPr="0050198C">
        <w:rPr>
          <w:i/>
        </w:rPr>
        <w:t xml:space="preserve">Vybudování základní resortní infrastruktury eHealth – Informační a datové </w:t>
      </w:r>
      <w:r w:rsidR="002A2650">
        <w:rPr>
          <w:i/>
        </w:rPr>
        <w:t xml:space="preserve">resortní </w:t>
      </w:r>
      <w:r w:rsidRPr="0050198C">
        <w:rPr>
          <w:i/>
        </w:rPr>
        <w:t>rozhraní</w:t>
      </w:r>
      <w:r>
        <w:t xml:space="preserve"> (za 122 mil. Kč) </w:t>
      </w:r>
      <w:r w:rsidRPr="0050198C">
        <w:t>dobudov</w:t>
      </w:r>
      <w:r>
        <w:t>at</w:t>
      </w:r>
      <w:r w:rsidRPr="0050198C">
        <w:t xml:space="preserve"> spolehlivý systém, který by poskytovatel</w:t>
      </w:r>
      <w:r>
        <w:t>é</w:t>
      </w:r>
      <w:r w:rsidRPr="0050198C">
        <w:t xml:space="preserve"> zdravotních služeb mohl</w:t>
      </w:r>
      <w:r>
        <w:t>i</w:t>
      </w:r>
      <w:r w:rsidRPr="0050198C">
        <w:t xml:space="preserve"> použít</w:t>
      </w:r>
      <w:r w:rsidR="00514349">
        <w:t xml:space="preserve"> pro</w:t>
      </w:r>
      <w:r w:rsidRPr="0050198C">
        <w:t xml:space="preserve"> sdílen</w:t>
      </w:r>
      <w:r w:rsidR="00514349">
        <w:t>í</w:t>
      </w:r>
      <w:r w:rsidRPr="0050198C">
        <w:t xml:space="preserve"> dat o konkrétním pacientovi. Nadále tak trvá stav,</w:t>
      </w:r>
      <w:r>
        <w:t xml:space="preserve"> že</w:t>
      </w:r>
      <w:r w:rsidRPr="0050198C">
        <w:t xml:space="preserve"> </w:t>
      </w:r>
      <w:r w:rsidRPr="00AA0F79">
        <w:t xml:space="preserve">více </w:t>
      </w:r>
      <w:r>
        <w:t>než</w:t>
      </w:r>
      <w:r w:rsidRPr="00AA0F79">
        <w:t xml:space="preserve"> dva roky po skončení platnosti NSEZ</w:t>
      </w:r>
      <w:r w:rsidRPr="0050198C">
        <w:t xml:space="preserve"> </w:t>
      </w:r>
      <w:r>
        <w:t xml:space="preserve">(rozumí se od konce roku 2020) </w:t>
      </w:r>
      <w:r w:rsidRPr="0050198C">
        <w:t xml:space="preserve">lékaři </w:t>
      </w:r>
      <w:r>
        <w:t xml:space="preserve">nemohou </w:t>
      </w:r>
      <w:r w:rsidRPr="0050198C">
        <w:t xml:space="preserve">v kritických situacích </w:t>
      </w:r>
      <w:r>
        <w:t>efektivně získat</w:t>
      </w:r>
      <w:r w:rsidRPr="0050198C">
        <w:t xml:space="preserve"> všechny potřebné</w:t>
      </w:r>
      <w:r>
        <w:t xml:space="preserve"> a již existující</w:t>
      </w:r>
      <w:r w:rsidRPr="0050198C">
        <w:t xml:space="preserve"> informace</w:t>
      </w:r>
      <w:r>
        <w:t xml:space="preserve"> o pacientovi. (</w:t>
      </w:r>
      <w:r w:rsidR="002A2650">
        <w:t>V</w:t>
      </w:r>
      <w:r>
        <w:t>iz odstavce 4.</w:t>
      </w:r>
      <w:r w:rsidR="000E3FD4">
        <w:t>9</w:t>
      </w:r>
      <w:r>
        <w:t>–4.1</w:t>
      </w:r>
      <w:r w:rsidR="000E3FD4">
        <w:t>5</w:t>
      </w:r>
      <w:r>
        <w:t>, 4.2</w:t>
      </w:r>
      <w:r w:rsidR="000E3FD4">
        <w:t>4</w:t>
      </w:r>
      <w:r w:rsidR="002A2650">
        <w:t>.</w:t>
      </w:r>
      <w:r>
        <w:t>)</w:t>
      </w:r>
    </w:p>
    <w:p w14:paraId="06B6B834" w14:textId="188668C2" w:rsidR="00725AB5" w:rsidRDefault="00725AB5" w:rsidP="00725AB5">
      <w:pPr>
        <w:pStyle w:val="Odstavecseseznamem"/>
        <w:spacing w:before="120" w:after="0"/>
        <w:ind w:left="567"/>
        <w:contextualSpacing w:val="0"/>
        <w:rPr>
          <w:lang w:eastAsia="cs-CZ"/>
        </w:rPr>
      </w:pPr>
      <w:r>
        <w:rPr>
          <w:b/>
          <w:lang w:eastAsia="cs-CZ"/>
        </w:rPr>
        <w:t xml:space="preserve">e) </w:t>
      </w:r>
      <w:bookmarkStart w:id="2" w:name="_Hlk142564349"/>
      <w:r w:rsidR="00514838">
        <w:rPr>
          <w:b/>
          <w:lang w:eastAsia="cs-CZ"/>
        </w:rPr>
        <w:t>V důsledku provedení p</w:t>
      </w:r>
      <w:r w:rsidR="00514838" w:rsidRPr="00503D00">
        <w:rPr>
          <w:b/>
          <w:lang w:eastAsia="cs-CZ"/>
        </w:rPr>
        <w:t>odstatn</w:t>
      </w:r>
      <w:r w:rsidR="00514838">
        <w:rPr>
          <w:b/>
          <w:lang w:eastAsia="cs-CZ"/>
        </w:rPr>
        <w:t>é</w:t>
      </w:r>
      <w:r w:rsidRPr="00503D00">
        <w:rPr>
          <w:b/>
          <w:lang w:eastAsia="cs-CZ"/>
        </w:rPr>
        <w:t xml:space="preserve"> změn</w:t>
      </w:r>
      <w:r w:rsidR="00514838">
        <w:rPr>
          <w:b/>
          <w:lang w:eastAsia="cs-CZ"/>
        </w:rPr>
        <w:t>y</w:t>
      </w:r>
      <w:r w:rsidRPr="00503D00">
        <w:rPr>
          <w:b/>
          <w:lang w:eastAsia="cs-CZ"/>
        </w:rPr>
        <w:t xml:space="preserve"> v</w:t>
      </w:r>
      <w:r w:rsidR="005F6CC0">
        <w:rPr>
          <w:b/>
          <w:lang w:eastAsia="cs-CZ"/>
        </w:rPr>
        <w:t xml:space="preserve"> klíčovém </w:t>
      </w:r>
      <w:r w:rsidRPr="00503D00">
        <w:rPr>
          <w:b/>
          <w:lang w:eastAsia="cs-CZ"/>
        </w:rPr>
        <w:t xml:space="preserve">projektu IDRR </w:t>
      </w:r>
      <w:r w:rsidR="00F60063" w:rsidRPr="00503D00">
        <w:rPr>
          <w:b/>
          <w:lang w:eastAsia="cs-CZ"/>
        </w:rPr>
        <w:t xml:space="preserve">naplnil sice </w:t>
      </w:r>
      <w:r>
        <w:rPr>
          <w:b/>
          <w:lang w:eastAsia="cs-CZ"/>
        </w:rPr>
        <w:t>Ú</w:t>
      </w:r>
      <w:r w:rsidRPr="00503D00">
        <w:rPr>
          <w:b/>
          <w:lang w:eastAsia="cs-CZ"/>
        </w:rPr>
        <w:t>ZIS cíle projektu, ale systém</w:t>
      </w:r>
      <w:r>
        <w:rPr>
          <w:b/>
          <w:lang w:eastAsia="cs-CZ"/>
        </w:rPr>
        <w:t xml:space="preserve"> pro </w:t>
      </w:r>
      <w:r w:rsidRPr="00563E5C">
        <w:rPr>
          <w:b/>
          <w:lang w:eastAsia="cs-CZ"/>
        </w:rPr>
        <w:t>celoplošné</w:t>
      </w:r>
      <w:r w:rsidR="00F60063">
        <w:rPr>
          <w:b/>
          <w:lang w:eastAsia="cs-CZ"/>
        </w:rPr>
        <w:t>,</w:t>
      </w:r>
      <w:r w:rsidRPr="00563E5C">
        <w:rPr>
          <w:b/>
          <w:lang w:eastAsia="cs-CZ"/>
        </w:rPr>
        <w:t xml:space="preserve"> jednotné</w:t>
      </w:r>
      <w:r w:rsidR="00F60063">
        <w:rPr>
          <w:b/>
          <w:lang w:eastAsia="cs-CZ"/>
        </w:rPr>
        <w:t>,</w:t>
      </w:r>
      <w:r w:rsidRPr="00563E5C">
        <w:rPr>
          <w:b/>
          <w:lang w:eastAsia="cs-CZ"/>
        </w:rPr>
        <w:t xml:space="preserve"> bezpečné sdílení dat mezi poskytovatel</w:t>
      </w:r>
      <w:r w:rsidR="00514838">
        <w:rPr>
          <w:b/>
          <w:lang w:eastAsia="cs-CZ"/>
        </w:rPr>
        <w:t>i</w:t>
      </w:r>
      <w:r w:rsidRPr="00563E5C">
        <w:rPr>
          <w:b/>
          <w:lang w:eastAsia="cs-CZ"/>
        </w:rPr>
        <w:t xml:space="preserve"> zdravotních služeb</w:t>
      </w:r>
      <w:r w:rsidRPr="00503D00">
        <w:rPr>
          <w:b/>
          <w:lang w:eastAsia="cs-CZ"/>
        </w:rPr>
        <w:t xml:space="preserve"> nevytvořil. </w:t>
      </w:r>
      <w:bookmarkEnd w:id="2"/>
      <w:r w:rsidRPr="00D744A3">
        <w:rPr>
          <w:lang w:eastAsia="cs-CZ"/>
        </w:rPr>
        <w:t>Výstupem projektu</w:t>
      </w:r>
      <w:r>
        <w:rPr>
          <w:b/>
          <w:lang w:eastAsia="cs-CZ"/>
        </w:rPr>
        <w:t xml:space="preserve"> </w:t>
      </w:r>
      <w:r w:rsidRPr="000A5E4A">
        <w:rPr>
          <w:i/>
          <w:lang w:eastAsia="cs-CZ"/>
        </w:rPr>
        <w:t>Vybudování základní resortní infrastruktury eHealth – Informační a datové</w:t>
      </w:r>
      <w:r w:rsidR="00F60063" w:rsidRPr="000A5E4A">
        <w:rPr>
          <w:i/>
          <w:lang w:eastAsia="cs-CZ"/>
        </w:rPr>
        <w:t xml:space="preserve"> resortní</w:t>
      </w:r>
      <w:r w:rsidRPr="000A5E4A">
        <w:rPr>
          <w:i/>
          <w:lang w:eastAsia="cs-CZ"/>
        </w:rPr>
        <w:t xml:space="preserve"> rozhraní</w:t>
      </w:r>
      <w:r>
        <w:rPr>
          <w:lang w:eastAsia="cs-CZ"/>
        </w:rPr>
        <w:t xml:space="preserve"> měl být nový informační systém veřejné správy s</w:t>
      </w:r>
      <w:r w:rsidR="00B433E3">
        <w:rPr>
          <w:lang w:eastAsia="cs-CZ"/>
        </w:rPr>
        <w:t xml:space="preserve"> </w:t>
      </w:r>
      <w:r>
        <w:rPr>
          <w:lang w:eastAsia="cs-CZ"/>
        </w:rPr>
        <w:t xml:space="preserve">pěti novými funkcionalitami </w:t>
      </w:r>
      <w:r w:rsidR="00F60063">
        <w:rPr>
          <w:lang w:eastAsia="cs-CZ"/>
        </w:rPr>
        <w:t>a tento systém</w:t>
      </w:r>
      <w:r>
        <w:rPr>
          <w:lang w:eastAsia="cs-CZ"/>
        </w:rPr>
        <w:t xml:space="preserve"> měl zajisti</w:t>
      </w:r>
      <w:r w:rsidR="00F60063">
        <w:rPr>
          <w:lang w:eastAsia="cs-CZ"/>
        </w:rPr>
        <w:t>t</w:t>
      </w:r>
      <w:r w:rsidRPr="00D437CD">
        <w:rPr>
          <w:lang w:eastAsia="cs-CZ"/>
        </w:rPr>
        <w:t xml:space="preserve"> </w:t>
      </w:r>
      <w:bookmarkStart w:id="3" w:name="_Hlk142310176"/>
      <w:r w:rsidRPr="00D437CD">
        <w:rPr>
          <w:lang w:eastAsia="cs-CZ"/>
        </w:rPr>
        <w:t>celoplošné</w:t>
      </w:r>
      <w:r w:rsidR="00F60063">
        <w:rPr>
          <w:lang w:eastAsia="cs-CZ"/>
        </w:rPr>
        <w:t>,</w:t>
      </w:r>
      <w:r w:rsidRPr="00D437CD">
        <w:rPr>
          <w:lang w:eastAsia="cs-CZ"/>
        </w:rPr>
        <w:t xml:space="preserve"> jednotné</w:t>
      </w:r>
      <w:r w:rsidR="00F60063">
        <w:rPr>
          <w:lang w:eastAsia="cs-CZ"/>
        </w:rPr>
        <w:t>,</w:t>
      </w:r>
      <w:r w:rsidRPr="00D437CD">
        <w:rPr>
          <w:lang w:eastAsia="cs-CZ"/>
        </w:rPr>
        <w:t xml:space="preserve"> bezpečné sdílení dat mezi poskytovatel</w:t>
      </w:r>
      <w:r>
        <w:rPr>
          <w:lang w:eastAsia="cs-CZ"/>
        </w:rPr>
        <w:t>i</w:t>
      </w:r>
      <w:r w:rsidRPr="00D437CD">
        <w:rPr>
          <w:lang w:eastAsia="cs-CZ"/>
        </w:rPr>
        <w:t xml:space="preserve"> zdravotních služeb</w:t>
      </w:r>
      <w:bookmarkEnd w:id="3"/>
      <w:r w:rsidRPr="00D437CD">
        <w:rPr>
          <w:lang w:eastAsia="cs-CZ"/>
        </w:rPr>
        <w:t xml:space="preserve">. </w:t>
      </w:r>
      <w:r>
        <w:rPr>
          <w:lang w:eastAsia="cs-CZ"/>
        </w:rPr>
        <w:t>Podstatnou změnou projektu (č. 4), kterou ř</w:t>
      </w:r>
      <w:r w:rsidR="00481379">
        <w:rPr>
          <w:lang w:eastAsia="cs-CZ"/>
        </w:rPr>
        <w:t>í</w:t>
      </w:r>
      <w:r>
        <w:rPr>
          <w:lang w:eastAsia="cs-CZ"/>
        </w:rPr>
        <w:t>d</w:t>
      </w:r>
      <w:r w:rsidR="00481379">
        <w:rPr>
          <w:lang w:eastAsia="cs-CZ"/>
        </w:rPr>
        <w:t>i</w:t>
      </w:r>
      <w:r>
        <w:rPr>
          <w:lang w:eastAsia="cs-CZ"/>
        </w:rPr>
        <w:t xml:space="preserve">cí orgán IROP schválil, změnil </w:t>
      </w:r>
      <w:r w:rsidR="00F60063">
        <w:rPr>
          <w:lang w:eastAsia="cs-CZ"/>
        </w:rPr>
        <w:t xml:space="preserve">ÚZIS </w:t>
      </w:r>
      <w:r>
        <w:rPr>
          <w:lang w:eastAsia="cs-CZ"/>
        </w:rPr>
        <w:t xml:space="preserve">způsob splnění původních indikátorů projektu a </w:t>
      </w:r>
      <w:r w:rsidRPr="00D437CD">
        <w:rPr>
          <w:lang w:eastAsia="cs-CZ"/>
        </w:rPr>
        <w:t xml:space="preserve">ke splnění účelu projektu využil již existující </w:t>
      </w:r>
      <w:r w:rsidRPr="000A5E4A">
        <w:rPr>
          <w:i/>
          <w:lang w:eastAsia="cs-CZ"/>
        </w:rPr>
        <w:t>Informační systém infekční nemoc</w:t>
      </w:r>
      <w:r w:rsidR="00297694" w:rsidRPr="000A5E4A">
        <w:rPr>
          <w:i/>
          <w:lang w:eastAsia="cs-CZ"/>
        </w:rPr>
        <w:t>i</w:t>
      </w:r>
      <w:r w:rsidRPr="00D437CD">
        <w:rPr>
          <w:lang w:eastAsia="cs-CZ"/>
        </w:rPr>
        <w:t xml:space="preserve"> (ISIN). ISIN plnil úkoly informační podpory ochrany veřejného zdraví v období pandemie onemocnění </w:t>
      </w:r>
      <w:r w:rsidR="00F60063">
        <w:rPr>
          <w:lang w:eastAsia="cs-CZ"/>
        </w:rPr>
        <w:t>covid</w:t>
      </w:r>
      <w:r w:rsidRPr="00D437CD">
        <w:rPr>
          <w:lang w:eastAsia="cs-CZ"/>
        </w:rPr>
        <w:t>-19</w:t>
      </w:r>
      <w:r>
        <w:rPr>
          <w:rStyle w:val="Znakapoznpodarou"/>
        </w:rPr>
        <w:footnoteReference w:id="5"/>
      </w:r>
      <w:r w:rsidRPr="00D437CD">
        <w:rPr>
          <w:lang w:eastAsia="cs-CZ"/>
        </w:rPr>
        <w:t xml:space="preserve">. Nicméně ISIN sám o sobě </w:t>
      </w:r>
      <w:r w:rsidR="00481379">
        <w:rPr>
          <w:lang w:eastAsia="cs-CZ"/>
        </w:rPr>
        <w:t>z</w:t>
      </w:r>
      <w:r w:rsidR="00297694">
        <w:rPr>
          <w:lang w:eastAsia="cs-CZ"/>
        </w:rPr>
        <w:t xml:space="preserve"> </w:t>
      </w:r>
      <w:r w:rsidR="00481379">
        <w:rPr>
          <w:lang w:eastAsia="cs-CZ"/>
        </w:rPr>
        <w:t>principu svého rozsahu omezeného na oblast infekčních nemocí nemůže zajišťovat celoplošné</w:t>
      </w:r>
      <w:r w:rsidRPr="00D437CD">
        <w:rPr>
          <w:lang w:eastAsia="cs-CZ"/>
        </w:rPr>
        <w:t xml:space="preserve"> služby v podobě požadované zákonem č. 325/2021 Sb.</w:t>
      </w:r>
      <w:r>
        <w:rPr>
          <w:lang w:eastAsia="cs-CZ"/>
        </w:rPr>
        <w:t xml:space="preserve"> (</w:t>
      </w:r>
      <w:r w:rsidR="00F60063">
        <w:rPr>
          <w:lang w:eastAsia="cs-CZ"/>
        </w:rPr>
        <w:t>V</w:t>
      </w:r>
      <w:r>
        <w:rPr>
          <w:lang w:eastAsia="cs-CZ"/>
        </w:rPr>
        <w:t>iz</w:t>
      </w:r>
      <w:r w:rsidR="00F60063">
        <w:rPr>
          <w:lang w:eastAsia="cs-CZ"/>
        </w:rPr>
        <w:t> </w:t>
      </w:r>
      <w:r>
        <w:rPr>
          <w:lang w:eastAsia="cs-CZ"/>
        </w:rPr>
        <w:t>odstavce 4.1</w:t>
      </w:r>
      <w:r w:rsidR="000E3FD4">
        <w:rPr>
          <w:lang w:eastAsia="cs-CZ"/>
        </w:rPr>
        <w:t>6</w:t>
      </w:r>
      <w:r>
        <w:rPr>
          <w:lang w:eastAsia="cs-CZ"/>
        </w:rPr>
        <w:t>–4.</w:t>
      </w:r>
      <w:r w:rsidR="000E3FD4">
        <w:rPr>
          <w:lang w:eastAsia="cs-CZ"/>
        </w:rPr>
        <w:t>19</w:t>
      </w:r>
      <w:r w:rsidR="00F60063">
        <w:rPr>
          <w:lang w:eastAsia="cs-CZ"/>
        </w:rPr>
        <w:t>.</w:t>
      </w:r>
      <w:r>
        <w:rPr>
          <w:lang w:eastAsia="cs-CZ"/>
        </w:rPr>
        <w:t>)</w:t>
      </w:r>
    </w:p>
    <w:p w14:paraId="38FAC079" w14:textId="77777777" w:rsidR="00725AB5" w:rsidRPr="0050198C" w:rsidRDefault="00725AB5" w:rsidP="00725AB5">
      <w:pPr>
        <w:pStyle w:val="Odstavecseseznamem"/>
        <w:spacing w:before="120" w:after="0"/>
        <w:ind w:left="567"/>
        <w:contextualSpacing w:val="0"/>
      </w:pPr>
    </w:p>
    <w:p w14:paraId="79D5028C" w14:textId="03B25628" w:rsidR="00FC7379" w:rsidRDefault="00FC7379">
      <w:pPr>
        <w:spacing w:after="160" w:line="259" w:lineRule="auto"/>
        <w:jc w:val="left"/>
      </w:pPr>
      <w:r>
        <w:br w:type="page"/>
      </w:r>
    </w:p>
    <w:p w14:paraId="386F39E7" w14:textId="5C802FE9" w:rsidR="00E52E51" w:rsidRDefault="00E179C2" w:rsidP="00F25B66">
      <w:pPr>
        <w:pStyle w:val="Nadpis1"/>
        <w:ind w:left="1418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lastRenderedPageBreak/>
        <w:t>Informace o kontrolované oblasti</w:t>
      </w:r>
    </w:p>
    <w:p w14:paraId="3CBAE33F" w14:textId="77777777" w:rsidR="00F25B66" w:rsidRPr="00F25B66" w:rsidRDefault="00F25B66" w:rsidP="00F25B66"/>
    <w:p w14:paraId="7CD6ED09" w14:textId="776D8DCD" w:rsidR="00E24786" w:rsidRDefault="00E24786" w:rsidP="00F25B66">
      <w:pPr>
        <w:pStyle w:val="Odstavecseseznamem"/>
        <w:numPr>
          <w:ilvl w:val="1"/>
          <w:numId w:val="23"/>
        </w:numPr>
        <w:ind w:left="567" w:hanging="567"/>
        <w:contextualSpacing w:val="0"/>
      </w:pPr>
      <w:r>
        <w:t>E</w:t>
      </w:r>
      <w:r w:rsidRPr="008F4D40">
        <w:t xml:space="preserve">lektronické zdravotnictví </w:t>
      </w:r>
      <w:r>
        <w:t xml:space="preserve">je </w:t>
      </w:r>
      <w:r w:rsidRPr="008F4D40">
        <w:t>soubor procesů a nástrojů</w:t>
      </w:r>
      <w:r>
        <w:t xml:space="preserve">, které </w:t>
      </w:r>
      <w:r w:rsidRPr="008F4D40">
        <w:t xml:space="preserve">zasahují do oblastí obecné a zdravotnické informatiky, veřejné správy, veřejného zdravotnictví a podnikatelského sektoru zainteresovaného </w:t>
      </w:r>
      <w:r w:rsidR="00516B6C">
        <w:t>na</w:t>
      </w:r>
      <w:r w:rsidRPr="008F4D40">
        <w:t xml:space="preserve"> poskytování zdravotních služeb.</w:t>
      </w:r>
    </w:p>
    <w:p w14:paraId="7F4CC6A7" w14:textId="40E5DB92" w:rsidR="00F25B66" w:rsidRDefault="00F25B66" w:rsidP="00F25B66">
      <w:pPr>
        <w:pStyle w:val="Odstavecseseznamem"/>
        <w:numPr>
          <w:ilvl w:val="1"/>
          <w:numId w:val="23"/>
        </w:numPr>
        <w:ind w:left="567" w:hanging="567"/>
        <w:contextualSpacing w:val="0"/>
      </w:pPr>
      <w:r>
        <w:t>MZ je ústředním orgánem státní správy zodpovědným mj. za zdravotní služby, ochranu veřejného zdraví a také za zdravotnický informační systém a elektronické zdravotnictví.</w:t>
      </w:r>
    </w:p>
    <w:p w14:paraId="184B518F" w14:textId="4D2551AC" w:rsidR="00F25B66" w:rsidRDefault="00F25B66" w:rsidP="00F25B66">
      <w:pPr>
        <w:pStyle w:val="Odstavecseseznamem"/>
        <w:numPr>
          <w:ilvl w:val="1"/>
          <w:numId w:val="23"/>
        </w:numPr>
        <w:ind w:left="567" w:hanging="567"/>
        <w:contextualSpacing w:val="0"/>
      </w:pPr>
      <w:r w:rsidRPr="008F4D40">
        <w:t xml:space="preserve">Elektronizace zdravotnictví má umožnit </w:t>
      </w:r>
      <w:r>
        <w:t>sdílení dat a komunikaci mezi poskytovateli zdravotních služeb (</w:t>
      </w:r>
      <w:r w:rsidR="00516B6C">
        <w:t>specifický</w:t>
      </w:r>
      <w:r>
        <w:t xml:space="preserve"> cíl 2.1 NSEZ)</w:t>
      </w:r>
      <w:r w:rsidRPr="008F4D40">
        <w:t>.</w:t>
      </w:r>
      <w:r>
        <w:t xml:space="preserve"> K tomuto mělo být vytvořeno </w:t>
      </w:r>
      <w:r w:rsidRPr="00E73832">
        <w:t xml:space="preserve">jednotné prostředí pro bezpečné sdílení údajů a </w:t>
      </w:r>
      <w:r>
        <w:t xml:space="preserve">zdravotnické </w:t>
      </w:r>
      <w:r w:rsidRPr="00E73832">
        <w:t>dokumentace</w:t>
      </w:r>
      <w:r>
        <w:t xml:space="preserve"> tak, aby bylo možné jednoduše sdílet informace o pacientech a jejich vyšetřeních mezi jednotlivými poskytovateli zdravotních služeb.</w:t>
      </w:r>
    </w:p>
    <w:p w14:paraId="48267D49" w14:textId="27A9EBF1" w:rsidR="00F25B66" w:rsidRDefault="00F25B66" w:rsidP="00F25B66">
      <w:pPr>
        <w:pStyle w:val="Odstavecseseznamem"/>
        <w:numPr>
          <w:ilvl w:val="1"/>
          <w:numId w:val="23"/>
        </w:numPr>
        <w:ind w:left="567" w:hanging="567"/>
        <w:contextualSpacing w:val="0"/>
      </w:pPr>
      <w:r>
        <w:t xml:space="preserve">Právní rámec pro elektronizaci zdravotnictví vymezuje zejména zákon č. 325/2021 Sb. Vytvoření </w:t>
      </w:r>
      <w:r w:rsidRPr="00E73832">
        <w:t>jednotného prostředí pro bezpečné sdílení zdravotn</w:t>
      </w:r>
      <w:r w:rsidR="00630E55">
        <w:t>ické</w:t>
      </w:r>
      <w:r w:rsidRPr="00E73832">
        <w:t xml:space="preserve"> </w:t>
      </w:r>
      <w:r w:rsidR="00630E55" w:rsidRPr="00E73832">
        <w:t>dokumentace</w:t>
      </w:r>
      <w:r w:rsidR="00630E55">
        <w:t xml:space="preserve"> vedené v elektronické podobě </w:t>
      </w:r>
      <w:r>
        <w:t xml:space="preserve">zahrnuje především vznik </w:t>
      </w:r>
      <w:r w:rsidR="00630E55">
        <w:t>i</w:t>
      </w:r>
      <w:r>
        <w:t xml:space="preserve">ntegrovaného datového </w:t>
      </w:r>
      <w:r w:rsidR="00630E55">
        <w:t xml:space="preserve">resortního </w:t>
      </w:r>
      <w:r>
        <w:t>rozhraní v rozsahu definovaném zákonem č. 325/2021 Sb.</w:t>
      </w:r>
    </w:p>
    <w:p w14:paraId="416EFF25" w14:textId="77777777" w:rsidR="00F25B66" w:rsidRDefault="00F25B66" w:rsidP="00F25B66">
      <w:pPr>
        <w:pStyle w:val="Odstavecseseznamem"/>
        <w:numPr>
          <w:ilvl w:val="1"/>
          <w:numId w:val="23"/>
        </w:numPr>
        <w:ind w:left="567" w:hanging="567"/>
        <w:contextualSpacing w:val="0"/>
      </w:pPr>
      <w:r>
        <w:t>Zastřešujícím dokumentem pro rozvoj elektronizace zdravotnictví v České republice (dále také „ČR“) byla NSEZ. Ta byla schválena vládou</w:t>
      </w:r>
      <w:r>
        <w:rPr>
          <w:rStyle w:val="Znakapoznpodarou"/>
        </w:rPr>
        <w:footnoteReference w:id="6"/>
      </w:r>
      <w:r>
        <w:t xml:space="preserve"> dne </w:t>
      </w:r>
      <w:r w:rsidRPr="00BA099B">
        <w:t>28. 11. 2016</w:t>
      </w:r>
      <w:r>
        <w:t xml:space="preserve"> a stala se tak pro MZ závazným strategickým dokumentem. Prováděcím dokumentem této strategie byl </w:t>
      </w:r>
      <w:r w:rsidRPr="000A5E4A">
        <w:rPr>
          <w:i/>
        </w:rPr>
        <w:t>Akční plán k NSEZ</w:t>
      </w:r>
      <w:r>
        <w:t xml:space="preserve"> schválený ministrem zdravotnictví.</w:t>
      </w:r>
    </w:p>
    <w:p w14:paraId="798C5AEE" w14:textId="5AD2043C" w:rsidR="00F25B66" w:rsidRDefault="00516B6C" w:rsidP="00F25B66">
      <w:pPr>
        <w:pStyle w:val="Odstavecseseznamem"/>
        <w:numPr>
          <w:ilvl w:val="1"/>
          <w:numId w:val="23"/>
        </w:numPr>
        <w:ind w:left="567" w:hanging="567"/>
        <w:contextualSpacing w:val="0"/>
      </w:pPr>
      <w:r>
        <w:t>S</w:t>
      </w:r>
      <w:r w:rsidR="00F25B66">
        <w:t xml:space="preserve">trategickým dokumentem </w:t>
      </w:r>
      <w:r>
        <w:t xml:space="preserve">navazujícím na </w:t>
      </w:r>
      <w:r w:rsidR="00F25B66">
        <w:t xml:space="preserve">NSEZ je </w:t>
      </w:r>
      <w:r w:rsidR="00F25B66" w:rsidRPr="000A5E4A">
        <w:rPr>
          <w:i/>
        </w:rPr>
        <w:t>Strategický rámec rozvoje péče o</w:t>
      </w:r>
      <w:r w:rsidR="00630E55">
        <w:rPr>
          <w:i/>
        </w:rPr>
        <w:t> </w:t>
      </w:r>
      <w:r w:rsidR="00F25B66" w:rsidRPr="000A5E4A">
        <w:rPr>
          <w:i/>
        </w:rPr>
        <w:t xml:space="preserve">zdraví </w:t>
      </w:r>
      <w:r w:rsidR="00DD4268" w:rsidRPr="000A5E4A">
        <w:rPr>
          <w:i/>
        </w:rPr>
        <w:t>v České republice do roku 2030</w:t>
      </w:r>
      <w:r w:rsidR="00F25B66">
        <w:rPr>
          <w:rStyle w:val="Znakapoznpodarou"/>
        </w:rPr>
        <w:footnoteReference w:id="7"/>
      </w:r>
      <w:r w:rsidR="00F25B66">
        <w:t>.</w:t>
      </w:r>
    </w:p>
    <w:p w14:paraId="7F6DBF16" w14:textId="0AE346AA" w:rsidR="00F25B66" w:rsidRDefault="00F25B66" w:rsidP="00F25B66">
      <w:pPr>
        <w:pStyle w:val="Odstavecseseznamem"/>
        <w:numPr>
          <w:ilvl w:val="1"/>
          <w:numId w:val="23"/>
        </w:numPr>
        <w:ind w:left="567" w:hanging="567"/>
        <w:contextualSpacing w:val="0"/>
      </w:pPr>
      <w:r w:rsidRPr="00173CE4">
        <w:t xml:space="preserve">ÚZIS plní úkoly uložené </w:t>
      </w:r>
      <w:r w:rsidR="0055373B">
        <w:t>Ministerstvem zdravotnictví</w:t>
      </w:r>
      <w:r w:rsidR="006010B1">
        <w:t xml:space="preserve"> </w:t>
      </w:r>
      <w:r w:rsidRPr="00173CE4">
        <w:t xml:space="preserve">v oblasti elektronického zdravotnictví a informačních a komunikačních technologií. Zajišťuje technickou </w:t>
      </w:r>
      <w:r w:rsidR="007040DF">
        <w:br/>
      </w:r>
      <w:r w:rsidRPr="00173CE4">
        <w:t>správu a</w:t>
      </w:r>
      <w:r w:rsidR="007040DF">
        <w:t xml:space="preserve"> </w:t>
      </w:r>
      <w:r w:rsidRPr="00173CE4">
        <w:t>provoz informačních systémů</w:t>
      </w:r>
      <w:r>
        <w:t xml:space="preserve"> a </w:t>
      </w:r>
      <w:r w:rsidRPr="00173CE4">
        <w:t>interní vývoj informačních systémů. Rovněž poskytuje a spravuje sdílené služby MZ v oblasti infrastruktury, aplikací, databázových a</w:t>
      </w:r>
      <w:r w:rsidR="006010B1">
        <w:t> </w:t>
      </w:r>
      <w:r w:rsidRPr="00173CE4">
        <w:t>transakčních systémů a</w:t>
      </w:r>
      <w:r w:rsidR="006010B1">
        <w:t xml:space="preserve"> </w:t>
      </w:r>
      <w:r w:rsidRPr="00173CE4">
        <w:t xml:space="preserve">zajišťuje propojení </w:t>
      </w:r>
      <w:r w:rsidR="006010B1">
        <w:t>se</w:t>
      </w:r>
      <w:r w:rsidRPr="00173CE4">
        <w:t xml:space="preserve"> systémy e-Governmentu a systémy v</w:t>
      </w:r>
      <w:r w:rsidR="006010B1">
        <w:t> </w:t>
      </w:r>
      <w:r w:rsidRPr="00173CE4">
        <w:t>gesci ostatních ministerstev a ústředních orgánů státní správy</w:t>
      </w:r>
      <w:r>
        <w:t>.</w:t>
      </w:r>
    </w:p>
    <w:p w14:paraId="043396FB" w14:textId="27A19FD8" w:rsidR="00910D05" w:rsidRDefault="00A11A96" w:rsidP="00365E7D">
      <w:pPr>
        <w:spacing w:after="160" w:line="259" w:lineRule="auto"/>
        <w:jc w:val="left"/>
      </w:pPr>
      <w:r>
        <w:br w:type="page"/>
      </w:r>
    </w:p>
    <w:p w14:paraId="72B4669D" w14:textId="7084F0F8" w:rsidR="00070BF0" w:rsidRPr="00477101" w:rsidRDefault="00070BF0" w:rsidP="000A5E4A">
      <w:pPr>
        <w:pStyle w:val="Nadpis1"/>
        <w:spacing w:after="360"/>
        <w:ind w:left="567" w:hanging="357"/>
        <w:rPr>
          <w:rFonts w:ascii="Calibri" w:hAnsi="Calibri" w:cs="Calibri"/>
          <w:sz w:val="28"/>
          <w:szCs w:val="28"/>
        </w:rPr>
      </w:pPr>
      <w:r w:rsidRPr="00477101">
        <w:rPr>
          <w:rFonts w:ascii="Calibri" w:hAnsi="Calibri" w:cs="Calibri"/>
          <w:caps w:val="0"/>
          <w:sz w:val="28"/>
          <w:szCs w:val="28"/>
        </w:rPr>
        <w:lastRenderedPageBreak/>
        <w:t>Rozsah kontroly</w:t>
      </w:r>
    </w:p>
    <w:p w14:paraId="0DD1880E" w14:textId="5E84CA27" w:rsidR="00E84ADC" w:rsidRDefault="00E84ADC" w:rsidP="00F25B66">
      <w:pPr>
        <w:pStyle w:val="Odstavecseseznamem"/>
        <w:numPr>
          <w:ilvl w:val="1"/>
          <w:numId w:val="24"/>
        </w:numPr>
        <w:spacing w:before="120"/>
        <w:ind w:left="567" w:hanging="567"/>
        <w:contextualSpacing w:val="0"/>
      </w:pPr>
      <w:r w:rsidRPr="00E84ADC">
        <w:t xml:space="preserve">Cílem kontroly bylo prověřit, zda resort zdravotnictví vynakládal peněžní prostředky na realizaci vybraných cílů </w:t>
      </w:r>
      <w:r w:rsidRPr="000A5E4A">
        <w:rPr>
          <w:i/>
        </w:rPr>
        <w:t>Národní strategie elektronického zdravotnictví</w:t>
      </w:r>
      <w:r w:rsidRPr="00E84ADC">
        <w:t xml:space="preserve"> </w:t>
      </w:r>
      <w:proofErr w:type="gramStart"/>
      <w:r w:rsidRPr="00E84ADC">
        <w:t>hospodárným</w:t>
      </w:r>
      <w:proofErr w:type="gramEnd"/>
      <w:r w:rsidRPr="00E84ADC">
        <w:t xml:space="preserve"> a</w:t>
      </w:r>
      <w:r w:rsidR="00365E7D">
        <w:t> </w:t>
      </w:r>
      <w:r w:rsidRPr="00E84ADC">
        <w:t>účelným způsobem, aby tak zajistil fungování elektronického zdravotnictví.</w:t>
      </w:r>
    </w:p>
    <w:p w14:paraId="46E9FA70" w14:textId="1E663233" w:rsidR="00F25B66" w:rsidRDefault="00F25B66" w:rsidP="00F25B66">
      <w:pPr>
        <w:pStyle w:val="Odstavecseseznamem"/>
        <w:numPr>
          <w:ilvl w:val="1"/>
          <w:numId w:val="24"/>
        </w:numPr>
        <w:spacing w:before="120"/>
        <w:ind w:left="567" w:hanging="567"/>
        <w:contextualSpacing w:val="0"/>
        <w:rPr>
          <w:rFonts w:ascii="Calibri" w:hAnsi="Calibri" w:cs="Calibri"/>
          <w:szCs w:val="24"/>
        </w:rPr>
      </w:pPr>
      <w:r w:rsidRPr="00E84ADC">
        <w:t>N</w:t>
      </w:r>
      <w:r>
        <w:t>SEZ</w:t>
      </w:r>
      <w:r w:rsidRPr="00AC7B31">
        <w:rPr>
          <w:rFonts w:ascii="Calibri" w:hAnsi="Calibri" w:cs="Calibri"/>
          <w:szCs w:val="24"/>
        </w:rPr>
        <w:t xml:space="preserve"> formuluje čtyři strategické cíle</w:t>
      </w:r>
      <w:r>
        <w:rPr>
          <w:rStyle w:val="Znakapoznpodarou"/>
          <w:rFonts w:ascii="Calibri" w:hAnsi="Calibri" w:cs="Calibri"/>
          <w:szCs w:val="24"/>
        </w:rPr>
        <w:footnoteReference w:id="8"/>
      </w:r>
      <w:r w:rsidRPr="00AC7B31">
        <w:rPr>
          <w:rFonts w:ascii="Calibri" w:hAnsi="Calibri" w:cs="Calibri"/>
          <w:szCs w:val="24"/>
        </w:rPr>
        <w:t>. Ty jsou dále rozděleny na 12 specifických cílů. Kontrola se zaměřila na prověření</w:t>
      </w:r>
      <w:r>
        <w:rPr>
          <w:rFonts w:ascii="Calibri" w:hAnsi="Calibri" w:cs="Calibri"/>
          <w:szCs w:val="24"/>
        </w:rPr>
        <w:t xml:space="preserve"> peněžních prostředků vynaložených k</w:t>
      </w:r>
      <w:r w:rsidRPr="00AC7B31">
        <w:rPr>
          <w:rFonts w:ascii="Calibri" w:hAnsi="Calibri" w:cs="Calibri"/>
          <w:szCs w:val="24"/>
        </w:rPr>
        <w:t xml:space="preserve"> naplnění strategických</w:t>
      </w:r>
      <w:r>
        <w:rPr>
          <w:rFonts w:ascii="Calibri" w:hAnsi="Calibri" w:cs="Calibri"/>
          <w:szCs w:val="24"/>
        </w:rPr>
        <w:t xml:space="preserve"> </w:t>
      </w:r>
      <w:r w:rsidRPr="00AC7B31">
        <w:rPr>
          <w:rFonts w:ascii="Calibri" w:hAnsi="Calibri" w:cs="Calibri"/>
          <w:szCs w:val="24"/>
        </w:rPr>
        <w:t>cílů</w:t>
      </w:r>
      <w:r>
        <w:rPr>
          <w:rFonts w:ascii="Calibri" w:hAnsi="Calibri" w:cs="Calibri"/>
          <w:szCs w:val="24"/>
        </w:rPr>
        <w:t xml:space="preserve"> </w:t>
      </w:r>
      <w:r w:rsidRPr="00AC7B31">
        <w:rPr>
          <w:rFonts w:ascii="Calibri" w:hAnsi="Calibri" w:cs="Calibri"/>
          <w:szCs w:val="24"/>
        </w:rPr>
        <w:t>2 a 4, konkrét</w:t>
      </w:r>
      <w:r w:rsidRPr="00977420">
        <w:rPr>
          <w:rFonts w:ascii="Calibri" w:hAnsi="Calibri" w:cs="Calibri"/>
          <w:szCs w:val="24"/>
        </w:rPr>
        <w:t xml:space="preserve">ně specifických </w:t>
      </w:r>
      <w:r w:rsidRPr="00C963BB">
        <w:rPr>
          <w:rFonts w:ascii="Calibri" w:hAnsi="Calibri" w:cs="Calibri"/>
          <w:szCs w:val="24"/>
        </w:rPr>
        <w:t xml:space="preserve">cílů 2.1 </w:t>
      </w:r>
      <w:r w:rsidRPr="000A5E4A">
        <w:rPr>
          <w:rFonts w:ascii="Calibri" w:hAnsi="Calibri" w:cs="Calibri"/>
          <w:i/>
          <w:szCs w:val="24"/>
        </w:rPr>
        <w:t>Sdílení dat a komunikace mezi poskytovateli</w:t>
      </w:r>
      <w:r w:rsidRPr="00C963BB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</w:t>
      </w:r>
      <w:r w:rsidRPr="00AC7B31">
        <w:rPr>
          <w:rFonts w:ascii="Calibri" w:hAnsi="Calibri" w:cs="Calibri"/>
          <w:szCs w:val="24"/>
        </w:rPr>
        <w:t xml:space="preserve">4.2 </w:t>
      </w:r>
      <w:r w:rsidRPr="000A5E4A">
        <w:rPr>
          <w:rFonts w:ascii="Calibri" w:hAnsi="Calibri" w:cs="Calibri"/>
          <w:i/>
          <w:szCs w:val="24"/>
        </w:rPr>
        <w:t>Standardy a interoperabilita</w:t>
      </w:r>
      <w:r w:rsidRPr="00AC7B31">
        <w:rPr>
          <w:rFonts w:ascii="Calibri" w:hAnsi="Calibri" w:cs="Calibri"/>
          <w:szCs w:val="24"/>
        </w:rPr>
        <w:t xml:space="preserve"> a 4.3 </w:t>
      </w:r>
      <w:r w:rsidRPr="000A5E4A">
        <w:rPr>
          <w:rFonts w:ascii="Calibri" w:hAnsi="Calibri" w:cs="Calibri"/>
          <w:i/>
          <w:szCs w:val="24"/>
        </w:rPr>
        <w:t>Správa elektronického zdravotnictví</w:t>
      </w:r>
      <w:r>
        <w:rPr>
          <w:rFonts w:ascii="Calibri" w:hAnsi="Calibri" w:cs="Calibri"/>
          <w:szCs w:val="24"/>
        </w:rPr>
        <w:t xml:space="preserve">. </w:t>
      </w:r>
    </w:p>
    <w:p w14:paraId="4C630A8E" w14:textId="16184CFF" w:rsidR="00B820A5" w:rsidRDefault="00B820A5" w:rsidP="000A5E4A">
      <w:pPr>
        <w:pStyle w:val="Odstavecseseznamem"/>
        <w:numPr>
          <w:ilvl w:val="1"/>
          <w:numId w:val="24"/>
        </w:numPr>
        <w:spacing w:before="120" w:after="0"/>
        <w:ind w:left="567" w:hanging="567"/>
        <w:contextualSpacing w:val="0"/>
        <w:rPr>
          <w:rFonts w:ascii="Calibri" w:hAnsi="Calibri" w:cs="Calibri"/>
          <w:szCs w:val="24"/>
        </w:rPr>
      </w:pPr>
      <w:r>
        <w:t>U MZ kontrol</w:t>
      </w:r>
      <w:r w:rsidR="008E38C4">
        <w:t>a</w:t>
      </w:r>
      <w:r>
        <w:t xml:space="preserve"> </w:t>
      </w:r>
      <w:r w:rsidR="008E38C4">
        <w:t xml:space="preserve">prověřila </w:t>
      </w:r>
      <w:r>
        <w:t>peněžní prostředky vynaložené na:</w:t>
      </w:r>
    </w:p>
    <w:p w14:paraId="29E30E3F" w14:textId="24CED05E" w:rsidR="00F25B66" w:rsidRDefault="008E38C4" w:rsidP="000A5E4A">
      <w:pPr>
        <w:pStyle w:val="Odstavecseseznamem"/>
        <w:numPr>
          <w:ilvl w:val="0"/>
          <w:numId w:val="1"/>
        </w:numPr>
        <w:spacing w:after="0"/>
        <w:ind w:left="993" w:hanging="357"/>
        <w:contextualSpacing w:val="0"/>
      </w:pPr>
      <w:r>
        <w:t>p</w:t>
      </w:r>
      <w:r w:rsidR="00F25B66">
        <w:t xml:space="preserve">rojekt </w:t>
      </w:r>
      <w:r w:rsidR="00F25B66" w:rsidRPr="000A5E4A">
        <w:rPr>
          <w:i/>
        </w:rPr>
        <w:t>Strategické řízení rozvoje elektronického zdravotnictví v resortu MZ</w:t>
      </w:r>
      <w:r w:rsidR="00F25B66" w:rsidRPr="00253E15">
        <w:t xml:space="preserve"> </w:t>
      </w:r>
      <w:r w:rsidR="00F25B66">
        <w:t xml:space="preserve">ve výši </w:t>
      </w:r>
      <w:r w:rsidR="00F25B66" w:rsidRPr="00253E15">
        <w:t>36 596</w:t>
      </w:r>
      <w:r w:rsidR="00F25B66">
        <w:t> </w:t>
      </w:r>
      <w:r w:rsidR="00F25B66" w:rsidRPr="00253E15">
        <w:t>575</w:t>
      </w:r>
      <w:r w:rsidR="00F25B66">
        <w:t xml:space="preserve"> </w:t>
      </w:r>
      <w:r w:rsidR="00F25B66" w:rsidRPr="00253E15">
        <w:t xml:space="preserve">Kč </w:t>
      </w:r>
      <w:r w:rsidR="00F25B66">
        <w:t>(viz příloha č. 1)</w:t>
      </w:r>
      <w:r>
        <w:t>,</w:t>
      </w:r>
      <w:r w:rsidR="00F25B66">
        <w:t xml:space="preserve"> </w:t>
      </w:r>
    </w:p>
    <w:p w14:paraId="06A65005" w14:textId="1CF58DB5" w:rsidR="00F25B66" w:rsidRDefault="00F25B66" w:rsidP="00F25B66">
      <w:pPr>
        <w:pStyle w:val="Odstavecseseznamem"/>
        <w:numPr>
          <w:ilvl w:val="0"/>
          <w:numId w:val="1"/>
        </w:numPr>
        <w:spacing w:after="0"/>
        <w:ind w:left="993" w:hanging="357"/>
        <w:contextualSpacing w:val="0"/>
      </w:pPr>
      <w:r>
        <w:t>organizační zajištění útvaru informačních a komunikačních technologií</w:t>
      </w:r>
      <w:r w:rsidR="008E38C4">
        <w:t> </w:t>
      </w:r>
      <w:r>
        <w:t>/</w:t>
      </w:r>
      <w:r w:rsidR="008E38C4">
        <w:t> </w:t>
      </w:r>
      <w:r w:rsidRPr="005A59AE">
        <w:t>Národní</w:t>
      </w:r>
      <w:r w:rsidR="008E38C4">
        <w:t>ho</w:t>
      </w:r>
      <w:r w:rsidRPr="005A59AE">
        <w:t xml:space="preserve"> centr</w:t>
      </w:r>
      <w:r w:rsidR="008E38C4">
        <w:t>a</w:t>
      </w:r>
      <w:r w:rsidRPr="005A59AE">
        <w:t xml:space="preserve"> elektronického zdravotnictví</w:t>
      </w:r>
      <w:r>
        <w:t xml:space="preserve"> v letech 2017 až 2022 ve výši 38 623 779 Kč</w:t>
      </w:r>
      <w:r w:rsidR="008E38C4" w:rsidRPr="008E38C4">
        <w:t xml:space="preserve"> </w:t>
      </w:r>
      <w:r w:rsidR="008E38C4">
        <w:t>(mzdové a s nimi související výdaje),</w:t>
      </w:r>
    </w:p>
    <w:p w14:paraId="35588E15" w14:textId="386B14DD" w:rsidR="00F25B66" w:rsidRDefault="008E38C4" w:rsidP="00F25B66">
      <w:pPr>
        <w:pStyle w:val="Odstavecseseznamem"/>
        <w:numPr>
          <w:ilvl w:val="0"/>
          <w:numId w:val="1"/>
        </w:numPr>
        <w:spacing w:after="0"/>
        <w:ind w:left="993" w:hanging="357"/>
        <w:contextualSpacing w:val="0"/>
      </w:pPr>
      <w:r>
        <w:t>s</w:t>
      </w:r>
      <w:r w:rsidR="00F25B66">
        <w:t xml:space="preserve">tudii </w:t>
      </w:r>
      <w:r w:rsidR="00F25B66" w:rsidRPr="000A5E4A">
        <w:rPr>
          <w:i/>
        </w:rPr>
        <w:t>Posouzení realizovatelnosti vybraných oblastí NSEZ</w:t>
      </w:r>
      <w:r w:rsidR="00F25B66">
        <w:t xml:space="preserve"> ve výši 2 267 540 Kč</w:t>
      </w:r>
      <w:r>
        <w:t>,</w:t>
      </w:r>
    </w:p>
    <w:p w14:paraId="308DE986" w14:textId="7F0C3DB2" w:rsidR="00B820A5" w:rsidRDefault="008E38C4" w:rsidP="00F25B66">
      <w:pPr>
        <w:pStyle w:val="Odstavecseseznamem"/>
        <w:numPr>
          <w:ilvl w:val="0"/>
          <w:numId w:val="1"/>
        </w:numPr>
        <w:spacing w:after="0"/>
        <w:ind w:left="993" w:hanging="357"/>
        <w:contextualSpacing w:val="0"/>
      </w:pPr>
      <w:r>
        <w:t>v</w:t>
      </w:r>
      <w:r w:rsidR="00B820A5">
        <w:t xml:space="preserve">ytvoření standardů </w:t>
      </w:r>
      <w:bookmarkStart w:id="4" w:name="_Hlk141334355"/>
      <w:r w:rsidR="00B820A5">
        <w:t>interoperability pro sdílení zdravotnické dokumentace</w:t>
      </w:r>
      <w:bookmarkEnd w:id="4"/>
      <w:r w:rsidR="00B820A5">
        <w:t xml:space="preserve"> ve výši </w:t>
      </w:r>
      <w:r w:rsidR="00B820A5" w:rsidRPr="001134FC">
        <w:t>3 869 580 Kč</w:t>
      </w:r>
      <w:r w:rsidR="00B820A5">
        <w:t>.</w:t>
      </w:r>
    </w:p>
    <w:p w14:paraId="18EF84E3" w14:textId="2D2E6E53" w:rsidR="00F25B66" w:rsidRPr="004C53F4" w:rsidRDefault="00B820A5" w:rsidP="00F25B66">
      <w:pPr>
        <w:pStyle w:val="Odstavecseseznamem"/>
        <w:numPr>
          <w:ilvl w:val="1"/>
          <w:numId w:val="24"/>
        </w:numPr>
        <w:spacing w:before="120"/>
        <w:ind w:left="567" w:hanging="567"/>
        <w:contextualSpacing w:val="0"/>
        <w:rPr>
          <w:rFonts w:ascii="Calibri" w:hAnsi="Calibri" w:cs="Calibri"/>
          <w:szCs w:val="24"/>
        </w:rPr>
      </w:pPr>
      <w:r>
        <w:t xml:space="preserve">NKÚ prověřoval, zda MZ postupovalo při realizaci projektu </w:t>
      </w:r>
      <w:r w:rsidRPr="000A5E4A">
        <w:rPr>
          <w:i/>
        </w:rPr>
        <w:t>Strategické řízení rozvoje elektronického zdravotnictví v</w:t>
      </w:r>
      <w:r w:rsidR="009211C3">
        <w:rPr>
          <w:i/>
        </w:rPr>
        <w:t xml:space="preserve"> </w:t>
      </w:r>
      <w:r w:rsidRPr="000A5E4A">
        <w:rPr>
          <w:i/>
        </w:rPr>
        <w:t>re</w:t>
      </w:r>
      <w:r w:rsidR="00B4719E">
        <w:rPr>
          <w:i/>
        </w:rPr>
        <w:t>s</w:t>
      </w:r>
      <w:r w:rsidRPr="000A5E4A">
        <w:rPr>
          <w:i/>
        </w:rPr>
        <w:t>ortu MZ</w:t>
      </w:r>
      <w:r>
        <w:t xml:space="preserve"> v souladu se schválenými podmínkami projektu. Dále</w:t>
      </w:r>
      <w:r w:rsidR="009211C3">
        <w:t xml:space="preserve"> kontrola zjišťovala</w:t>
      </w:r>
      <w:r>
        <w:t>, zda MZ pořídilo majetek v</w:t>
      </w:r>
      <w:r w:rsidR="009211C3">
        <w:t xml:space="preserve"> </w:t>
      </w:r>
      <w:r>
        <w:t>souladu se zákonem o</w:t>
      </w:r>
      <w:r w:rsidR="009211C3">
        <w:t> </w:t>
      </w:r>
      <w:r>
        <w:t>zadávání veřejných zakázek</w:t>
      </w:r>
      <w:r>
        <w:rPr>
          <w:rStyle w:val="Znakapoznpodarou"/>
        </w:rPr>
        <w:footnoteReference w:id="9"/>
      </w:r>
      <w:r>
        <w:t xml:space="preserve"> </w:t>
      </w:r>
      <w:r w:rsidR="009211C3">
        <w:t xml:space="preserve">a </w:t>
      </w:r>
      <w:r>
        <w:t>zda postupovalo v souladu se zákonem o účetnictví</w:t>
      </w:r>
      <w:r>
        <w:rPr>
          <w:rStyle w:val="Znakapoznpodarou"/>
        </w:rPr>
        <w:footnoteReference w:id="10"/>
      </w:r>
      <w:r>
        <w:t>, zákonem o majetku státu</w:t>
      </w:r>
      <w:r>
        <w:rPr>
          <w:rStyle w:val="Znakapoznpodarou"/>
        </w:rPr>
        <w:footnoteReference w:id="11"/>
      </w:r>
      <w:r>
        <w:t xml:space="preserve"> a rozpočtovými pravidly</w:t>
      </w:r>
      <w:r>
        <w:rPr>
          <w:rStyle w:val="Znakapoznpodarou"/>
        </w:rPr>
        <w:footnoteReference w:id="12"/>
      </w:r>
      <w:r>
        <w:t>.</w:t>
      </w:r>
    </w:p>
    <w:p w14:paraId="4E3ED3AF" w14:textId="1AB5D7B1" w:rsidR="00B820A5" w:rsidRDefault="00B820A5" w:rsidP="00B820A5">
      <w:pPr>
        <w:pStyle w:val="Odstavecseseznamem"/>
        <w:numPr>
          <w:ilvl w:val="1"/>
          <w:numId w:val="24"/>
        </w:numPr>
        <w:ind w:left="567" w:hanging="567"/>
        <w:contextualSpacing w:val="0"/>
      </w:pPr>
      <w:r>
        <w:t xml:space="preserve">Při posouzení hospodárnosti vynaložených prostředků </w:t>
      </w:r>
      <w:r w:rsidR="009211C3">
        <w:t>Nejvyšší kontrolní úřad</w:t>
      </w:r>
      <w:r>
        <w:t xml:space="preserve"> prověřoval, zda byl majetek pořízen za co nejnižší cenu při dodržení odpovídající kvality. </w:t>
      </w:r>
    </w:p>
    <w:p w14:paraId="274C132F" w14:textId="4D205FA4" w:rsidR="00F25B66" w:rsidRDefault="00B820A5" w:rsidP="00F25B66">
      <w:pPr>
        <w:pStyle w:val="Odstavecseseznamem"/>
        <w:numPr>
          <w:ilvl w:val="1"/>
          <w:numId w:val="24"/>
        </w:numPr>
        <w:spacing w:before="120"/>
        <w:ind w:left="567" w:hanging="567"/>
        <w:contextualSpacing w:val="0"/>
      </w:pPr>
      <w:r>
        <w:t xml:space="preserve">Z hlediska účelnosti prověřil </w:t>
      </w:r>
      <w:r w:rsidR="009211C3">
        <w:t xml:space="preserve">NKÚ </w:t>
      </w:r>
      <w:r>
        <w:t xml:space="preserve">prostředky vynaložené MZ na činnosti související </w:t>
      </w:r>
      <w:r>
        <w:br/>
        <w:t>s řízením a rozvojem elektronického zdravotnictví.</w:t>
      </w:r>
    </w:p>
    <w:p w14:paraId="2ECD8B78" w14:textId="2C48C90A" w:rsidR="00B820A5" w:rsidRDefault="00B820A5" w:rsidP="000A5E4A">
      <w:pPr>
        <w:pStyle w:val="Odstavecseseznamem"/>
        <w:numPr>
          <w:ilvl w:val="1"/>
          <w:numId w:val="24"/>
        </w:numPr>
        <w:spacing w:before="120" w:after="0"/>
        <w:ind w:left="567" w:hanging="567"/>
        <w:contextualSpacing w:val="0"/>
      </w:pPr>
      <w:r>
        <w:t xml:space="preserve">U ÚZIS </w:t>
      </w:r>
      <w:r w:rsidR="00E02F86">
        <w:t xml:space="preserve">byly kontrole </w:t>
      </w:r>
      <w:r>
        <w:t>podrob</w:t>
      </w:r>
      <w:r w:rsidR="00E02F86">
        <w:t>eny</w:t>
      </w:r>
      <w:r>
        <w:t xml:space="preserve"> peněžní prostředky vynaložené na:</w:t>
      </w:r>
    </w:p>
    <w:p w14:paraId="11E84F90" w14:textId="2A4D3983" w:rsidR="001C5644" w:rsidRDefault="00E02F86" w:rsidP="001142FB">
      <w:pPr>
        <w:pStyle w:val="Odstavecseseznamem"/>
        <w:numPr>
          <w:ilvl w:val="0"/>
          <w:numId w:val="2"/>
        </w:numPr>
        <w:spacing w:after="0"/>
        <w:ind w:left="993" w:hanging="357"/>
        <w:contextualSpacing w:val="0"/>
      </w:pPr>
      <w:r>
        <w:t>p</w:t>
      </w:r>
      <w:r w:rsidR="001C5644">
        <w:t xml:space="preserve">rojekt </w:t>
      </w:r>
      <w:r w:rsidRPr="000A5E4A">
        <w:rPr>
          <w:i/>
          <w:szCs w:val="24"/>
        </w:rPr>
        <w:t xml:space="preserve">Vybudování základní resortní infrastruktury </w:t>
      </w:r>
      <w:proofErr w:type="spellStart"/>
      <w:r w:rsidRPr="000A5E4A">
        <w:rPr>
          <w:i/>
          <w:szCs w:val="24"/>
        </w:rPr>
        <w:t>eHealth</w:t>
      </w:r>
      <w:proofErr w:type="spellEnd"/>
      <w:r w:rsidRPr="000A5E4A">
        <w:rPr>
          <w:i/>
          <w:szCs w:val="24"/>
        </w:rPr>
        <w:t xml:space="preserve"> – Informační a datové resortní rozhraní</w:t>
      </w:r>
      <w:r w:rsidRPr="000A5E4A" w:rsidDel="00E02F86">
        <w:rPr>
          <w:i/>
          <w:szCs w:val="24"/>
        </w:rPr>
        <w:t xml:space="preserve"> </w:t>
      </w:r>
      <w:r w:rsidR="001C5644">
        <w:t>v celkovém objemu 122 200 51</w:t>
      </w:r>
      <w:r w:rsidR="00384841">
        <w:t>8</w:t>
      </w:r>
      <w:r w:rsidR="001C5644">
        <w:t xml:space="preserve"> Kč</w:t>
      </w:r>
      <w:r w:rsidR="00717750">
        <w:t xml:space="preserve"> (viz příloha č. 1)</w:t>
      </w:r>
      <w:r>
        <w:t>,</w:t>
      </w:r>
    </w:p>
    <w:p w14:paraId="1841007C" w14:textId="4263EF79" w:rsidR="001C5644" w:rsidRDefault="00E02F86" w:rsidP="001142FB">
      <w:pPr>
        <w:pStyle w:val="Odstavecseseznamem"/>
        <w:numPr>
          <w:ilvl w:val="0"/>
          <w:numId w:val="2"/>
        </w:numPr>
        <w:spacing w:after="0"/>
        <w:ind w:left="993" w:hanging="357"/>
        <w:contextualSpacing w:val="0"/>
      </w:pPr>
      <w:r>
        <w:t>p</w:t>
      </w:r>
      <w:r w:rsidR="0094359F">
        <w:t>ořízení d</w:t>
      </w:r>
      <w:r w:rsidR="001C5644">
        <w:t>louhodob</w:t>
      </w:r>
      <w:r w:rsidR="0094359F">
        <w:t>ého</w:t>
      </w:r>
      <w:r w:rsidR="001C5644">
        <w:t xml:space="preserve"> nehmotn</w:t>
      </w:r>
      <w:r w:rsidR="0094359F">
        <w:t>ého</w:t>
      </w:r>
      <w:r w:rsidR="001C5644">
        <w:t xml:space="preserve"> majet</w:t>
      </w:r>
      <w:r w:rsidR="0094359F">
        <w:t>ku</w:t>
      </w:r>
      <w:r w:rsidR="001C5644">
        <w:t xml:space="preserve"> ÚZIS související</w:t>
      </w:r>
      <w:r w:rsidR="0094359F">
        <w:t>ho</w:t>
      </w:r>
      <w:r w:rsidR="001C5644">
        <w:t xml:space="preserve"> s</w:t>
      </w:r>
      <w:r w:rsidR="00706DAA">
        <w:t> elektronizací zdravotnictví</w:t>
      </w:r>
      <w:r w:rsidR="001C5644">
        <w:t xml:space="preserve"> od roku </w:t>
      </w:r>
      <w:r w:rsidR="004F395C">
        <w:t xml:space="preserve">2018 </w:t>
      </w:r>
      <w:r w:rsidR="001C5644">
        <w:t>v celkové pořizovací ceně 84 568</w:t>
      </w:r>
      <w:r w:rsidR="0044672D">
        <w:t> </w:t>
      </w:r>
      <w:r w:rsidR="001C5644">
        <w:t>086</w:t>
      </w:r>
      <w:r w:rsidR="0044672D">
        <w:t xml:space="preserve"> </w:t>
      </w:r>
      <w:r w:rsidR="001C5644">
        <w:t>Kč</w:t>
      </w:r>
      <w:r>
        <w:t>,</w:t>
      </w:r>
    </w:p>
    <w:p w14:paraId="27075080" w14:textId="3B74F783" w:rsidR="00544A78" w:rsidRDefault="00E02F86" w:rsidP="001142FB">
      <w:pPr>
        <w:pStyle w:val="Odstavecseseznamem"/>
        <w:numPr>
          <w:ilvl w:val="0"/>
          <w:numId w:val="2"/>
        </w:numPr>
        <w:spacing w:after="0"/>
        <w:ind w:left="993" w:hanging="357"/>
        <w:contextualSpacing w:val="0"/>
      </w:pPr>
      <w:r>
        <w:t>z</w:t>
      </w:r>
      <w:r w:rsidR="001C5644">
        <w:t xml:space="preserve">hodnocení </w:t>
      </w:r>
      <w:r w:rsidR="001C5644" w:rsidRPr="000A5E4A">
        <w:rPr>
          <w:i/>
        </w:rPr>
        <w:t>Informačního systému infekční nemoc</w:t>
      </w:r>
      <w:r w:rsidR="00660373" w:rsidRPr="000A5E4A">
        <w:rPr>
          <w:i/>
        </w:rPr>
        <w:t>i</w:t>
      </w:r>
      <w:r w:rsidR="001C5644">
        <w:t xml:space="preserve"> v celkové výš</w:t>
      </w:r>
      <w:r w:rsidR="00446654">
        <w:t>i</w:t>
      </w:r>
      <w:r w:rsidR="001C5644">
        <w:t xml:space="preserve"> 3 176 699 Kč. </w:t>
      </w:r>
    </w:p>
    <w:p w14:paraId="21ECFC47" w14:textId="14C77A85" w:rsidR="00007E34" w:rsidRDefault="00007E34" w:rsidP="00B820A5">
      <w:pPr>
        <w:pStyle w:val="Odstavecseseznamem"/>
        <w:numPr>
          <w:ilvl w:val="1"/>
          <w:numId w:val="24"/>
        </w:numPr>
        <w:spacing w:before="120"/>
        <w:ind w:left="567" w:hanging="567"/>
        <w:contextualSpacing w:val="0"/>
      </w:pPr>
      <w:r>
        <w:lastRenderedPageBreak/>
        <w:t>NKÚ prověřil, zda majetek pořízený ÚZIS v</w:t>
      </w:r>
      <w:r w:rsidR="00B433E3">
        <w:t xml:space="preserve"> </w:t>
      </w:r>
      <w:r>
        <w:t>souvislosti s</w:t>
      </w:r>
      <w:r w:rsidR="00B433E3">
        <w:t xml:space="preserve"> </w:t>
      </w:r>
      <w:r w:rsidR="00E177CC">
        <w:t>elektronizací zdravotnictví</w:t>
      </w:r>
      <w:r>
        <w:t xml:space="preserve"> byl</w:t>
      </w:r>
      <w:r w:rsidR="00C5714C">
        <w:t xml:space="preserve"> pořízen </w:t>
      </w:r>
      <w:r w:rsidR="00006C53">
        <w:t>v</w:t>
      </w:r>
      <w:r w:rsidR="00B433E3">
        <w:t xml:space="preserve"> </w:t>
      </w:r>
      <w:r w:rsidR="00006C53">
        <w:t>souladu s</w:t>
      </w:r>
      <w:r w:rsidR="00B433E3">
        <w:t xml:space="preserve"> </w:t>
      </w:r>
      <w:r w:rsidR="00006C53">
        <w:t>požadavky zákona o zadávání veřejných zakázek</w:t>
      </w:r>
      <w:r w:rsidR="00E56FC6">
        <w:rPr>
          <w:rStyle w:val="Znakapoznpodarou"/>
        </w:rPr>
        <w:footnoteReference w:id="13"/>
      </w:r>
      <w:r w:rsidR="00741FB3">
        <w:t xml:space="preserve">. </w:t>
      </w:r>
      <w:r w:rsidR="00E36469">
        <w:t>Dále kontrola zjišťovala</w:t>
      </w:r>
      <w:r w:rsidR="003657C0">
        <w:t>, zda ÚZIS postupoval v souladu se zákonem o účetnictví</w:t>
      </w:r>
      <w:r w:rsidR="003657C0">
        <w:rPr>
          <w:rStyle w:val="Znakapoznpodarou"/>
        </w:rPr>
        <w:footnoteReference w:id="14"/>
      </w:r>
      <w:r w:rsidR="003657C0">
        <w:t>, zákonem o majetku státu</w:t>
      </w:r>
      <w:r w:rsidR="003657C0">
        <w:rPr>
          <w:rStyle w:val="Znakapoznpodarou"/>
        </w:rPr>
        <w:footnoteReference w:id="15"/>
      </w:r>
      <w:r w:rsidR="003657C0">
        <w:t xml:space="preserve"> a rozpočtovými pravidly</w:t>
      </w:r>
      <w:r w:rsidR="003657C0">
        <w:rPr>
          <w:rStyle w:val="Znakapoznpodarou"/>
        </w:rPr>
        <w:footnoteReference w:id="16"/>
      </w:r>
      <w:r w:rsidR="003657C0">
        <w:t>.</w:t>
      </w:r>
    </w:p>
    <w:p w14:paraId="7DDDEA40" w14:textId="616DD36D" w:rsidR="00007E34" w:rsidRDefault="00E74216" w:rsidP="00B820A5">
      <w:pPr>
        <w:pStyle w:val="Odstavecseseznamem"/>
        <w:numPr>
          <w:ilvl w:val="1"/>
          <w:numId w:val="24"/>
        </w:numPr>
        <w:ind w:left="567" w:hanging="567"/>
        <w:contextualSpacing w:val="0"/>
      </w:pPr>
      <w:bookmarkStart w:id="5" w:name="_Hlk142299510"/>
      <w:r>
        <w:t>U ÚZIS p</w:t>
      </w:r>
      <w:r w:rsidR="00967A49">
        <w:t>ři</w:t>
      </w:r>
      <w:r w:rsidR="00A27CC4">
        <w:t xml:space="preserve"> posuzování hospodárnosti</w:t>
      </w:r>
      <w:r w:rsidR="00967A49">
        <w:t xml:space="preserve"> vynaložených prostředků</w:t>
      </w:r>
      <w:r w:rsidR="00A27CC4">
        <w:t xml:space="preserve"> </w:t>
      </w:r>
      <w:r w:rsidR="00E36469">
        <w:t>Nejvyšší kontrolní úřad</w:t>
      </w:r>
      <w:r w:rsidR="00967A49">
        <w:t xml:space="preserve"> prověřoval, zda b</w:t>
      </w:r>
      <w:r w:rsidR="002642F1">
        <w:t>yl</w:t>
      </w:r>
      <w:r w:rsidR="008D175D">
        <w:t xml:space="preserve"> majetek </w:t>
      </w:r>
      <w:r w:rsidR="002642F1">
        <w:t xml:space="preserve">pořízen za co nejnižší cenu při dodržení </w:t>
      </w:r>
      <w:r w:rsidR="00BB25E7">
        <w:t xml:space="preserve">odpovídající </w:t>
      </w:r>
      <w:r w:rsidR="002642F1">
        <w:t xml:space="preserve">kvality. </w:t>
      </w:r>
      <w:bookmarkEnd w:id="5"/>
    </w:p>
    <w:p w14:paraId="06A50FB3" w14:textId="3C195C2B" w:rsidR="002642F1" w:rsidRPr="008D3CFB" w:rsidRDefault="002642F1" w:rsidP="003047FD">
      <w:pPr>
        <w:pStyle w:val="Odstavecseseznamem"/>
        <w:numPr>
          <w:ilvl w:val="1"/>
          <w:numId w:val="24"/>
        </w:numPr>
        <w:ind w:left="567" w:hanging="567"/>
        <w:contextualSpacing w:val="0"/>
      </w:pPr>
      <w:r w:rsidRPr="008D3CFB">
        <w:t xml:space="preserve">Z hlediska účelnosti </w:t>
      </w:r>
      <w:r w:rsidR="004064A7">
        <w:t>Nejvyšší kontrolní úřad</w:t>
      </w:r>
      <w:r w:rsidR="00061440" w:rsidRPr="008D3CFB">
        <w:t xml:space="preserve"> posuzoval, zda</w:t>
      </w:r>
      <w:r w:rsidR="005A7975" w:rsidRPr="008D3CFB">
        <w:t xml:space="preserve"> </w:t>
      </w:r>
      <w:r w:rsidR="00EF3DB2" w:rsidRPr="008D3CFB">
        <w:t>vynalož</w:t>
      </w:r>
      <w:r w:rsidR="00912D3C" w:rsidRPr="008D3CFB">
        <w:t>ené</w:t>
      </w:r>
      <w:r w:rsidR="00EF3DB2" w:rsidRPr="008D3CFB">
        <w:t xml:space="preserve"> peněžní prostředky </w:t>
      </w:r>
      <w:r w:rsidR="00912D3C" w:rsidRPr="008D3CFB">
        <w:t>vedly k</w:t>
      </w:r>
      <w:r w:rsidR="000470C0">
        <w:t xml:space="preserve"> </w:t>
      </w:r>
      <w:r w:rsidR="00912D3C" w:rsidRPr="008D3CFB">
        <w:t xml:space="preserve">naplnění </w:t>
      </w:r>
      <w:r w:rsidR="004064A7">
        <w:t xml:space="preserve">vybraných cílů </w:t>
      </w:r>
      <w:r w:rsidR="004064A7" w:rsidRPr="008D3CFB">
        <w:t>NSEZ</w:t>
      </w:r>
      <w:r w:rsidR="004064A7">
        <w:t>,</w:t>
      </w:r>
      <w:r w:rsidR="004064A7" w:rsidRPr="008D3CFB">
        <w:t xml:space="preserve"> </w:t>
      </w:r>
      <w:r w:rsidR="004064A7" w:rsidRPr="003047FD">
        <w:rPr>
          <w:i/>
        </w:rPr>
        <w:t>Akčního plánu k</w:t>
      </w:r>
      <w:r w:rsidR="000470C0">
        <w:rPr>
          <w:i/>
        </w:rPr>
        <w:t xml:space="preserve"> </w:t>
      </w:r>
      <w:r w:rsidR="004064A7" w:rsidRPr="003047FD">
        <w:rPr>
          <w:i/>
        </w:rPr>
        <w:t>NSEZ</w:t>
      </w:r>
      <w:r w:rsidR="004064A7">
        <w:t xml:space="preserve"> i </w:t>
      </w:r>
      <w:r w:rsidR="00DC067F" w:rsidRPr="008D3CFB">
        <w:t>cílů</w:t>
      </w:r>
      <w:r w:rsidR="005A7975" w:rsidRPr="008D3CFB">
        <w:t xml:space="preserve"> stanoven</w:t>
      </w:r>
      <w:r w:rsidR="00EF3DB2" w:rsidRPr="008D3CFB">
        <w:t>ých</w:t>
      </w:r>
      <w:r w:rsidR="005A7975" w:rsidRPr="008D3CFB">
        <w:t xml:space="preserve"> v projektové žádosti</w:t>
      </w:r>
      <w:r w:rsidR="00BB2E94" w:rsidRPr="008D3CFB">
        <w:t xml:space="preserve"> (včetně jej</w:t>
      </w:r>
      <w:r w:rsidR="004064A7">
        <w:t>í</w:t>
      </w:r>
      <w:r w:rsidR="00BB2E94" w:rsidRPr="008D3CFB">
        <w:t>ch následných změn akceptovaných řídicím orgánem)</w:t>
      </w:r>
      <w:r w:rsidR="005A7975" w:rsidRPr="008D3CFB">
        <w:t xml:space="preserve"> na vybudování jednotného komunikačního prostředí pro bezpečné sdílení zdravotn</w:t>
      </w:r>
      <w:r w:rsidR="00630E55">
        <w:t>ické</w:t>
      </w:r>
      <w:r w:rsidR="005A7975" w:rsidRPr="008D3CFB">
        <w:t xml:space="preserve"> </w:t>
      </w:r>
      <w:r w:rsidR="00630E55" w:rsidRPr="008D3CFB">
        <w:t xml:space="preserve">dokumentace </w:t>
      </w:r>
      <w:r w:rsidR="005A7975" w:rsidRPr="008D3CFB">
        <w:t>v resortu zdravotnictví</w:t>
      </w:r>
      <w:r w:rsidR="004064A7">
        <w:t>.</w:t>
      </w:r>
    </w:p>
    <w:p w14:paraId="2A2CF9C0" w14:textId="4169ECB8" w:rsidR="009E3017" w:rsidRDefault="00986D14" w:rsidP="003047FD">
      <w:pPr>
        <w:pStyle w:val="Odstavecseseznamem"/>
        <w:numPr>
          <w:ilvl w:val="1"/>
          <w:numId w:val="24"/>
        </w:numPr>
        <w:ind w:left="567" w:hanging="567"/>
        <w:contextualSpacing w:val="0"/>
      </w:pPr>
      <w:r>
        <w:t xml:space="preserve">U </w:t>
      </w:r>
      <w:r w:rsidR="00F17410">
        <w:t xml:space="preserve">NNH </w:t>
      </w:r>
      <w:r w:rsidR="004064A7">
        <w:t>byly kontrole podrobeny</w:t>
      </w:r>
      <w:r w:rsidR="00F37AD0">
        <w:t xml:space="preserve"> peněžní prostředky vynaložené na</w:t>
      </w:r>
      <w:r w:rsidR="00D77BF1">
        <w:t xml:space="preserve"> </w:t>
      </w:r>
      <w:r w:rsidR="001C5644">
        <w:t xml:space="preserve">projekt </w:t>
      </w:r>
      <w:r w:rsidR="001C5644" w:rsidRPr="003047FD">
        <w:rPr>
          <w:i/>
        </w:rPr>
        <w:t>Modernizace nemocničního informačního systému Nemocnice Na Homolce</w:t>
      </w:r>
      <w:r w:rsidR="00717750">
        <w:t xml:space="preserve"> (</w:t>
      </w:r>
      <w:r w:rsidR="001E0CEE">
        <w:t xml:space="preserve">dále také „NIS“) </w:t>
      </w:r>
      <w:r w:rsidR="001C5644">
        <w:t xml:space="preserve">v celkové výši 91 298 372 Kč </w:t>
      </w:r>
      <w:r w:rsidR="000C1C8A">
        <w:t xml:space="preserve">(viz příloha č. 1) </w:t>
      </w:r>
      <w:r w:rsidR="001A4481">
        <w:t>a prostředky vynaložené NNH v letech 2020 až 2023 za exte</w:t>
      </w:r>
      <w:r w:rsidR="00765ED8">
        <w:t>r</w:t>
      </w:r>
      <w:r w:rsidR="001A4481">
        <w:t>ní služby spojené s</w:t>
      </w:r>
      <w:r w:rsidR="004064A7">
        <w:t> </w:t>
      </w:r>
      <w:r w:rsidR="001A4481">
        <w:t>vývojem</w:t>
      </w:r>
      <w:r w:rsidR="004064A7">
        <w:t>,</w:t>
      </w:r>
      <w:r w:rsidR="001A4481">
        <w:t xml:space="preserve"> rozvojem a provozní údržbou nového </w:t>
      </w:r>
      <w:r w:rsidR="00002DE4">
        <w:t>nemocničního informačního systému</w:t>
      </w:r>
      <w:r w:rsidR="001A4481">
        <w:t xml:space="preserve"> ve výši 30 233 542 Kč</w:t>
      </w:r>
      <w:r w:rsidR="001C5644">
        <w:t>.</w:t>
      </w:r>
    </w:p>
    <w:p w14:paraId="21589FF4" w14:textId="4C93A9BF" w:rsidR="0082296F" w:rsidRDefault="00E26853" w:rsidP="003047FD">
      <w:pPr>
        <w:pStyle w:val="Odstavecseseznamem"/>
        <w:numPr>
          <w:ilvl w:val="1"/>
          <w:numId w:val="24"/>
        </w:numPr>
        <w:ind w:left="567" w:hanging="567"/>
        <w:contextualSpacing w:val="0"/>
      </w:pPr>
      <w:r>
        <w:t>Prověření účelnosti pořízeného NIS provedl NKÚ na základě kontroly vzorku vybraných funkcionalit systému a jeho faktického nasazení do prostře</w:t>
      </w:r>
      <w:r w:rsidR="00C44F0C">
        <w:t>dí</w:t>
      </w:r>
      <w:r>
        <w:t xml:space="preserve"> nemocnice. </w:t>
      </w:r>
      <w:r w:rsidRPr="001B122A">
        <w:t xml:space="preserve">Při </w:t>
      </w:r>
      <w:r>
        <w:t>p</w:t>
      </w:r>
      <w:r w:rsidRPr="001B122A">
        <w:t xml:space="preserve">osuzování hospodárnosti vynaložených prostředků </w:t>
      </w:r>
      <w:r w:rsidR="00C44F0C">
        <w:t xml:space="preserve">kontrola </w:t>
      </w:r>
      <w:r w:rsidR="00956846">
        <w:t>pr</w:t>
      </w:r>
      <w:r w:rsidR="00C44F0C">
        <w:t>ověřila</w:t>
      </w:r>
      <w:r w:rsidRPr="001B122A">
        <w:t>, zda byl</w:t>
      </w:r>
      <w:r>
        <w:t xml:space="preserve">a technologická část projektu </w:t>
      </w:r>
      <w:r w:rsidRPr="001B122A">
        <w:t>pořízen</w:t>
      </w:r>
      <w:r>
        <w:t xml:space="preserve">a </w:t>
      </w:r>
      <w:r w:rsidRPr="001B122A">
        <w:t>za co nejnižší cenu při dodržení odpovídající kvality</w:t>
      </w:r>
      <w:r>
        <w:t xml:space="preserve"> a v</w:t>
      </w:r>
      <w:r w:rsidR="00B433E3">
        <w:t xml:space="preserve"> </w:t>
      </w:r>
      <w:r>
        <w:t>souladu se zákonem o zadávání veřejných zakázek</w:t>
      </w:r>
      <w:r>
        <w:rPr>
          <w:vertAlign w:val="superscript"/>
        </w:rPr>
        <w:t>12</w:t>
      </w:r>
      <w:r>
        <w:t xml:space="preserve">. Dále NKÚ </w:t>
      </w:r>
      <w:r w:rsidR="00956846">
        <w:t xml:space="preserve">kontroloval </w:t>
      </w:r>
      <w:r>
        <w:t>dodržení pravidel IROP a</w:t>
      </w:r>
      <w:r w:rsidR="000470C0">
        <w:t xml:space="preserve"> </w:t>
      </w:r>
      <w:r w:rsidR="00956846">
        <w:t xml:space="preserve">také to, zda NNH </w:t>
      </w:r>
      <w:r>
        <w:t>zaúčtov</w:t>
      </w:r>
      <w:r w:rsidR="00956846">
        <w:t>ala</w:t>
      </w:r>
      <w:r>
        <w:t xml:space="preserve"> pořízen</w:t>
      </w:r>
      <w:r w:rsidR="00956846">
        <w:t>ý</w:t>
      </w:r>
      <w:r>
        <w:t xml:space="preserve"> majet</w:t>
      </w:r>
      <w:r w:rsidR="00956846">
        <w:t>e</w:t>
      </w:r>
      <w:r>
        <w:t>k</w:t>
      </w:r>
      <w:r w:rsidR="00956846">
        <w:t xml:space="preserve"> </w:t>
      </w:r>
      <w:r>
        <w:t>v souladu s právními předpisy.</w:t>
      </w:r>
    </w:p>
    <w:p w14:paraId="5EF313FE" w14:textId="004C9D23" w:rsidR="00070BF0" w:rsidRPr="001C0072" w:rsidRDefault="00070BF0" w:rsidP="003047FD">
      <w:pPr>
        <w:pStyle w:val="Odstavecseseznamem"/>
        <w:numPr>
          <w:ilvl w:val="1"/>
          <w:numId w:val="24"/>
        </w:numPr>
        <w:spacing w:before="120"/>
        <w:ind w:left="567" w:hanging="567"/>
        <w:contextualSpacing w:val="0"/>
      </w:pPr>
      <w:r w:rsidRPr="007E46B8">
        <w:t xml:space="preserve">Kontrolovaný objem peněžních prostředků </w:t>
      </w:r>
      <w:r w:rsidR="00956846" w:rsidRPr="007E46B8">
        <w:t>činil</w:t>
      </w:r>
      <w:r w:rsidR="00956846" w:rsidRPr="002B7641">
        <w:t xml:space="preserve"> </w:t>
      </w:r>
      <w:r w:rsidR="00FF46C9">
        <w:t xml:space="preserve">celkem </w:t>
      </w:r>
      <w:r w:rsidR="002B7641" w:rsidRPr="002B7641">
        <w:t>412 834 69</w:t>
      </w:r>
      <w:r w:rsidR="00EE7CF0">
        <w:t>1</w:t>
      </w:r>
      <w:r w:rsidR="002B7641">
        <w:t xml:space="preserve"> </w:t>
      </w:r>
      <w:r w:rsidRPr="007E46B8">
        <w:t>Kč</w:t>
      </w:r>
      <w:r w:rsidR="0042285A">
        <w:t xml:space="preserve">, z toho </w:t>
      </w:r>
      <w:r w:rsidR="00956846">
        <w:t>projektů se týkala</w:t>
      </w:r>
      <w:r w:rsidR="002E59CC" w:rsidRPr="002E59CC">
        <w:t xml:space="preserve"> </w:t>
      </w:r>
      <w:r w:rsidR="00956846">
        <w:t xml:space="preserve">částka </w:t>
      </w:r>
      <w:r w:rsidR="002E59CC" w:rsidRPr="002E59CC">
        <w:t>250 095</w:t>
      </w:r>
      <w:r w:rsidR="002E59CC">
        <w:t> </w:t>
      </w:r>
      <w:r w:rsidR="002E59CC" w:rsidRPr="002E59CC">
        <w:t>465</w:t>
      </w:r>
      <w:r w:rsidR="002E59CC">
        <w:t xml:space="preserve"> Kč.</w:t>
      </w:r>
    </w:p>
    <w:p w14:paraId="1B79C954" w14:textId="77777777" w:rsidR="004064A7" w:rsidRDefault="00070BF0" w:rsidP="003047FD">
      <w:pPr>
        <w:spacing w:after="0"/>
        <w:ind w:left="567" w:hanging="567"/>
        <w:rPr>
          <w:rFonts w:cstheme="minorHAnsi"/>
          <w:sz w:val="20"/>
          <w:szCs w:val="20"/>
        </w:rPr>
      </w:pPr>
      <w:r w:rsidRPr="00746677">
        <w:rPr>
          <w:rFonts w:cstheme="minorHAnsi"/>
          <w:b/>
          <w:sz w:val="20"/>
          <w:szCs w:val="20"/>
        </w:rPr>
        <w:t xml:space="preserve">Pozn.: </w:t>
      </w:r>
      <w:r w:rsidRPr="00746677">
        <w:rPr>
          <w:rFonts w:cstheme="minorHAnsi"/>
          <w:sz w:val="20"/>
          <w:szCs w:val="20"/>
        </w:rPr>
        <w:tab/>
        <w:t>Právní předpisy uvedené v tomto kontrolním závěru jsou aplikovány ve znění účinném pro kontrolované období.</w:t>
      </w:r>
      <w:r w:rsidR="00B11D70">
        <w:rPr>
          <w:rFonts w:cstheme="minorHAnsi"/>
          <w:sz w:val="20"/>
          <w:szCs w:val="20"/>
        </w:rPr>
        <w:t xml:space="preserve"> </w:t>
      </w:r>
    </w:p>
    <w:p w14:paraId="45DDD42B" w14:textId="363B495A" w:rsidR="00B522B6" w:rsidRDefault="00D502FD" w:rsidP="003047FD">
      <w:pPr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Částky</w:t>
      </w:r>
      <w:r w:rsidRPr="00B11D70">
        <w:rPr>
          <w:rFonts w:cstheme="minorHAnsi"/>
          <w:sz w:val="20"/>
          <w:szCs w:val="20"/>
        </w:rPr>
        <w:t xml:space="preserve"> </w:t>
      </w:r>
      <w:r w:rsidR="00B11D70" w:rsidRPr="00B11D70">
        <w:rPr>
          <w:rFonts w:cstheme="minorHAnsi"/>
          <w:sz w:val="20"/>
          <w:szCs w:val="20"/>
        </w:rPr>
        <w:t>uvedené v tomto kontrolním závěru byly zaokrouhleny, čímž může vzniknout zanedbatelný nesoulad v uváděných finančních údajích.</w:t>
      </w:r>
      <w:r w:rsidR="00B522B6">
        <w:rPr>
          <w:rFonts w:cstheme="minorHAnsi"/>
          <w:sz w:val="20"/>
          <w:szCs w:val="20"/>
        </w:rPr>
        <w:br w:type="page"/>
      </w:r>
    </w:p>
    <w:p w14:paraId="6CFD1C18" w14:textId="3426D2CB" w:rsidR="007D2C3B" w:rsidRPr="009224CF" w:rsidRDefault="007D2C3B" w:rsidP="007040DF">
      <w:pPr>
        <w:pStyle w:val="Nadpis1"/>
        <w:spacing w:after="360"/>
        <w:ind w:left="567" w:hanging="357"/>
        <w:rPr>
          <w:rFonts w:ascii="Calibri" w:hAnsi="Calibri" w:cs="Calibri"/>
          <w:caps w:val="0"/>
          <w:sz w:val="28"/>
          <w:szCs w:val="28"/>
        </w:rPr>
      </w:pPr>
      <w:r w:rsidRPr="009224CF">
        <w:rPr>
          <w:rFonts w:ascii="Calibri" w:hAnsi="Calibri" w:cs="Calibri"/>
          <w:caps w:val="0"/>
          <w:sz w:val="28"/>
          <w:szCs w:val="28"/>
        </w:rPr>
        <w:lastRenderedPageBreak/>
        <w:t>Podrobné skutečnosti zjištěné kontrolou</w:t>
      </w:r>
    </w:p>
    <w:p w14:paraId="2FBE5379" w14:textId="39F2710A" w:rsidR="00337977" w:rsidRPr="00CC57E4" w:rsidRDefault="00647FF9" w:rsidP="00C85050">
      <w:pPr>
        <w:rPr>
          <w:b/>
          <w:i/>
          <w:color w:val="FF0000"/>
        </w:rPr>
      </w:pPr>
      <w:r w:rsidRPr="003C3089">
        <w:rPr>
          <w:b/>
          <w:i/>
          <w:color w:val="FF0000"/>
        </w:rPr>
        <w:t>MZ připravilo návrh zákona o elektronizaci zdravotnictví opožděně a v upravené podobě</w:t>
      </w:r>
      <w:r>
        <w:rPr>
          <w:b/>
          <w:i/>
          <w:color w:val="FF0000"/>
        </w:rPr>
        <w:t xml:space="preserve"> oproti původnímu záměru</w:t>
      </w:r>
      <w:r w:rsidRPr="003C3089">
        <w:rPr>
          <w:b/>
          <w:i/>
          <w:color w:val="FF0000"/>
        </w:rPr>
        <w:t>, což neumožnilo naplnění strategických cílů NSEZ v plném rozsahu</w:t>
      </w:r>
    </w:p>
    <w:p w14:paraId="26EF833B" w14:textId="1634F6B3" w:rsidR="00FF2357" w:rsidRDefault="0039602B" w:rsidP="001142FB">
      <w:pPr>
        <w:pStyle w:val="Odstavecseseznamem"/>
        <w:numPr>
          <w:ilvl w:val="1"/>
          <w:numId w:val="10"/>
        </w:numPr>
        <w:ind w:left="567"/>
        <w:contextualSpacing w:val="0"/>
      </w:pPr>
      <w:r w:rsidRPr="00D57463">
        <w:t>Legislativní ukotvení</w:t>
      </w:r>
      <w:r w:rsidRPr="00FF2357">
        <w:t xml:space="preserve"> </w:t>
      </w:r>
      <w:r>
        <w:t>základních procesů, služeb a způsobů nakládání s</w:t>
      </w:r>
      <w:r w:rsidR="00D57463">
        <w:t xml:space="preserve"> </w:t>
      </w:r>
      <w:r>
        <w:t xml:space="preserve">údaji je jeden z předpokladů </w:t>
      </w:r>
      <w:r w:rsidRPr="00FF2357">
        <w:t>úspěšné elektronizace</w:t>
      </w:r>
      <w:r>
        <w:t xml:space="preserve"> zdravotnictví.</w:t>
      </w:r>
    </w:p>
    <w:p w14:paraId="6728835C" w14:textId="61A099D4" w:rsidR="005A2823" w:rsidRDefault="005A2823" w:rsidP="001142FB">
      <w:pPr>
        <w:pStyle w:val="Odstavecseseznamem"/>
        <w:numPr>
          <w:ilvl w:val="1"/>
          <w:numId w:val="7"/>
        </w:numPr>
        <w:ind w:left="567"/>
        <w:contextualSpacing w:val="0"/>
      </w:pPr>
      <w:r>
        <w:t xml:space="preserve">NSEZ </w:t>
      </w:r>
      <w:r w:rsidR="00AC0D2E">
        <w:t>definoval</w:t>
      </w:r>
      <w:r w:rsidR="00931910">
        <w:t>a</w:t>
      </w:r>
      <w:r>
        <w:t xml:space="preserve"> potřebu zajistit v období 2016</w:t>
      </w:r>
      <w:r w:rsidR="00D57463">
        <w:t>–</w:t>
      </w:r>
      <w:r w:rsidR="00B11D70">
        <w:t xml:space="preserve">2020 </w:t>
      </w:r>
      <w:r>
        <w:t>přípravu</w:t>
      </w:r>
      <w:r w:rsidR="00674778">
        <w:t xml:space="preserve"> </w:t>
      </w:r>
      <w:r w:rsidR="009762D9">
        <w:t xml:space="preserve">návrhu </w:t>
      </w:r>
      <w:r w:rsidR="00674778">
        <w:t>zákona</w:t>
      </w:r>
      <w:r>
        <w:t xml:space="preserve"> upravujícího elektronizaci zdravotnictví </w:t>
      </w:r>
      <w:r w:rsidR="00D57463">
        <w:t xml:space="preserve">a </w:t>
      </w:r>
      <w:r>
        <w:t xml:space="preserve">legislativní ukotvení </w:t>
      </w:r>
      <w:r w:rsidR="00845FDB">
        <w:t>Národního centra elektronizace zdravotnictví</w:t>
      </w:r>
      <w:r>
        <w:t xml:space="preserve"> a</w:t>
      </w:r>
      <w:r w:rsidR="00674778">
        <w:t xml:space="preserve"> </w:t>
      </w:r>
      <w:r w:rsidR="00D57463">
        <w:t>následně návrh předložit</w:t>
      </w:r>
      <w:r w:rsidR="00674778">
        <w:t xml:space="preserve"> ke schválení. Dále </w:t>
      </w:r>
      <w:r w:rsidR="00931910">
        <w:t>NSEZ</w:t>
      </w:r>
      <w:r w:rsidR="00674778">
        <w:t xml:space="preserve"> </w:t>
      </w:r>
      <w:r w:rsidR="00931910">
        <w:t>stanovila</w:t>
      </w:r>
      <w:r w:rsidR="00674778">
        <w:t xml:space="preserve"> potřebu</w:t>
      </w:r>
      <w:r>
        <w:t xml:space="preserve"> připravit implementační plány realizace strategických cílů NSEZ.</w:t>
      </w:r>
      <w:r w:rsidR="002A0A95">
        <w:t xml:space="preserve"> </w:t>
      </w:r>
      <w:r w:rsidR="00C2445B" w:rsidRPr="002E59CC">
        <w:t>MZ však tyto plány ne</w:t>
      </w:r>
      <w:r w:rsidR="00C23C06" w:rsidRPr="002E59CC">
        <w:t>vytvořilo</w:t>
      </w:r>
      <w:r w:rsidR="00C2445B" w:rsidRPr="002E59CC">
        <w:t>.</w:t>
      </w:r>
      <w:r w:rsidR="00947B47" w:rsidRPr="002E59CC">
        <w:t xml:space="preserve"> </w:t>
      </w:r>
      <w:r w:rsidR="00386155">
        <w:t>D</w:t>
      </w:r>
      <w:r w:rsidR="00F84FA7" w:rsidRPr="002E59CC">
        <w:t xml:space="preserve">ne 2. 2. 2021 </w:t>
      </w:r>
      <w:r w:rsidR="00710D77" w:rsidRPr="002E59CC">
        <w:t>předložilo</w:t>
      </w:r>
      <w:r w:rsidR="00710D77">
        <w:t xml:space="preserve"> vládě </w:t>
      </w:r>
      <w:r w:rsidR="00931910">
        <w:t xml:space="preserve">návrh </w:t>
      </w:r>
      <w:r w:rsidR="00710D77">
        <w:t>zákon</w:t>
      </w:r>
      <w:r w:rsidR="00931910">
        <w:t>a o elektronizaci zdravotnictví</w:t>
      </w:r>
      <w:r w:rsidR="00710D77" w:rsidRPr="004C53F4">
        <w:t>. Zákon</w:t>
      </w:r>
      <w:r w:rsidR="00947B47">
        <w:t xml:space="preserve"> byl </w:t>
      </w:r>
      <w:r w:rsidR="00710D77">
        <w:t xml:space="preserve">vyhlášen </w:t>
      </w:r>
      <w:r w:rsidR="00947B47">
        <w:t xml:space="preserve">ve Sbírce zákonů 8. </w:t>
      </w:r>
      <w:r w:rsidR="00710D77">
        <w:t>9</w:t>
      </w:r>
      <w:r w:rsidR="00931910">
        <w:t>.</w:t>
      </w:r>
      <w:r w:rsidR="00710D77">
        <w:t xml:space="preserve"> </w:t>
      </w:r>
      <w:r w:rsidR="00947B47">
        <w:t>2021</w:t>
      </w:r>
      <w:r w:rsidR="00931910">
        <w:t>.</w:t>
      </w:r>
      <w:r w:rsidR="0047569B">
        <w:t xml:space="preserve"> </w:t>
      </w:r>
      <w:r w:rsidR="0047569B" w:rsidRPr="00B35076">
        <w:t xml:space="preserve">Absence </w:t>
      </w:r>
      <w:r w:rsidR="0047569B">
        <w:t>právního předpisu v období 2016</w:t>
      </w:r>
      <w:r w:rsidR="005561A8">
        <w:t>–</w:t>
      </w:r>
      <w:r w:rsidR="0047569B">
        <w:t>2020</w:t>
      </w:r>
      <w:r w:rsidR="0047569B" w:rsidRPr="00B35076">
        <w:t xml:space="preserve"> </w:t>
      </w:r>
      <w:r w:rsidR="00E85BCB">
        <w:t>tak</w:t>
      </w:r>
      <w:r w:rsidR="0047569B" w:rsidRPr="00B35076">
        <w:t xml:space="preserve"> proces elektronizace zpomalila</w:t>
      </w:r>
      <w:r w:rsidR="0047569B">
        <w:t xml:space="preserve"> a způsobila </w:t>
      </w:r>
      <w:r w:rsidR="0047569B" w:rsidRPr="00BD5143">
        <w:t xml:space="preserve">oddálení naplnění strategických cílů </w:t>
      </w:r>
      <w:r w:rsidR="0047569B">
        <w:t>(</w:t>
      </w:r>
      <w:r w:rsidR="0047569B" w:rsidRPr="00BD5143">
        <w:t>2 a 4</w:t>
      </w:r>
      <w:r w:rsidR="0047569B">
        <w:t>) a souvisejících specifických cílů</w:t>
      </w:r>
      <w:r w:rsidR="0047569B" w:rsidRPr="00BD5143">
        <w:t xml:space="preserve"> </w:t>
      </w:r>
      <w:r w:rsidR="0047569B" w:rsidRPr="006D54FE">
        <w:t>NSEZ (viz</w:t>
      </w:r>
      <w:r w:rsidR="00E00413">
        <w:t xml:space="preserve"> </w:t>
      </w:r>
      <w:r w:rsidR="00D57463">
        <w:t xml:space="preserve">odst. </w:t>
      </w:r>
      <w:r w:rsidR="00E00413">
        <w:t>4.</w:t>
      </w:r>
      <w:r w:rsidR="00F571AA">
        <w:t>6</w:t>
      </w:r>
      <w:r w:rsidR="00E00413">
        <w:t xml:space="preserve"> a</w:t>
      </w:r>
      <w:r w:rsidR="00D57463">
        <w:t> </w:t>
      </w:r>
      <w:r w:rsidR="0047569B" w:rsidRPr="006D54FE">
        <w:t>4.2</w:t>
      </w:r>
      <w:r w:rsidR="006565E9">
        <w:t>5</w:t>
      </w:r>
      <w:r w:rsidR="0047569B" w:rsidRPr="006D54FE">
        <w:t xml:space="preserve">). </w:t>
      </w:r>
    </w:p>
    <w:p w14:paraId="7D74CFD8" w14:textId="5D3A2835" w:rsidR="008B501C" w:rsidRDefault="008B501C" w:rsidP="001142FB">
      <w:pPr>
        <w:pStyle w:val="Odstavecseseznamem"/>
        <w:numPr>
          <w:ilvl w:val="1"/>
          <w:numId w:val="7"/>
        </w:numPr>
        <w:ind w:left="567"/>
        <w:contextualSpacing w:val="0"/>
      </w:pPr>
      <w:r>
        <w:t>Tím, že došlo ke zpoždění</w:t>
      </w:r>
      <w:r w:rsidR="0047569B">
        <w:t xml:space="preserve"> nabytí</w:t>
      </w:r>
      <w:r>
        <w:t xml:space="preserve"> </w:t>
      </w:r>
      <w:r w:rsidR="0047569B">
        <w:t xml:space="preserve">platnosti </w:t>
      </w:r>
      <w:r w:rsidR="006E2AB0">
        <w:t>zákona</w:t>
      </w:r>
      <w:r>
        <w:t xml:space="preserve"> o elektronizac</w:t>
      </w:r>
      <w:r w:rsidR="001B111D">
        <w:t>i</w:t>
      </w:r>
      <w:r>
        <w:t xml:space="preserve"> zdravotnictví, </w:t>
      </w:r>
      <w:r w:rsidR="00D57463">
        <w:t xml:space="preserve">byly </w:t>
      </w:r>
      <w:r w:rsidR="001B111D">
        <w:t xml:space="preserve">projekty související s elektronizací a naplňováním strategických cílů NSEZ realizovány bez </w:t>
      </w:r>
      <w:r w:rsidR="00EE6A89">
        <w:t>znalosti ustanovení</w:t>
      </w:r>
      <w:r w:rsidR="008A7C9E" w:rsidRPr="008A7C9E">
        <w:t xml:space="preserve"> zákona č. 325/2021 Sb. </w:t>
      </w:r>
      <w:r w:rsidR="0063593F">
        <w:t xml:space="preserve">a </w:t>
      </w:r>
      <w:r w:rsidR="00582101">
        <w:t>v</w:t>
      </w:r>
      <w:r w:rsidR="00D57463">
        <w:t xml:space="preserve"> </w:t>
      </w:r>
      <w:r w:rsidR="00582101">
        <w:t xml:space="preserve">některých případech </w:t>
      </w:r>
      <w:r w:rsidR="001B111D">
        <w:t>došlo k</w:t>
      </w:r>
      <w:r w:rsidR="00D57463">
        <w:t xml:space="preserve"> </w:t>
      </w:r>
      <w:r w:rsidR="001B111D">
        <w:t xml:space="preserve">odložení jejich realizace až do roku 2026. MZ předpokládá, že realizaci těchto </w:t>
      </w:r>
      <w:r w:rsidR="00424330">
        <w:t>odložených</w:t>
      </w:r>
      <w:r w:rsidR="001B111D">
        <w:t xml:space="preserve"> projektů zajistí z finančních prostředků </w:t>
      </w:r>
      <w:r w:rsidR="001B111D" w:rsidRPr="003047FD">
        <w:rPr>
          <w:i/>
        </w:rPr>
        <w:t>Národního plánu obnovy</w:t>
      </w:r>
      <w:r w:rsidR="00EE6A89">
        <w:t xml:space="preserve"> (dále také „NPO“)</w:t>
      </w:r>
      <w:r w:rsidR="001B111D">
        <w:t>.</w:t>
      </w:r>
    </w:p>
    <w:p w14:paraId="61696D3F" w14:textId="1B2562AE" w:rsidR="0063593F" w:rsidRDefault="0063593F" w:rsidP="0063593F">
      <w:pPr>
        <w:pStyle w:val="Odstavecseseznamem"/>
        <w:numPr>
          <w:ilvl w:val="1"/>
          <w:numId w:val="7"/>
        </w:numPr>
        <w:ind w:left="567"/>
        <w:contextualSpacing w:val="0"/>
      </w:pPr>
      <w:r>
        <w:t>MZ změnilo koncepci návrhu zákona o elektronizaci zdravotnictví</w:t>
      </w:r>
      <w:r w:rsidRPr="002A55EB">
        <w:t xml:space="preserve"> </w:t>
      </w:r>
      <w:r>
        <w:t>oproti původnímu záměru definovanému v NSEZ. MZ vypustilo z návrhu zákona části upravující emergentní záznam, osobní zdravotní záznam a index zdravotnické dokumentace. MZ tak předložilo vládě návrh paragrafového znění zákona, který nesměřoval k naplnění všech cílů NSEZ</w:t>
      </w:r>
      <w:r w:rsidR="009148DD">
        <w:t>,</w:t>
      </w:r>
      <w:r>
        <w:t xml:space="preserve"> a</w:t>
      </w:r>
      <w:r w:rsidR="00194F9A">
        <w:t> </w:t>
      </w:r>
      <w:r>
        <w:t>nedošlo tak k naplnění jedné ze základních vizí elektronizace zdravotnictví definované v</w:t>
      </w:r>
      <w:r w:rsidR="00194F9A">
        <w:t> </w:t>
      </w:r>
      <w:r>
        <w:t xml:space="preserve">NSEZ, </w:t>
      </w:r>
      <w:r w:rsidR="009148DD">
        <w:t>a to vize</w:t>
      </w:r>
      <w:r>
        <w:t xml:space="preserve"> </w:t>
      </w:r>
      <w:proofErr w:type="spellStart"/>
      <w:r w:rsidRPr="00F1224D">
        <w:t>pacientsky</w:t>
      </w:r>
      <w:proofErr w:type="spellEnd"/>
      <w:r w:rsidRPr="00F1224D">
        <w:t xml:space="preserve"> orientované</w:t>
      </w:r>
      <w:r w:rsidR="009148DD">
        <w:t>ho</w:t>
      </w:r>
      <w:r w:rsidRPr="00F1224D">
        <w:t xml:space="preserve"> zdravotnictví</w:t>
      </w:r>
      <w:r>
        <w:t>.</w:t>
      </w:r>
    </w:p>
    <w:p w14:paraId="7CCFB449" w14:textId="33EC48AB" w:rsidR="000E14D7" w:rsidRPr="00F1224D" w:rsidRDefault="000E14D7" w:rsidP="000E14D7">
      <w:pPr>
        <w:ind w:left="42"/>
      </w:pPr>
      <w:r w:rsidRPr="00F1224D">
        <w:rPr>
          <w:b/>
          <w:i/>
          <w:color w:val="FF0000"/>
        </w:rPr>
        <w:t>MZ neřídilo elektronizaci zdravotnictví tak, aby splnilo strategic</w:t>
      </w:r>
      <w:r w:rsidR="00B07195">
        <w:rPr>
          <w:b/>
          <w:i/>
          <w:color w:val="FF0000"/>
        </w:rPr>
        <w:t>k</w:t>
      </w:r>
      <w:r w:rsidR="00AD5006">
        <w:rPr>
          <w:b/>
          <w:i/>
          <w:color w:val="FF0000"/>
        </w:rPr>
        <w:t>é</w:t>
      </w:r>
      <w:r w:rsidRPr="00F1224D">
        <w:rPr>
          <w:b/>
          <w:i/>
          <w:color w:val="FF0000"/>
        </w:rPr>
        <w:t xml:space="preserve"> cíl</w:t>
      </w:r>
      <w:r w:rsidR="00AD5006">
        <w:rPr>
          <w:b/>
          <w:i/>
          <w:color w:val="FF0000"/>
        </w:rPr>
        <w:t>e</w:t>
      </w:r>
      <w:r w:rsidRPr="00F1224D">
        <w:rPr>
          <w:b/>
          <w:i/>
          <w:color w:val="FF0000"/>
        </w:rPr>
        <w:t xml:space="preserve"> NSEZ </w:t>
      </w:r>
    </w:p>
    <w:p w14:paraId="176B7F16" w14:textId="4D55DEC3" w:rsidR="0065418F" w:rsidRDefault="00C261EE" w:rsidP="00C261EE">
      <w:pPr>
        <w:pStyle w:val="Odstavecseseznamem"/>
        <w:numPr>
          <w:ilvl w:val="1"/>
          <w:numId w:val="7"/>
        </w:numPr>
        <w:ind w:left="567"/>
        <w:contextualSpacing w:val="0"/>
      </w:pPr>
      <w:r>
        <w:t>Jednou z priorit NS</w:t>
      </w:r>
      <w:r w:rsidR="00326543">
        <w:t>EZ</w:t>
      </w:r>
      <w:r>
        <w:t xml:space="preserve"> bylo vytvoření Národní</w:t>
      </w:r>
      <w:r w:rsidR="00967B2C">
        <w:t>ho</w:t>
      </w:r>
      <w:r>
        <w:t xml:space="preserve"> centr</w:t>
      </w:r>
      <w:r w:rsidR="00967B2C">
        <w:t>a</w:t>
      </w:r>
      <w:r>
        <w:t xml:space="preserve"> elektronického zdravotnictví, které </w:t>
      </w:r>
      <w:r w:rsidR="00967B2C">
        <w:t>mělo</w:t>
      </w:r>
      <w:r>
        <w:t xml:space="preserve"> za úkol programově a hospodárně koordinovat a podporovat rozvoj digitalizace, udržovat a rozvíjet koncepci národního systému elektronického zdravotnictví. </w:t>
      </w:r>
      <w:r w:rsidR="009148DD">
        <w:t xml:space="preserve">MZ formálně zřídilo </w:t>
      </w:r>
      <w:r>
        <w:t>Národní centrum elektronického zdravotnictví dne 4.</w:t>
      </w:r>
      <w:r w:rsidR="00B433E3">
        <w:t> </w:t>
      </w:r>
      <w:r>
        <w:t>4.</w:t>
      </w:r>
      <w:r w:rsidR="00B433E3">
        <w:t> </w:t>
      </w:r>
      <w:r>
        <w:t>2017</w:t>
      </w:r>
      <w:r w:rsidR="00EA0A8F">
        <w:t>, ale nezajistilo</w:t>
      </w:r>
      <w:r w:rsidR="0042777D">
        <w:t xml:space="preserve"> dostatečné</w:t>
      </w:r>
      <w:r w:rsidR="00EA0A8F">
        <w:t xml:space="preserve"> personální kapacity pro jeho činnost.</w:t>
      </w:r>
      <w:r w:rsidR="00326543">
        <w:t xml:space="preserve"> Z toho</w:t>
      </w:r>
      <w:r w:rsidR="009148DD">
        <w:t>to</w:t>
      </w:r>
      <w:r w:rsidR="00326543">
        <w:t xml:space="preserve"> důvodu Národní centrum dlouhodobě neplnilo své úkoly vyplývající z</w:t>
      </w:r>
      <w:r w:rsidR="009148DD">
        <w:t> </w:t>
      </w:r>
      <w:r w:rsidR="00326543">
        <w:t>NSEZ</w:t>
      </w:r>
      <w:r w:rsidR="009148DD">
        <w:t xml:space="preserve"> </w:t>
      </w:r>
      <w:r w:rsidR="00326543">
        <w:t xml:space="preserve">a jejího </w:t>
      </w:r>
      <w:r w:rsidR="009148DD">
        <w:t>a</w:t>
      </w:r>
      <w:r w:rsidR="00326543">
        <w:t>kčního plánu.</w:t>
      </w:r>
    </w:p>
    <w:p w14:paraId="68989870" w14:textId="44CD58D4" w:rsidR="005046AC" w:rsidRDefault="005046AC" w:rsidP="005046AC">
      <w:pPr>
        <w:pStyle w:val="Odstavecseseznamem"/>
        <w:numPr>
          <w:ilvl w:val="1"/>
          <w:numId w:val="7"/>
        </w:numPr>
        <w:ind w:left="567"/>
        <w:contextualSpacing w:val="0"/>
      </w:pPr>
      <w:r>
        <w:t xml:space="preserve">Národní centrum elektronického zdravotnictví neřídilo v kontrolovaném období žádný projekt přímo realizující elektronizaci zdravotnictví a vycházející z NSEZ (specifické cíle 2.1 </w:t>
      </w:r>
      <w:r w:rsidRPr="003047FD">
        <w:rPr>
          <w:i/>
        </w:rPr>
        <w:t>Sdílení dat a komunikace mezi poskytovateli</w:t>
      </w:r>
      <w:r>
        <w:t xml:space="preserve">, 4.2 </w:t>
      </w:r>
      <w:r w:rsidRPr="003047FD">
        <w:rPr>
          <w:i/>
        </w:rPr>
        <w:t>Standardy a interoperabilita</w:t>
      </w:r>
      <w:r>
        <w:t xml:space="preserve"> a</w:t>
      </w:r>
      <w:r w:rsidR="00B433E3">
        <w:t> </w:t>
      </w:r>
      <w:r>
        <w:t>4.3</w:t>
      </w:r>
      <w:r w:rsidR="00B433E3">
        <w:t> </w:t>
      </w:r>
      <w:r w:rsidRPr="003047FD">
        <w:rPr>
          <w:i/>
        </w:rPr>
        <w:t>Správa elektronického zdravotnictví</w:t>
      </w:r>
      <w:r>
        <w:t xml:space="preserve">). </w:t>
      </w:r>
      <w:r w:rsidRPr="004D1C51">
        <w:t xml:space="preserve">Své činnosti zajišťovalo </w:t>
      </w:r>
      <w:r>
        <w:t>Národní centrum elektronického zdravotnictví</w:t>
      </w:r>
      <w:r w:rsidRPr="004D1C51">
        <w:t xml:space="preserve"> z velké části za využití externích pracovníků</w:t>
      </w:r>
      <w:r>
        <w:t xml:space="preserve">. </w:t>
      </w:r>
    </w:p>
    <w:p w14:paraId="0AC2D2D8" w14:textId="5C3D9E20" w:rsidR="00590F7A" w:rsidRDefault="000D6268" w:rsidP="004E5FAC">
      <w:pPr>
        <w:pStyle w:val="Odstavecseseznamem"/>
        <w:numPr>
          <w:ilvl w:val="1"/>
          <w:numId w:val="7"/>
        </w:numPr>
        <w:ind w:left="567"/>
        <w:contextualSpacing w:val="0"/>
      </w:pPr>
      <w:r>
        <w:t>Národní centrum elektronického zdravotnictví</w:t>
      </w:r>
      <w:r w:rsidR="00CC1C09" w:rsidRPr="0065418F">
        <w:t xml:space="preserve"> sice vykázalo řadu činností, ale ty</w:t>
      </w:r>
      <w:r w:rsidR="00194F9A">
        <w:t> </w:t>
      </w:r>
      <w:r w:rsidR="00CC1C09" w:rsidRPr="0065418F">
        <w:t>primárně nepředstavovaly podstatu úkolů vyplývajících z NSEZ. Tento stav př</w:t>
      </w:r>
      <w:r w:rsidR="0065418F">
        <w:t>i</w:t>
      </w:r>
      <w:r w:rsidR="00CC1C09" w:rsidRPr="0065418F">
        <w:t xml:space="preserve">spěl ke zpožďování realizace NSEZ a jejích projektů, včetně přesunutí </w:t>
      </w:r>
      <w:r w:rsidR="001F3723">
        <w:t xml:space="preserve">plnění </w:t>
      </w:r>
      <w:r w:rsidR="00CC1C09" w:rsidRPr="0065418F">
        <w:t>strategických cílů</w:t>
      </w:r>
      <w:r w:rsidR="009148DD">
        <w:t xml:space="preserve"> </w:t>
      </w:r>
      <w:r w:rsidR="001828F1">
        <w:br/>
      </w:r>
      <w:r w:rsidR="00CC1C09" w:rsidRPr="0065418F">
        <w:t>2 a 4 do NPO</w:t>
      </w:r>
      <w:r w:rsidR="00CE6D2C">
        <w:t>.</w:t>
      </w:r>
    </w:p>
    <w:p w14:paraId="6382E871" w14:textId="617C1C0E" w:rsidR="00D35FAE" w:rsidRPr="00EB08D7" w:rsidRDefault="00511B8B" w:rsidP="00D35FAE">
      <w:pPr>
        <w:pStyle w:val="Odstavecseseznamem"/>
        <w:numPr>
          <w:ilvl w:val="1"/>
          <w:numId w:val="7"/>
        </w:numPr>
        <w:ind w:left="567"/>
        <w:contextualSpacing w:val="0"/>
      </w:pPr>
      <w:r>
        <w:lastRenderedPageBreak/>
        <w:t>Konkrétní</w:t>
      </w:r>
      <w:r w:rsidR="001F3723">
        <w:t>mi</w:t>
      </w:r>
      <w:r>
        <w:t xml:space="preserve"> výstupy činnosti Národního centra elektronického zdravotnictví</w:t>
      </w:r>
      <w:r w:rsidR="009148DD">
        <w:t xml:space="preserve"> </w:t>
      </w:r>
      <w:r>
        <w:t>za kontrolované období byly dokument</w:t>
      </w:r>
      <w:r w:rsidR="001F3723">
        <w:t>y</w:t>
      </w:r>
      <w:r>
        <w:t xml:space="preserve"> analyzující současný stav, upravující metodicky rozvoj elektronického zdravotnictví a standardy jeho řízení</w:t>
      </w:r>
      <w:r w:rsidR="001F3723">
        <w:t>. Dokumenty vznikly na základě</w:t>
      </w:r>
      <w:r w:rsidR="00D35FAE" w:rsidRPr="00F1224D">
        <w:t xml:space="preserve"> projekt</w:t>
      </w:r>
      <w:r w:rsidR="001F3723">
        <w:t>u</w:t>
      </w:r>
      <w:r w:rsidR="00D35FAE" w:rsidRPr="00F1224D">
        <w:t xml:space="preserve"> </w:t>
      </w:r>
      <w:r w:rsidR="00D35FAE" w:rsidRPr="003047FD">
        <w:rPr>
          <w:i/>
        </w:rPr>
        <w:t>Strategické řízení rozvoje elektronického zdravotnictví v resortu MZ</w:t>
      </w:r>
      <w:r w:rsidR="00D35FAE" w:rsidRPr="00F1224D">
        <w:t xml:space="preserve">, na který </w:t>
      </w:r>
      <w:r w:rsidR="001F3723">
        <w:t xml:space="preserve">MZ </w:t>
      </w:r>
      <w:r w:rsidR="00D35FAE" w:rsidRPr="00F1224D">
        <w:t xml:space="preserve">vyčerpalo 36 596 575,49 Kč bez DPH. Projekt vycházel z NSEZ a </w:t>
      </w:r>
      <w:r w:rsidR="00D35FAE" w:rsidRPr="003047FD">
        <w:rPr>
          <w:i/>
        </w:rPr>
        <w:t>Akčního plánu k NSEZ</w:t>
      </w:r>
      <w:r w:rsidR="00D35FAE" w:rsidRPr="00F1224D">
        <w:t xml:space="preserve"> </w:t>
      </w:r>
      <w:r w:rsidR="001F3723">
        <w:t xml:space="preserve">a MZ výstupy </w:t>
      </w:r>
      <w:r w:rsidR="00D35FAE" w:rsidRPr="00F1224D">
        <w:t xml:space="preserve">získalo od externích </w:t>
      </w:r>
      <w:r w:rsidR="00D35FAE" w:rsidRPr="0065418F">
        <w:t>firem</w:t>
      </w:r>
      <w:r w:rsidR="001F3723">
        <w:t xml:space="preserve"> za </w:t>
      </w:r>
      <w:r w:rsidR="001F3723" w:rsidRPr="0065418F">
        <w:t xml:space="preserve">22 618 300 Kč bez </w:t>
      </w:r>
      <w:r w:rsidR="001F3723" w:rsidRPr="00EB08D7">
        <w:t>DPH</w:t>
      </w:r>
      <w:r w:rsidR="00D35FAE" w:rsidRPr="00EB08D7">
        <w:t xml:space="preserve">. </w:t>
      </w:r>
    </w:p>
    <w:p w14:paraId="45ACAE48" w14:textId="5A37C316" w:rsidR="00B1313C" w:rsidRPr="00B1313C" w:rsidRDefault="00B1313C" w:rsidP="00701714">
      <w:pPr>
        <w:ind w:left="42"/>
      </w:pPr>
      <w:r w:rsidRPr="00701714">
        <w:rPr>
          <w:b/>
          <w:i/>
          <w:color w:val="FF0000"/>
        </w:rPr>
        <w:t>MZ nezajistilo vytvoření jednotného</w:t>
      </w:r>
      <w:r w:rsidR="009148DD">
        <w:rPr>
          <w:b/>
          <w:i/>
          <w:color w:val="FF0000"/>
        </w:rPr>
        <w:t>,</w:t>
      </w:r>
      <w:r w:rsidRPr="00701714">
        <w:rPr>
          <w:b/>
          <w:i/>
          <w:color w:val="FF0000"/>
        </w:rPr>
        <w:t xml:space="preserve"> bezpečného komunikačního prostředí</w:t>
      </w:r>
      <w:r w:rsidR="003E058F">
        <w:rPr>
          <w:rStyle w:val="Znakapoznpodarou"/>
          <w:b/>
          <w:i/>
          <w:color w:val="FF0000"/>
        </w:rPr>
        <w:footnoteReference w:id="17"/>
      </w:r>
      <w:r w:rsidRPr="00701714">
        <w:rPr>
          <w:b/>
          <w:i/>
          <w:color w:val="FF0000"/>
        </w:rPr>
        <w:t xml:space="preserve"> pro sdílení dat mezi poskytovateli zdravotních služeb </w:t>
      </w:r>
    </w:p>
    <w:p w14:paraId="53375123" w14:textId="61DE07B8" w:rsidR="00E50993" w:rsidRDefault="00477017" w:rsidP="001142FB">
      <w:pPr>
        <w:pStyle w:val="Odstavecseseznamem"/>
        <w:numPr>
          <w:ilvl w:val="1"/>
          <w:numId w:val="7"/>
        </w:numPr>
        <w:ind w:left="567"/>
        <w:contextualSpacing w:val="0"/>
      </w:pPr>
      <w:r>
        <w:t>Z</w:t>
      </w:r>
      <w:r w:rsidRPr="00F02F7D">
        <w:t xml:space="preserve">áměrem </w:t>
      </w:r>
      <w:r w:rsidR="00E50993" w:rsidRPr="00F02F7D">
        <w:t xml:space="preserve">NSEZ bylo </w:t>
      </w:r>
      <w:r>
        <w:t>umožnit</w:t>
      </w:r>
      <w:r w:rsidR="00E50993">
        <w:t xml:space="preserve"> </w:t>
      </w:r>
      <w:r w:rsidR="00687929">
        <w:t xml:space="preserve">poskytovatelům zdravotních služeb </w:t>
      </w:r>
      <w:r w:rsidR="00E50993">
        <w:t>sdíle</w:t>
      </w:r>
      <w:r w:rsidR="00687929">
        <w:t>t</w:t>
      </w:r>
      <w:r w:rsidR="00E50993">
        <w:t xml:space="preserve"> </w:t>
      </w:r>
      <w:r w:rsidR="00E50993" w:rsidRPr="00F02F7D">
        <w:t>zdravotní záznam</w:t>
      </w:r>
      <w:r w:rsidR="00687929">
        <w:t>y</w:t>
      </w:r>
      <w:r w:rsidR="00E50993" w:rsidRPr="00F02F7D">
        <w:t xml:space="preserve"> prostřednictvím jednotného a bezpečného prostředí</w:t>
      </w:r>
      <w:r w:rsidR="00E50993">
        <w:t xml:space="preserve"> (informačního systému)</w:t>
      </w:r>
      <w:r w:rsidR="00E50993" w:rsidRPr="00F02F7D">
        <w:t xml:space="preserve"> a</w:t>
      </w:r>
      <w:r w:rsidR="00896F02">
        <w:t> </w:t>
      </w:r>
      <w:r w:rsidR="00E50993" w:rsidRPr="00F02F7D">
        <w:t xml:space="preserve">ve standardizovaných formátech. </w:t>
      </w:r>
      <w:r w:rsidR="00E50993">
        <w:t xml:space="preserve">Tento záměr </w:t>
      </w:r>
      <w:r w:rsidR="00245875">
        <w:t>včlenilo</w:t>
      </w:r>
      <w:r w:rsidR="00E50993">
        <w:t xml:space="preserve"> </w:t>
      </w:r>
      <w:r w:rsidR="00687929">
        <w:t xml:space="preserve">MZ </w:t>
      </w:r>
      <w:r w:rsidR="00E50993">
        <w:t>do zákona č.</w:t>
      </w:r>
      <w:r w:rsidR="003E56BE">
        <w:t> </w:t>
      </w:r>
      <w:r w:rsidR="00E50993">
        <w:t>325/2021 Sb., ale informační systém, který by poskytoval jednotné a bezpečné prostředí pro sdílení zdravotních údajů v resortu zdravotnictví, nevznikl.</w:t>
      </w:r>
    </w:p>
    <w:p w14:paraId="6BC50E5A" w14:textId="42D34FB5" w:rsidR="00245875" w:rsidRDefault="001F5ADD" w:rsidP="001142FB">
      <w:pPr>
        <w:pStyle w:val="Odstavecseseznamem"/>
        <w:numPr>
          <w:ilvl w:val="1"/>
          <w:numId w:val="7"/>
        </w:numPr>
        <w:ind w:left="567"/>
        <w:contextualSpacing w:val="0"/>
      </w:pPr>
      <w:r>
        <w:t>Specifické c</w:t>
      </w:r>
      <w:r w:rsidR="00245875">
        <w:t xml:space="preserve">íle 2.1 a 4.1 NSEZ souvisely s vytvořením </w:t>
      </w:r>
      <w:r w:rsidR="00245875" w:rsidRPr="00E73832">
        <w:t>jednotného prostředí pro bezpečné sdílení zdravotn</w:t>
      </w:r>
      <w:r w:rsidR="00630E55">
        <w:t>ické</w:t>
      </w:r>
      <w:r w:rsidR="00245875" w:rsidRPr="00E73832">
        <w:t xml:space="preserve"> dokumentace</w:t>
      </w:r>
      <w:r w:rsidR="00245875">
        <w:t>. Návazn</w:t>
      </w:r>
      <w:r w:rsidR="00687929">
        <w:t>á</w:t>
      </w:r>
      <w:r w:rsidR="00245875">
        <w:t xml:space="preserve"> strategi</w:t>
      </w:r>
      <w:r w:rsidR="00687929">
        <w:t xml:space="preserve">e </w:t>
      </w:r>
      <w:r w:rsidR="00245875">
        <w:t>Zdraví 2030 předpoklád</w:t>
      </w:r>
      <w:r w:rsidR="00687929">
        <w:t>á</w:t>
      </w:r>
      <w:r w:rsidR="00245875">
        <w:t xml:space="preserve"> sdílení zejména indexu zdravotnické dokumentace, </w:t>
      </w:r>
      <w:proofErr w:type="spellStart"/>
      <w:r w:rsidR="00245875">
        <w:t>emergentních</w:t>
      </w:r>
      <w:proofErr w:type="spellEnd"/>
      <w:r w:rsidR="00245875">
        <w:t xml:space="preserve"> zdravotních záznamů a</w:t>
      </w:r>
      <w:r w:rsidR="00896F02">
        <w:t> </w:t>
      </w:r>
      <w:r w:rsidR="00245875">
        <w:t>osobních zdravotních záznamů</w:t>
      </w:r>
      <w:r w:rsidR="00245875" w:rsidRPr="00F05104">
        <w:rPr>
          <w:vertAlign w:val="superscript"/>
        </w:rPr>
        <w:footnoteReference w:id="18"/>
      </w:r>
      <w:r w:rsidR="00245875">
        <w:t>.</w:t>
      </w:r>
    </w:p>
    <w:p w14:paraId="4C50F396" w14:textId="21BCBC98" w:rsidR="00566FF2" w:rsidRDefault="00566FF2" w:rsidP="001142FB">
      <w:pPr>
        <w:pStyle w:val="Odstavecseseznamem"/>
        <w:numPr>
          <w:ilvl w:val="1"/>
          <w:numId w:val="7"/>
        </w:numPr>
        <w:ind w:left="567"/>
        <w:contextualSpacing w:val="0"/>
      </w:pPr>
      <w:r>
        <w:t xml:space="preserve">Ke dni 1. 1. 2023 </w:t>
      </w:r>
      <w:r w:rsidR="00764834">
        <w:t xml:space="preserve">MZ </w:t>
      </w:r>
      <w:r>
        <w:t xml:space="preserve">nezajistilo realizaci </w:t>
      </w:r>
      <w:r w:rsidR="00BF39B6">
        <w:t>nástrojů a služeb definovaných v</w:t>
      </w:r>
      <w:r w:rsidR="00896F02">
        <w:t xml:space="preserve"> </w:t>
      </w:r>
      <w:r w:rsidR="00BF39B6">
        <w:t xml:space="preserve">zákoně </w:t>
      </w:r>
      <w:r w:rsidR="00B5504A" w:rsidRPr="00B5504A">
        <w:t>č.</w:t>
      </w:r>
      <w:r w:rsidR="008043AC">
        <w:t> </w:t>
      </w:r>
      <w:r w:rsidR="00B5504A" w:rsidRPr="00B5504A">
        <w:t>325/2021 Sb.</w:t>
      </w:r>
      <w:r w:rsidR="00BF39B6">
        <w:t xml:space="preserve">, které by poskytovatelům zdravotních služeb umožnily </w:t>
      </w:r>
      <w:r w:rsidR="009A7486">
        <w:t xml:space="preserve">plnit </w:t>
      </w:r>
      <w:r w:rsidR="00BF39B6">
        <w:t>požadavky tohoto zákona</w:t>
      </w:r>
      <w:r w:rsidR="009A7486">
        <w:t>.</w:t>
      </w:r>
      <w:r>
        <w:t xml:space="preserve"> Jde o kmenové zdravotnické registry (§ 16</w:t>
      </w:r>
      <w:r w:rsidR="00687929">
        <w:t>–</w:t>
      </w:r>
      <w:r>
        <w:t>25), služby vytvářející důvěru (§ 26), centrální služby elektronického zdravotnictví (§ 27</w:t>
      </w:r>
      <w:r w:rsidR="00687929">
        <w:t>–</w:t>
      </w:r>
      <w:r>
        <w:t>36)</w:t>
      </w:r>
      <w:r w:rsidR="00F02D6E">
        <w:t xml:space="preserve"> a</w:t>
      </w:r>
      <w:r>
        <w:t xml:space="preserve"> žurnál činností (§ 37)</w:t>
      </w:r>
      <w:r w:rsidR="00B5504A">
        <w:t>.</w:t>
      </w:r>
    </w:p>
    <w:p w14:paraId="03F3F2EE" w14:textId="597A4A9B" w:rsidR="00A761C9" w:rsidRPr="00C449B3" w:rsidRDefault="008707BE" w:rsidP="001142FB">
      <w:pPr>
        <w:pStyle w:val="Odstavecseseznamem"/>
        <w:numPr>
          <w:ilvl w:val="1"/>
          <w:numId w:val="7"/>
        </w:numPr>
        <w:ind w:left="567"/>
        <w:contextualSpacing w:val="0"/>
      </w:pPr>
      <w:r>
        <w:t xml:space="preserve">Nemocnice </w:t>
      </w:r>
      <w:r w:rsidR="00687929">
        <w:t>N</w:t>
      </w:r>
      <w:r>
        <w:t>a Homolce v rámci projektu</w:t>
      </w:r>
      <w:r w:rsidR="0088558D">
        <w:t xml:space="preserve"> </w:t>
      </w:r>
      <w:r>
        <w:t xml:space="preserve">vybudovala nový </w:t>
      </w:r>
      <w:r w:rsidR="00D911EA">
        <w:t>NIS</w:t>
      </w:r>
      <w:r>
        <w:t>. Jedním z</w:t>
      </w:r>
      <w:r w:rsidR="00896F02">
        <w:t xml:space="preserve"> </w:t>
      </w:r>
      <w:r>
        <w:t xml:space="preserve">cílů projektu bylo </w:t>
      </w:r>
      <w:r w:rsidRPr="00BC5139">
        <w:t xml:space="preserve">napojení </w:t>
      </w:r>
      <w:r w:rsidR="00F02D6E">
        <w:t xml:space="preserve">NIS </w:t>
      </w:r>
      <w:r w:rsidRPr="00BC5139">
        <w:t>na systémy výměny elektronické zdravotnické dokumentace</w:t>
      </w:r>
      <w:r>
        <w:t>. Nemocnice vybudovala</w:t>
      </w:r>
      <w:r w:rsidR="00F02D6E" w:rsidRPr="00F02D6E">
        <w:t xml:space="preserve"> </w:t>
      </w:r>
      <w:r w:rsidR="00F02D6E">
        <w:t>NIS</w:t>
      </w:r>
      <w:r>
        <w:t>, ale vzhledem k</w:t>
      </w:r>
      <w:r w:rsidR="00896F02">
        <w:t xml:space="preserve"> </w:t>
      </w:r>
      <w:r>
        <w:t>neexistenci jednotného</w:t>
      </w:r>
      <w:r w:rsidR="00525D5E" w:rsidRPr="00525D5E">
        <w:t xml:space="preserve"> prostředí pro bezpečné sdílení zdravotn</w:t>
      </w:r>
      <w:r w:rsidR="00630E55">
        <w:t>ické</w:t>
      </w:r>
      <w:r w:rsidR="00525D5E" w:rsidRPr="00525D5E">
        <w:t xml:space="preserve"> dokumentace</w:t>
      </w:r>
      <w:r>
        <w:t xml:space="preserve"> nemůže jeho prostřednictvím sdílet zdravotnickou dokumentaci tak, jak předpokládá zákon </w:t>
      </w:r>
      <w:r w:rsidR="006E68CE">
        <w:t xml:space="preserve">č. </w:t>
      </w:r>
      <w:r>
        <w:t>325/2021 Sb.</w:t>
      </w:r>
    </w:p>
    <w:p w14:paraId="745C63A9" w14:textId="1283D934" w:rsidR="0030509A" w:rsidRPr="00B401DB" w:rsidRDefault="00566FF2" w:rsidP="00C46D77">
      <w:pPr>
        <w:rPr>
          <w:b/>
          <w:color w:val="FF0000"/>
        </w:rPr>
      </w:pPr>
      <w:bookmarkStart w:id="6" w:name="_Hlk139978420"/>
      <w:r w:rsidRPr="00C46D77">
        <w:rPr>
          <w:b/>
          <w:i/>
          <w:color w:val="FF0000"/>
        </w:rPr>
        <w:t xml:space="preserve">ÚZIS nevybudoval informační systém </w:t>
      </w:r>
      <w:r w:rsidR="00796AC7" w:rsidRPr="00C46D77">
        <w:rPr>
          <w:b/>
          <w:i/>
          <w:color w:val="FF0000"/>
        </w:rPr>
        <w:t>jednotné</w:t>
      </w:r>
      <w:r w:rsidR="00796AC7">
        <w:rPr>
          <w:b/>
          <w:i/>
          <w:color w:val="FF0000"/>
        </w:rPr>
        <w:t xml:space="preserve">ho prostředí </w:t>
      </w:r>
      <w:r w:rsidR="00796AC7" w:rsidRPr="00796AC7">
        <w:rPr>
          <w:b/>
          <w:i/>
          <w:color w:val="FF0000"/>
        </w:rPr>
        <w:t>pro bezpečné sdílení zdravotn</w:t>
      </w:r>
      <w:r w:rsidR="00630E55">
        <w:rPr>
          <w:b/>
          <w:i/>
          <w:color w:val="FF0000"/>
        </w:rPr>
        <w:t>ické</w:t>
      </w:r>
      <w:r w:rsidR="00796AC7" w:rsidRPr="00796AC7">
        <w:rPr>
          <w:b/>
          <w:i/>
          <w:color w:val="FF0000"/>
        </w:rPr>
        <w:t xml:space="preserve"> dokumentace </w:t>
      </w:r>
      <w:r w:rsidR="0035409F">
        <w:rPr>
          <w:b/>
          <w:i/>
          <w:color w:val="FF0000"/>
        </w:rPr>
        <w:t>odpovídající</w:t>
      </w:r>
      <w:r w:rsidR="00D17B15" w:rsidRPr="00C46D77">
        <w:rPr>
          <w:b/>
          <w:i/>
          <w:color w:val="FF0000"/>
        </w:rPr>
        <w:t xml:space="preserve"> znění zákona č. 325/2021 Sb.</w:t>
      </w:r>
      <w:r w:rsidR="0030509A">
        <w:rPr>
          <w:b/>
          <w:i/>
          <w:color w:val="FF0000"/>
        </w:rPr>
        <w:t xml:space="preserve"> </w:t>
      </w:r>
    </w:p>
    <w:p w14:paraId="24F51D09" w14:textId="737898F1" w:rsidR="00566FF2" w:rsidRPr="0025275F" w:rsidRDefault="00566FF2" w:rsidP="001142FB">
      <w:pPr>
        <w:pStyle w:val="Odstavecseseznamem"/>
        <w:numPr>
          <w:ilvl w:val="1"/>
          <w:numId w:val="7"/>
        </w:numPr>
        <w:ind w:left="567"/>
        <w:contextualSpacing w:val="0"/>
      </w:pPr>
      <w:bookmarkStart w:id="7" w:name="_Toc133989260"/>
      <w:bookmarkStart w:id="8" w:name="_Toc135296404"/>
      <w:bookmarkStart w:id="9" w:name="_Hlk140039915"/>
      <w:bookmarkEnd w:id="6"/>
      <w:r w:rsidRPr="0025275F">
        <w:t>ÚZIS v</w:t>
      </w:r>
      <w:r w:rsidR="00972057">
        <w:t xml:space="preserve"> </w:t>
      </w:r>
      <w:r w:rsidRPr="0025275F">
        <w:t xml:space="preserve">rámci naplňování strategických cílů NSEZ a aktivit </w:t>
      </w:r>
      <w:r w:rsidR="0011183F">
        <w:t>souvisejícího akčního plánu</w:t>
      </w:r>
      <w:r w:rsidRPr="0025275F">
        <w:t xml:space="preserve"> </w:t>
      </w:r>
      <w:r w:rsidR="00972057" w:rsidRPr="00F02F7D">
        <w:t>orientovaných na vytvoření funkční</w:t>
      </w:r>
      <w:r w:rsidR="004457FA">
        <w:t>ho a bezpečného komunikačního prostředí</w:t>
      </w:r>
      <w:r w:rsidR="00972057" w:rsidRPr="00F02F7D">
        <w:t xml:space="preserve"> </w:t>
      </w:r>
      <w:r w:rsidRPr="0025275F">
        <w:t>realizoval</w:t>
      </w:r>
      <w:r w:rsidR="00972057">
        <w:t xml:space="preserve"> </w:t>
      </w:r>
      <w:r w:rsidRPr="0025275F">
        <w:t>projekt</w:t>
      </w:r>
      <w:r w:rsidR="00972057">
        <w:t xml:space="preserve"> </w:t>
      </w:r>
      <w:r w:rsidRPr="00323B5F">
        <w:rPr>
          <w:spacing w:val="-2"/>
        </w:rPr>
        <w:t>CZ.06.3.05/0.0/0.0/16_034/0006337</w:t>
      </w:r>
      <w:r w:rsidRPr="0025275F">
        <w:t xml:space="preserve"> </w:t>
      </w:r>
      <w:r w:rsidRPr="00323B5F">
        <w:rPr>
          <w:i/>
        </w:rPr>
        <w:t xml:space="preserve">Vybudování základní resortní infrastruktury eHealth – Informační a datové </w:t>
      </w:r>
      <w:r w:rsidR="00687929">
        <w:rPr>
          <w:i/>
        </w:rPr>
        <w:t xml:space="preserve">resortní </w:t>
      </w:r>
      <w:r w:rsidRPr="00323B5F">
        <w:rPr>
          <w:i/>
        </w:rPr>
        <w:t>rozhraní</w:t>
      </w:r>
      <w:bookmarkEnd w:id="7"/>
      <w:bookmarkEnd w:id="8"/>
      <w:r w:rsidRPr="0025275F">
        <w:t>.</w:t>
      </w:r>
    </w:p>
    <w:p w14:paraId="6A679AD7" w14:textId="140A7BB1" w:rsidR="00566FF2" w:rsidRPr="0025275F" w:rsidRDefault="00566FF2" w:rsidP="001142FB">
      <w:pPr>
        <w:pStyle w:val="Odstavecseseznamem"/>
        <w:numPr>
          <w:ilvl w:val="1"/>
          <w:numId w:val="7"/>
        </w:numPr>
        <w:ind w:left="567"/>
        <w:contextualSpacing w:val="0"/>
      </w:pPr>
      <w:bookmarkStart w:id="10" w:name="_Hlk139268588"/>
      <w:r w:rsidRPr="0025275F">
        <w:t>V rámci projektu IDRR mělo dojít k dodání HW za cca 124 mil. Kč</w:t>
      </w:r>
      <w:r w:rsidR="00000908">
        <w:t>,</w:t>
      </w:r>
      <w:r w:rsidRPr="0025275F">
        <w:t xml:space="preserve"> SW </w:t>
      </w:r>
      <w:r w:rsidR="00D81940">
        <w:t>a</w:t>
      </w:r>
      <w:r w:rsidRPr="0025275F">
        <w:t xml:space="preserve"> pořízení souvisejících služeb. </w:t>
      </w:r>
      <w:r w:rsidR="00687929" w:rsidRPr="0025275F">
        <w:t>ÚZIS předpokládal</w:t>
      </w:r>
      <w:r w:rsidR="00687929">
        <w:t>, že</w:t>
      </w:r>
      <w:r w:rsidR="00687929" w:rsidRPr="0025275F">
        <w:t xml:space="preserve"> </w:t>
      </w:r>
      <w:r w:rsidR="00687929">
        <w:t>v</w:t>
      </w:r>
      <w:r w:rsidRPr="0025275F">
        <w:t xml:space="preserve"> rámci </w:t>
      </w:r>
      <w:r w:rsidR="0043542A">
        <w:t>těchto</w:t>
      </w:r>
      <w:r w:rsidRPr="0025275F">
        <w:t xml:space="preserve"> služeb, jejichž celková </w:t>
      </w:r>
      <w:r w:rsidR="000E546E">
        <w:t>hodnota</w:t>
      </w:r>
      <w:r w:rsidRPr="0025275F">
        <w:t xml:space="preserve"> představovala </w:t>
      </w:r>
      <w:r w:rsidR="005F3D32">
        <w:t xml:space="preserve">částku </w:t>
      </w:r>
      <w:r w:rsidRPr="0025275F">
        <w:t>172</w:t>
      </w:r>
      <w:r w:rsidR="00703346">
        <w:t> </w:t>
      </w:r>
      <w:r w:rsidRPr="0025275F">
        <w:t xml:space="preserve">mil. Kč, </w:t>
      </w:r>
      <w:r w:rsidR="00687929">
        <w:t>bude vyvinuto</w:t>
      </w:r>
      <w:r w:rsidRPr="0025275F">
        <w:t xml:space="preserve"> a implement</w:t>
      </w:r>
      <w:r w:rsidR="00687929">
        <w:t>ováno</w:t>
      </w:r>
      <w:r w:rsidRPr="0025275F">
        <w:t xml:space="preserve"> IDRR (tj. softwarov</w:t>
      </w:r>
      <w:r w:rsidR="00687929">
        <w:t>á</w:t>
      </w:r>
      <w:r w:rsidRPr="0025275F">
        <w:t xml:space="preserve"> část resortního datového rozhraní).</w:t>
      </w:r>
    </w:p>
    <w:bookmarkEnd w:id="10"/>
    <w:p w14:paraId="19EC4368" w14:textId="2442FADF" w:rsidR="00566FF2" w:rsidRDefault="00566FF2" w:rsidP="001142FB">
      <w:pPr>
        <w:pStyle w:val="Odstavecseseznamem"/>
        <w:numPr>
          <w:ilvl w:val="1"/>
          <w:numId w:val="7"/>
        </w:numPr>
        <w:ind w:left="567"/>
        <w:contextualSpacing w:val="0"/>
      </w:pPr>
      <w:r w:rsidRPr="0025275F">
        <w:lastRenderedPageBreak/>
        <w:t xml:space="preserve">ÚZIS z plánovaného objemu finančních prostředků vyčerpal část související s pořízením </w:t>
      </w:r>
      <w:r w:rsidR="00CE3097">
        <w:t>hardwarového</w:t>
      </w:r>
      <w:r w:rsidRPr="0025275F">
        <w:t xml:space="preserve"> vybavení v</w:t>
      </w:r>
      <w:r w:rsidR="005A675D">
        <w:t xml:space="preserve"> </w:t>
      </w:r>
      <w:r w:rsidRPr="0025275F">
        <w:t>celkové</w:t>
      </w:r>
      <w:r w:rsidR="000372AA">
        <w:t>m objemu</w:t>
      </w:r>
      <w:r w:rsidRPr="0025275F">
        <w:t xml:space="preserve"> 122 mil. Kč</w:t>
      </w:r>
      <w:r w:rsidR="000372AA">
        <w:t>,</w:t>
      </w:r>
      <w:r w:rsidRPr="0025275F">
        <w:t xml:space="preserve"> </w:t>
      </w:r>
      <w:r w:rsidR="00F94BD7">
        <w:t>v</w:t>
      </w:r>
      <w:r w:rsidRPr="0025275F">
        <w:t>eřejn</w:t>
      </w:r>
      <w:r w:rsidR="00202AF6">
        <w:t>ou</w:t>
      </w:r>
      <w:r w:rsidRPr="0025275F">
        <w:t xml:space="preserve"> zakázk</w:t>
      </w:r>
      <w:r w:rsidR="00202AF6">
        <w:t>u</w:t>
      </w:r>
      <w:r w:rsidRPr="0025275F">
        <w:t xml:space="preserve"> na </w:t>
      </w:r>
      <w:r w:rsidR="00CE3097">
        <w:t>softwarovou</w:t>
      </w:r>
      <w:r w:rsidRPr="0025275F">
        <w:t xml:space="preserve"> část </w:t>
      </w:r>
      <w:r w:rsidR="000372AA">
        <w:t xml:space="preserve">dne </w:t>
      </w:r>
      <w:r w:rsidR="00202AF6">
        <w:rPr>
          <w:rFonts w:ascii="Calibri" w:hAnsi="Calibri" w:cs="Calibri"/>
          <w:szCs w:val="24"/>
        </w:rPr>
        <w:t>13.</w:t>
      </w:r>
      <w:r w:rsidR="00E41298">
        <w:rPr>
          <w:rFonts w:ascii="Calibri" w:hAnsi="Calibri" w:cs="Calibri"/>
          <w:szCs w:val="24"/>
        </w:rPr>
        <w:t> </w:t>
      </w:r>
      <w:r w:rsidR="00202AF6">
        <w:rPr>
          <w:rFonts w:ascii="Calibri" w:hAnsi="Calibri" w:cs="Calibri"/>
          <w:szCs w:val="24"/>
        </w:rPr>
        <w:t>12. 2021 zrušil</w:t>
      </w:r>
      <w:r w:rsidR="000372AA">
        <w:t xml:space="preserve"> a </w:t>
      </w:r>
      <w:r w:rsidR="00202AF6">
        <w:t xml:space="preserve">znovu již </w:t>
      </w:r>
      <w:r w:rsidR="00D22CDE">
        <w:t>zadávací řízení nezahájil</w:t>
      </w:r>
      <w:r w:rsidRPr="0025275F">
        <w:t>.</w:t>
      </w:r>
      <w:r w:rsidR="00F02F7D">
        <w:t xml:space="preserve"> </w:t>
      </w:r>
      <w:r w:rsidR="008F1FFB">
        <w:t xml:space="preserve">Pořízený HW využil </w:t>
      </w:r>
      <w:r w:rsidR="00CE3097">
        <w:t xml:space="preserve">ÚZIS </w:t>
      </w:r>
      <w:r w:rsidR="008F1FFB">
        <w:t xml:space="preserve">pro zajištění činností a agend souvisejících s výkonem </w:t>
      </w:r>
      <w:r w:rsidR="00CE3097">
        <w:t>proti</w:t>
      </w:r>
      <w:r w:rsidR="008F1FFB">
        <w:t>epidemi</w:t>
      </w:r>
      <w:r w:rsidR="00CE3097">
        <w:t>ckých</w:t>
      </w:r>
      <w:r w:rsidR="008F1FFB">
        <w:t xml:space="preserve"> opatření během pandemie </w:t>
      </w:r>
      <w:r w:rsidR="00CE3097">
        <w:t>covidu</w:t>
      </w:r>
      <w:r w:rsidR="008F1FFB">
        <w:t>-19 (</w:t>
      </w:r>
      <w:r w:rsidR="008F1FFB" w:rsidRPr="00B401DB">
        <w:rPr>
          <w:i/>
        </w:rPr>
        <w:t>Chytrá karanténa 2.0</w:t>
      </w:r>
      <w:r w:rsidR="008F1FFB">
        <w:t>).</w:t>
      </w:r>
    </w:p>
    <w:bookmarkEnd w:id="9"/>
    <w:p w14:paraId="01E257A5" w14:textId="44F85785" w:rsidR="00244537" w:rsidRPr="00056496" w:rsidRDefault="005F3D32" w:rsidP="00056496">
      <w:pPr>
        <w:ind w:left="42"/>
      </w:pPr>
      <w:r w:rsidRPr="005F3D32">
        <w:rPr>
          <w:b/>
          <w:i/>
          <w:color w:val="FF0000"/>
        </w:rPr>
        <w:t xml:space="preserve">V důsledku provedení </w:t>
      </w:r>
      <w:r>
        <w:rPr>
          <w:b/>
          <w:i/>
          <w:color w:val="FF0000"/>
        </w:rPr>
        <w:t>p</w:t>
      </w:r>
      <w:r w:rsidRPr="005F3D32">
        <w:rPr>
          <w:b/>
          <w:i/>
          <w:color w:val="FF0000"/>
        </w:rPr>
        <w:t xml:space="preserve">odstatné změny v klíčovém projektu IDRR </w:t>
      </w:r>
      <w:r w:rsidR="00CE3097" w:rsidRPr="005F3D32">
        <w:rPr>
          <w:b/>
          <w:i/>
          <w:color w:val="FF0000"/>
        </w:rPr>
        <w:t xml:space="preserve">sice </w:t>
      </w:r>
      <w:r w:rsidRPr="005F3D32">
        <w:rPr>
          <w:b/>
          <w:i/>
          <w:color w:val="FF0000"/>
        </w:rPr>
        <w:t>ÚZIS naplnil cíle projektu, ale systém pro celoplošné</w:t>
      </w:r>
      <w:r w:rsidR="00CE3097">
        <w:rPr>
          <w:b/>
          <w:i/>
          <w:color w:val="FF0000"/>
        </w:rPr>
        <w:t>,</w:t>
      </w:r>
      <w:r w:rsidRPr="005F3D32">
        <w:rPr>
          <w:b/>
          <w:i/>
          <w:color w:val="FF0000"/>
        </w:rPr>
        <w:t xml:space="preserve"> jednotné</w:t>
      </w:r>
      <w:r w:rsidR="00CE3097">
        <w:rPr>
          <w:b/>
          <w:i/>
          <w:color w:val="FF0000"/>
        </w:rPr>
        <w:t>,</w:t>
      </w:r>
      <w:r w:rsidRPr="005F3D32">
        <w:rPr>
          <w:b/>
          <w:i/>
          <w:color w:val="FF0000"/>
        </w:rPr>
        <w:t xml:space="preserve"> bezpečné sdílení dat mezi poskytovateli zdravotních služeb nevytvořil. </w:t>
      </w:r>
    </w:p>
    <w:p w14:paraId="15B58B36" w14:textId="6AB09617" w:rsidR="00873E47" w:rsidRPr="00873E47" w:rsidRDefault="00041D26" w:rsidP="00873E4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after="0"/>
        <w:ind w:left="567" w:hanging="527"/>
        <w:contextualSpacing w:val="0"/>
        <w:rPr>
          <w:szCs w:val="24"/>
        </w:rPr>
      </w:pPr>
      <w:r w:rsidRPr="00873E47">
        <w:rPr>
          <w:szCs w:val="24"/>
        </w:rPr>
        <w:t>ÚZIS předložil řídicímu orgánu</w:t>
      </w:r>
      <w:r w:rsidR="006E37C1" w:rsidRPr="00873E47">
        <w:rPr>
          <w:szCs w:val="24"/>
        </w:rPr>
        <w:t xml:space="preserve"> IROP</w:t>
      </w:r>
      <w:r w:rsidR="00D22CDE" w:rsidRPr="00873E47">
        <w:rPr>
          <w:szCs w:val="24"/>
        </w:rPr>
        <w:t xml:space="preserve"> (Ministerstvo pro místní rozvoj)</w:t>
      </w:r>
      <w:r w:rsidR="00CE51A1" w:rsidRPr="00873E47">
        <w:rPr>
          <w:szCs w:val="24"/>
        </w:rPr>
        <w:t xml:space="preserve"> žádost o</w:t>
      </w:r>
      <w:r w:rsidRPr="00873E47">
        <w:rPr>
          <w:szCs w:val="24"/>
        </w:rPr>
        <w:t xml:space="preserve"> změn</w:t>
      </w:r>
      <w:r w:rsidR="00CE51A1" w:rsidRPr="00873E47">
        <w:rPr>
          <w:szCs w:val="24"/>
        </w:rPr>
        <w:t>u</w:t>
      </w:r>
      <w:r w:rsidRPr="00873E47">
        <w:rPr>
          <w:szCs w:val="24"/>
        </w:rPr>
        <w:t xml:space="preserve"> projektu, kter</w:t>
      </w:r>
      <w:r w:rsidR="00DF73E4" w:rsidRPr="00873E47">
        <w:rPr>
          <w:szCs w:val="24"/>
        </w:rPr>
        <w:t>ou</w:t>
      </w:r>
      <w:r w:rsidRPr="00873E47">
        <w:rPr>
          <w:szCs w:val="24"/>
        </w:rPr>
        <w:t xml:space="preserve"> upravil projekt tak, že původní účel projektu</w:t>
      </w:r>
      <w:r w:rsidR="00330895" w:rsidRPr="00873E47">
        <w:rPr>
          <w:szCs w:val="24"/>
        </w:rPr>
        <w:t>,</w:t>
      </w:r>
      <w:r w:rsidRPr="00873E47">
        <w:rPr>
          <w:szCs w:val="24"/>
        </w:rPr>
        <w:t xml:space="preserve"> </w:t>
      </w:r>
      <w:r w:rsidR="00A35BC2" w:rsidRPr="00873E47">
        <w:rPr>
          <w:szCs w:val="24"/>
        </w:rPr>
        <w:t>tj. vybudování jednotného prostředí pro bezpečné sdílení zdravotn</w:t>
      </w:r>
      <w:r w:rsidR="003B3658">
        <w:rPr>
          <w:szCs w:val="24"/>
        </w:rPr>
        <w:t>ické</w:t>
      </w:r>
      <w:r w:rsidR="00A35BC2" w:rsidRPr="00873E47">
        <w:rPr>
          <w:szCs w:val="24"/>
        </w:rPr>
        <w:t xml:space="preserve"> dokumentace</w:t>
      </w:r>
      <w:r w:rsidRPr="00873E47">
        <w:rPr>
          <w:szCs w:val="24"/>
        </w:rPr>
        <w:t xml:space="preserve"> </w:t>
      </w:r>
      <w:r w:rsidR="00A35BC2" w:rsidRPr="00873E47">
        <w:rPr>
          <w:szCs w:val="24"/>
        </w:rPr>
        <w:t>(</w:t>
      </w:r>
      <w:r w:rsidRPr="00873E47">
        <w:rPr>
          <w:szCs w:val="24"/>
        </w:rPr>
        <w:t>IDRR</w:t>
      </w:r>
      <w:r w:rsidR="00A35BC2" w:rsidRPr="00873E47">
        <w:rPr>
          <w:szCs w:val="24"/>
        </w:rPr>
        <w:t>)</w:t>
      </w:r>
      <w:r w:rsidR="00BE7F08">
        <w:rPr>
          <w:szCs w:val="24"/>
        </w:rPr>
        <w:t>,</w:t>
      </w:r>
      <w:r w:rsidRPr="00873E47">
        <w:rPr>
          <w:szCs w:val="24"/>
        </w:rPr>
        <w:t xml:space="preserve"> definova</w:t>
      </w:r>
      <w:r w:rsidR="005F50D5" w:rsidRPr="00873E47">
        <w:rPr>
          <w:szCs w:val="24"/>
        </w:rPr>
        <w:t>n</w:t>
      </w:r>
      <w:r w:rsidR="00BE7F08">
        <w:rPr>
          <w:szCs w:val="24"/>
        </w:rPr>
        <w:t>ý</w:t>
      </w:r>
      <w:r w:rsidRPr="00873E47">
        <w:rPr>
          <w:szCs w:val="24"/>
        </w:rPr>
        <w:t xml:space="preserve"> ve</w:t>
      </w:r>
      <w:r w:rsidR="00386AA4" w:rsidRPr="00873E47">
        <w:rPr>
          <w:szCs w:val="24"/>
        </w:rPr>
        <w:t xml:space="preserve"> </w:t>
      </w:r>
      <w:r w:rsidR="00BE7F08">
        <w:rPr>
          <w:szCs w:val="24"/>
        </w:rPr>
        <w:t>s</w:t>
      </w:r>
      <w:r w:rsidRPr="00873E47">
        <w:rPr>
          <w:szCs w:val="24"/>
        </w:rPr>
        <w:t xml:space="preserve">tudii proveditelnosti </w:t>
      </w:r>
      <w:r w:rsidR="00BE7F08">
        <w:rPr>
          <w:szCs w:val="24"/>
        </w:rPr>
        <w:t xml:space="preserve">i v </w:t>
      </w:r>
      <w:r w:rsidRPr="00873E47">
        <w:rPr>
          <w:szCs w:val="24"/>
        </w:rPr>
        <w:t>žádosti o podporu</w:t>
      </w:r>
      <w:r w:rsidR="00BE7F08">
        <w:rPr>
          <w:szCs w:val="24"/>
        </w:rPr>
        <w:t>,</w:t>
      </w:r>
      <w:r w:rsidRPr="00873E47">
        <w:rPr>
          <w:szCs w:val="24"/>
        </w:rPr>
        <w:t xml:space="preserve"> </w:t>
      </w:r>
      <w:r w:rsidR="005F3D32">
        <w:rPr>
          <w:szCs w:val="24"/>
        </w:rPr>
        <w:t>nahradil</w:t>
      </w:r>
      <w:r w:rsidRPr="00873E47">
        <w:rPr>
          <w:szCs w:val="24"/>
        </w:rPr>
        <w:t xml:space="preserve"> řešením, které sice formálně</w:t>
      </w:r>
      <w:r w:rsidR="00386AA4" w:rsidRPr="00873E47">
        <w:rPr>
          <w:szCs w:val="24"/>
        </w:rPr>
        <w:t xml:space="preserve"> </w:t>
      </w:r>
      <w:r w:rsidRPr="00873E47">
        <w:rPr>
          <w:szCs w:val="24"/>
        </w:rPr>
        <w:t>splňovalo podmínky výzvy č. 26, nicméně se jednalo o jinou kvalitativní úroveň řešení, která ze své podstaty</w:t>
      </w:r>
      <w:r w:rsidR="00386AA4" w:rsidRPr="00873E47">
        <w:rPr>
          <w:szCs w:val="24"/>
        </w:rPr>
        <w:t xml:space="preserve"> </w:t>
      </w:r>
      <w:r w:rsidRPr="00873E47">
        <w:rPr>
          <w:szCs w:val="24"/>
        </w:rPr>
        <w:t>naplňovala pouze úzký segment elektronizace zdravotnictví</w:t>
      </w:r>
      <w:r w:rsidR="00E00E70" w:rsidRPr="00873E47">
        <w:rPr>
          <w:szCs w:val="24"/>
        </w:rPr>
        <w:t xml:space="preserve"> (viz </w:t>
      </w:r>
      <w:r w:rsidR="00BE7F08">
        <w:rPr>
          <w:szCs w:val="24"/>
        </w:rPr>
        <w:t xml:space="preserve">odst. </w:t>
      </w:r>
      <w:r w:rsidR="00E00E70" w:rsidRPr="00873E47">
        <w:rPr>
          <w:szCs w:val="24"/>
        </w:rPr>
        <w:t>4.</w:t>
      </w:r>
      <w:r w:rsidR="0053660D" w:rsidRPr="00873E47">
        <w:rPr>
          <w:szCs w:val="24"/>
        </w:rPr>
        <w:t>21)</w:t>
      </w:r>
      <w:r w:rsidRPr="00873E47">
        <w:rPr>
          <w:szCs w:val="24"/>
        </w:rPr>
        <w:t xml:space="preserve">. </w:t>
      </w:r>
      <w:r w:rsidR="00A35BC2" w:rsidRPr="00873E47">
        <w:rPr>
          <w:szCs w:val="24"/>
        </w:rPr>
        <w:t>Říd</w:t>
      </w:r>
      <w:r w:rsidR="009D7133">
        <w:rPr>
          <w:szCs w:val="24"/>
        </w:rPr>
        <w:t>i</w:t>
      </w:r>
      <w:r w:rsidR="00A35BC2" w:rsidRPr="00873E47">
        <w:rPr>
          <w:szCs w:val="24"/>
        </w:rPr>
        <w:t>cí orgán tyto změn</w:t>
      </w:r>
      <w:r w:rsidR="00FC16BB" w:rsidRPr="00873E47">
        <w:rPr>
          <w:szCs w:val="24"/>
        </w:rPr>
        <w:t>y</w:t>
      </w:r>
      <w:r w:rsidR="00A35BC2" w:rsidRPr="00873E47">
        <w:rPr>
          <w:szCs w:val="24"/>
        </w:rPr>
        <w:t xml:space="preserve"> akceptoval.</w:t>
      </w:r>
    </w:p>
    <w:p w14:paraId="317FCDA1" w14:textId="3987512D" w:rsidR="00A6173D" w:rsidRPr="00873E47" w:rsidRDefault="00A6173D" w:rsidP="00873E47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before="120" w:after="0"/>
        <w:ind w:left="567" w:hanging="527"/>
        <w:contextualSpacing w:val="0"/>
        <w:rPr>
          <w:szCs w:val="24"/>
        </w:rPr>
      </w:pPr>
      <w:r w:rsidRPr="00873E47">
        <w:rPr>
          <w:szCs w:val="24"/>
        </w:rPr>
        <w:t xml:space="preserve">Definice </w:t>
      </w:r>
      <w:r w:rsidR="002550B4" w:rsidRPr="00873E47">
        <w:rPr>
          <w:szCs w:val="24"/>
        </w:rPr>
        <w:t xml:space="preserve">indikátoru </w:t>
      </w:r>
      <w:r w:rsidR="00BE7F08">
        <w:rPr>
          <w:szCs w:val="24"/>
        </w:rPr>
        <w:t>„</w:t>
      </w:r>
      <w:r w:rsidR="00BE7F08" w:rsidRPr="00B401DB">
        <w:rPr>
          <w:i/>
          <w:szCs w:val="24"/>
        </w:rPr>
        <w:t>p</w:t>
      </w:r>
      <w:r w:rsidR="002550B4" w:rsidRPr="00B401DB">
        <w:rPr>
          <w:i/>
          <w:szCs w:val="24"/>
        </w:rPr>
        <w:t>očet pořízených informačních systémů</w:t>
      </w:r>
      <w:r w:rsidR="00BE7F08">
        <w:rPr>
          <w:szCs w:val="24"/>
        </w:rPr>
        <w:t>“</w:t>
      </w:r>
      <w:r w:rsidR="007A342D">
        <w:rPr>
          <w:szCs w:val="24"/>
        </w:rPr>
        <w:t xml:space="preserve"> </w:t>
      </w:r>
      <w:r w:rsidR="002550B4" w:rsidRPr="00873E47">
        <w:rPr>
          <w:szCs w:val="24"/>
        </w:rPr>
        <w:t>s</w:t>
      </w:r>
      <w:r w:rsidR="00BE7F08">
        <w:rPr>
          <w:szCs w:val="24"/>
        </w:rPr>
        <w:t xml:space="preserve"> </w:t>
      </w:r>
      <w:r w:rsidR="002550B4" w:rsidRPr="00873E47">
        <w:rPr>
          <w:szCs w:val="24"/>
        </w:rPr>
        <w:t>cílovou hodnotou „jedna“</w:t>
      </w:r>
      <w:r w:rsidR="00990C2C" w:rsidRPr="00873E47">
        <w:rPr>
          <w:szCs w:val="24"/>
        </w:rPr>
        <w:t xml:space="preserve"> </w:t>
      </w:r>
      <w:r w:rsidRPr="00873E47">
        <w:rPr>
          <w:szCs w:val="24"/>
        </w:rPr>
        <w:t xml:space="preserve">umožnila </w:t>
      </w:r>
      <w:r w:rsidR="00BE7F08">
        <w:rPr>
          <w:szCs w:val="24"/>
        </w:rPr>
        <w:t xml:space="preserve">u projektu IDRR </w:t>
      </w:r>
      <w:r w:rsidRPr="00873E47">
        <w:rPr>
          <w:szCs w:val="24"/>
        </w:rPr>
        <w:t>využít již existující</w:t>
      </w:r>
      <w:r w:rsidR="00A445E9" w:rsidRPr="00873E47">
        <w:rPr>
          <w:szCs w:val="24"/>
        </w:rPr>
        <w:t xml:space="preserve"> </w:t>
      </w:r>
      <w:r w:rsidRPr="00873E47">
        <w:rPr>
          <w:szCs w:val="24"/>
        </w:rPr>
        <w:t>informační systém, který příjemce uprav</w:t>
      </w:r>
      <w:r w:rsidR="00BE7F08">
        <w:rPr>
          <w:szCs w:val="24"/>
        </w:rPr>
        <w:t>il</w:t>
      </w:r>
      <w:r w:rsidRPr="00873E47">
        <w:rPr>
          <w:szCs w:val="24"/>
        </w:rPr>
        <w:t xml:space="preserve"> a konfigur</w:t>
      </w:r>
      <w:r w:rsidR="00BE7F08">
        <w:rPr>
          <w:szCs w:val="24"/>
        </w:rPr>
        <w:t>oval</w:t>
      </w:r>
      <w:r w:rsidRPr="00873E47">
        <w:rPr>
          <w:szCs w:val="24"/>
        </w:rPr>
        <w:t xml:space="preserve"> tak, aby splnil</w:t>
      </w:r>
      <w:r w:rsidR="00873E47" w:rsidRPr="00873E47">
        <w:rPr>
          <w:szCs w:val="24"/>
        </w:rPr>
        <w:t xml:space="preserve"> indikátor </w:t>
      </w:r>
      <w:r w:rsidR="00BE7F08">
        <w:rPr>
          <w:rFonts w:ascii="Calibri" w:hAnsi="Calibri" w:cs="Calibri"/>
          <w:szCs w:val="24"/>
        </w:rPr>
        <w:t>„</w:t>
      </w:r>
      <w:r w:rsidR="00873E47" w:rsidRPr="00B401DB">
        <w:rPr>
          <w:rFonts w:ascii="Calibri" w:hAnsi="Calibri" w:cs="Calibri"/>
          <w:i/>
          <w:szCs w:val="24"/>
        </w:rPr>
        <w:t>nové funkcionality</w:t>
      </w:r>
      <w:r w:rsidR="00BE7F08">
        <w:rPr>
          <w:rFonts w:ascii="Calibri" w:hAnsi="Calibri" w:cs="Calibri"/>
          <w:szCs w:val="24"/>
        </w:rPr>
        <w:t>“</w:t>
      </w:r>
      <w:r w:rsidR="00873E47" w:rsidRPr="00873E47">
        <w:rPr>
          <w:rFonts w:ascii="Calibri" w:hAnsi="Calibri" w:cs="Calibri"/>
          <w:szCs w:val="24"/>
        </w:rPr>
        <w:t xml:space="preserve"> s</w:t>
      </w:r>
      <w:r w:rsidR="00BE7F08">
        <w:rPr>
          <w:rFonts w:ascii="Calibri" w:hAnsi="Calibri" w:cs="Calibri"/>
          <w:szCs w:val="24"/>
        </w:rPr>
        <w:t xml:space="preserve"> </w:t>
      </w:r>
      <w:r w:rsidR="00873E47" w:rsidRPr="00873E47">
        <w:rPr>
          <w:rFonts w:ascii="Calibri" w:hAnsi="Calibri" w:cs="Calibri"/>
          <w:szCs w:val="24"/>
        </w:rPr>
        <w:t>minimální hodnotou</w:t>
      </w:r>
      <w:r w:rsidR="00BE7F08">
        <w:rPr>
          <w:rFonts w:ascii="Calibri" w:hAnsi="Calibri" w:cs="Calibri"/>
          <w:szCs w:val="24"/>
        </w:rPr>
        <w:t> </w:t>
      </w:r>
      <w:r w:rsidR="00873E47" w:rsidRPr="00873E47">
        <w:rPr>
          <w:rFonts w:ascii="Calibri" w:hAnsi="Calibri" w:cs="Calibri"/>
          <w:szCs w:val="24"/>
        </w:rPr>
        <w:t xml:space="preserve">3. </w:t>
      </w:r>
    </w:p>
    <w:p w14:paraId="47FB785A" w14:textId="02D64013" w:rsidR="002D4B09" w:rsidRPr="00873E47" w:rsidRDefault="002D4B09" w:rsidP="00873E47">
      <w:pPr>
        <w:pStyle w:val="Odstavecseseznamem"/>
        <w:numPr>
          <w:ilvl w:val="1"/>
          <w:numId w:val="7"/>
        </w:numPr>
        <w:spacing w:before="120"/>
        <w:ind w:left="567" w:hanging="527"/>
        <w:contextualSpacing w:val="0"/>
        <w:rPr>
          <w:szCs w:val="24"/>
        </w:rPr>
      </w:pPr>
      <w:r w:rsidRPr="00873E47">
        <w:rPr>
          <w:szCs w:val="24"/>
        </w:rPr>
        <w:t xml:space="preserve">ÚZIS v žádosti o změnu projektu č. 4 </w:t>
      </w:r>
      <w:r w:rsidR="009E3713" w:rsidRPr="00873E47">
        <w:rPr>
          <w:szCs w:val="24"/>
        </w:rPr>
        <w:t xml:space="preserve">deklaroval </w:t>
      </w:r>
      <w:r w:rsidRPr="00873E47">
        <w:rPr>
          <w:szCs w:val="24"/>
        </w:rPr>
        <w:t>změnu způsobu splnění indikátorů projektu tak, že pro jejich splnění mohl využít některé části a funkcionality stávajících částí ISIN. Tuto žádost o změnu říd</w:t>
      </w:r>
      <w:r w:rsidR="00BE7F08">
        <w:rPr>
          <w:szCs w:val="24"/>
        </w:rPr>
        <w:t>i</w:t>
      </w:r>
      <w:r w:rsidRPr="00873E47">
        <w:rPr>
          <w:szCs w:val="24"/>
        </w:rPr>
        <w:t>cí orgán IROP (MMR) schválil. Agendy, pro něž ISIN slouží, jsou vymezeny zákonem č. 258/2000 Sb., o ochraně veřejného zdraví a o změně některých souvisejících zákonů, a zákonem č. 372/2011 Sb., o zdravotních službách a</w:t>
      </w:r>
      <w:r w:rsidR="00194F9A">
        <w:rPr>
          <w:szCs w:val="24"/>
        </w:rPr>
        <w:t> </w:t>
      </w:r>
      <w:r w:rsidRPr="00873E47">
        <w:rPr>
          <w:szCs w:val="24"/>
        </w:rPr>
        <w:t>podmínkách jejich poskytování, a to v rozsahu, který je definován potřebami řízení hygienických</w:t>
      </w:r>
      <w:r w:rsidR="00873E47" w:rsidRPr="00873E47">
        <w:rPr>
          <w:szCs w:val="24"/>
        </w:rPr>
        <w:t xml:space="preserve"> </w:t>
      </w:r>
      <w:r w:rsidRPr="00873E47">
        <w:rPr>
          <w:szCs w:val="24"/>
        </w:rPr>
        <w:t xml:space="preserve">a </w:t>
      </w:r>
      <w:r w:rsidR="005A675D">
        <w:rPr>
          <w:szCs w:val="24"/>
        </w:rPr>
        <w:t>proti</w:t>
      </w:r>
      <w:r w:rsidRPr="00873E47">
        <w:rPr>
          <w:szCs w:val="24"/>
        </w:rPr>
        <w:t>epidemi</w:t>
      </w:r>
      <w:r w:rsidR="005A675D">
        <w:rPr>
          <w:szCs w:val="24"/>
        </w:rPr>
        <w:t>ckých</w:t>
      </w:r>
      <w:r w:rsidRPr="00873E47">
        <w:rPr>
          <w:szCs w:val="24"/>
        </w:rPr>
        <w:t xml:space="preserve"> činností</w:t>
      </w:r>
      <w:r w:rsidRPr="00873E47">
        <w:rPr>
          <w:rStyle w:val="Znakapoznpodarou"/>
          <w:szCs w:val="24"/>
        </w:rPr>
        <w:footnoteReference w:id="19"/>
      </w:r>
      <w:r w:rsidRPr="00873E47">
        <w:rPr>
          <w:szCs w:val="24"/>
        </w:rPr>
        <w:t>. ISIN tak podle těchto zákonů zajišťuje pouze dílčí</w:t>
      </w:r>
      <w:r w:rsidR="00BE7F08">
        <w:rPr>
          <w:szCs w:val="24"/>
        </w:rPr>
        <w:t>,</w:t>
      </w:r>
      <w:r w:rsidRPr="00873E47">
        <w:rPr>
          <w:szCs w:val="24"/>
        </w:rPr>
        <w:t xml:space="preserve"> specifický segment zdravotních služeb v oblasti infekčních nemocí a nelze jej považovat za systém, který je v plném rozsahu schopen zajistit fungování jednotného prostředí pro bezpečné sdílení zdravotn</w:t>
      </w:r>
      <w:r w:rsidR="003B3658">
        <w:rPr>
          <w:szCs w:val="24"/>
        </w:rPr>
        <w:t>ické</w:t>
      </w:r>
      <w:r w:rsidRPr="00873E47">
        <w:rPr>
          <w:szCs w:val="24"/>
        </w:rPr>
        <w:t xml:space="preserve"> dokumentace (IDRR) a souvisejících služeb tak</w:t>
      </w:r>
      <w:r w:rsidR="00F34BA9" w:rsidRPr="00873E47">
        <w:rPr>
          <w:szCs w:val="24"/>
        </w:rPr>
        <w:t>,</w:t>
      </w:r>
      <w:r w:rsidRPr="00873E47">
        <w:rPr>
          <w:szCs w:val="24"/>
        </w:rPr>
        <w:t xml:space="preserve"> jak je definuje zákon č. 325/2021 Sb. Schválením změny projektu č. 4 ze</w:t>
      </w:r>
      <w:r w:rsidR="005A675D">
        <w:rPr>
          <w:szCs w:val="24"/>
        </w:rPr>
        <w:t xml:space="preserve"> </w:t>
      </w:r>
      <w:r w:rsidRPr="00873E47">
        <w:rPr>
          <w:szCs w:val="24"/>
        </w:rPr>
        <w:t xml:space="preserve">strany </w:t>
      </w:r>
      <w:r w:rsidR="00670269">
        <w:rPr>
          <w:szCs w:val="24"/>
        </w:rPr>
        <w:t>řídicího orgánu IROP</w:t>
      </w:r>
      <w:r w:rsidRPr="00873E47">
        <w:rPr>
          <w:szCs w:val="24"/>
        </w:rPr>
        <w:t xml:space="preserve"> bylo ÚZIS umožněno čerpat peněžní prostředky IROP v souladu s pravidly výzvy.</w:t>
      </w:r>
    </w:p>
    <w:p w14:paraId="6B59E28C" w14:textId="35DBA649" w:rsidR="00566FF2" w:rsidRDefault="00670269" w:rsidP="00873E47">
      <w:pPr>
        <w:pStyle w:val="Odstavecseseznamem"/>
        <w:numPr>
          <w:ilvl w:val="1"/>
          <w:numId w:val="7"/>
        </w:numPr>
        <w:spacing w:before="120"/>
        <w:ind w:left="567" w:hanging="527"/>
        <w:contextualSpacing w:val="0"/>
      </w:pPr>
      <w:r w:rsidRPr="00873E47">
        <w:rPr>
          <w:szCs w:val="24"/>
        </w:rPr>
        <w:t xml:space="preserve">ÚZIS sice realizoval projekt v souladu s pravidly výzvy, ale v důsledku </w:t>
      </w:r>
      <w:r w:rsidR="005A675D" w:rsidRPr="00873E47">
        <w:rPr>
          <w:szCs w:val="24"/>
        </w:rPr>
        <w:t xml:space="preserve">změn </w:t>
      </w:r>
      <w:r w:rsidRPr="00873E47">
        <w:rPr>
          <w:szCs w:val="24"/>
        </w:rPr>
        <w:t xml:space="preserve">provedených </w:t>
      </w:r>
      <w:r w:rsidR="005A675D">
        <w:rPr>
          <w:szCs w:val="24"/>
        </w:rPr>
        <w:t>v </w:t>
      </w:r>
      <w:r w:rsidRPr="00873E47">
        <w:rPr>
          <w:szCs w:val="24"/>
        </w:rPr>
        <w:t xml:space="preserve">projektu nedošlo k vytvoření podmínek pro sdílení </w:t>
      </w:r>
      <w:r>
        <w:rPr>
          <w:szCs w:val="24"/>
        </w:rPr>
        <w:t xml:space="preserve">zdravotnické </w:t>
      </w:r>
      <w:r w:rsidRPr="00873E47">
        <w:rPr>
          <w:szCs w:val="24"/>
        </w:rPr>
        <w:t>dokumentace mezi jednotlivými poskytovateli zdravotních služeb, resp. s</w:t>
      </w:r>
      <w:r w:rsidR="005A675D">
        <w:rPr>
          <w:szCs w:val="24"/>
        </w:rPr>
        <w:t xml:space="preserve"> </w:t>
      </w:r>
      <w:r w:rsidRPr="00873E47">
        <w:rPr>
          <w:szCs w:val="24"/>
        </w:rPr>
        <w:t xml:space="preserve">výjimkou úzkého </w:t>
      </w:r>
      <w:r>
        <w:rPr>
          <w:szCs w:val="24"/>
        </w:rPr>
        <w:t>segmentu</w:t>
      </w:r>
      <w:r w:rsidRPr="00873E47">
        <w:rPr>
          <w:szCs w:val="24"/>
        </w:rPr>
        <w:t xml:space="preserve"> dokumentace </w:t>
      </w:r>
      <w:r>
        <w:rPr>
          <w:szCs w:val="24"/>
        </w:rPr>
        <w:t>sloužící k</w:t>
      </w:r>
      <w:r w:rsidRPr="00873E47">
        <w:rPr>
          <w:szCs w:val="24"/>
        </w:rPr>
        <w:t xml:space="preserve"> zajištění výkonu a řízení hygienických a </w:t>
      </w:r>
      <w:r w:rsidR="00534567">
        <w:rPr>
          <w:szCs w:val="24"/>
        </w:rPr>
        <w:t>proti</w:t>
      </w:r>
      <w:r w:rsidRPr="00873E47">
        <w:rPr>
          <w:szCs w:val="24"/>
        </w:rPr>
        <w:t>epidemi</w:t>
      </w:r>
      <w:r w:rsidR="00534567">
        <w:rPr>
          <w:szCs w:val="24"/>
        </w:rPr>
        <w:t>ckých</w:t>
      </w:r>
      <w:r w:rsidRPr="00873E47">
        <w:rPr>
          <w:szCs w:val="24"/>
        </w:rPr>
        <w:t xml:space="preserve"> činností. V</w:t>
      </w:r>
      <w:r w:rsidR="007040DF">
        <w:rPr>
          <w:szCs w:val="24"/>
        </w:rPr>
        <w:t xml:space="preserve"> </w:t>
      </w:r>
      <w:r w:rsidRPr="00873E47">
        <w:rPr>
          <w:szCs w:val="24"/>
        </w:rPr>
        <w:t xml:space="preserve">rámci </w:t>
      </w:r>
      <w:r>
        <w:t>projektu tedy nevzniklo jednotné</w:t>
      </w:r>
      <w:r w:rsidR="005A675D">
        <w:t>,</w:t>
      </w:r>
      <w:r>
        <w:t xml:space="preserve"> bezpečné komunikační rozhraní, které by umožnilo poskytovatelům zdravotních služeb postupovat dle ustanovení zákona č. 325/2021 Sb.</w:t>
      </w:r>
    </w:p>
    <w:p w14:paraId="2068E081" w14:textId="5EAAF0B2" w:rsidR="0063161C" w:rsidRPr="00C46D77" w:rsidRDefault="00EE1A65" w:rsidP="00896F02">
      <w:pPr>
        <w:keepNext/>
        <w:rPr>
          <w:b/>
          <w:i/>
          <w:color w:val="FF0000"/>
        </w:rPr>
      </w:pPr>
      <w:r w:rsidRPr="00C46D77">
        <w:rPr>
          <w:b/>
          <w:i/>
          <w:color w:val="FF0000"/>
        </w:rPr>
        <w:lastRenderedPageBreak/>
        <w:t>MZ</w:t>
      </w:r>
      <w:r w:rsidR="00940589" w:rsidRPr="00C46D77">
        <w:rPr>
          <w:b/>
          <w:i/>
          <w:color w:val="FF0000"/>
        </w:rPr>
        <w:t xml:space="preserve"> n</w:t>
      </w:r>
      <w:r w:rsidR="009E7428" w:rsidRPr="00C46D77">
        <w:rPr>
          <w:b/>
          <w:i/>
          <w:color w:val="FF0000"/>
        </w:rPr>
        <w:t>e</w:t>
      </w:r>
      <w:r w:rsidR="00C71B40">
        <w:rPr>
          <w:b/>
          <w:i/>
          <w:color w:val="FF0000"/>
        </w:rPr>
        <w:t>zřídilo</w:t>
      </w:r>
      <w:r w:rsidR="009E7428" w:rsidRPr="00C46D77">
        <w:rPr>
          <w:b/>
          <w:i/>
          <w:color w:val="FF0000"/>
        </w:rPr>
        <w:t xml:space="preserve"> klíčové </w:t>
      </w:r>
      <w:r w:rsidRPr="00C46D77">
        <w:rPr>
          <w:b/>
          <w:i/>
          <w:color w:val="FF0000"/>
        </w:rPr>
        <w:t>sou</w:t>
      </w:r>
      <w:r w:rsidR="00D563CC" w:rsidRPr="00C46D77">
        <w:rPr>
          <w:b/>
          <w:i/>
          <w:color w:val="FF0000"/>
        </w:rPr>
        <w:t xml:space="preserve">části </w:t>
      </w:r>
      <w:r w:rsidR="00432B34" w:rsidRPr="00C46D77">
        <w:rPr>
          <w:b/>
          <w:i/>
          <w:color w:val="FF0000"/>
        </w:rPr>
        <w:t>elektronického zdravotnictví</w:t>
      </w:r>
      <w:r w:rsidR="00275524">
        <w:rPr>
          <w:b/>
          <w:i/>
          <w:color w:val="FF0000"/>
        </w:rPr>
        <w:t xml:space="preserve"> dle požadavků </w:t>
      </w:r>
      <w:r w:rsidR="00275524" w:rsidRPr="00275524">
        <w:rPr>
          <w:b/>
          <w:i/>
          <w:color w:val="FF0000"/>
        </w:rPr>
        <w:t>zákona č.</w:t>
      </w:r>
      <w:r w:rsidR="00670269">
        <w:rPr>
          <w:b/>
          <w:i/>
          <w:color w:val="FF0000"/>
        </w:rPr>
        <w:t> </w:t>
      </w:r>
      <w:r w:rsidR="00275524" w:rsidRPr="00275524">
        <w:rPr>
          <w:b/>
          <w:i/>
          <w:color w:val="FF0000"/>
        </w:rPr>
        <w:t>325/2021 Sb</w:t>
      </w:r>
      <w:r w:rsidR="00066D7E">
        <w:rPr>
          <w:b/>
          <w:i/>
          <w:color w:val="FF0000"/>
        </w:rPr>
        <w:t>.</w:t>
      </w:r>
    </w:p>
    <w:p w14:paraId="12070F17" w14:textId="7FCB123B" w:rsidR="00432B34" w:rsidRPr="00177198" w:rsidRDefault="00432B34" w:rsidP="001142FB">
      <w:pPr>
        <w:pStyle w:val="Odstavecseseznamem"/>
        <w:numPr>
          <w:ilvl w:val="1"/>
          <w:numId w:val="7"/>
        </w:numPr>
        <w:ind w:left="567"/>
        <w:contextualSpacing w:val="0"/>
      </w:pPr>
      <w:r w:rsidRPr="00432B34">
        <w:t>Pro úspěšnou realizaci elektronizace zdravotnictví a efektivní řízení jejího rozvoje bylo nezbytné legislativně ukotvit centrální komunikační rozhraní</w:t>
      </w:r>
      <w:r w:rsidR="008F062B">
        <w:t>, kter</w:t>
      </w:r>
      <w:r w:rsidR="00CE44BE">
        <w:t>é</w:t>
      </w:r>
      <w:r w:rsidR="008F062B">
        <w:t xml:space="preserve"> by</w:t>
      </w:r>
      <w:r w:rsidRPr="00432B34">
        <w:t xml:space="preserve"> fakticky </w:t>
      </w:r>
      <w:r w:rsidR="00CE44BE">
        <w:t>poskytovalo</w:t>
      </w:r>
      <w:r w:rsidRPr="00432B34">
        <w:t xml:space="preserve"> jednotlivé služby a zajišťoval</w:t>
      </w:r>
      <w:r w:rsidR="00CE44BE">
        <w:t>o</w:t>
      </w:r>
      <w:r w:rsidRPr="00432B34">
        <w:t xml:space="preserve"> management autorizovaného přístupu k nim. Takto komplexní technické řešení musí splňovat požadavky </w:t>
      </w:r>
      <w:r w:rsidR="0011183F">
        <w:t>pro informační systémy veřejné správy</w:t>
      </w:r>
      <w:r w:rsidRPr="00432B34">
        <w:t>.</w:t>
      </w:r>
      <w:r>
        <w:t xml:space="preserve"> </w:t>
      </w:r>
      <w:r w:rsidR="00D16245">
        <w:t>Realizac</w:t>
      </w:r>
      <w:r w:rsidR="00864E0D">
        <w:t>i</w:t>
      </w:r>
      <w:r w:rsidR="00D16245">
        <w:t xml:space="preserve"> tohoto </w:t>
      </w:r>
      <w:r w:rsidR="00796AC7">
        <w:t xml:space="preserve">jednotného </w:t>
      </w:r>
      <w:r w:rsidR="00D16245">
        <w:t xml:space="preserve">komunikačního prostředí </w:t>
      </w:r>
      <w:r w:rsidR="00864E0D">
        <w:t>zajišťoval</w:t>
      </w:r>
      <w:r w:rsidR="00D16245">
        <w:t xml:space="preserve"> ÚZIS</w:t>
      </w:r>
      <w:r w:rsidR="009C3DAD">
        <w:t xml:space="preserve"> z pozice správce informačních systémů a registrů v resortu zdravotnictví</w:t>
      </w:r>
      <w:r w:rsidR="00D16245">
        <w:t xml:space="preserve">. </w:t>
      </w:r>
      <w:r>
        <w:t xml:space="preserve">Toto </w:t>
      </w:r>
      <w:r w:rsidR="00796AC7">
        <w:t xml:space="preserve">jednotné </w:t>
      </w:r>
      <w:r w:rsidRPr="00FB7DB4">
        <w:t>komunikační prostředí pro bezpečné sdílení zdravotn</w:t>
      </w:r>
      <w:r w:rsidR="003B3658">
        <w:t>ické</w:t>
      </w:r>
      <w:r w:rsidRPr="00FB7DB4">
        <w:t xml:space="preserve"> dokumentace v resortu zdravotnictví </w:t>
      </w:r>
      <w:r w:rsidR="00AC7939">
        <w:t>ve smyslu</w:t>
      </w:r>
      <w:r w:rsidR="00AC7939" w:rsidRPr="00FB7DB4">
        <w:t xml:space="preserve"> </w:t>
      </w:r>
      <w:r w:rsidRPr="00FB7DB4">
        <w:t>zákona č. 325/2021 Sb</w:t>
      </w:r>
      <w:r w:rsidR="00461D7A">
        <w:t>.</w:t>
      </w:r>
      <w:r w:rsidRPr="00FB7DB4">
        <w:t xml:space="preserve"> </w:t>
      </w:r>
      <w:r w:rsidR="00475FB7">
        <w:t>nebylo vytvořeno</w:t>
      </w:r>
      <w:r w:rsidRPr="00FB7DB4">
        <w:t>.</w:t>
      </w:r>
    </w:p>
    <w:p w14:paraId="58DD6895" w14:textId="0A1580FD" w:rsidR="00192202" w:rsidRDefault="00192202" w:rsidP="00B401DB">
      <w:pPr>
        <w:pStyle w:val="Odstavecseseznamem"/>
        <w:numPr>
          <w:ilvl w:val="1"/>
          <w:numId w:val="7"/>
        </w:numPr>
        <w:spacing w:after="0"/>
        <w:ind w:left="567"/>
        <w:contextualSpacing w:val="0"/>
      </w:pPr>
      <w:r>
        <w:t>Zákon č. 325/2021 Sb. v</w:t>
      </w:r>
      <w:r w:rsidR="00CE44BE">
        <w:t xml:space="preserve"> </w:t>
      </w:r>
      <w:r>
        <w:t xml:space="preserve">§ 16 a následujících předpokládá vznik tří </w:t>
      </w:r>
      <w:r w:rsidR="00CE44BE">
        <w:t>k</w:t>
      </w:r>
      <w:r>
        <w:t>menových</w:t>
      </w:r>
      <w:r w:rsidR="00FD580F">
        <w:t xml:space="preserve"> zdravotnických</w:t>
      </w:r>
      <w:r>
        <w:t xml:space="preserve"> registrů, které budou tvořit páteřní zdroje referenčních údajů pro resort zdravotnictví</w:t>
      </w:r>
      <w:r w:rsidR="001104C5">
        <w:t xml:space="preserve"> </w:t>
      </w:r>
      <w:r>
        <w:t xml:space="preserve">a interoperabilitu. Těmito </w:t>
      </w:r>
      <w:r w:rsidR="00CE44BE">
        <w:t>k</w:t>
      </w:r>
      <w:r>
        <w:t xml:space="preserve">menovými registry mají být: </w:t>
      </w:r>
    </w:p>
    <w:p w14:paraId="4101F12C" w14:textId="4A3C8FFD" w:rsidR="00192202" w:rsidRDefault="00CE44BE" w:rsidP="001142FB">
      <w:pPr>
        <w:pStyle w:val="Odstavecseseznamem"/>
        <w:numPr>
          <w:ilvl w:val="0"/>
          <w:numId w:val="8"/>
        </w:numPr>
        <w:spacing w:after="0"/>
        <w:ind w:left="992" w:hanging="357"/>
        <w:contextualSpacing w:val="0"/>
      </w:pPr>
      <w:r>
        <w:t>k</w:t>
      </w:r>
      <w:r w:rsidR="00192202">
        <w:t>menový registr poskytovatelů zdravotních služeb</w:t>
      </w:r>
      <w:r>
        <w:t>,</w:t>
      </w:r>
    </w:p>
    <w:p w14:paraId="028E050C" w14:textId="3846976B" w:rsidR="00192202" w:rsidRDefault="00CE44BE" w:rsidP="001142FB">
      <w:pPr>
        <w:pStyle w:val="Odstavecseseznamem"/>
        <w:numPr>
          <w:ilvl w:val="0"/>
          <w:numId w:val="8"/>
        </w:numPr>
        <w:spacing w:after="0"/>
        <w:ind w:left="992" w:hanging="357"/>
        <w:contextualSpacing w:val="0"/>
      </w:pPr>
      <w:r>
        <w:t>k</w:t>
      </w:r>
      <w:r w:rsidR="00192202">
        <w:t>menový registr zdravotnických pracovníků</w:t>
      </w:r>
      <w:r>
        <w:t>,</w:t>
      </w:r>
      <w:r w:rsidR="00192202">
        <w:t xml:space="preserve"> </w:t>
      </w:r>
    </w:p>
    <w:p w14:paraId="2BB4BC79" w14:textId="072BC043" w:rsidR="00192202" w:rsidRDefault="00CE44BE" w:rsidP="001142FB">
      <w:pPr>
        <w:pStyle w:val="Odstavecseseznamem"/>
        <w:numPr>
          <w:ilvl w:val="0"/>
          <w:numId w:val="8"/>
        </w:numPr>
        <w:ind w:left="992" w:hanging="357"/>
        <w:contextualSpacing w:val="0"/>
      </w:pPr>
      <w:r>
        <w:t>k</w:t>
      </w:r>
      <w:r w:rsidR="00192202">
        <w:t>menový registr pacientů.</w:t>
      </w:r>
    </w:p>
    <w:p w14:paraId="4FAF258E" w14:textId="5EE38CEC" w:rsidR="00192202" w:rsidRDefault="00192202" w:rsidP="00832618">
      <w:pPr>
        <w:ind w:left="567"/>
      </w:pPr>
      <w:r>
        <w:t xml:space="preserve">Údaje, které mají být v souladu se zněním zákona </w:t>
      </w:r>
      <w:r w:rsidR="00FD580F" w:rsidRPr="00FB7DB4">
        <w:t>č. 325/2021 Sb</w:t>
      </w:r>
      <w:r w:rsidR="00FD580F">
        <w:t>.</w:t>
      </w:r>
      <w:r w:rsidR="00FD580F" w:rsidRPr="00FB7DB4">
        <w:t xml:space="preserve"> </w:t>
      </w:r>
      <w:r w:rsidR="00FD580F">
        <w:t xml:space="preserve">obsahem </w:t>
      </w:r>
      <w:r w:rsidR="00CE44BE">
        <w:t>k</w:t>
      </w:r>
      <w:r w:rsidR="00FD580F">
        <w:t>menových zdravotnických registrů</w:t>
      </w:r>
      <w:r>
        <w:t xml:space="preserve">, </w:t>
      </w:r>
      <w:r w:rsidR="00CE44BE">
        <w:t xml:space="preserve">má </w:t>
      </w:r>
      <w:r>
        <w:t xml:space="preserve">resort </w:t>
      </w:r>
      <w:r w:rsidR="00CE44BE">
        <w:t xml:space="preserve">zdravotnictví </w:t>
      </w:r>
      <w:r>
        <w:t>k dispozici</w:t>
      </w:r>
      <w:r w:rsidR="00CE44BE" w:rsidRPr="00CE44BE">
        <w:t xml:space="preserve"> </w:t>
      </w:r>
      <w:r w:rsidR="00CE44BE">
        <w:t>již nyní</w:t>
      </w:r>
      <w:r>
        <w:t>, a to v</w:t>
      </w:r>
      <w:r w:rsidR="00896F02">
        <w:t xml:space="preserve"> </w:t>
      </w:r>
      <w:r w:rsidR="00CE44BE">
        <w:t>n</w:t>
      </w:r>
      <w:r w:rsidR="00817AA0">
        <w:t>árodním registru poskytovatelů zdravotní péče</w:t>
      </w:r>
      <w:r w:rsidR="00CE44BE">
        <w:t xml:space="preserve"> a</w:t>
      </w:r>
      <w:r w:rsidR="00817AA0">
        <w:t xml:space="preserve"> v </w:t>
      </w:r>
      <w:r w:rsidR="00CE44BE">
        <w:t>n</w:t>
      </w:r>
      <w:r w:rsidR="00817AA0">
        <w:t>árodním registru zdravotnických pracovníků</w:t>
      </w:r>
      <w:r w:rsidR="00CE44BE">
        <w:t>.</w:t>
      </w:r>
      <w:r w:rsidR="00817AA0">
        <w:t xml:space="preserve"> </w:t>
      </w:r>
      <w:r w:rsidR="00CE44BE">
        <w:t>V</w:t>
      </w:r>
      <w:r>
        <w:t xml:space="preserve"> rámci spolupráce s</w:t>
      </w:r>
      <w:r w:rsidR="001C5127">
        <w:t>e zdravotními</w:t>
      </w:r>
      <w:r>
        <w:t xml:space="preserve"> pojišťovnami </w:t>
      </w:r>
      <w:r w:rsidR="00CE44BE">
        <w:t xml:space="preserve">má </w:t>
      </w:r>
      <w:r>
        <w:t xml:space="preserve">v určitém rozsahu </w:t>
      </w:r>
      <w:r w:rsidR="00CE44BE">
        <w:t xml:space="preserve">k dispozici </w:t>
      </w:r>
      <w:r>
        <w:t xml:space="preserve">i údaje odpovídající obsahu </w:t>
      </w:r>
      <w:r w:rsidR="00C12803">
        <w:t>kmenového registru pacientů</w:t>
      </w:r>
      <w:r>
        <w:t>.</w:t>
      </w:r>
    </w:p>
    <w:p w14:paraId="6484D0C8" w14:textId="7B7F0AAF" w:rsidR="00432B34" w:rsidRPr="00FB7DB4" w:rsidRDefault="007C1819" w:rsidP="001142FB">
      <w:pPr>
        <w:pStyle w:val="Odstavecseseznamem"/>
        <w:numPr>
          <w:ilvl w:val="1"/>
          <w:numId w:val="7"/>
        </w:numPr>
        <w:ind w:left="567"/>
        <w:contextualSpacing w:val="0"/>
      </w:pPr>
      <w:r>
        <w:t xml:space="preserve">Z důvodu zajištění bezpečného poskytování služeb napojených na </w:t>
      </w:r>
      <w:r w:rsidRPr="007C1819">
        <w:t>jednotné komunikační prostředí pro bezpečné sdílení zdravotn</w:t>
      </w:r>
      <w:r w:rsidR="003B3658">
        <w:t>ické</w:t>
      </w:r>
      <w:r w:rsidRPr="007C1819">
        <w:t xml:space="preserve"> dokumentace v</w:t>
      </w:r>
      <w:r w:rsidR="001C5127">
        <w:t> </w:t>
      </w:r>
      <w:r w:rsidRPr="007C1819">
        <w:t>resortu</w:t>
      </w:r>
      <w:r w:rsidR="001C5127">
        <w:t xml:space="preserve"> </w:t>
      </w:r>
      <w:r w:rsidRPr="007C1819">
        <w:t>zdravotnictví</w:t>
      </w:r>
      <w:r>
        <w:t xml:space="preserve"> je nezbytné za</w:t>
      </w:r>
      <w:r w:rsidR="00CE44BE">
        <w:t>vést</w:t>
      </w:r>
      <w:r>
        <w:t xml:space="preserve"> bezpečnou a zaručenou identifikaci všech </w:t>
      </w:r>
      <w:r w:rsidR="001D6755">
        <w:t>zúčastněných</w:t>
      </w:r>
      <w:r>
        <w:t xml:space="preserve"> subjektů. Za tím účelem jsou v</w:t>
      </w:r>
      <w:r w:rsidR="00502558">
        <w:t xml:space="preserve"> ustanovení </w:t>
      </w:r>
      <w:r>
        <w:t>§ 26 zákona č. 325/2021 Sb. definovány služby vytvářející důvěru, které jsou nedílnou součástí elektronického zdravotnictví, dále práva</w:t>
      </w:r>
      <w:r w:rsidR="00CE44BE">
        <w:t xml:space="preserve"> </w:t>
      </w:r>
      <w:r>
        <w:t>a</w:t>
      </w:r>
      <w:r w:rsidR="00AE6035">
        <w:t> </w:t>
      </w:r>
      <w:r>
        <w:t xml:space="preserve">povinnosti </w:t>
      </w:r>
      <w:r w:rsidR="0006221F">
        <w:t>poskytovatelů zdravotních služeb</w:t>
      </w:r>
      <w:r>
        <w:t xml:space="preserve"> a rovněž povinnost MZ ve věci vedení evidencí podpisových a systémových certifikátů.</w:t>
      </w:r>
    </w:p>
    <w:p w14:paraId="564A7381" w14:textId="5B40A45C" w:rsidR="00432B34" w:rsidRPr="00FB7DB4" w:rsidRDefault="00026432" w:rsidP="001142FB">
      <w:pPr>
        <w:pStyle w:val="Odstavecseseznamem"/>
        <w:numPr>
          <w:ilvl w:val="1"/>
          <w:numId w:val="7"/>
        </w:numPr>
        <w:ind w:left="567"/>
        <w:contextualSpacing w:val="0"/>
      </w:pPr>
      <w:r>
        <w:t>J</w:t>
      </w:r>
      <w:r w:rsidRPr="007C1819">
        <w:t>ednotné komunikační prostředí pro bezpečné sdílení zdravotn</w:t>
      </w:r>
      <w:r w:rsidR="003B3658">
        <w:t>ické</w:t>
      </w:r>
      <w:r w:rsidRPr="007C1819">
        <w:t xml:space="preserve"> dokumentace v</w:t>
      </w:r>
      <w:r w:rsidR="00AE6035">
        <w:t> </w:t>
      </w:r>
      <w:r w:rsidRPr="007C1819">
        <w:t xml:space="preserve">resortu </w:t>
      </w:r>
      <w:r w:rsidRPr="00026432">
        <w:t xml:space="preserve">zdravotnictví </w:t>
      </w:r>
      <w:r>
        <w:t>mělo být vybudováno jako vysoce zabezpečená struktura, která bude chráněna šifrovanou komunikací, šifrováním databází</w:t>
      </w:r>
      <w:r w:rsidR="00DA2CD9">
        <w:t>,</w:t>
      </w:r>
      <w:r>
        <w:t xml:space="preserve"> neustálým dohledem nad transakcemi a vybudováním záložní infrastruktury s vysokou dostupností. Veškeré přístupy k datům mají být logovány v žurnálu činností, v němž bude možné zjistit</w:t>
      </w:r>
      <w:r w:rsidR="00AE6035">
        <w:t>,</w:t>
      </w:r>
      <w:r>
        <w:t xml:space="preserve"> </w:t>
      </w:r>
      <w:proofErr w:type="gramStart"/>
      <w:r>
        <w:t>kdy</w:t>
      </w:r>
      <w:proofErr w:type="gramEnd"/>
      <w:r>
        <w:t xml:space="preserve"> kdo k jakým datům přistupoval.</w:t>
      </w:r>
    </w:p>
    <w:p w14:paraId="180EFCDB" w14:textId="3AFCD7F8" w:rsidR="00432B34" w:rsidRPr="009911FB" w:rsidRDefault="00D563CC" w:rsidP="001142FB">
      <w:pPr>
        <w:pStyle w:val="Odstavecseseznamem"/>
        <w:numPr>
          <w:ilvl w:val="1"/>
          <w:numId w:val="7"/>
        </w:numPr>
        <w:ind w:left="567"/>
        <w:contextualSpacing w:val="0"/>
      </w:pPr>
      <w:r>
        <w:t>Žádn</w:t>
      </w:r>
      <w:r w:rsidR="00FB5480">
        <w:t>ou</w:t>
      </w:r>
      <w:r>
        <w:t xml:space="preserve"> z komponent elektronického zdravotnictví </w:t>
      </w:r>
      <w:r w:rsidR="001521DA">
        <w:t>uveden</w:t>
      </w:r>
      <w:r w:rsidR="00FB5480">
        <w:t>ou</w:t>
      </w:r>
      <w:r w:rsidR="001521DA">
        <w:t xml:space="preserve"> v ustanovení</w:t>
      </w:r>
      <w:r w:rsidR="00FB5480">
        <w:t>ch</w:t>
      </w:r>
      <w:r w:rsidR="001521DA">
        <w:t xml:space="preserve"> § 7,</w:t>
      </w:r>
      <w:r w:rsidR="004852E7">
        <w:t xml:space="preserve"> </w:t>
      </w:r>
      <w:r w:rsidR="00C93B17">
        <w:br/>
      </w:r>
      <w:r w:rsidR="004852E7">
        <w:t>§</w:t>
      </w:r>
      <w:r w:rsidR="001521DA">
        <w:t xml:space="preserve"> 16</w:t>
      </w:r>
      <w:r w:rsidR="00C93B17">
        <w:t>–</w:t>
      </w:r>
      <w:r w:rsidR="001521DA">
        <w:t xml:space="preserve">25, </w:t>
      </w:r>
      <w:r w:rsidR="004852E7">
        <w:t xml:space="preserve">§ </w:t>
      </w:r>
      <w:r w:rsidR="001521DA">
        <w:t>27</w:t>
      </w:r>
      <w:r w:rsidR="00C93B17">
        <w:t>–</w:t>
      </w:r>
      <w:r w:rsidR="001521DA">
        <w:t xml:space="preserve">36 a </w:t>
      </w:r>
      <w:r w:rsidR="004852E7">
        <w:t xml:space="preserve">§ </w:t>
      </w:r>
      <w:r w:rsidR="001521DA">
        <w:t xml:space="preserve">37 zákona č. 325/2021 Sb. </w:t>
      </w:r>
      <w:r w:rsidR="00C93B17">
        <w:t>Ministerstvo zdravotnictví</w:t>
      </w:r>
      <w:r w:rsidR="00FB5480">
        <w:t xml:space="preserve"> </w:t>
      </w:r>
      <w:r>
        <w:t xml:space="preserve">ke dni účinnosti </w:t>
      </w:r>
      <w:r w:rsidR="001521DA">
        <w:t>těchto ustanovení</w:t>
      </w:r>
      <w:r w:rsidR="00A82253">
        <w:t>,</w:t>
      </w:r>
      <w:r w:rsidR="00AE6035">
        <w:t xml:space="preserve"> </w:t>
      </w:r>
      <w:r w:rsidR="001521DA">
        <w:t>tj. k</w:t>
      </w:r>
      <w:r w:rsidR="007040DF">
        <w:t xml:space="preserve"> </w:t>
      </w:r>
      <w:r w:rsidR="001521DA">
        <w:t>1. 1. 2023</w:t>
      </w:r>
      <w:r w:rsidR="00A82253">
        <w:t>,</w:t>
      </w:r>
      <w:r>
        <w:t xml:space="preserve"> </w:t>
      </w:r>
      <w:r w:rsidR="00FB5480">
        <w:t xml:space="preserve">nevytvořilo a nezprovoznilo </w:t>
      </w:r>
      <w:r>
        <w:t>v</w:t>
      </w:r>
      <w:r w:rsidR="007040DF">
        <w:t xml:space="preserve"> </w:t>
      </w:r>
      <w:r>
        <w:t>rozsahu definovaném v tomto zákoně</w:t>
      </w:r>
      <w:r w:rsidR="00432B34" w:rsidRPr="00FB7DB4">
        <w:t>.</w:t>
      </w:r>
    </w:p>
    <w:p w14:paraId="3AA01472" w14:textId="77777777" w:rsidR="00896F02" w:rsidRPr="00896F02" w:rsidRDefault="00896F02">
      <w:pPr>
        <w:spacing w:after="160" w:line="259" w:lineRule="auto"/>
        <w:jc w:val="left"/>
      </w:pPr>
      <w:r w:rsidRPr="00896F02">
        <w:br w:type="page"/>
      </w:r>
    </w:p>
    <w:p w14:paraId="467FE9D3" w14:textId="5104A7A4" w:rsidR="005F2D34" w:rsidRPr="00177198" w:rsidRDefault="00566FF2" w:rsidP="00B401DB">
      <w:pPr>
        <w:spacing w:before="120"/>
        <w:rPr>
          <w:b/>
          <w:i/>
          <w:color w:val="FF0000"/>
        </w:rPr>
      </w:pPr>
      <w:r w:rsidRPr="00C46D77">
        <w:rPr>
          <w:b/>
          <w:i/>
          <w:color w:val="FF0000"/>
        </w:rPr>
        <w:lastRenderedPageBreak/>
        <w:t>MZ odložilo</w:t>
      </w:r>
      <w:r w:rsidR="00962FCC">
        <w:rPr>
          <w:b/>
          <w:i/>
          <w:color w:val="FF0000"/>
        </w:rPr>
        <w:t xml:space="preserve"> plnění cílů </w:t>
      </w:r>
      <w:r w:rsidRPr="00C46D77">
        <w:rPr>
          <w:b/>
          <w:i/>
          <w:color w:val="FF0000"/>
        </w:rPr>
        <w:t>v oblasti elektronizace zdravotnictví až do roku 202</w:t>
      </w:r>
      <w:r w:rsidR="004C5E7C">
        <w:rPr>
          <w:b/>
          <w:i/>
          <w:color w:val="FF0000"/>
        </w:rPr>
        <w:t>6</w:t>
      </w:r>
    </w:p>
    <w:p w14:paraId="0DE35719" w14:textId="63AA4268" w:rsidR="00DA5409" w:rsidRDefault="006649DA" w:rsidP="001142FB">
      <w:pPr>
        <w:pStyle w:val="Odstavecseseznamem"/>
        <w:numPr>
          <w:ilvl w:val="1"/>
          <w:numId w:val="7"/>
        </w:numPr>
        <w:ind w:left="567"/>
        <w:contextualSpacing w:val="0"/>
      </w:pPr>
      <w:r>
        <w:t xml:space="preserve">MZ v roce 2020 přesunulo nerealizované strategické cíle NSEZ do nového </w:t>
      </w:r>
      <w:r w:rsidRPr="00B401DB">
        <w:rPr>
          <w:i/>
        </w:rPr>
        <w:t>Strategického rámce rozvoje péče o zdraví v České republice do roku 2030</w:t>
      </w:r>
      <w:r>
        <w:t xml:space="preserve">. </w:t>
      </w:r>
      <w:r w:rsidR="00C963BB">
        <w:t>T</w:t>
      </w:r>
      <w:r>
        <w:t xml:space="preserve">ermín realizace strategických cílů 2 a 4 (specifických cílů 2.1 </w:t>
      </w:r>
      <w:r w:rsidRPr="00B401DB">
        <w:rPr>
          <w:i/>
        </w:rPr>
        <w:t>Sdílení dat a komunikace mezi poskytovateli</w:t>
      </w:r>
      <w:r w:rsidR="0018273E">
        <w:t xml:space="preserve"> </w:t>
      </w:r>
      <w:r>
        <w:t xml:space="preserve">a 4.3 </w:t>
      </w:r>
      <w:r w:rsidRPr="00B401DB">
        <w:rPr>
          <w:i/>
        </w:rPr>
        <w:t>Správa elektronického zdravotnictví</w:t>
      </w:r>
      <w:r>
        <w:t xml:space="preserve">) </w:t>
      </w:r>
      <w:r w:rsidR="00C963BB">
        <w:t>definovan</w:t>
      </w:r>
      <w:r w:rsidR="00C93B17">
        <w:t>ých</w:t>
      </w:r>
      <w:r w:rsidR="00C963BB">
        <w:t xml:space="preserve"> v</w:t>
      </w:r>
      <w:r w:rsidR="00796AC7">
        <w:t> </w:t>
      </w:r>
      <w:r>
        <w:t>NSEZ</w:t>
      </w:r>
      <w:r w:rsidR="00796AC7">
        <w:t xml:space="preserve"> a</w:t>
      </w:r>
      <w:r>
        <w:t xml:space="preserve"> </w:t>
      </w:r>
      <w:r w:rsidR="00796AC7">
        <w:t xml:space="preserve">projekt na vytvoření </w:t>
      </w:r>
      <w:r w:rsidR="00796AC7" w:rsidRPr="001B111D">
        <w:t>jednotného komunikačního prostředí pro bezpečné sdílení zdravotn</w:t>
      </w:r>
      <w:r w:rsidR="003B3658">
        <w:t xml:space="preserve">ické </w:t>
      </w:r>
      <w:r w:rsidR="00796AC7" w:rsidRPr="001B111D">
        <w:t>dokumentace v</w:t>
      </w:r>
      <w:r w:rsidR="00C93B17">
        <w:t> </w:t>
      </w:r>
      <w:r w:rsidR="00796AC7" w:rsidRPr="001B111D">
        <w:t>resortu zdravotnictví</w:t>
      </w:r>
      <w:r w:rsidR="00796AC7">
        <w:t xml:space="preserve"> </w:t>
      </w:r>
      <w:r>
        <w:t>posunul</w:t>
      </w:r>
      <w:r w:rsidR="00C963BB">
        <w:t>o MZ</w:t>
      </w:r>
      <w:r>
        <w:t xml:space="preserve"> z roku 2020 do </w:t>
      </w:r>
      <w:r w:rsidR="004D467F">
        <w:t xml:space="preserve">roku </w:t>
      </w:r>
      <w:r w:rsidR="00515648">
        <w:t>2026</w:t>
      </w:r>
      <w:r>
        <w:t>.</w:t>
      </w:r>
      <w:r w:rsidR="00F259A0">
        <w:t xml:space="preserve"> MZ předpokládá, že na realizaci uvedených strategických cílů bude čerpat finanční prostředky </w:t>
      </w:r>
      <w:r w:rsidR="00DF09E7">
        <w:t>z </w:t>
      </w:r>
      <w:r w:rsidR="00DF09E7" w:rsidRPr="00B401DB">
        <w:rPr>
          <w:i/>
        </w:rPr>
        <w:t>Národního plánu obnovy</w:t>
      </w:r>
      <w:r w:rsidR="00DF09E7">
        <w:t>.</w:t>
      </w:r>
      <w:r w:rsidR="00A35EF3">
        <w:t xml:space="preserve"> </w:t>
      </w:r>
    </w:p>
    <w:p w14:paraId="477DF066" w14:textId="15C26F9E" w:rsidR="00961B1F" w:rsidRDefault="00EB593D" w:rsidP="004D184C">
      <w:pPr>
        <w:pStyle w:val="Odstavecseseznamem"/>
        <w:numPr>
          <w:ilvl w:val="1"/>
          <w:numId w:val="7"/>
        </w:numPr>
        <w:ind w:left="567"/>
        <w:contextualSpacing w:val="0"/>
      </w:pPr>
      <w:bookmarkStart w:id="11" w:name="_Hlk139268638"/>
      <w:r>
        <w:t xml:space="preserve">Realizaci projektů k zajištění interoperability a poskytování služeb resortu </w:t>
      </w:r>
      <w:r w:rsidR="00ED5B8F">
        <w:t>zdravotnictví</w:t>
      </w:r>
      <w:r>
        <w:t xml:space="preserve"> vymezen</w:t>
      </w:r>
      <w:r w:rsidR="00874C50">
        <w:t>ých</w:t>
      </w:r>
      <w:r>
        <w:t xml:space="preserve"> zákonem odložilo </w:t>
      </w:r>
      <w:r w:rsidR="00C93B17">
        <w:t xml:space="preserve">MZ </w:t>
      </w:r>
      <w:r>
        <w:t xml:space="preserve">až do roku </w:t>
      </w:r>
      <w:r w:rsidR="00515648">
        <w:t>2026</w:t>
      </w:r>
      <w:r w:rsidR="00DB62B2">
        <w:t xml:space="preserve">, přestože příslušná ustanovení zákona </w:t>
      </w:r>
      <w:r w:rsidR="009A25A1">
        <w:t>č.</w:t>
      </w:r>
      <w:r w:rsidR="007D0234">
        <w:t> </w:t>
      </w:r>
      <w:r w:rsidR="009A25A1">
        <w:t xml:space="preserve">325/2021 Sb. jsou účinná </w:t>
      </w:r>
      <w:r w:rsidR="00874C50">
        <w:t xml:space="preserve">již </w:t>
      </w:r>
      <w:r w:rsidR="009A25A1">
        <w:t>od 1. 1. 2023</w:t>
      </w:r>
      <w:r>
        <w:t xml:space="preserve">. </w:t>
      </w:r>
      <w:bookmarkEnd w:id="11"/>
    </w:p>
    <w:p w14:paraId="6CB5E1A7" w14:textId="77777777" w:rsidR="007A513F" w:rsidRDefault="007A513F">
      <w:pPr>
        <w:spacing w:after="160" w:line="259" w:lineRule="auto"/>
        <w:jc w:val="left"/>
      </w:pPr>
      <w:r>
        <w:br w:type="page"/>
      </w:r>
    </w:p>
    <w:p w14:paraId="4023F564" w14:textId="1EF65F61" w:rsidR="00F23875" w:rsidRPr="001A2616" w:rsidRDefault="00961B1F" w:rsidP="00961B1F">
      <w:pPr>
        <w:ind w:left="42"/>
        <w:rPr>
          <w:b/>
        </w:rPr>
      </w:pPr>
      <w:r w:rsidRPr="001A2616">
        <w:rPr>
          <w:b/>
        </w:rPr>
        <w:lastRenderedPageBreak/>
        <w:t>Seznam zkratek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1"/>
      </w:tblGrid>
      <w:tr w:rsidR="00447DF9" w14:paraId="6293073D" w14:textId="77777777" w:rsidTr="00A92492">
        <w:tc>
          <w:tcPr>
            <w:tcW w:w="1701" w:type="dxa"/>
          </w:tcPr>
          <w:p w14:paraId="438CF012" w14:textId="77777777" w:rsidR="00447DF9" w:rsidRDefault="00447DF9" w:rsidP="007972B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ČR</w:t>
            </w:r>
          </w:p>
        </w:tc>
        <w:tc>
          <w:tcPr>
            <w:tcW w:w="7361" w:type="dxa"/>
          </w:tcPr>
          <w:p w14:paraId="10E2A9A6" w14:textId="03B85970" w:rsidR="00447DF9" w:rsidRDefault="00447DF9" w:rsidP="00F23875">
            <w:r>
              <w:t>Česká republika</w:t>
            </w:r>
          </w:p>
        </w:tc>
      </w:tr>
      <w:tr w:rsidR="00447DF9" w14:paraId="7EC8CEA3" w14:textId="77777777" w:rsidTr="00A92492">
        <w:tc>
          <w:tcPr>
            <w:tcW w:w="1701" w:type="dxa"/>
          </w:tcPr>
          <w:p w14:paraId="3D89A95E" w14:textId="77777777" w:rsidR="00447DF9" w:rsidRDefault="00447DF9" w:rsidP="007972B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DPH</w:t>
            </w:r>
          </w:p>
        </w:tc>
        <w:tc>
          <w:tcPr>
            <w:tcW w:w="7361" w:type="dxa"/>
          </w:tcPr>
          <w:p w14:paraId="65335ECD" w14:textId="5F40C016" w:rsidR="00447DF9" w:rsidRDefault="00767267" w:rsidP="00F23875">
            <w:r>
              <w:t>d</w:t>
            </w:r>
            <w:r w:rsidR="00447DF9">
              <w:t>aň z přidané hodnoty</w:t>
            </w:r>
          </w:p>
        </w:tc>
      </w:tr>
      <w:tr w:rsidR="00447DF9" w14:paraId="71A47E95" w14:textId="77777777" w:rsidTr="00A92492">
        <w:tc>
          <w:tcPr>
            <w:tcW w:w="1701" w:type="dxa"/>
          </w:tcPr>
          <w:p w14:paraId="4D988BD8" w14:textId="77777777" w:rsidR="00447DF9" w:rsidRPr="007972BA" w:rsidRDefault="00447DF9" w:rsidP="007972BA">
            <w:r>
              <w:t>HW</w:t>
            </w:r>
          </w:p>
        </w:tc>
        <w:tc>
          <w:tcPr>
            <w:tcW w:w="7361" w:type="dxa"/>
          </w:tcPr>
          <w:p w14:paraId="7039BA14" w14:textId="5215F4F7" w:rsidR="00447DF9" w:rsidRDefault="00767267" w:rsidP="00F23875">
            <w:r>
              <w:t>h</w:t>
            </w:r>
            <w:r w:rsidR="00447DF9">
              <w:t>ardware</w:t>
            </w:r>
          </w:p>
        </w:tc>
      </w:tr>
      <w:tr w:rsidR="00447DF9" w14:paraId="5508B051" w14:textId="77777777" w:rsidTr="00A92492">
        <w:tc>
          <w:tcPr>
            <w:tcW w:w="1701" w:type="dxa"/>
          </w:tcPr>
          <w:p w14:paraId="347512C6" w14:textId="77777777" w:rsidR="00447DF9" w:rsidRDefault="00447DF9" w:rsidP="007972B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IDRR</w:t>
            </w:r>
          </w:p>
        </w:tc>
        <w:tc>
          <w:tcPr>
            <w:tcW w:w="7361" w:type="dxa"/>
          </w:tcPr>
          <w:p w14:paraId="0A5E0C40" w14:textId="2AE5FAAE" w:rsidR="00447DF9" w:rsidRPr="00B76587" w:rsidRDefault="00D57463" w:rsidP="00B401DB">
            <w:pPr>
              <w:jc w:val="left"/>
            </w:pPr>
            <w:r>
              <w:t>i</w:t>
            </w:r>
            <w:r w:rsidR="00447DF9">
              <w:t>ntegrované datové rozhraní resortu</w:t>
            </w:r>
          </w:p>
        </w:tc>
      </w:tr>
      <w:tr w:rsidR="00767267" w14:paraId="5727B829" w14:textId="77777777" w:rsidTr="00A92492">
        <w:tc>
          <w:tcPr>
            <w:tcW w:w="1701" w:type="dxa"/>
          </w:tcPr>
          <w:p w14:paraId="12913C57" w14:textId="3E08A674" w:rsidR="00767267" w:rsidRDefault="00767267" w:rsidP="007972B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IKEM</w:t>
            </w:r>
          </w:p>
        </w:tc>
        <w:tc>
          <w:tcPr>
            <w:tcW w:w="7361" w:type="dxa"/>
          </w:tcPr>
          <w:p w14:paraId="68C48B7A" w14:textId="6D89A18F" w:rsidR="00767267" w:rsidDel="00D57463" w:rsidRDefault="00767267" w:rsidP="00F23875">
            <w:r w:rsidRPr="00767267">
              <w:t>Institut klinické a experimentální medicíny</w:t>
            </w:r>
          </w:p>
        </w:tc>
      </w:tr>
      <w:tr w:rsidR="00447DF9" w14:paraId="62248454" w14:textId="77777777" w:rsidTr="00A92492">
        <w:tc>
          <w:tcPr>
            <w:tcW w:w="1701" w:type="dxa"/>
          </w:tcPr>
          <w:p w14:paraId="7C24F1C7" w14:textId="77777777" w:rsidR="00447DF9" w:rsidRDefault="00447DF9" w:rsidP="007972B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IROP</w:t>
            </w:r>
          </w:p>
        </w:tc>
        <w:tc>
          <w:tcPr>
            <w:tcW w:w="7361" w:type="dxa"/>
          </w:tcPr>
          <w:p w14:paraId="305C5B3A" w14:textId="01AA6196" w:rsidR="00447DF9" w:rsidRPr="00B401DB" w:rsidRDefault="00447DF9" w:rsidP="00F23875">
            <w:pPr>
              <w:rPr>
                <w:i/>
              </w:rPr>
            </w:pPr>
            <w:r w:rsidRPr="00B401DB">
              <w:rPr>
                <w:i/>
              </w:rPr>
              <w:t>Integrovaný regionální operační program</w:t>
            </w:r>
          </w:p>
        </w:tc>
      </w:tr>
      <w:tr w:rsidR="00447DF9" w14:paraId="6A530AC0" w14:textId="77777777" w:rsidTr="00A92492">
        <w:tc>
          <w:tcPr>
            <w:tcW w:w="1701" w:type="dxa"/>
          </w:tcPr>
          <w:p w14:paraId="2DF57690" w14:textId="77777777" w:rsidR="00447DF9" w:rsidRDefault="00447DF9" w:rsidP="007972B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ISIN</w:t>
            </w:r>
          </w:p>
        </w:tc>
        <w:tc>
          <w:tcPr>
            <w:tcW w:w="7361" w:type="dxa"/>
          </w:tcPr>
          <w:p w14:paraId="3CD2494E" w14:textId="14A3E6F1" w:rsidR="00447DF9" w:rsidRPr="00B401DB" w:rsidRDefault="00447DF9" w:rsidP="00F23875">
            <w:pPr>
              <w:rPr>
                <w:i/>
              </w:rPr>
            </w:pPr>
            <w:r w:rsidRPr="00B401DB">
              <w:rPr>
                <w:i/>
              </w:rPr>
              <w:t>Informační systém infekční nemoci</w:t>
            </w:r>
          </w:p>
        </w:tc>
      </w:tr>
      <w:tr w:rsidR="00767267" w14:paraId="6F758BB0" w14:textId="77777777" w:rsidTr="00A92492">
        <w:tc>
          <w:tcPr>
            <w:tcW w:w="1701" w:type="dxa"/>
          </w:tcPr>
          <w:p w14:paraId="49AC3503" w14:textId="7863A3B3" w:rsidR="00767267" w:rsidRDefault="00767267" w:rsidP="007972B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MMR</w:t>
            </w:r>
          </w:p>
        </w:tc>
        <w:tc>
          <w:tcPr>
            <w:tcW w:w="7361" w:type="dxa"/>
          </w:tcPr>
          <w:p w14:paraId="6E7A9365" w14:textId="6504C91B" w:rsidR="00767267" w:rsidRPr="00767267" w:rsidRDefault="00767267" w:rsidP="00F23875">
            <w:pPr>
              <w:rPr>
                <w:i/>
              </w:rPr>
            </w:pPr>
            <w:r>
              <w:t>Ministerstvo pro místní rozvoj</w:t>
            </w:r>
          </w:p>
        </w:tc>
      </w:tr>
      <w:tr w:rsidR="00447DF9" w14:paraId="07B00384" w14:textId="77777777" w:rsidTr="00A92492">
        <w:tc>
          <w:tcPr>
            <w:tcW w:w="1701" w:type="dxa"/>
          </w:tcPr>
          <w:p w14:paraId="3098D5EC" w14:textId="77777777" w:rsidR="00447DF9" w:rsidRPr="007972BA" w:rsidRDefault="00447DF9" w:rsidP="007972BA">
            <w:r>
              <w:rPr>
                <w:rFonts w:cstheme="minorHAnsi"/>
                <w:szCs w:val="24"/>
              </w:rPr>
              <w:t>MZ</w:t>
            </w:r>
          </w:p>
        </w:tc>
        <w:tc>
          <w:tcPr>
            <w:tcW w:w="7361" w:type="dxa"/>
          </w:tcPr>
          <w:p w14:paraId="72537B59" w14:textId="46A93138" w:rsidR="00447DF9" w:rsidRDefault="00447DF9" w:rsidP="00F23875">
            <w:r>
              <w:t>Ministerstvo zdravotnictví</w:t>
            </w:r>
          </w:p>
        </w:tc>
      </w:tr>
      <w:tr w:rsidR="00DE600C" w14:paraId="7229997C" w14:textId="77777777" w:rsidTr="00A92492">
        <w:tc>
          <w:tcPr>
            <w:tcW w:w="1701" w:type="dxa"/>
          </w:tcPr>
          <w:p w14:paraId="7B7266E3" w14:textId="421A3F7B" w:rsidR="00DE600C" w:rsidRDefault="00DE600C" w:rsidP="007972B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NIS</w:t>
            </w:r>
          </w:p>
        </w:tc>
        <w:tc>
          <w:tcPr>
            <w:tcW w:w="7361" w:type="dxa"/>
          </w:tcPr>
          <w:p w14:paraId="6EE21417" w14:textId="53CEABA5" w:rsidR="00DE600C" w:rsidRDefault="00767267" w:rsidP="00F23875">
            <w:r>
              <w:t>n</w:t>
            </w:r>
            <w:r w:rsidR="00DE600C">
              <w:t>emocniční informační systém</w:t>
            </w:r>
          </w:p>
        </w:tc>
      </w:tr>
      <w:tr w:rsidR="00447DF9" w14:paraId="0162CCC1" w14:textId="77777777" w:rsidTr="00A92492">
        <w:tc>
          <w:tcPr>
            <w:tcW w:w="1701" w:type="dxa"/>
          </w:tcPr>
          <w:p w14:paraId="06A5CBCD" w14:textId="77777777" w:rsidR="00447DF9" w:rsidRDefault="00447DF9" w:rsidP="007972BA">
            <w:r w:rsidRPr="00746677">
              <w:rPr>
                <w:rFonts w:cstheme="minorHAnsi"/>
              </w:rPr>
              <w:t>NKÚ</w:t>
            </w:r>
          </w:p>
        </w:tc>
        <w:tc>
          <w:tcPr>
            <w:tcW w:w="7361" w:type="dxa"/>
          </w:tcPr>
          <w:p w14:paraId="218834EB" w14:textId="3974B63A" w:rsidR="00447DF9" w:rsidRDefault="00A92492" w:rsidP="00F23875">
            <w:r>
              <w:t>Nejvyšší kontrolní úřad</w:t>
            </w:r>
          </w:p>
        </w:tc>
      </w:tr>
      <w:tr w:rsidR="00447DF9" w14:paraId="5B3713A0" w14:textId="77777777" w:rsidTr="00A92492">
        <w:tc>
          <w:tcPr>
            <w:tcW w:w="1701" w:type="dxa"/>
          </w:tcPr>
          <w:p w14:paraId="4655B020" w14:textId="77777777" w:rsidR="00447DF9" w:rsidRPr="007972BA" w:rsidRDefault="00447DF9" w:rsidP="007972BA">
            <w:r>
              <w:rPr>
                <w:rFonts w:cstheme="minorHAnsi"/>
                <w:szCs w:val="24"/>
              </w:rPr>
              <w:t>NNH</w:t>
            </w:r>
          </w:p>
        </w:tc>
        <w:tc>
          <w:tcPr>
            <w:tcW w:w="7361" w:type="dxa"/>
          </w:tcPr>
          <w:p w14:paraId="60529550" w14:textId="56C68A46" w:rsidR="00447DF9" w:rsidRDefault="00A92492" w:rsidP="00F23875">
            <w:r>
              <w:t>Nemocnice Na Hom</w:t>
            </w:r>
            <w:r w:rsidR="000E1409">
              <w:t>o</w:t>
            </w:r>
            <w:r>
              <w:t>lce</w:t>
            </w:r>
          </w:p>
        </w:tc>
      </w:tr>
      <w:tr w:rsidR="00447DF9" w14:paraId="7B9D7635" w14:textId="77777777" w:rsidTr="00A92492">
        <w:tc>
          <w:tcPr>
            <w:tcW w:w="1701" w:type="dxa"/>
          </w:tcPr>
          <w:p w14:paraId="6AF8BABD" w14:textId="77777777" w:rsidR="00447DF9" w:rsidRDefault="00447DF9" w:rsidP="007972B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NPO</w:t>
            </w:r>
          </w:p>
        </w:tc>
        <w:tc>
          <w:tcPr>
            <w:tcW w:w="7361" w:type="dxa"/>
          </w:tcPr>
          <w:p w14:paraId="6320C7CA" w14:textId="35873878" w:rsidR="00447DF9" w:rsidRPr="00B401DB" w:rsidRDefault="00A92492" w:rsidP="00F23875">
            <w:pPr>
              <w:rPr>
                <w:i/>
              </w:rPr>
            </w:pPr>
            <w:r w:rsidRPr="00B401DB">
              <w:rPr>
                <w:i/>
              </w:rPr>
              <w:t>Národní plán obnovy</w:t>
            </w:r>
          </w:p>
        </w:tc>
      </w:tr>
      <w:tr w:rsidR="00447DF9" w14:paraId="03EFB6E7" w14:textId="77777777" w:rsidTr="00A92492">
        <w:tc>
          <w:tcPr>
            <w:tcW w:w="1701" w:type="dxa"/>
          </w:tcPr>
          <w:p w14:paraId="62CCC9AF" w14:textId="77777777" w:rsidR="00447DF9" w:rsidRDefault="00447DF9" w:rsidP="007972B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NSEZ</w:t>
            </w:r>
          </w:p>
        </w:tc>
        <w:tc>
          <w:tcPr>
            <w:tcW w:w="7361" w:type="dxa"/>
          </w:tcPr>
          <w:p w14:paraId="65623748" w14:textId="673E9D99" w:rsidR="00447DF9" w:rsidRPr="009346B5" w:rsidRDefault="00A92492" w:rsidP="00F23875">
            <w:r w:rsidRPr="00B401DB">
              <w:rPr>
                <w:i/>
              </w:rPr>
              <w:t>Národní strategie elektronického zdravotnictví</w:t>
            </w:r>
            <w:r w:rsidR="009346B5">
              <w:rPr>
                <w:i/>
              </w:rPr>
              <w:t xml:space="preserve"> </w:t>
            </w:r>
            <w:r w:rsidR="009346B5">
              <w:t xml:space="preserve">pro období let </w:t>
            </w:r>
            <w:r w:rsidR="009346B5" w:rsidRPr="009346B5">
              <w:t>2016–2020</w:t>
            </w:r>
          </w:p>
        </w:tc>
      </w:tr>
      <w:tr w:rsidR="001E54EA" w14:paraId="11C16456" w14:textId="77777777" w:rsidTr="00A92492">
        <w:tc>
          <w:tcPr>
            <w:tcW w:w="1701" w:type="dxa"/>
          </w:tcPr>
          <w:p w14:paraId="30E4D837" w14:textId="750E431C" w:rsidR="001E54EA" w:rsidRDefault="001E54EA" w:rsidP="007972B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OPZ</w:t>
            </w:r>
          </w:p>
        </w:tc>
        <w:tc>
          <w:tcPr>
            <w:tcW w:w="7361" w:type="dxa"/>
          </w:tcPr>
          <w:p w14:paraId="56478B8C" w14:textId="00AB0567" w:rsidR="001E54EA" w:rsidRDefault="00767267" w:rsidP="00F23875">
            <w:r>
              <w:t>o</w:t>
            </w:r>
            <w:r w:rsidR="001E54EA">
              <w:t xml:space="preserve">perační program </w:t>
            </w:r>
            <w:r w:rsidR="000B10CD" w:rsidRPr="00B401DB">
              <w:rPr>
                <w:i/>
              </w:rPr>
              <w:t>Z</w:t>
            </w:r>
            <w:r w:rsidR="001E54EA" w:rsidRPr="00B401DB">
              <w:rPr>
                <w:i/>
              </w:rPr>
              <w:t>aměstnanost</w:t>
            </w:r>
            <w:r>
              <w:rPr>
                <w:i/>
              </w:rPr>
              <w:t xml:space="preserve"> </w:t>
            </w:r>
            <w:r w:rsidRPr="00767267">
              <w:rPr>
                <w:i/>
              </w:rPr>
              <w:t>2014</w:t>
            </w:r>
            <w:r w:rsidRPr="00B401DB">
              <w:rPr>
                <w:i/>
              </w:rPr>
              <w:t>–2020</w:t>
            </w:r>
          </w:p>
        </w:tc>
      </w:tr>
      <w:tr w:rsidR="00447DF9" w14:paraId="3A577F44" w14:textId="77777777" w:rsidTr="00A92492">
        <w:tc>
          <w:tcPr>
            <w:tcW w:w="1701" w:type="dxa"/>
          </w:tcPr>
          <w:p w14:paraId="1E48650E" w14:textId="1A453BF4" w:rsidR="00447DF9" w:rsidRDefault="00447DF9" w:rsidP="007972B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</w:t>
            </w:r>
            <w:r w:rsidR="00E23E92">
              <w:rPr>
                <w:rFonts w:cstheme="minorHAnsi"/>
                <w:szCs w:val="24"/>
              </w:rPr>
              <w:t>ZS</w:t>
            </w:r>
          </w:p>
        </w:tc>
        <w:tc>
          <w:tcPr>
            <w:tcW w:w="7361" w:type="dxa"/>
          </w:tcPr>
          <w:p w14:paraId="5A599935" w14:textId="3BFAFA57" w:rsidR="00447DF9" w:rsidRDefault="00767267" w:rsidP="00F23875">
            <w:r>
              <w:t>p</w:t>
            </w:r>
            <w:r w:rsidR="00A92492">
              <w:t>oskytovatelé zdravotních služeb</w:t>
            </w:r>
          </w:p>
        </w:tc>
      </w:tr>
      <w:tr w:rsidR="00767267" w14:paraId="30973A57" w14:textId="77777777" w:rsidTr="00A92492">
        <w:tc>
          <w:tcPr>
            <w:tcW w:w="1701" w:type="dxa"/>
          </w:tcPr>
          <w:p w14:paraId="4DBC069D" w14:textId="5E21E3F2" w:rsidR="00767267" w:rsidRDefault="00767267" w:rsidP="007972B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SW</w:t>
            </w:r>
          </w:p>
        </w:tc>
        <w:tc>
          <w:tcPr>
            <w:tcW w:w="7361" w:type="dxa"/>
          </w:tcPr>
          <w:p w14:paraId="41568E20" w14:textId="6BC26C8D" w:rsidR="00767267" w:rsidDel="00767267" w:rsidRDefault="00767267" w:rsidP="00F23875">
            <w:r>
              <w:t>software</w:t>
            </w:r>
          </w:p>
        </w:tc>
      </w:tr>
      <w:tr w:rsidR="00447DF9" w14:paraId="6E11A336" w14:textId="77777777" w:rsidTr="00A92492">
        <w:tc>
          <w:tcPr>
            <w:tcW w:w="1701" w:type="dxa"/>
          </w:tcPr>
          <w:p w14:paraId="7DB163CB" w14:textId="77777777" w:rsidR="00447DF9" w:rsidRPr="007972BA" w:rsidRDefault="00447DF9" w:rsidP="007972BA">
            <w:r>
              <w:rPr>
                <w:rFonts w:cstheme="minorHAnsi"/>
                <w:szCs w:val="24"/>
              </w:rPr>
              <w:t>ÚZIS</w:t>
            </w:r>
          </w:p>
        </w:tc>
        <w:tc>
          <w:tcPr>
            <w:tcW w:w="7361" w:type="dxa"/>
          </w:tcPr>
          <w:p w14:paraId="194E5B4F" w14:textId="736E37A1" w:rsidR="00447DF9" w:rsidRDefault="00A92492" w:rsidP="00F23875">
            <w:r w:rsidRPr="00A92492">
              <w:t>Ústav zdravotnických informací a statistiky</w:t>
            </w:r>
            <w:r w:rsidR="0042783C">
              <w:t xml:space="preserve"> </w:t>
            </w:r>
            <w:r w:rsidR="0042783C">
              <w:rPr>
                <w:rFonts w:cstheme="minorHAnsi"/>
                <w:szCs w:val="24"/>
              </w:rPr>
              <w:t>České republiky</w:t>
            </w:r>
          </w:p>
        </w:tc>
      </w:tr>
      <w:tr w:rsidR="00767267" w14:paraId="54E3FBF9" w14:textId="77777777" w:rsidTr="00A92492">
        <w:tc>
          <w:tcPr>
            <w:tcW w:w="1701" w:type="dxa"/>
          </w:tcPr>
          <w:p w14:paraId="49C06C99" w14:textId="2712A3E8" w:rsidR="00767267" w:rsidRDefault="00767267" w:rsidP="007972BA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Zdraví 2030</w:t>
            </w:r>
          </w:p>
        </w:tc>
        <w:tc>
          <w:tcPr>
            <w:tcW w:w="7361" w:type="dxa"/>
          </w:tcPr>
          <w:p w14:paraId="7613139A" w14:textId="08512834" w:rsidR="00767267" w:rsidRPr="00A92492" w:rsidRDefault="00767267" w:rsidP="00F23875">
            <w:r w:rsidRPr="00D51C43">
              <w:rPr>
                <w:i/>
              </w:rPr>
              <w:t>Strategický rámec rozvoje péče o</w:t>
            </w:r>
            <w:r>
              <w:rPr>
                <w:i/>
              </w:rPr>
              <w:t xml:space="preserve"> </w:t>
            </w:r>
            <w:r w:rsidRPr="00D51C43">
              <w:rPr>
                <w:i/>
              </w:rPr>
              <w:t>zdraví v</w:t>
            </w:r>
            <w:r>
              <w:rPr>
                <w:i/>
              </w:rPr>
              <w:t xml:space="preserve"> </w:t>
            </w:r>
            <w:r w:rsidRPr="00D51C43">
              <w:rPr>
                <w:i/>
              </w:rPr>
              <w:t>České republice do roku 2030</w:t>
            </w:r>
          </w:p>
        </w:tc>
      </w:tr>
    </w:tbl>
    <w:p w14:paraId="770D5CB2" w14:textId="24BBD971" w:rsidR="0061241B" w:rsidRDefault="0061241B" w:rsidP="00F23875"/>
    <w:p w14:paraId="55919C2A" w14:textId="77777777" w:rsidR="0061241B" w:rsidRDefault="0061241B">
      <w:pPr>
        <w:spacing w:after="160" w:line="259" w:lineRule="auto"/>
        <w:jc w:val="left"/>
      </w:pPr>
      <w:r>
        <w:br w:type="page"/>
      </w:r>
    </w:p>
    <w:p w14:paraId="729BE052" w14:textId="6D68D8FA" w:rsidR="0061241B" w:rsidRPr="00187162" w:rsidRDefault="0061241B" w:rsidP="0061241B">
      <w:pPr>
        <w:jc w:val="right"/>
        <w:rPr>
          <w:b/>
          <w:sz w:val="22"/>
        </w:rPr>
      </w:pPr>
      <w:r w:rsidRPr="00187162">
        <w:rPr>
          <w:b/>
          <w:sz w:val="22"/>
        </w:rPr>
        <w:lastRenderedPageBreak/>
        <w:t>Příloha č. 1</w:t>
      </w:r>
    </w:p>
    <w:p w14:paraId="4E20E879" w14:textId="52C88B7B" w:rsidR="0061241B" w:rsidRPr="00187162" w:rsidRDefault="0061241B" w:rsidP="00BE3815">
      <w:pPr>
        <w:spacing w:before="480" w:after="60"/>
        <w:rPr>
          <w:b/>
          <w:sz w:val="22"/>
        </w:rPr>
      </w:pPr>
      <w:r w:rsidRPr="00187162">
        <w:rPr>
          <w:b/>
          <w:sz w:val="22"/>
        </w:rPr>
        <w:t>Číslo projektu IROP:</w:t>
      </w:r>
      <w:r w:rsidRPr="00187162">
        <w:rPr>
          <w:b/>
          <w:sz w:val="22"/>
        </w:rPr>
        <w:tab/>
      </w:r>
      <w:r w:rsidRPr="00187162">
        <w:rPr>
          <w:b/>
          <w:sz w:val="22"/>
        </w:rPr>
        <w:tab/>
        <w:t>CZ.06.3.05/0.0/0.0/16_034/0006337</w:t>
      </w:r>
    </w:p>
    <w:p w14:paraId="5F835567" w14:textId="77777777" w:rsidR="0061241B" w:rsidRPr="00187162" w:rsidRDefault="0061241B" w:rsidP="00BE3815">
      <w:pPr>
        <w:spacing w:before="60" w:after="0"/>
        <w:rPr>
          <w:sz w:val="22"/>
        </w:rPr>
      </w:pPr>
      <w:r w:rsidRPr="00187162">
        <w:rPr>
          <w:sz w:val="22"/>
        </w:rPr>
        <w:t>Příjemce:</w:t>
      </w:r>
      <w:r w:rsidRPr="00187162">
        <w:rPr>
          <w:sz w:val="22"/>
        </w:rPr>
        <w:tab/>
      </w:r>
      <w:r w:rsidRPr="00187162">
        <w:rPr>
          <w:sz w:val="22"/>
        </w:rPr>
        <w:tab/>
      </w:r>
      <w:r w:rsidRPr="00187162">
        <w:rPr>
          <w:sz w:val="22"/>
        </w:rPr>
        <w:tab/>
        <w:t>Ústav zdravotnických informací a statistiky ČR</w:t>
      </w:r>
    </w:p>
    <w:p w14:paraId="4C703C64" w14:textId="3070BABD" w:rsidR="0061241B" w:rsidRPr="00187162" w:rsidRDefault="0061241B" w:rsidP="00BE3815">
      <w:pPr>
        <w:spacing w:before="60" w:after="0"/>
        <w:ind w:left="2832" w:hanging="2832"/>
        <w:rPr>
          <w:sz w:val="22"/>
        </w:rPr>
      </w:pPr>
      <w:r w:rsidRPr="00187162">
        <w:rPr>
          <w:sz w:val="22"/>
        </w:rPr>
        <w:t>Původní název projektu:</w:t>
      </w:r>
      <w:r w:rsidRPr="00187162">
        <w:rPr>
          <w:sz w:val="22"/>
        </w:rPr>
        <w:tab/>
      </w:r>
      <w:r w:rsidRPr="00B401DB">
        <w:rPr>
          <w:i/>
          <w:sz w:val="22"/>
        </w:rPr>
        <w:t xml:space="preserve">Vybudování základní resortní infrastruktury </w:t>
      </w:r>
      <w:proofErr w:type="spellStart"/>
      <w:r w:rsidRPr="00B401DB">
        <w:rPr>
          <w:i/>
          <w:sz w:val="22"/>
        </w:rPr>
        <w:t>eHealth</w:t>
      </w:r>
      <w:proofErr w:type="spellEnd"/>
      <w:r w:rsidRPr="00B401DB">
        <w:rPr>
          <w:i/>
          <w:sz w:val="22"/>
        </w:rPr>
        <w:t xml:space="preserve"> – </w:t>
      </w:r>
      <w:r w:rsidR="00273AF6" w:rsidRPr="00B401DB">
        <w:rPr>
          <w:i/>
          <w:sz w:val="22"/>
        </w:rPr>
        <w:t>I</w:t>
      </w:r>
      <w:r w:rsidRPr="00B401DB">
        <w:rPr>
          <w:i/>
          <w:sz w:val="22"/>
        </w:rPr>
        <w:t>nformační a</w:t>
      </w:r>
      <w:r w:rsidR="00301DA0" w:rsidRPr="00B401DB">
        <w:rPr>
          <w:i/>
          <w:sz w:val="22"/>
        </w:rPr>
        <w:t> </w:t>
      </w:r>
      <w:r w:rsidRPr="00B401DB">
        <w:rPr>
          <w:i/>
          <w:sz w:val="22"/>
        </w:rPr>
        <w:t xml:space="preserve">datové </w:t>
      </w:r>
      <w:r w:rsidR="00A05D54" w:rsidRPr="00B401DB">
        <w:rPr>
          <w:i/>
          <w:sz w:val="22"/>
        </w:rPr>
        <w:t xml:space="preserve">resortní </w:t>
      </w:r>
      <w:r w:rsidRPr="00B401DB">
        <w:rPr>
          <w:i/>
          <w:sz w:val="22"/>
        </w:rPr>
        <w:t>rozhraní</w:t>
      </w:r>
    </w:p>
    <w:p w14:paraId="08C9985B" w14:textId="77777777" w:rsidR="0061241B" w:rsidRPr="00187162" w:rsidRDefault="0061241B" w:rsidP="00BE3815">
      <w:pPr>
        <w:spacing w:before="60" w:after="0"/>
        <w:ind w:left="2832" w:hanging="2832"/>
        <w:rPr>
          <w:sz w:val="22"/>
        </w:rPr>
      </w:pPr>
      <w:r w:rsidRPr="00187162">
        <w:rPr>
          <w:sz w:val="22"/>
        </w:rPr>
        <w:t>Název projektu po změně:</w:t>
      </w:r>
      <w:r w:rsidRPr="00187162">
        <w:rPr>
          <w:sz w:val="22"/>
        </w:rPr>
        <w:tab/>
      </w:r>
      <w:r w:rsidRPr="00B401DB">
        <w:rPr>
          <w:i/>
          <w:sz w:val="22"/>
        </w:rPr>
        <w:t>Vybudování základní resortní infrastruktury pro eHealth-resortní informační systém</w:t>
      </w:r>
    </w:p>
    <w:p w14:paraId="38E68E3C" w14:textId="199432AA" w:rsidR="0061241B" w:rsidRPr="00187162" w:rsidRDefault="0061241B" w:rsidP="00BE3815">
      <w:pPr>
        <w:spacing w:before="60" w:after="0"/>
        <w:ind w:left="2832" w:hanging="2832"/>
        <w:rPr>
          <w:sz w:val="22"/>
        </w:rPr>
      </w:pPr>
      <w:r w:rsidRPr="00187162">
        <w:rPr>
          <w:sz w:val="22"/>
        </w:rPr>
        <w:t>Původní finanční alokace:</w:t>
      </w:r>
      <w:r w:rsidRPr="00187162">
        <w:rPr>
          <w:sz w:val="22"/>
        </w:rPr>
        <w:tab/>
        <w:t xml:space="preserve">296 mil. Kč včetně DPH (239 345 600 Kč prostředky </w:t>
      </w:r>
      <w:r w:rsidR="007B46C8">
        <w:rPr>
          <w:sz w:val="22"/>
        </w:rPr>
        <w:t>Evropské unie,</w:t>
      </w:r>
      <w:r w:rsidRPr="00187162">
        <w:rPr>
          <w:sz w:val="22"/>
        </w:rPr>
        <w:t xml:space="preserve"> 56</w:t>
      </w:r>
      <w:r w:rsidR="00BE3815">
        <w:rPr>
          <w:sz w:val="22"/>
        </w:rPr>
        <w:t> </w:t>
      </w:r>
      <w:r w:rsidRPr="00187162">
        <w:rPr>
          <w:sz w:val="22"/>
        </w:rPr>
        <w:t>654 400 Kč národní veřejné zdroje)</w:t>
      </w:r>
    </w:p>
    <w:p w14:paraId="7FEB6FF5" w14:textId="77777777" w:rsidR="0061241B" w:rsidRPr="00187162" w:rsidRDefault="0061241B" w:rsidP="00BE3815">
      <w:pPr>
        <w:autoSpaceDE w:val="0"/>
        <w:autoSpaceDN w:val="0"/>
        <w:adjustRightInd w:val="0"/>
        <w:spacing w:before="60" w:after="0"/>
        <w:rPr>
          <w:sz w:val="22"/>
        </w:rPr>
      </w:pPr>
      <w:r w:rsidRPr="00187162">
        <w:rPr>
          <w:sz w:val="22"/>
        </w:rPr>
        <w:t>Finální finanční alokace:</w:t>
      </w:r>
      <w:r w:rsidRPr="00187162">
        <w:rPr>
          <w:sz w:val="22"/>
        </w:rPr>
        <w:tab/>
        <w:t>122 200 517,61 Kč včetně DPH</w:t>
      </w:r>
    </w:p>
    <w:p w14:paraId="6BC2CB8A" w14:textId="091798FD" w:rsidR="0061241B" w:rsidRPr="00187162" w:rsidRDefault="0061241B" w:rsidP="00B401DB">
      <w:pPr>
        <w:autoSpaceDE w:val="0"/>
        <w:autoSpaceDN w:val="0"/>
        <w:adjustRightInd w:val="0"/>
        <w:spacing w:before="60" w:after="0"/>
        <w:ind w:left="2832" w:hanging="2832"/>
        <w:rPr>
          <w:sz w:val="22"/>
        </w:rPr>
      </w:pPr>
      <w:r w:rsidRPr="00187162">
        <w:rPr>
          <w:sz w:val="22"/>
        </w:rPr>
        <w:t>Komentář:</w:t>
      </w:r>
      <w:r w:rsidRPr="00187162">
        <w:rPr>
          <w:sz w:val="22"/>
        </w:rPr>
        <w:tab/>
        <w:t xml:space="preserve">Na základě změny č. 4 ze dne 25. </w:t>
      </w:r>
      <w:r w:rsidR="007B46C8">
        <w:rPr>
          <w:sz w:val="22"/>
        </w:rPr>
        <w:t>listopadu</w:t>
      </w:r>
      <w:r w:rsidRPr="00187162">
        <w:rPr>
          <w:sz w:val="22"/>
        </w:rPr>
        <w:t xml:space="preserve"> 2021 došlo ke změně </w:t>
      </w:r>
      <w:r w:rsidR="007B46C8">
        <w:rPr>
          <w:sz w:val="22"/>
        </w:rPr>
        <w:br/>
      </w:r>
      <w:r w:rsidRPr="00187162">
        <w:rPr>
          <w:sz w:val="22"/>
        </w:rPr>
        <w:t xml:space="preserve">názvu projektu na </w:t>
      </w:r>
      <w:r w:rsidRPr="00B401DB">
        <w:rPr>
          <w:i/>
          <w:sz w:val="22"/>
        </w:rPr>
        <w:t xml:space="preserve">Vybudování základní resortní infrastruktury pro </w:t>
      </w:r>
      <w:proofErr w:type="spellStart"/>
      <w:r w:rsidRPr="00B401DB">
        <w:rPr>
          <w:i/>
          <w:sz w:val="22"/>
        </w:rPr>
        <w:t>eHealth</w:t>
      </w:r>
      <w:proofErr w:type="spellEnd"/>
      <w:r w:rsidRPr="00B401DB">
        <w:rPr>
          <w:i/>
          <w:sz w:val="22"/>
        </w:rPr>
        <w:t>-resortní informační systém</w:t>
      </w:r>
      <w:r w:rsidR="007B46C8">
        <w:rPr>
          <w:sz w:val="22"/>
        </w:rPr>
        <w:t>,</w:t>
      </w:r>
      <w:r w:rsidRPr="00187162">
        <w:rPr>
          <w:sz w:val="22"/>
        </w:rPr>
        <w:t xml:space="preserve"> </w:t>
      </w:r>
      <w:r w:rsidR="007B46C8">
        <w:rPr>
          <w:sz w:val="22"/>
        </w:rPr>
        <w:t>dále ke</w:t>
      </w:r>
      <w:r w:rsidRPr="00187162">
        <w:rPr>
          <w:sz w:val="22"/>
        </w:rPr>
        <w:t xml:space="preserve"> změně ve způsobu dosažení plánovaných funkcionalit (pořízení pouze hardwar</w:t>
      </w:r>
      <w:r w:rsidR="007B46C8">
        <w:rPr>
          <w:sz w:val="22"/>
        </w:rPr>
        <w:t>u</w:t>
      </w:r>
      <w:r w:rsidRPr="00187162">
        <w:rPr>
          <w:sz w:val="22"/>
        </w:rPr>
        <w:t>) a</w:t>
      </w:r>
      <w:r w:rsidR="007B46C8">
        <w:rPr>
          <w:sz w:val="22"/>
        </w:rPr>
        <w:t> zároveň ke</w:t>
      </w:r>
      <w:r w:rsidRPr="00187162">
        <w:rPr>
          <w:sz w:val="22"/>
        </w:rPr>
        <w:t xml:space="preserve"> snížení celkových nákladů projektu na 122 200 517,61 Kč.</w:t>
      </w:r>
    </w:p>
    <w:p w14:paraId="5245E41A" w14:textId="44042E56" w:rsidR="0061241B" w:rsidRPr="00187162" w:rsidRDefault="0061241B" w:rsidP="00BE3815">
      <w:pPr>
        <w:spacing w:before="60" w:after="0"/>
        <w:rPr>
          <w:b/>
          <w:sz w:val="22"/>
        </w:rPr>
      </w:pPr>
      <w:r w:rsidRPr="00187162">
        <w:rPr>
          <w:b/>
          <w:sz w:val="22"/>
        </w:rPr>
        <w:t>Termín ukončení:</w:t>
      </w:r>
      <w:r w:rsidRPr="00187162">
        <w:rPr>
          <w:b/>
          <w:sz w:val="22"/>
        </w:rPr>
        <w:tab/>
      </w:r>
      <w:r w:rsidRPr="00187162">
        <w:rPr>
          <w:b/>
          <w:sz w:val="22"/>
        </w:rPr>
        <w:tab/>
        <w:t>31. 12. 2021</w:t>
      </w:r>
    </w:p>
    <w:p w14:paraId="5E4C9335" w14:textId="504A0A47" w:rsidR="0061241B" w:rsidRPr="00187162" w:rsidRDefault="0061241B" w:rsidP="00B401DB">
      <w:pPr>
        <w:spacing w:before="480" w:after="60"/>
        <w:rPr>
          <w:b/>
          <w:sz w:val="22"/>
        </w:rPr>
      </w:pPr>
      <w:r w:rsidRPr="00187162">
        <w:rPr>
          <w:b/>
          <w:sz w:val="22"/>
        </w:rPr>
        <w:t>Číslo projektu IROP:</w:t>
      </w:r>
      <w:r w:rsidRPr="00187162">
        <w:rPr>
          <w:b/>
          <w:sz w:val="22"/>
        </w:rPr>
        <w:tab/>
      </w:r>
      <w:r w:rsidRPr="00187162">
        <w:rPr>
          <w:b/>
          <w:sz w:val="22"/>
        </w:rPr>
        <w:tab/>
        <w:t>CZ.06.3.05/0.0/</w:t>
      </w:r>
      <w:r w:rsidR="000825C3" w:rsidRPr="00187162">
        <w:rPr>
          <w:b/>
          <w:sz w:val="22"/>
        </w:rPr>
        <w:t>0.0/</w:t>
      </w:r>
      <w:r w:rsidRPr="00187162">
        <w:rPr>
          <w:b/>
          <w:sz w:val="22"/>
        </w:rPr>
        <w:t>16_034/0006426</w:t>
      </w:r>
    </w:p>
    <w:p w14:paraId="3AB84952" w14:textId="77777777" w:rsidR="0061241B" w:rsidRPr="00187162" w:rsidRDefault="0061241B" w:rsidP="00BE3815">
      <w:pPr>
        <w:spacing w:after="60"/>
        <w:rPr>
          <w:sz w:val="22"/>
        </w:rPr>
      </w:pPr>
      <w:r w:rsidRPr="00187162">
        <w:rPr>
          <w:sz w:val="22"/>
        </w:rPr>
        <w:t>Příjemce:</w:t>
      </w:r>
      <w:r w:rsidRPr="00187162">
        <w:rPr>
          <w:sz w:val="22"/>
        </w:rPr>
        <w:tab/>
      </w:r>
      <w:r w:rsidRPr="00187162">
        <w:rPr>
          <w:sz w:val="22"/>
        </w:rPr>
        <w:tab/>
      </w:r>
      <w:r w:rsidRPr="00187162">
        <w:rPr>
          <w:sz w:val="22"/>
        </w:rPr>
        <w:tab/>
        <w:t>Nemocnice Na Homolce</w:t>
      </w:r>
    </w:p>
    <w:p w14:paraId="4AE1AC4D" w14:textId="77777777" w:rsidR="0061241B" w:rsidRPr="00187162" w:rsidRDefault="0061241B" w:rsidP="00BE3815">
      <w:pPr>
        <w:spacing w:after="60"/>
        <w:ind w:left="2832" w:hanging="2832"/>
        <w:rPr>
          <w:sz w:val="22"/>
        </w:rPr>
      </w:pPr>
      <w:r w:rsidRPr="00187162">
        <w:rPr>
          <w:sz w:val="22"/>
        </w:rPr>
        <w:t>Název projektu:</w:t>
      </w:r>
      <w:r w:rsidRPr="00187162">
        <w:rPr>
          <w:sz w:val="22"/>
        </w:rPr>
        <w:tab/>
      </w:r>
      <w:r w:rsidRPr="00B401DB">
        <w:rPr>
          <w:i/>
          <w:sz w:val="22"/>
        </w:rPr>
        <w:t>Modernizace nemocničního informačního systému Nemocnice Na Homolce</w:t>
      </w:r>
    </w:p>
    <w:p w14:paraId="4E9BD3D3" w14:textId="53853AD6" w:rsidR="0061241B" w:rsidRPr="00187162" w:rsidRDefault="0061241B" w:rsidP="00BE3815">
      <w:pPr>
        <w:spacing w:after="60"/>
        <w:ind w:left="2832" w:hanging="2832"/>
        <w:rPr>
          <w:sz w:val="22"/>
        </w:rPr>
      </w:pPr>
      <w:r w:rsidRPr="00187162">
        <w:rPr>
          <w:sz w:val="22"/>
        </w:rPr>
        <w:t>Původní finanční alokace:</w:t>
      </w:r>
      <w:r w:rsidRPr="00187162">
        <w:rPr>
          <w:sz w:val="22"/>
        </w:rPr>
        <w:tab/>
        <w:t>91</w:t>
      </w:r>
      <w:r w:rsidR="00BE3815">
        <w:rPr>
          <w:sz w:val="22"/>
        </w:rPr>
        <w:t> </w:t>
      </w:r>
      <w:r w:rsidRPr="00187162">
        <w:rPr>
          <w:sz w:val="22"/>
        </w:rPr>
        <w:t>745</w:t>
      </w:r>
      <w:r w:rsidR="00BE3815">
        <w:rPr>
          <w:sz w:val="22"/>
        </w:rPr>
        <w:t> </w:t>
      </w:r>
      <w:r w:rsidRPr="00187162">
        <w:rPr>
          <w:sz w:val="22"/>
        </w:rPr>
        <w:t>830,00</w:t>
      </w:r>
      <w:r w:rsidR="00BE3815">
        <w:rPr>
          <w:sz w:val="22"/>
        </w:rPr>
        <w:t> </w:t>
      </w:r>
      <w:r w:rsidRPr="00187162">
        <w:rPr>
          <w:sz w:val="22"/>
        </w:rPr>
        <w:t>Kč včetně DPH (74</w:t>
      </w:r>
      <w:r w:rsidR="00BE3815">
        <w:rPr>
          <w:sz w:val="22"/>
        </w:rPr>
        <w:t> </w:t>
      </w:r>
      <w:r w:rsidRPr="00187162">
        <w:rPr>
          <w:sz w:val="22"/>
        </w:rPr>
        <w:t>178</w:t>
      </w:r>
      <w:r w:rsidR="00BE3815">
        <w:rPr>
          <w:sz w:val="22"/>
        </w:rPr>
        <w:t> </w:t>
      </w:r>
      <w:r w:rsidRPr="00187162">
        <w:rPr>
          <w:sz w:val="22"/>
        </w:rPr>
        <w:t>646,08</w:t>
      </w:r>
      <w:r w:rsidR="00BE3815">
        <w:rPr>
          <w:sz w:val="22"/>
        </w:rPr>
        <w:t> </w:t>
      </w:r>
      <w:r w:rsidRPr="00187162">
        <w:rPr>
          <w:sz w:val="22"/>
        </w:rPr>
        <w:t xml:space="preserve">Kč prostředky </w:t>
      </w:r>
      <w:r w:rsidR="00BE3815">
        <w:rPr>
          <w:sz w:val="22"/>
        </w:rPr>
        <w:t>Evropské unie,</w:t>
      </w:r>
      <w:r w:rsidRPr="00187162">
        <w:rPr>
          <w:sz w:val="22"/>
        </w:rPr>
        <w:t xml:space="preserve"> 17</w:t>
      </w:r>
      <w:r w:rsidR="00BE3815">
        <w:rPr>
          <w:sz w:val="22"/>
        </w:rPr>
        <w:t> </w:t>
      </w:r>
      <w:r w:rsidRPr="00187162">
        <w:rPr>
          <w:sz w:val="22"/>
        </w:rPr>
        <w:t>555</w:t>
      </w:r>
      <w:r w:rsidR="00BE3815">
        <w:rPr>
          <w:sz w:val="22"/>
        </w:rPr>
        <w:t> </w:t>
      </w:r>
      <w:r w:rsidRPr="00187162">
        <w:rPr>
          <w:sz w:val="22"/>
        </w:rPr>
        <w:t>083,92</w:t>
      </w:r>
      <w:r w:rsidR="00BE3815">
        <w:rPr>
          <w:sz w:val="22"/>
        </w:rPr>
        <w:t> </w:t>
      </w:r>
      <w:r w:rsidRPr="00187162">
        <w:rPr>
          <w:sz w:val="22"/>
        </w:rPr>
        <w:t>Kč národní veřejné zdroje</w:t>
      </w:r>
      <w:r w:rsidR="00BE3815">
        <w:rPr>
          <w:sz w:val="22"/>
        </w:rPr>
        <w:t>,</w:t>
      </w:r>
      <w:r w:rsidRPr="00187162">
        <w:rPr>
          <w:sz w:val="22"/>
        </w:rPr>
        <w:t xml:space="preserve"> 12</w:t>
      </w:r>
      <w:r w:rsidR="00BE3815">
        <w:rPr>
          <w:sz w:val="22"/>
        </w:rPr>
        <w:t> </w:t>
      </w:r>
      <w:r w:rsidRPr="00187162">
        <w:rPr>
          <w:sz w:val="22"/>
        </w:rPr>
        <w:t>100,00</w:t>
      </w:r>
      <w:r w:rsidR="00BE3815">
        <w:rPr>
          <w:sz w:val="22"/>
        </w:rPr>
        <w:t> </w:t>
      </w:r>
      <w:r w:rsidRPr="00187162">
        <w:rPr>
          <w:sz w:val="22"/>
        </w:rPr>
        <w:t>Kč nezpůsobilé výdaje)</w:t>
      </w:r>
    </w:p>
    <w:p w14:paraId="4B1A14ED" w14:textId="77777777" w:rsidR="0061241B" w:rsidRPr="00187162" w:rsidRDefault="0061241B" w:rsidP="00B401DB">
      <w:pPr>
        <w:autoSpaceDE w:val="0"/>
        <w:autoSpaceDN w:val="0"/>
        <w:adjustRightInd w:val="0"/>
        <w:spacing w:after="60"/>
        <w:rPr>
          <w:sz w:val="22"/>
        </w:rPr>
      </w:pPr>
      <w:r w:rsidRPr="00187162">
        <w:rPr>
          <w:sz w:val="22"/>
        </w:rPr>
        <w:t>Finální finanční alokace:</w:t>
      </w:r>
      <w:r w:rsidRPr="00187162">
        <w:rPr>
          <w:sz w:val="22"/>
        </w:rPr>
        <w:tab/>
        <w:t>91 298 372,00 Kč včetně DPH</w:t>
      </w:r>
    </w:p>
    <w:p w14:paraId="4ED0FA38" w14:textId="5D9D2DF3" w:rsidR="0061241B" w:rsidRPr="00187162" w:rsidRDefault="0061241B" w:rsidP="00BE3815">
      <w:pPr>
        <w:autoSpaceDE w:val="0"/>
        <w:autoSpaceDN w:val="0"/>
        <w:adjustRightInd w:val="0"/>
        <w:spacing w:after="60"/>
        <w:ind w:left="2832" w:hanging="2832"/>
        <w:rPr>
          <w:sz w:val="22"/>
        </w:rPr>
      </w:pPr>
      <w:r w:rsidRPr="00187162">
        <w:rPr>
          <w:sz w:val="22"/>
        </w:rPr>
        <w:t>Komentář:</w:t>
      </w:r>
      <w:r w:rsidRPr="00187162">
        <w:rPr>
          <w:sz w:val="22"/>
        </w:rPr>
        <w:tab/>
        <w:t>Na základě změny č</w:t>
      </w:r>
      <w:r w:rsidR="00BE3815">
        <w:rPr>
          <w:sz w:val="22"/>
        </w:rPr>
        <w:t>.</w:t>
      </w:r>
      <w:r w:rsidRPr="00187162">
        <w:rPr>
          <w:sz w:val="22"/>
        </w:rPr>
        <w:t xml:space="preserve"> 3 schválené dne 6. </w:t>
      </w:r>
      <w:r w:rsidR="00BE3815">
        <w:rPr>
          <w:sz w:val="22"/>
        </w:rPr>
        <w:t>února</w:t>
      </w:r>
      <w:r w:rsidRPr="00187162">
        <w:rPr>
          <w:sz w:val="22"/>
        </w:rPr>
        <w:t xml:space="preserve"> 2020 upustila NNH od původního záměru pořídit si komerční řešení NIS a rozhodla se pořídit řešení používané IKEM a vlastními silami jej upravit a dále rozvíjet. Se změnou došlo i k úpravě rozpočtu projektu, kdy finanční prostředky původně určené na nákup komerčního řešení ve výši 56 628 000 Kč NNH využila k navýšení rozpočtu pro nákup hardwar</w:t>
      </w:r>
      <w:r w:rsidR="00BE3815">
        <w:rPr>
          <w:sz w:val="22"/>
        </w:rPr>
        <w:t>u</w:t>
      </w:r>
      <w:r w:rsidRPr="00187162">
        <w:rPr>
          <w:sz w:val="22"/>
        </w:rPr>
        <w:t xml:space="preserve"> a převzaté řešení od IKEM upravovala a rozvíjela na své náklady mimo rozpočet projektu.</w:t>
      </w:r>
    </w:p>
    <w:p w14:paraId="4B7D1789" w14:textId="5C8EBCC6" w:rsidR="0061241B" w:rsidRPr="00187162" w:rsidRDefault="0061241B" w:rsidP="00B401DB">
      <w:pPr>
        <w:spacing w:after="60"/>
        <w:rPr>
          <w:b/>
          <w:sz w:val="22"/>
        </w:rPr>
      </w:pPr>
      <w:r w:rsidRPr="00187162">
        <w:rPr>
          <w:b/>
          <w:sz w:val="22"/>
        </w:rPr>
        <w:t>Termín ukončení:</w:t>
      </w:r>
      <w:r w:rsidRPr="00187162">
        <w:rPr>
          <w:b/>
          <w:sz w:val="22"/>
        </w:rPr>
        <w:tab/>
      </w:r>
      <w:r w:rsidRPr="00187162">
        <w:rPr>
          <w:b/>
          <w:sz w:val="22"/>
        </w:rPr>
        <w:tab/>
        <w:t>3. 11. 2022</w:t>
      </w:r>
    </w:p>
    <w:p w14:paraId="18FCCAD9" w14:textId="77777777" w:rsidR="0061241B" w:rsidRPr="00187162" w:rsidRDefault="0061241B" w:rsidP="00B401DB">
      <w:pPr>
        <w:spacing w:before="480"/>
        <w:rPr>
          <w:b/>
          <w:sz w:val="22"/>
        </w:rPr>
      </w:pPr>
      <w:r w:rsidRPr="00187162">
        <w:rPr>
          <w:b/>
          <w:sz w:val="22"/>
        </w:rPr>
        <w:t>Číslo projektu OPZ:</w:t>
      </w:r>
      <w:r w:rsidRPr="00187162">
        <w:rPr>
          <w:b/>
          <w:sz w:val="22"/>
        </w:rPr>
        <w:tab/>
      </w:r>
      <w:r w:rsidRPr="00187162">
        <w:rPr>
          <w:b/>
          <w:sz w:val="22"/>
        </w:rPr>
        <w:tab/>
        <w:t>CZ.03.4.74/0.0/0.0/15_025/0006212</w:t>
      </w:r>
    </w:p>
    <w:p w14:paraId="34FEA5C6" w14:textId="77777777" w:rsidR="0061241B" w:rsidRPr="00187162" w:rsidRDefault="0061241B" w:rsidP="00BE3815">
      <w:pPr>
        <w:spacing w:before="60" w:after="0"/>
        <w:rPr>
          <w:sz w:val="22"/>
        </w:rPr>
      </w:pPr>
      <w:r w:rsidRPr="00187162">
        <w:rPr>
          <w:sz w:val="22"/>
        </w:rPr>
        <w:t>Příjemce:</w:t>
      </w:r>
      <w:r w:rsidRPr="00187162">
        <w:rPr>
          <w:sz w:val="22"/>
        </w:rPr>
        <w:tab/>
      </w:r>
      <w:r w:rsidRPr="00187162">
        <w:rPr>
          <w:sz w:val="22"/>
        </w:rPr>
        <w:tab/>
      </w:r>
      <w:r w:rsidRPr="00187162">
        <w:rPr>
          <w:sz w:val="22"/>
        </w:rPr>
        <w:tab/>
        <w:t>Ministerstvo zdravotnictví</w:t>
      </w:r>
    </w:p>
    <w:p w14:paraId="282A6696" w14:textId="21D16685" w:rsidR="0061241B" w:rsidRPr="00187162" w:rsidRDefault="0061241B" w:rsidP="00BE3815">
      <w:pPr>
        <w:spacing w:before="60" w:after="0"/>
        <w:ind w:left="2832" w:hanging="2832"/>
        <w:rPr>
          <w:sz w:val="22"/>
        </w:rPr>
      </w:pPr>
      <w:r w:rsidRPr="00187162">
        <w:rPr>
          <w:sz w:val="22"/>
        </w:rPr>
        <w:t>Název projektu:</w:t>
      </w:r>
      <w:r w:rsidRPr="00187162">
        <w:rPr>
          <w:sz w:val="22"/>
        </w:rPr>
        <w:tab/>
      </w:r>
      <w:r w:rsidRPr="00B401DB">
        <w:rPr>
          <w:i/>
          <w:sz w:val="22"/>
        </w:rPr>
        <w:t>Strategické řízení rozvoje elektronického zdravotnictví v resortu MZ</w:t>
      </w:r>
    </w:p>
    <w:p w14:paraId="7DAE512B" w14:textId="71F8B816" w:rsidR="0061241B" w:rsidRPr="00187162" w:rsidRDefault="0061241B" w:rsidP="00BE3815">
      <w:pPr>
        <w:spacing w:before="60" w:after="0"/>
        <w:ind w:left="2832" w:hanging="2832"/>
        <w:rPr>
          <w:sz w:val="22"/>
        </w:rPr>
      </w:pPr>
      <w:r w:rsidRPr="00187162">
        <w:rPr>
          <w:sz w:val="22"/>
        </w:rPr>
        <w:t>Původní finanční alokace:</w:t>
      </w:r>
      <w:r w:rsidRPr="00187162">
        <w:rPr>
          <w:sz w:val="22"/>
        </w:rPr>
        <w:tab/>
        <w:t xml:space="preserve">48 275 079,76 Kč včetně DPH (39 036 677,74 Kč prostředky </w:t>
      </w:r>
      <w:r w:rsidR="00BE3815">
        <w:rPr>
          <w:sz w:val="22"/>
        </w:rPr>
        <w:t>Evropské unie,</w:t>
      </w:r>
      <w:r w:rsidRPr="00187162">
        <w:rPr>
          <w:sz w:val="22"/>
        </w:rPr>
        <w:t xml:space="preserve"> 9 238 402,02 Kč národní veřejné zdroje)</w:t>
      </w:r>
    </w:p>
    <w:p w14:paraId="23C6C9BA" w14:textId="712CE952" w:rsidR="0061241B" w:rsidRPr="00187162" w:rsidRDefault="0061241B" w:rsidP="00BE3815">
      <w:pPr>
        <w:autoSpaceDE w:val="0"/>
        <w:autoSpaceDN w:val="0"/>
        <w:adjustRightInd w:val="0"/>
        <w:spacing w:before="60" w:after="0"/>
        <w:rPr>
          <w:sz w:val="22"/>
        </w:rPr>
      </w:pPr>
      <w:r w:rsidRPr="00187162">
        <w:rPr>
          <w:sz w:val="22"/>
        </w:rPr>
        <w:t>Finální finanční alokace:</w:t>
      </w:r>
      <w:r w:rsidRPr="00187162">
        <w:rPr>
          <w:sz w:val="22"/>
        </w:rPr>
        <w:tab/>
        <w:t>36 596 575,49 Kč včetně DPH</w:t>
      </w:r>
    </w:p>
    <w:p w14:paraId="3B9380AA" w14:textId="0D6F6C40" w:rsidR="00E75E6E" w:rsidRPr="00566FF2" w:rsidRDefault="0061241B" w:rsidP="00B401DB">
      <w:pPr>
        <w:autoSpaceDE w:val="0"/>
        <w:autoSpaceDN w:val="0"/>
        <w:adjustRightInd w:val="0"/>
        <w:spacing w:before="60" w:after="0"/>
      </w:pPr>
      <w:r w:rsidRPr="00187162">
        <w:rPr>
          <w:b/>
          <w:sz w:val="22"/>
        </w:rPr>
        <w:t>Termín ukončení:</w:t>
      </w:r>
      <w:r w:rsidRPr="00187162">
        <w:rPr>
          <w:b/>
          <w:sz w:val="22"/>
        </w:rPr>
        <w:tab/>
      </w:r>
      <w:r w:rsidRPr="00187162">
        <w:rPr>
          <w:b/>
          <w:sz w:val="22"/>
        </w:rPr>
        <w:tab/>
        <w:t>30. 4. 2021</w:t>
      </w:r>
      <w:bookmarkStart w:id="12" w:name="_GoBack"/>
      <w:bookmarkEnd w:id="12"/>
    </w:p>
    <w:sectPr w:rsidR="00E75E6E" w:rsidRPr="00566FF2" w:rsidSect="00F25B66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898DF" w14:textId="77777777" w:rsidR="002C64B1" w:rsidRDefault="002C64B1" w:rsidP="00070BF0">
      <w:pPr>
        <w:spacing w:after="0"/>
      </w:pPr>
      <w:r>
        <w:separator/>
      </w:r>
    </w:p>
  </w:endnote>
  <w:endnote w:type="continuationSeparator" w:id="0">
    <w:p w14:paraId="678A945C" w14:textId="77777777" w:rsidR="002C64B1" w:rsidRDefault="002C64B1" w:rsidP="00070BF0">
      <w:pPr>
        <w:spacing w:after="0"/>
      </w:pPr>
      <w:r>
        <w:continuationSeparator/>
      </w:r>
    </w:p>
  </w:endnote>
  <w:endnote w:type="continuationNotice" w:id="1">
    <w:p w14:paraId="71302E2E" w14:textId="77777777" w:rsidR="002C64B1" w:rsidRDefault="002C64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2902360"/>
      <w:docPartObj>
        <w:docPartGallery w:val="Page Numbers (Bottom of Page)"/>
        <w:docPartUnique/>
      </w:docPartObj>
    </w:sdtPr>
    <w:sdtEndPr/>
    <w:sdtContent>
      <w:p w14:paraId="657B4872" w14:textId="54C7D7B8" w:rsidR="002C64B1" w:rsidRDefault="002C64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D5F31A" w14:textId="77777777" w:rsidR="002C64B1" w:rsidRDefault="002C64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AD634" w14:textId="77777777" w:rsidR="002C64B1" w:rsidRDefault="002C64B1" w:rsidP="00070BF0">
      <w:pPr>
        <w:spacing w:after="0"/>
      </w:pPr>
      <w:r>
        <w:separator/>
      </w:r>
    </w:p>
  </w:footnote>
  <w:footnote w:type="continuationSeparator" w:id="0">
    <w:p w14:paraId="5C9972A3" w14:textId="77777777" w:rsidR="002C64B1" w:rsidRDefault="002C64B1" w:rsidP="00070BF0">
      <w:pPr>
        <w:spacing w:after="0"/>
      </w:pPr>
      <w:r>
        <w:continuationSeparator/>
      </w:r>
    </w:p>
  </w:footnote>
  <w:footnote w:type="continuationNotice" w:id="1">
    <w:p w14:paraId="10A7BFA2" w14:textId="77777777" w:rsidR="002C64B1" w:rsidRDefault="002C64B1">
      <w:pPr>
        <w:spacing w:after="0"/>
      </w:pPr>
    </w:p>
  </w:footnote>
  <w:footnote w:id="2">
    <w:p w14:paraId="30450DF1" w14:textId="6DBB2B03" w:rsidR="002C64B1" w:rsidRPr="00EF00D3" w:rsidRDefault="002C64B1" w:rsidP="00894BD1">
      <w:pPr>
        <w:spacing w:after="0"/>
        <w:ind w:left="284" w:hanging="284"/>
        <w:rPr>
          <w:sz w:val="20"/>
          <w:szCs w:val="20"/>
        </w:rPr>
      </w:pPr>
      <w:r w:rsidRPr="00EF00D3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> </w:t>
      </w:r>
      <w:r>
        <w:rPr>
          <w:sz w:val="20"/>
          <w:szCs w:val="20"/>
        </w:rPr>
        <w:tab/>
      </w:r>
      <w:r w:rsidRPr="00EF00D3">
        <w:rPr>
          <w:sz w:val="20"/>
          <w:szCs w:val="20"/>
        </w:rPr>
        <w:t>NSEZ formuluje</w:t>
      </w:r>
      <w:r>
        <w:rPr>
          <w:sz w:val="20"/>
          <w:szCs w:val="20"/>
        </w:rPr>
        <w:t xml:space="preserve"> mj. tyto globální (strategické) </w:t>
      </w:r>
      <w:r w:rsidRPr="00EF00D3">
        <w:rPr>
          <w:sz w:val="20"/>
          <w:szCs w:val="20"/>
        </w:rPr>
        <w:t>cíle</w:t>
      </w:r>
      <w:r>
        <w:rPr>
          <w:sz w:val="20"/>
          <w:szCs w:val="20"/>
        </w:rPr>
        <w:t>, jejichž těžištěm je elektronizace zdravotnictví</w:t>
      </w:r>
      <w:r w:rsidRPr="00EF00D3">
        <w:rPr>
          <w:sz w:val="20"/>
          <w:szCs w:val="20"/>
        </w:rPr>
        <w:t>:</w:t>
      </w:r>
    </w:p>
    <w:p w14:paraId="643493C4" w14:textId="650236AE" w:rsidR="002C64B1" w:rsidRPr="00C72C4E" w:rsidRDefault="002C64B1" w:rsidP="00B401DB">
      <w:pPr>
        <w:spacing w:after="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cíl č. 2 NSEZ – </w:t>
      </w:r>
      <w:r w:rsidRPr="00B401DB">
        <w:rPr>
          <w:i/>
          <w:sz w:val="20"/>
          <w:szCs w:val="20"/>
        </w:rPr>
        <w:t>Zvýšení efektivity zdravotnického systému</w:t>
      </w:r>
      <w:r>
        <w:rPr>
          <w:sz w:val="20"/>
          <w:szCs w:val="20"/>
        </w:rPr>
        <w:t>,</w:t>
      </w:r>
    </w:p>
    <w:p w14:paraId="5015AF67" w14:textId="7B14F6B8" w:rsidR="002C64B1" w:rsidRPr="00C72C4E" w:rsidRDefault="002C64B1" w:rsidP="00B401DB">
      <w:pPr>
        <w:spacing w:after="0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cíl č. 4 NSEZ – </w:t>
      </w:r>
      <w:r w:rsidRPr="00B401DB">
        <w:rPr>
          <w:i/>
          <w:sz w:val="20"/>
          <w:szCs w:val="20"/>
        </w:rPr>
        <w:t>Infrastruktura a správa elektronického zdravotnictví</w:t>
      </w:r>
      <w:r>
        <w:rPr>
          <w:sz w:val="20"/>
          <w:szCs w:val="20"/>
        </w:rPr>
        <w:t>.</w:t>
      </w:r>
    </w:p>
  </w:footnote>
  <w:footnote w:id="3">
    <w:p w14:paraId="1FC36102" w14:textId="7FF83BAC" w:rsidR="002C64B1" w:rsidRDefault="002C64B1" w:rsidP="00B401D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Tato částka je tvořena 122 mil. Kč za projekt </w:t>
      </w:r>
      <w:r w:rsidRPr="0050198C">
        <w:rPr>
          <w:i/>
        </w:rPr>
        <w:t xml:space="preserve">Vybudování základní resortní infrastruktury eHealth – Informační a datové </w:t>
      </w:r>
      <w:r>
        <w:rPr>
          <w:i/>
        </w:rPr>
        <w:t xml:space="preserve">resortní </w:t>
      </w:r>
      <w:r w:rsidRPr="0050198C">
        <w:rPr>
          <w:i/>
        </w:rPr>
        <w:t>rozhraní</w:t>
      </w:r>
      <w:r>
        <w:t xml:space="preserve"> a </w:t>
      </w:r>
      <w:r w:rsidRPr="004C7A0B">
        <w:t>36,</w:t>
      </w:r>
      <w:r>
        <w:t>6</w:t>
      </w:r>
      <w:r w:rsidRPr="004C7A0B">
        <w:t xml:space="preserve"> mil. Kč z</w:t>
      </w:r>
      <w:r>
        <w:t xml:space="preserve">a </w:t>
      </w:r>
      <w:r w:rsidRPr="004C7A0B">
        <w:t xml:space="preserve">projekt </w:t>
      </w:r>
      <w:r w:rsidRPr="00B401DB">
        <w:rPr>
          <w:i/>
        </w:rPr>
        <w:t>Strategické řízení rozvoje elektroni</w:t>
      </w:r>
      <w:r>
        <w:rPr>
          <w:i/>
        </w:rPr>
        <w:t>ckého</w:t>
      </w:r>
      <w:r w:rsidRPr="00B401DB">
        <w:rPr>
          <w:i/>
        </w:rPr>
        <w:t xml:space="preserve"> zdravotnictví v re</w:t>
      </w:r>
      <w:r>
        <w:rPr>
          <w:i/>
        </w:rPr>
        <w:t>s</w:t>
      </w:r>
      <w:r w:rsidRPr="00B401DB">
        <w:rPr>
          <w:i/>
        </w:rPr>
        <w:t>ortu MZ</w:t>
      </w:r>
      <w:r>
        <w:t>.</w:t>
      </w:r>
    </w:p>
  </w:footnote>
  <w:footnote w:id="4">
    <w:p w14:paraId="3116BDD8" w14:textId="1B0666EC" w:rsidR="002C64B1" w:rsidRDefault="002C64B1" w:rsidP="00B401D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IROP – řídicí orgán Ministerstvo pro místní rozvoj.</w:t>
      </w:r>
    </w:p>
  </w:footnote>
  <w:footnote w:id="5">
    <w:p w14:paraId="2AC558FE" w14:textId="5151FD10" w:rsidR="002C64B1" w:rsidRDefault="002C64B1" w:rsidP="00B401D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NKÚ v kontrolní akci č. 21/35, jejíž kontrolní závěr byl schválen v lednu 2022, kontroloval ISIN v rámci informační podpory protiepidemických činností. </w:t>
      </w:r>
    </w:p>
  </w:footnote>
  <w:footnote w:id="6">
    <w:p w14:paraId="5A3F15EB" w14:textId="65DBB4FF" w:rsidR="002C64B1" w:rsidRDefault="002C64B1" w:rsidP="00B401DB">
      <w:pPr>
        <w:pStyle w:val="Textpoznpodarou"/>
        <w:ind w:left="284" w:hanging="284"/>
      </w:pPr>
      <w:r>
        <w:rPr>
          <w:rStyle w:val="Znakapoznpodarou"/>
        </w:rPr>
        <w:footnoteRef/>
      </w:r>
      <w:r>
        <w:t> </w:t>
      </w:r>
      <w:r>
        <w:tab/>
      </w:r>
      <w:r w:rsidRPr="00BA099B">
        <w:t>Usnesení vlády České republiky ze dne 28. listopadu 2016 č. 1054</w:t>
      </w:r>
      <w:r>
        <w:t>,</w:t>
      </w:r>
      <w:r w:rsidRPr="00BA099B">
        <w:t xml:space="preserve"> </w:t>
      </w:r>
      <w:r w:rsidRPr="00B401DB">
        <w:rPr>
          <w:i/>
        </w:rPr>
        <w:t>k Národní strategii elektronického zdravotnictví na období 2016–2020</w:t>
      </w:r>
      <w:r>
        <w:t>.</w:t>
      </w:r>
    </w:p>
  </w:footnote>
  <w:footnote w:id="7">
    <w:p w14:paraId="18895BD7" w14:textId="38BB98D1" w:rsidR="002C64B1" w:rsidRDefault="002C64B1" w:rsidP="00B401D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Schváleno usnesením vlády ČR ze dne 13. 7. 2020</w:t>
      </w:r>
      <w:r w:rsidRPr="00516B6C">
        <w:t xml:space="preserve"> </w:t>
      </w:r>
      <w:r>
        <w:t>č. 743.</w:t>
      </w:r>
    </w:p>
  </w:footnote>
  <w:footnote w:id="8">
    <w:p w14:paraId="19396492" w14:textId="0FE25F46" w:rsidR="002C64B1" w:rsidRPr="004559F9" w:rsidRDefault="002C64B1" w:rsidP="00F25B66">
      <w:pPr>
        <w:pStyle w:val="Textpoznpodarou"/>
        <w:ind w:left="284" w:hanging="284"/>
        <w:rPr>
          <w:rFonts w:cstheme="minorHAnsi"/>
        </w:rPr>
      </w:pPr>
      <w:r w:rsidRPr="004559F9">
        <w:rPr>
          <w:rStyle w:val="Znakapoznpodarou"/>
          <w:rFonts w:cstheme="minorHAnsi"/>
        </w:rPr>
        <w:footnoteRef/>
      </w:r>
      <w:r w:rsidRPr="004559F9">
        <w:rPr>
          <w:rFonts w:cstheme="minorHAnsi"/>
        </w:rPr>
        <w:t> </w:t>
      </w:r>
      <w:r w:rsidRPr="004559F9">
        <w:rPr>
          <w:rFonts w:cstheme="minorHAnsi"/>
        </w:rPr>
        <w:tab/>
        <w:t>NSEZ formuluje čtyři strategické cíle:</w:t>
      </w:r>
    </w:p>
    <w:p w14:paraId="49D3EC43" w14:textId="47A0FEC7" w:rsidR="002C64B1" w:rsidRPr="004559F9" w:rsidRDefault="002C64B1" w:rsidP="00B401DB">
      <w:pPr>
        <w:pStyle w:val="Textpoznpodarou"/>
        <w:ind w:firstLine="567"/>
        <w:rPr>
          <w:rFonts w:cstheme="minorHAnsi"/>
        </w:rPr>
      </w:pPr>
      <w:r w:rsidRPr="004559F9">
        <w:rPr>
          <w:rFonts w:cstheme="minorHAnsi"/>
        </w:rPr>
        <w:t>1. Zvýšení zainteresovanosti občana na péči o vlastní zdraví</w:t>
      </w:r>
      <w:r>
        <w:rPr>
          <w:rFonts w:cstheme="minorHAnsi"/>
        </w:rPr>
        <w:t>,</w:t>
      </w:r>
    </w:p>
    <w:p w14:paraId="621B9B28" w14:textId="68B78327" w:rsidR="002C64B1" w:rsidRPr="004559F9" w:rsidRDefault="002C64B1" w:rsidP="00B401DB">
      <w:pPr>
        <w:pStyle w:val="Textpoznpodarou"/>
        <w:ind w:firstLine="567"/>
        <w:rPr>
          <w:rFonts w:cstheme="minorHAnsi"/>
        </w:rPr>
      </w:pPr>
      <w:r w:rsidRPr="004559F9">
        <w:rPr>
          <w:rFonts w:cstheme="minorHAnsi"/>
        </w:rPr>
        <w:t>2. Zvýšení efektivity zdravotnického systému</w:t>
      </w:r>
      <w:r>
        <w:rPr>
          <w:rFonts w:cstheme="minorHAnsi"/>
        </w:rPr>
        <w:t>,</w:t>
      </w:r>
    </w:p>
    <w:p w14:paraId="581C3F0C" w14:textId="2B43DE8B" w:rsidR="002C64B1" w:rsidRPr="004559F9" w:rsidRDefault="002C64B1" w:rsidP="00B401DB">
      <w:pPr>
        <w:pStyle w:val="Textpoznpodarou"/>
        <w:ind w:firstLine="567"/>
        <w:rPr>
          <w:rFonts w:cstheme="minorHAnsi"/>
        </w:rPr>
      </w:pPr>
      <w:r w:rsidRPr="004559F9">
        <w:rPr>
          <w:rFonts w:cstheme="minorHAnsi"/>
        </w:rPr>
        <w:t>3. Zvýšení kvality a dostupnosti zdravotních služeb</w:t>
      </w:r>
      <w:r>
        <w:rPr>
          <w:rFonts w:cstheme="minorHAnsi"/>
        </w:rPr>
        <w:t>,</w:t>
      </w:r>
    </w:p>
    <w:p w14:paraId="4EAB9051" w14:textId="03DFC9BD" w:rsidR="002C64B1" w:rsidRPr="004559F9" w:rsidRDefault="002C64B1" w:rsidP="00B401DB">
      <w:pPr>
        <w:pStyle w:val="Textpoznpodarou"/>
        <w:ind w:firstLine="567"/>
        <w:rPr>
          <w:rFonts w:cstheme="minorHAnsi"/>
        </w:rPr>
      </w:pPr>
      <w:r w:rsidRPr="004559F9">
        <w:rPr>
          <w:rFonts w:cstheme="minorHAnsi"/>
        </w:rPr>
        <w:t>4. Infrastruktura a správa elektronického zdravotnictví</w:t>
      </w:r>
      <w:r>
        <w:rPr>
          <w:rFonts w:cstheme="minorHAnsi"/>
        </w:rPr>
        <w:t>.</w:t>
      </w:r>
    </w:p>
  </w:footnote>
  <w:footnote w:id="9">
    <w:p w14:paraId="7349C758" w14:textId="7A6DAFA2" w:rsidR="002C64B1" w:rsidRPr="004559F9" w:rsidRDefault="002C64B1" w:rsidP="00B820A5">
      <w:pPr>
        <w:pStyle w:val="Textpoznpodarou"/>
        <w:ind w:left="284" w:hanging="284"/>
        <w:rPr>
          <w:rFonts w:cstheme="minorHAnsi"/>
        </w:rPr>
      </w:pPr>
      <w:r w:rsidRPr="004559F9">
        <w:rPr>
          <w:rStyle w:val="Znakapoznpodarou"/>
          <w:rFonts w:cstheme="minorHAnsi"/>
        </w:rPr>
        <w:footnoteRef/>
      </w:r>
      <w:r w:rsidRPr="004559F9">
        <w:rPr>
          <w:rFonts w:cstheme="minorHAnsi"/>
        </w:rPr>
        <w:t xml:space="preserve"> </w:t>
      </w:r>
      <w:r w:rsidRPr="004559F9">
        <w:rPr>
          <w:rFonts w:cstheme="minorHAnsi"/>
        </w:rPr>
        <w:tab/>
        <w:t>Zákon č. 134/2016 Sb.</w:t>
      </w:r>
      <w:r>
        <w:rPr>
          <w:rFonts w:cstheme="minorHAnsi"/>
        </w:rPr>
        <w:t>,</w:t>
      </w:r>
      <w:r w:rsidRPr="004559F9">
        <w:rPr>
          <w:rFonts w:cstheme="minorHAnsi"/>
        </w:rPr>
        <w:t xml:space="preserve"> o zadávání veřejných zakázek.</w:t>
      </w:r>
    </w:p>
  </w:footnote>
  <w:footnote w:id="10">
    <w:p w14:paraId="70718176" w14:textId="5CF7C453" w:rsidR="002C64B1" w:rsidRPr="004559F9" w:rsidRDefault="002C64B1" w:rsidP="00B820A5">
      <w:pPr>
        <w:pStyle w:val="Textpoznpodarou"/>
        <w:ind w:left="284" w:hanging="284"/>
        <w:rPr>
          <w:rFonts w:cstheme="minorHAnsi"/>
        </w:rPr>
      </w:pPr>
      <w:r w:rsidRPr="004559F9">
        <w:rPr>
          <w:rStyle w:val="Znakapoznpodarou"/>
          <w:rFonts w:cstheme="minorHAnsi"/>
        </w:rPr>
        <w:footnoteRef/>
      </w:r>
      <w:r w:rsidRPr="004559F9">
        <w:rPr>
          <w:rFonts w:cstheme="minorHAnsi"/>
        </w:rPr>
        <w:t xml:space="preserve"> </w:t>
      </w:r>
      <w:r w:rsidRPr="004559F9">
        <w:rPr>
          <w:rFonts w:cstheme="minorHAnsi"/>
        </w:rPr>
        <w:tab/>
        <w:t>Zákon č. 563/1991 Sb., o účetnictví.</w:t>
      </w:r>
    </w:p>
  </w:footnote>
  <w:footnote w:id="11">
    <w:p w14:paraId="4D808DDE" w14:textId="77777777" w:rsidR="002C64B1" w:rsidRPr="004559F9" w:rsidRDefault="002C64B1" w:rsidP="00B820A5">
      <w:pPr>
        <w:pStyle w:val="Textpoznpodarou"/>
        <w:ind w:left="284" w:hanging="284"/>
        <w:rPr>
          <w:rFonts w:cstheme="minorHAnsi"/>
        </w:rPr>
      </w:pPr>
      <w:r w:rsidRPr="004559F9">
        <w:rPr>
          <w:rStyle w:val="Znakapoznpodarou"/>
          <w:rFonts w:cstheme="minorHAnsi"/>
        </w:rPr>
        <w:footnoteRef/>
      </w:r>
      <w:r w:rsidRPr="004559F9">
        <w:rPr>
          <w:rFonts w:cstheme="minorHAnsi"/>
        </w:rPr>
        <w:t xml:space="preserve"> </w:t>
      </w:r>
      <w:r w:rsidRPr="004559F9">
        <w:rPr>
          <w:rFonts w:cstheme="minorHAnsi"/>
        </w:rPr>
        <w:tab/>
        <w:t>Zákon č. 219/2000 Sb., o majetku České republiky a jejím vystupování v právních vztazích.</w:t>
      </w:r>
    </w:p>
  </w:footnote>
  <w:footnote w:id="12">
    <w:p w14:paraId="57CF5D2E" w14:textId="77777777" w:rsidR="002C64B1" w:rsidRPr="004559F9" w:rsidRDefault="002C64B1" w:rsidP="00B820A5">
      <w:pPr>
        <w:pStyle w:val="Textpoznpodarou"/>
        <w:ind w:left="284" w:hanging="284"/>
        <w:rPr>
          <w:rFonts w:cstheme="minorHAnsi"/>
        </w:rPr>
      </w:pPr>
      <w:r w:rsidRPr="004559F9">
        <w:rPr>
          <w:rStyle w:val="Znakapoznpodarou"/>
          <w:rFonts w:cstheme="minorHAnsi"/>
        </w:rPr>
        <w:footnoteRef/>
      </w:r>
      <w:r w:rsidRPr="004559F9">
        <w:rPr>
          <w:rFonts w:cstheme="minorHAnsi"/>
        </w:rPr>
        <w:t xml:space="preserve"> </w:t>
      </w:r>
      <w:r w:rsidRPr="004559F9">
        <w:rPr>
          <w:rFonts w:cstheme="minorHAnsi"/>
        </w:rPr>
        <w:tab/>
        <w:t>Zákon č. 218/2000 Sb., o rozpočtových pravidlech a o změně některých souvisejících zákonů (rozpočtová pravidla).</w:t>
      </w:r>
    </w:p>
  </w:footnote>
  <w:footnote w:id="13">
    <w:p w14:paraId="0AB58AAB" w14:textId="28338257" w:rsidR="002C64B1" w:rsidRDefault="002C64B1" w:rsidP="004559F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134/2016 Sb., o zadávání veřejných zakázek.</w:t>
      </w:r>
    </w:p>
  </w:footnote>
  <w:footnote w:id="14">
    <w:p w14:paraId="280A8AD1" w14:textId="5B1C0371" w:rsidR="002C64B1" w:rsidRDefault="002C64B1" w:rsidP="00B401D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563/1991 Sb., o účetnictví.</w:t>
      </w:r>
    </w:p>
  </w:footnote>
  <w:footnote w:id="15">
    <w:p w14:paraId="377C4BF8" w14:textId="5CBCFCF6" w:rsidR="002C64B1" w:rsidRDefault="002C64B1" w:rsidP="00B401D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219/2000 Sb., </w:t>
      </w:r>
      <w:r w:rsidRPr="00B50CE6">
        <w:t>o majetku České republiky a jejím vystupování v právních vztazích</w:t>
      </w:r>
      <w:r>
        <w:t>.</w:t>
      </w:r>
    </w:p>
  </w:footnote>
  <w:footnote w:id="16">
    <w:p w14:paraId="367B2CFB" w14:textId="6D087956" w:rsidR="002C64B1" w:rsidRDefault="002C64B1" w:rsidP="00B401D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218/2000 Sb., o rozpočtových pravidlech a o změně některých souvisejících zákonů (rozpočtová pravidla).</w:t>
      </w:r>
    </w:p>
  </w:footnote>
  <w:footnote w:id="17">
    <w:p w14:paraId="4EFC4273" w14:textId="59414D52" w:rsidR="002C64B1" w:rsidRDefault="002C64B1" w:rsidP="00B401D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Toto prostředí mělo být zajištěno mj. vytvořením informačního systému, jehož realizaci zabezpečoval ÚZIS.</w:t>
      </w:r>
    </w:p>
  </w:footnote>
  <w:footnote w:id="18">
    <w:p w14:paraId="42C043EC" w14:textId="39402878" w:rsidR="002C64B1" w:rsidRDefault="002C64B1" w:rsidP="00B401DB">
      <w:pPr>
        <w:pStyle w:val="Textpoznpodarou"/>
        <w:ind w:left="284" w:hanging="284"/>
      </w:pPr>
      <w:r>
        <w:rPr>
          <w:rStyle w:val="Znakapoznpodarou"/>
        </w:rPr>
        <w:footnoteRef/>
      </w:r>
      <w:r>
        <w:t> </w:t>
      </w:r>
      <w:r>
        <w:tab/>
      </w:r>
      <w:r w:rsidRPr="00C64837">
        <w:rPr>
          <w:b/>
        </w:rPr>
        <w:t>Index zdravotnické dokumentace</w:t>
      </w:r>
      <w:r>
        <w:t xml:space="preserve"> je přehled o existující dostupné zdravotnické dokumentaci uložené u PZS. </w:t>
      </w:r>
      <w:r w:rsidRPr="00C64837">
        <w:rPr>
          <w:b/>
        </w:rPr>
        <w:t>Emergentní zdravotní záznam</w:t>
      </w:r>
      <w:r>
        <w:t xml:space="preserve"> je přehled údajů nezbytných pro výkon emergentní zdravotní péče. </w:t>
      </w:r>
      <w:r w:rsidRPr="00C64837">
        <w:rPr>
          <w:b/>
        </w:rPr>
        <w:t xml:space="preserve">Osobní zdravotní záznam </w:t>
      </w:r>
      <w:r w:rsidRPr="00C64837">
        <w:t>je</w:t>
      </w:r>
      <w:r>
        <w:t xml:space="preserve"> přehledem vybraných zdravotních údajů, lékových záznamů a výsledků vybraných vyšetření. Údaje mají být dostupné prostřednictvím indexu zdravotnické dokumentace oprávněným PZS, pacientovi, lékárnám, ale třeba i subjektům v sociálních službách a mají také sloužit pro potřeby výkonu posudkové agendy.</w:t>
      </w:r>
    </w:p>
  </w:footnote>
  <w:footnote w:id="19">
    <w:p w14:paraId="1544E6D2" w14:textId="7D789B0D" w:rsidR="002C64B1" w:rsidRPr="005207F6" w:rsidRDefault="002C64B1" w:rsidP="006245F2">
      <w:pPr>
        <w:pStyle w:val="Textpoznpodarou"/>
        <w:ind w:left="255" w:hanging="255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81CB6">
        <w:t>V</w:t>
      </w:r>
      <w:r w:rsidR="007040DF">
        <w:t xml:space="preserve"> </w:t>
      </w:r>
      <w:r w:rsidRPr="00581CB6">
        <w:t xml:space="preserve">období </w:t>
      </w:r>
      <w:r>
        <w:t>pandemie</w:t>
      </w:r>
      <w:r w:rsidRPr="00581CB6">
        <w:t xml:space="preserve"> </w:t>
      </w:r>
      <w:r>
        <w:t>c</w:t>
      </w:r>
      <w:r w:rsidRPr="00581CB6">
        <w:t>ovid</w:t>
      </w:r>
      <w:r>
        <w:t>u</w:t>
      </w:r>
      <w:r w:rsidRPr="00581CB6">
        <w:t xml:space="preserve">-19 při výkonu </w:t>
      </w:r>
      <w:proofErr w:type="spellStart"/>
      <w:r w:rsidRPr="00581CB6">
        <w:t>protipandemických</w:t>
      </w:r>
      <w:proofErr w:type="spellEnd"/>
      <w:r w:rsidRPr="00581CB6">
        <w:t xml:space="preserve"> činností ÚZIS prakticky ověřil využití ISIN </w:t>
      </w:r>
      <w:r w:rsidR="007C31B5">
        <w:br/>
      </w:r>
      <w:r w:rsidRPr="00581CB6">
        <w:t>pro</w:t>
      </w:r>
      <w:r w:rsidR="007C31B5">
        <w:t xml:space="preserve"> </w:t>
      </w:r>
      <w:r w:rsidRPr="00581CB6">
        <w:t>zajištění vzájemné komunikace lékařů, laboratoří, nemocnic, operačních call-center, pacientů, hygienických stanic. K</w:t>
      </w:r>
      <w:r w:rsidR="007040DF">
        <w:t xml:space="preserve"> </w:t>
      </w:r>
      <w:r w:rsidRPr="00581CB6">
        <w:t xml:space="preserve">přenosu aktuálních </w:t>
      </w:r>
      <w:r>
        <w:t>pandemických</w:t>
      </w:r>
      <w:r w:rsidRPr="00581CB6">
        <w:t xml:space="preserve"> dat pak ÚZIS spoluvytvářel také mobilní aplikace (</w:t>
      </w:r>
      <w:r w:rsidRPr="00B401DB">
        <w:rPr>
          <w:i/>
        </w:rPr>
        <w:t>eRouška</w:t>
      </w:r>
      <w:r w:rsidRPr="00581CB6">
        <w:t xml:space="preserve">, </w:t>
      </w:r>
      <w:r w:rsidRPr="00B401DB">
        <w:rPr>
          <w:i/>
        </w:rPr>
        <w:t>Tečka-Čtečka</w:t>
      </w:r>
      <w:r w:rsidRPr="00581CB6">
        <w:t>), pro jejichž činnost byla data z ISIN také nezbytná. ISIN je možné využívat celoplošně. V souvislosti s </w:t>
      </w:r>
      <w:proofErr w:type="spellStart"/>
      <w:r w:rsidRPr="00581CB6">
        <w:t>protipandemickými</w:t>
      </w:r>
      <w:proofErr w:type="spellEnd"/>
      <w:r w:rsidRPr="00581CB6">
        <w:t xml:space="preserve"> činnostmi deklaroval ÚZIS provedení cca 10,5 mili</w:t>
      </w:r>
      <w:r>
        <w:t>o</w:t>
      </w:r>
      <w:r w:rsidRPr="00581CB6">
        <w:t>nu ztotožnění.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50C4"/>
    <w:multiLevelType w:val="multilevel"/>
    <w:tmpl w:val="9B965F92"/>
    <w:numStyleLink w:val="Styl1"/>
  </w:abstractNum>
  <w:abstractNum w:abstractNumId="1" w15:restartNumberingAfterBreak="0">
    <w:nsid w:val="0FD34450"/>
    <w:multiLevelType w:val="multilevel"/>
    <w:tmpl w:val="9B965F92"/>
    <w:styleLink w:val="Styl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068129C"/>
    <w:multiLevelType w:val="multilevel"/>
    <w:tmpl w:val="9B965F92"/>
    <w:numStyleLink w:val="Styl1"/>
  </w:abstractNum>
  <w:abstractNum w:abstractNumId="3" w15:restartNumberingAfterBreak="0">
    <w:nsid w:val="19FC0E69"/>
    <w:multiLevelType w:val="hybridMultilevel"/>
    <w:tmpl w:val="5A68BB46"/>
    <w:lvl w:ilvl="0" w:tplc="0405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ED2D23E">
      <w:numFmt w:val="bullet"/>
      <w:lvlText w:val="•"/>
      <w:lvlJc w:val="left"/>
      <w:pPr>
        <w:ind w:left="2298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4" w15:restartNumberingAfterBreak="0">
    <w:nsid w:val="25B411CE"/>
    <w:multiLevelType w:val="multilevel"/>
    <w:tmpl w:val="830CF956"/>
    <w:lvl w:ilvl="0">
      <w:start w:val="2"/>
      <w:numFmt w:val="upperRoman"/>
      <w:pStyle w:val="Nadpis1"/>
      <w:suff w:val="space"/>
      <w:lvlText w:val="%1."/>
      <w:lvlJc w:val="right"/>
      <w:pPr>
        <w:ind w:left="2345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3DC35D1"/>
    <w:multiLevelType w:val="multilevel"/>
    <w:tmpl w:val="9B965F92"/>
    <w:numStyleLink w:val="Styl1"/>
  </w:abstractNum>
  <w:abstractNum w:abstractNumId="6" w15:restartNumberingAfterBreak="0">
    <w:nsid w:val="39CC0FBB"/>
    <w:multiLevelType w:val="hybridMultilevel"/>
    <w:tmpl w:val="53987E14"/>
    <w:lvl w:ilvl="0" w:tplc="5C164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2AA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6EC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44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EF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80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067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C68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6A2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AC30B19"/>
    <w:multiLevelType w:val="hybridMultilevel"/>
    <w:tmpl w:val="D780C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50DD2"/>
    <w:multiLevelType w:val="hybridMultilevel"/>
    <w:tmpl w:val="C750F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B3FED"/>
    <w:multiLevelType w:val="multilevel"/>
    <w:tmpl w:val="91E81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14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6613322"/>
    <w:multiLevelType w:val="hybridMultilevel"/>
    <w:tmpl w:val="D5687124"/>
    <w:lvl w:ilvl="0" w:tplc="44E42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F4EB8"/>
    <w:multiLevelType w:val="hybridMultilevel"/>
    <w:tmpl w:val="7214E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0854"/>
    <w:multiLevelType w:val="hybridMultilevel"/>
    <w:tmpl w:val="5F9E8D7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21C1004"/>
    <w:multiLevelType w:val="hybridMultilevel"/>
    <w:tmpl w:val="6B225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67B98"/>
    <w:multiLevelType w:val="multilevel"/>
    <w:tmpl w:val="FCEA6AF2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6DF106C0"/>
    <w:multiLevelType w:val="hybridMultilevel"/>
    <w:tmpl w:val="49CC98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F67ADA"/>
    <w:multiLevelType w:val="hybridMultilevel"/>
    <w:tmpl w:val="7D78C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A196D"/>
    <w:multiLevelType w:val="hybridMultilevel"/>
    <w:tmpl w:val="AAAE755E"/>
    <w:lvl w:ilvl="0" w:tplc="0405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0"/>
    <w:lvlOverride w:ilvl="1">
      <w:lvl w:ilvl="1">
        <w:start w:val="1"/>
        <w:numFmt w:val="decimal"/>
        <w:lvlText w:val="%1.%2"/>
        <w:lvlJc w:val="left"/>
        <w:pPr>
          <w:ind w:left="574" w:hanging="432"/>
        </w:pPr>
        <w:rPr>
          <w:rFonts w:hint="default"/>
        </w:rPr>
      </w:lvl>
    </w:lvlOverride>
  </w:num>
  <w:num w:numId="4">
    <w:abstractNumId w:val="1"/>
  </w:num>
  <w:num w:numId="5">
    <w:abstractNumId w:val="14"/>
  </w:num>
  <w:num w:numId="6">
    <w:abstractNumId w:val="13"/>
  </w:num>
  <w:num w:numId="7">
    <w:abstractNumId w:val="4"/>
  </w:num>
  <w:num w:numId="8">
    <w:abstractNumId w:val="17"/>
  </w:num>
  <w:num w:numId="9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42" w:hanging="432"/>
        </w:pPr>
        <w:rPr>
          <w:rFonts w:hint="default"/>
          <w:b w:val="0"/>
          <w:color w:val="auto"/>
        </w:rPr>
      </w:lvl>
    </w:lvlOverride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  <w:rPr>
          <w:rFonts w:hint="default"/>
        </w:rPr>
      </w:lvl>
    </w:lvlOverride>
  </w:num>
  <w:num w:numId="14">
    <w:abstractNumId w:val="12"/>
  </w:num>
  <w:num w:numId="15">
    <w:abstractNumId w:val="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15"/>
  </w:num>
  <w:num w:numId="19">
    <w:abstractNumId w:val="11"/>
  </w:num>
  <w:num w:numId="20">
    <w:abstractNumId w:val="7"/>
  </w:num>
  <w:num w:numId="21">
    <w:abstractNumId w:val="4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"/>
    <w:lvlOverride w:ilvl="0">
      <w:startOverride w:val="2"/>
    </w:lvlOverride>
    <w:lvlOverride w:ilvl="1">
      <w:startOverride w:val="1"/>
    </w:lvlOverride>
  </w:num>
  <w:num w:numId="24">
    <w:abstractNumId w:val="4"/>
    <w:lvlOverride w:ilvl="0">
      <w:startOverride w:val="3"/>
    </w:lvlOverride>
    <w:lvlOverride w:ilvl="1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F0"/>
    <w:rsid w:val="00000908"/>
    <w:rsid w:val="00001887"/>
    <w:rsid w:val="00001B35"/>
    <w:rsid w:val="000025A5"/>
    <w:rsid w:val="00002DE4"/>
    <w:rsid w:val="00003362"/>
    <w:rsid w:val="000037FC"/>
    <w:rsid w:val="0000385F"/>
    <w:rsid w:val="00003ADE"/>
    <w:rsid w:val="0000449F"/>
    <w:rsid w:val="00005767"/>
    <w:rsid w:val="000063A2"/>
    <w:rsid w:val="00006C53"/>
    <w:rsid w:val="00007E34"/>
    <w:rsid w:val="00010304"/>
    <w:rsid w:val="000107E1"/>
    <w:rsid w:val="00015A88"/>
    <w:rsid w:val="00017C5B"/>
    <w:rsid w:val="00020080"/>
    <w:rsid w:val="0002052F"/>
    <w:rsid w:val="000217A7"/>
    <w:rsid w:val="00022367"/>
    <w:rsid w:val="00023426"/>
    <w:rsid w:val="0002438A"/>
    <w:rsid w:val="000245C6"/>
    <w:rsid w:val="00025157"/>
    <w:rsid w:val="00026432"/>
    <w:rsid w:val="0002706B"/>
    <w:rsid w:val="00027C1E"/>
    <w:rsid w:val="00032816"/>
    <w:rsid w:val="00032D0E"/>
    <w:rsid w:val="00034063"/>
    <w:rsid w:val="000342D8"/>
    <w:rsid w:val="00034670"/>
    <w:rsid w:val="00035ADD"/>
    <w:rsid w:val="00035F49"/>
    <w:rsid w:val="000370E7"/>
    <w:rsid w:val="000372AA"/>
    <w:rsid w:val="00037F1C"/>
    <w:rsid w:val="00041D26"/>
    <w:rsid w:val="0004269B"/>
    <w:rsid w:val="000426E1"/>
    <w:rsid w:val="00043271"/>
    <w:rsid w:val="0004367C"/>
    <w:rsid w:val="00043BAE"/>
    <w:rsid w:val="00043EBD"/>
    <w:rsid w:val="000458F1"/>
    <w:rsid w:val="00045F2C"/>
    <w:rsid w:val="000470C0"/>
    <w:rsid w:val="00047922"/>
    <w:rsid w:val="000501F7"/>
    <w:rsid w:val="000508B6"/>
    <w:rsid w:val="00050F0B"/>
    <w:rsid w:val="0005105B"/>
    <w:rsid w:val="0005162E"/>
    <w:rsid w:val="00052448"/>
    <w:rsid w:val="00052E6B"/>
    <w:rsid w:val="00053A72"/>
    <w:rsid w:val="000544A9"/>
    <w:rsid w:val="000550C8"/>
    <w:rsid w:val="00056496"/>
    <w:rsid w:val="00057C97"/>
    <w:rsid w:val="00060137"/>
    <w:rsid w:val="00060248"/>
    <w:rsid w:val="000603FB"/>
    <w:rsid w:val="00061440"/>
    <w:rsid w:val="0006221F"/>
    <w:rsid w:val="00062EF1"/>
    <w:rsid w:val="000643B1"/>
    <w:rsid w:val="00065FBD"/>
    <w:rsid w:val="0006630F"/>
    <w:rsid w:val="00066CF5"/>
    <w:rsid w:val="00066D7E"/>
    <w:rsid w:val="00067F89"/>
    <w:rsid w:val="00070BF0"/>
    <w:rsid w:val="00071953"/>
    <w:rsid w:val="00073295"/>
    <w:rsid w:val="00073621"/>
    <w:rsid w:val="00074D3C"/>
    <w:rsid w:val="000756B5"/>
    <w:rsid w:val="00075C0C"/>
    <w:rsid w:val="0007655B"/>
    <w:rsid w:val="0007734F"/>
    <w:rsid w:val="00080AC4"/>
    <w:rsid w:val="00080DE5"/>
    <w:rsid w:val="000810B6"/>
    <w:rsid w:val="000813B3"/>
    <w:rsid w:val="00081D20"/>
    <w:rsid w:val="00082532"/>
    <w:rsid w:val="000825C3"/>
    <w:rsid w:val="000829C9"/>
    <w:rsid w:val="00082F18"/>
    <w:rsid w:val="00083842"/>
    <w:rsid w:val="00083FED"/>
    <w:rsid w:val="000845A5"/>
    <w:rsid w:val="000845CB"/>
    <w:rsid w:val="00084D6B"/>
    <w:rsid w:val="00085EBE"/>
    <w:rsid w:val="000865DE"/>
    <w:rsid w:val="000870F7"/>
    <w:rsid w:val="0008724F"/>
    <w:rsid w:val="000873EB"/>
    <w:rsid w:val="00087D26"/>
    <w:rsid w:val="00087D46"/>
    <w:rsid w:val="0009081F"/>
    <w:rsid w:val="00090C64"/>
    <w:rsid w:val="00091D81"/>
    <w:rsid w:val="00092621"/>
    <w:rsid w:val="00093786"/>
    <w:rsid w:val="0009405B"/>
    <w:rsid w:val="00094D03"/>
    <w:rsid w:val="00096060"/>
    <w:rsid w:val="000A0167"/>
    <w:rsid w:val="000A1A0E"/>
    <w:rsid w:val="000A252B"/>
    <w:rsid w:val="000A3956"/>
    <w:rsid w:val="000A3DB5"/>
    <w:rsid w:val="000A5E4A"/>
    <w:rsid w:val="000A650F"/>
    <w:rsid w:val="000B0A63"/>
    <w:rsid w:val="000B10CD"/>
    <w:rsid w:val="000B1D9D"/>
    <w:rsid w:val="000B1E76"/>
    <w:rsid w:val="000B2224"/>
    <w:rsid w:val="000B263B"/>
    <w:rsid w:val="000B293D"/>
    <w:rsid w:val="000B2E4C"/>
    <w:rsid w:val="000B2F75"/>
    <w:rsid w:val="000B3098"/>
    <w:rsid w:val="000B3390"/>
    <w:rsid w:val="000B425F"/>
    <w:rsid w:val="000B51DA"/>
    <w:rsid w:val="000B538C"/>
    <w:rsid w:val="000C082D"/>
    <w:rsid w:val="000C1C8A"/>
    <w:rsid w:val="000C1CAB"/>
    <w:rsid w:val="000C34B1"/>
    <w:rsid w:val="000C3F56"/>
    <w:rsid w:val="000C4229"/>
    <w:rsid w:val="000C43A4"/>
    <w:rsid w:val="000C47B9"/>
    <w:rsid w:val="000C49F9"/>
    <w:rsid w:val="000C4FB5"/>
    <w:rsid w:val="000C51B0"/>
    <w:rsid w:val="000C5ED2"/>
    <w:rsid w:val="000C7490"/>
    <w:rsid w:val="000D15EB"/>
    <w:rsid w:val="000D3BD1"/>
    <w:rsid w:val="000D493C"/>
    <w:rsid w:val="000D5A68"/>
    <w:rsid w:val="000D5DD8"/>
    <w:rsid w:val="000D6268"/>
    <w:rsid w:val="000D6D13"/>
    <w:rsid w:val="000D7D95"/>
    <w:rsid w:val="000E1409"/>
    <w:rsid w:val="000E14D7"/>
    <w:rsid w:val="000E172F"/>
    <w:rsid w:val="000E1B07"/>
    <w:rsid w:val="000E22FF"/>
    <w:rsid w:val="000E33AC"/>
    <w:rsid w:val="000E3AD4"/>
    <w:rsid w:val="000E3FD4"/>
    <w:rsid w:val="000E4ED7"/>
    <w:rsid w:val="000E546E"/>
    <w:rsid w:val="000E6320"/>
    <w:rsid w:val="000E7079"/>
    <w:rsid w:val="000E7215"/>
    <w:rsid w:val="000F0192"/>
    <w:rsid w:val="000F07B7"/>
    <w:rsid w:val="000F2901"/>
    <w:rsid w:val="000F2ECD"/>
    <w:rsid w:val="000F44D4"/>
    <w:rsid w:val="000F4D65"/>
    <w:rsid w:val="000F5130"/>
    <w:rsid w:val="000F6AC8"/>
    <w:rsid w:val="000F6D12"/>
    <w:rsid w:val="000F6FFA"/>
    <w:rsid w:val="00101B3F"/>
    <w:rsid w:val="0010341C"/>
    <w:rsid w:val="001068EF"/>
    <w:rsid w:val="00106F39"/>
    <w:rsid w:val="001104C5"/>
    <w:rsid w:val="00110ED6"/>
    <w:rsid w:val="0011183F"/>
    <w:rsid w:val="00112611"/>
    <w:rsid w:val="001129CC"/>
    <w:rsid w:val="00112D27"/>
    <w:rsid w:val="001134A1"/>
    <w:rsid w:val="001134FC"/>
    <w:rsid w:val="00113759"/>
    <w:rsid w:val="00113959"/>
    <w:rsid w:val="001142FB"/>
    <w:rsid w:val="001144F7"/>
    <w:rsid w:val="00114ABD"/>
    <w:rsid w:val="00115784"/>
    <w:rsid w:val="00115BB7"/>
    <w:rsid w:val="00115C55"/>
    <w:rsid w:val="00117467"/>
    <w:rsid w:val="0011795C"/>
    <w:rsid w:val="00117BB9"/>
    <w:rsid w:val="00120E6C"/>
    <w:rsid w:val="00125708"/>
    <w:rsid w:val="0012608B"/>
    <w:rsid w:val="001308BA"/>
    <w:rsid w:val="00131631"/>
    <w:rsid w:val="0013263D"/>
    <w:rsid w:val="001327E9"/>
    <w:rsid w:val="001336B2"/>
    <w:rsid w:val="0013528E"/>
    <w:rsid w:val="00135657"/>
    <w:rsid w:val="0013595B"/>
    <w:rsid w:val="0013606A"/>
    <w:rsid w:val="00137860"/>
    <w:rsid w:val="00140882"/>
    <w:rsid w:val="00140A37"/>
    <w:rsid w:val="00140B07"/>
    <w:rsid w:val="0014119C"/>
    <w:rsid w:val="00144074"/>
    <w:rsid w:val="00145065"/>
    <w:rsid w:val="0014785A"/>
    <w:rsid w:val="00150595"/>
    <w:rsid w:val="00151C5B"/>
    <w:rsid w:val="00152058"/>
    <w:rsid w:val="001521DA"/>
    <w:rsid w:val="00152BF3"/>
    <w:rsid w:val="00152EB8"/>
    <w:rsid w:val="00153B69"/>
    <w:rsid w:val="001541A0"/>
    <w:rsid w:val="0015498D"/>
    <w:rsid w:val="0015578C"/>
    <w:rsid w:val="00155D63"/>
    <w:rsid w:val="00156A8E"/>
    <w:rsid w:val="001576A7"/>
    <w:rsid w:val="001602E3"/>
    <w:rsid w:val="001608F1"/>
    <w:rsid w:val="00161438"/>
    <w:rsid w:val="00161C89"/>
    <w:rsid w:val="00162384"/>
    <w:rsid w:val="00162CDA"/>
    <w:rsid w:val="001633E0"/>
    <w:rsid w:val="001651BC"/>
    <w:rsid w:val="00166646"/>
    <w:rsid w:val="00167DA9"/>
    <w:rsid w:val="00170A68"/>
    <w:rsid w:val="00171324"/>
    <w:rsid w:val="00173CE4"/>
    <w:rsid w:val="0017410D"/>
    <w:rsid w:val="00174EED"/>
    <w:rsid w:val="00177198"/>
    <w:rsid w:val="0017794F"/>
    <w:rsid w:val="0018273E"/>
    <w:rsid w:val="001828F1"/>
    <w:rsid w:val="00182EFC"/>
    <w:rsid w:val="001858D4"/>
    <w:rsid w:val="00187162"/>
    <w:rsid w:val="00191219"/>
    <w:rsid w:val="001920C2"/>
    <w:rsid w:val="00192202"/>
    <w:rsid w:val="00192299"/>
    <w:rsid w:val="001938F6"/>
    <w:rsid w:val="0019475B"/>
    <w:rsid w:val="001948E0"/>
    <w:rsid w:val="00194F9A"/>
    <w:rsid w:val="001954E0"/>
    <w:rsid w:val="00195E30"/>
    <w:rsid w:val="00195FDD"/>
    <w:rsid w:val="001965FA"/>
    <w:rsid w:val="00196FD9"/>
    <w:rsid w:val="001A2240"/>
    <w:rsid w:val="001A2616"/>
    <w:rsid w:val="001A4481"/>
    <w:rsid w:val="001A47FE"/>
    <w:rsid w:val="001A4E8D"/>
    <w:rsid w:val="001A4F20"/>
    <w:rsid w:val="001A5080"/>
    <w:rsid w:val="001A5930"/>
    <w:rsid w:val="001A5D6E"/>
    <w:rsid w:val="001A794C"/>
    <w:rsid w:val="001B0A12"/>
    <w:rsid w:val="001B111D"/>
    <w:rsid w:val="001B122A"/>
    <w:rsid w:val="001B1FDD"/>
    <w:rsid w:val="001B31C2"/>
    <w:rsid w:val="001B4922"/>
    <w:rsid w:val="001B65D1"/>
    <w:rsid w:val="001B6F8B"/>
    <w:rsid w:val="001B7733"/>
    <w:rsid w:val="001C02A2"/>
    <w:rsid w:val="001C067E"/>
    <w:rsid w:val="001C12A2"/>
    <w:rsid w:val="001C12E6"/>
    <w:rsid w:val="001C26A3"/>
    <w:rsid w:val="001C2834"/>
    <w:rsid w:val="001C42B5"/>
    <w:rsid w:val="001C5127"/>
    <w:rsid w:val="001C5644"/>
    <w:rsid w:val="001C566D"/>
    <w:rsid w:val="001C5DEA"/>
    <w:rsid w:val="001C748E"/>
    <w:rsid w:val="001C7760"/>
    <w:rsid w:val="001C7C35"/>
    <w:rsid w:val="001D0288"/>
    <w:rsid w:val="001D145A"/>
    <w:rsid w:val="001D1B68"/>
    <w:rsid w:val="001D27A8"/>
    <w:rsid w:val="001D2F70"/>
    <w:rsid w:val="001D3842"/>
    <w:rsid w:val="001D40D6"/>
    <w:rsid w:val="001D5170"/>
    <w:rsid w:val="001D5979"/>
    <w:rsid w:val="001D5AB6"/>
    <w:rsid w:val="001D6400"/>
    <w:rsid w:val="001D6755"/>
    <w:rsid w:val="001E0CEE"/>
    <w:rsid w:val="001E150E"/>
    <w:rsid w:val="001E2290"/>
    <w:rsid w:val="001E2C0A"/>
    <w:rsid w:val="001E2CA3"/>
    <w:rsid w:val="001E3E29"/>
    <w:rsid w:val="001E5425"/>
    <w:rsid w:val="001E54EA"/>
    <w:rsid w:val="001E5F12"/>
    <w:rsid w:val="001E65C3"/>
    <w:rsid w:val="001F0101"/>
    <w:rsid w:val="001F0804"/>
    <w:rsid w:val="001F1B0F"/>
    <w:rsid w:val="001F3043"/>
    <w:rsid w:val="001F33F1"/>
    <w:rsid w:val="001F36B5"/>
    <w:rsid w:val="001F3723"/>
    <w:rsid w:val="001F5ADD"/>
    <w:rsid w:val="001F623B"/>
    <w:rsid w:val="001F6351"/>
    <w:rsid w:val="001F6888"/>
    <w:rsid w:val="0020118B"/>
    <w:rsid w:val="00201CAB"/>
    <w:rsid w:val="00202AF6"/>
    <w:rsid w:val="00203543"/>
    <w:rsid w:val="00204561"/>
    <w:rsid w:val="00206214"/>
    <w:rsid w:val="00206990"/>
    <w:rsid w:val="002077AA"/>
    <w:rsid w:val="002079C0"/>
    <w:rsid w:val="002117AD"/>
    <w:rsid w:val="002129D2"/>
    <w:rsid w:val="00213C5C"/>
    <w:rsid w:val="002145D2"/>
    <w:rsid w:val="00214A59"/>
    <w:rsid w:val="00214D29"/>
    <w:rsid w:val="00214E29"/>
    <w:rsid w:val="00216819"/>
    <w:rsid w:val="002176B8"/>
    <w:rsid w:val="00220294"/>
    <w:rsid w:val="00220798"/>
    <w:rsid w:val="00221ED7"/>
    <w:rsid w:val="002228CD"/>
    <w:rsid w:val="0022403F"/>
    <w:rsid w:val="002255B3"/>
    <w:rsid w:val="0022587A"/>
    <w:rsid w:val="00225DBB"/>
    <w:rsid w:val="00227ED1"/>
    <w:rsid w:val="00230DF9"/>
    <w:rsid w:val="00230FD0"/>
    <w:rsid w:val="00232DA1"/>
    <w:rsid w:val="0023326A"/>
    <w:rsid w:val="00233B11"/>
    <w:rsid w:val="0023587D"/>
    <w:rsid w:val="00236C9D"/>
    <w:rsid w:val="00240570"/>
    <w:rsid w:val="00240B86"/>
    <w:rsid w:val="00240ECD"/>
    <w:rsid w:val="0024130D"/>
    <w:rsid w:val="00242CA7"/>
    <w:rsid w:val="00243168"/>
    <w:rsid w:val="00243263"/>
    <w:rsid w:val="00243274"/>
    <w:rsid w:val="002438B1"/>
    <w:rsid w:val="002439A0"/>
    <w:rsid w:val="002442FE"/>
    <w:rsid w:val="00244537"/>
    <w:rsid w:val="00245875"/>
    <w:rsid w:val="00247998"/>
    <w:rsid w:val="002503E1"/>
    <w:rsid w:val="002510BC"/>
    <w:rsid w:val="002529C8"/>
    <w:rsid w:val="00252F82"/>
    <w:rsid w:val="00253B53"/>
    <w:rsid w:val="00253E15"/>
    <w:rsid w:val="002544DF"/>
    <w:rsid w:val="0025485B"/>
    <w:rsid w:val="0025499A"/>
    <w:rsid w:val="00254B22"/>
    <w:rsid w:val="002550B4"/>
    <w:rsid w:val="00255520"/>
    <w:rsid w:val="0025673F"/>
    <w:rsid w:val="0025717E"/>
    <w:rsid w:val="00257FAF"/>
    <w:rsid w:val="002601A1"/>
    <w:rsid w:val="002642F1"/>
    <w:rsid w:val="002645D1"/>
    <w:rsid w:val="002646B9"/>
    <w:rsid w:val="00265DA2"/>
    <w:rsid w:val="00266A00"/>
    <w:rsid w:val="00266BF1"/>
    <w:rsid w:val="0027117F"/>
    <w:rsid w:val="00272B93"/>
    <w:rsid w:val="00273AF6"/>
    <w:rsid w:val="00273BAE"/>
    <w:rsid w:val="002745A9"/>
    <w:rsid w:val="00275362"/>
    <w:rsid w:val="00275394"/>
    <w:rsid w:val="00275524"/>
    <w:rsid w:val="0027628C"/>
    <w:rsid w:val="00277EF2"/>
    <w:rsid w:val="002802F3"/>
    <w:rsid w:val="00280F04"/>
    <w:rsid w:val="002820BC"/>
    <w:rsid w:val="0028229D"/>
    <w:rsid w:val="00282A20"/>
    <w:rsid w:val="00282D5F"/>
    <w:rsid w:val="00283064"/>
    <w:rsid w:val="00284343"/>
    <w:rsid w:val="00284463"/>
    <w:rsid w:val="002862AE"/>
    <w:rsid w:val="002867F8"/>
    <w:rsid w:val="00286F55"/>
    <w:rsid w:val="00290055"/>
    <w:rsid w:val="00290DD8"/>
    <w:rsid w:val="002918B3"/>
    <w:rsid w:val="00291BC6"/>
    <w:rsid w:val="00293CE4"/>
    <w:rsid w:val="00295A77"/>
    <w:rsid w:val="00296F3E"/>
    <w:rsid w:val="00297694"/>
    <w:rsid w:val="002A0A95"/>
    <w:rsid w:val="002A152D"/>
    <w:rsid w:val="002A216F"/>
    <w:rsid w:val="002A2650"/>
    <w:rsid w:val="002A2CAC"/>
    <w:rsid w:val="002A44CC"/>
    <w:rsid w:val="002A4774"/>
    <w:rsid w:val="002A55EB"/>
    <w:rsid w:val="002A5EBD"/>
    <w:rsid w:val="002A6B51"/>
    <w:rsid w:val="002A7057"/>
    <w:rsid w:val="002B00C3"/>
    <w:rsid w:val="002B0CEA"/>
    <w:rsid w:val="002B1D11"/>
    <w:rsid w:val="002B312B"/>
    <w:rsid w:val="002B3ACF"/>
    <w:rsid w:val="002B50F3"/>
    <w:rsid w:val="002B5B48"/>
    <w:rsid w:val="002B5FDC"/>
    <w:rsid w:val="002B6858"/>
    <w:rsid w:val="002B6D60"/>
    <w:rsid w:val="002B7641"/>
    <w:rsid w:val="002C06F2"/>
    <w:rsid w:val="002C2445"/>
    <w:rsid w:val="002C2940"/>
    <w:rsid w:val="002C36A6"/>
    <w:rsid w:val="002C4108"/>
    <w:rsid w:val="002C41CB"/>
    <w:rsid w:val="002C42D3"/>
    <w:rsid w:val="002C63F6"/>
    <w:rsid w:val="002C64B1"/>
    <w:rsid w:val="002C6627"/>
    <w:rsid w:val="002C68E5"/>
    <w:rsid w:val="002D02B4"/>
    <w:rsid w:val="002D0429"/>
    <w:rsid w:val="002D1440"/>
    <w:rsid w:val="002D1F60"/>
    <w:rsid w:val="002D25F8"/>
    <w:rsid w:val="002D2D1E"/>
    <w:rsid w:val="002D387C"/>
    <w:rsid w:val="002D3ABC"/>
    <w:rsid w:val="002D41A9"/>
    <w:rsid w:val="002D49AD"/>
    <w:rsid w:val="002D4B09"/>
    <w:rsid w:val="002D6493"/>
    <w:rsid w:val="002D6536"/>
    <w:rsid w:val="002D7B87"/>
    <w:rsid w:val="002E012F"/>
    <w:rsid w:val="002E0241"/>
    <w:rsid w:val="002E1450"/>
    <w:rsid w:val="002E146F"/>
    <w:rsid w:val="002E1A79"/>
    <w:rsid w:val="002E1C16"/>
    <w:rsid w:val="002E59CC"/>
    <w:rsid w:val="002E7280"/>
    <w:rsid w:val="002E79DD"/>
    <w:rsid w:val="002F0B45"/>
    <w:rsid w:val="002F15D9"/>
    <w:rsid w:val="002F3D3E"/>
    <w:rsid w:val="002F46C8"/>
    <w:rsid w:val="002F4D05"/>
    <w:rsid w:val="002F5A7B"/>
    <w:rsid w:val="002F5C42"/>
    <w:rsid w:val="002F763B"/>
    <w:rsid w:val="002F7CAA"/>
    <w:rsid w:val="003004B2"/>
    <w:rsid w:val="0030094B"/>
    <w:rsid w:val="00301C13"/>
    <w:rsid w:val="00301DA0"/>
    <w:rsid w:val="003024BA"/>
    <w:rsid w:val="00302838"/>
    <w:rsid w:val="003030D1"/>
    <w:rsid w:val="00303813"/>
    <w:rsid w:val="00303DA5"/>
    <w:rsid w:val="003047FD"/>
    <w:rsid w:val="00304FAD"/>
    <w:rsid w:val="0030509A"/>
    <w:rsid w:val="00305979"/>
    <w:rsid w:val="00306194"/>
    <w:rsid w:val="00306E00"/>
    <w:rsid w:val="00307868"/>
    <w:rsid w:val="00310689"/>
    <w:rsid w:val="00311210"/>
    <w:rsid w:val="00311CC6"/>
    <w:rsid w:val="003120DB"/>
    <w:rsid w:val="00312D25"/>
    <w:rsid w:val="00312D90"/>
    <w:rsid w:val="0031406B"/>
    <w:rsid w:val="00314800"/>
    <w:rsid w:val="00314D8B"/>
    <w:rsid w:val="003154A4"/>
    <w:rsid w:val="00315D36"/>
    <w:rsid w:val="00316F96"/>
    <w:rsid w:val="00317754"/>
    <w:rsid w:val="003239D8"/>
    <w:rsid w:val="00323B5F"/>
    <w:rsid w:val="00323E97"/>
    <w:rsid w:val="003246D7"/>
    <w:rsid w:val="00325A5E"/>
    <w:rsid w:val="00326543"/>
    <w:rsid w:val="00326C99"/>
    <w:rsid w:val="00327081"/>
    <w:rsid w:val="00330895"/>
    <w:rsid w:val="00330F7F"/>
    <w:rsid w:val="00331288"/>
    <w:rsid w:val="003315BE"/>
    <w:rsid w:val="0033247E"/>
    <w:rsid w:val="00334215"/>
    <w:rsid w:val="00334CAD"/>
    <w:rsid w:val="00335BD4"/>
    <w:rsid w:val="00337977"/>
    <w:rsid w:val="00337E7A"/>
    <w:rsid w:val="0034039D"/>
    <w:rsid w:val="00340E13"/>
    <w:rsid w:val="003415B3"/>
    <w:rsid w:val="0034191F"/>
    <w:rsid w:val="003435C1"/>
    <w:rsid w:val="003443E9"/>
    <w:rsid w:val="003450BB"/>
    <w:rsid w:val="00345CDE"/>
    <w:rsid w:val="00346F9D"/>
    <w:rsid w:val="00347A3E"/>
    <w:rsid w:val="003521C6"/>
    <w:rsid w:val="0035409F"/>
    <w:rsid w:val="003542E5"/>
    <w:rsid w:val="00354625"/>
    <w:rsid w:val="00355384"/>
    <w:rsid w:val="0035686B"/>
    <w:rsid w:val="003569E3"/>
    <w:rsid w:val="00356D5B"/>
    <w:rsid w:val="00357B39"/>
    <w:rsid w:val="00360C16"/>
    <w:rsid w:val="00361B04"/>
    <w:rsid w:val="003628D0"/>
    <w:rsid w:val="00362C71"/>
    <w:rsid w:val="003637D3"/>
    <w:rsid w:val="00363BEF"/>
    <w:rsid w:val="003657C0"/>
    <w:rsid w:val="00365860"/>
    <w:rsid w:val="00365E7D"/>
    <w:rsid w:val="00367487"/>
    <w:rsid w:val="003700A4"/>
    <w:rsid w:val="00370149"/>
    <w:rsid w:val="00371907"/>
    <w:rsid w:val="003722B8"/>
    <w:rsid w:val="00372809"/>
    <w:rsid w:val="0037285E"/>
    <w:rsid w:val="00372B73"/>
    <w:rsid w:val="00373C55"/>
    <w:rsid w:val="003749DA"/>
    <w:rsid w:val="0037551A"/>
    <w:rsid w:val="00375AAD"/>
    <w:rsid w:val="00375F5E"/>
    <w:rsid w:val="003766E1"/>
    <w:rsid w:val="00376B94"/>
    <w:rsid w:val="003808F4"/>
    <w:rsid w:val="003819F3"/>
    <w:rsid w:val="00382202"/>
    <w:rsid w:val="00384150"/>
    <w:rsid w:val="00384841"/>
    <w:rsid w:val="00385C85"/>
    <w:rsid w:val="00386155"/>
    <w:rsid w:val="00386AA4"/>
    <w:rsid w:val="00386CE0"/>
    <w:rsid w:val="00387494"/>
    <w:rsid w:val="003876BC"/>
    <w:rsid w:val="00387AD4"/>
    <w:rsid w:val="0039011C"/>
    <w:rsid w:val="003903E7"/>
    <w:rsid w:val="0039138E"/>
    <w:rsid w:val="00391B1D"/>
    <w:rsid w:val="00392EF6"/>
    <w:rsid w:val="0039602B"/>
    <w:rsid w:val="003961EB"/>
    <w:rsid w:val="003968A2"/>
    <w:rsid w:val="00396F3C"/>
    <w:rsid w:val="00397E1F"/>
    <w:rsid w:val="003A5243"/>
    <w:rsid w:val="003A5B3B"/>
    <w:rsid w:val="003A7D4D"/>
    <w:rsid w:val="003A7D5F"/>
    <w:rsid w:val="003A7F00"/>
    <w:rsid w:val="003B0D68"/>
    <w:rsid w:val="003B302A"/>
    <w:rsid w:val="003B3658"/>
    <w:rsid w:val="003B457E"/>
    <w:rsid w:val="003B553F"/>
    <w:rsid w:val="003B6BAF"/>
    <w:rsid w:val="003B7601"/>
    <w:rsid w:val="003C18C7"/>
    <w:rsid w:val="003C1BC2"/>
    <w:rsid w:val="003C3089"/>
    <w:rsid w:val="003C4BDE"/>
    <w:rsid w:val="003C50AC"/>
    <w:rsid w:val="003C5B23"/>
    <w:rsid w:val="003C65C0"/>
    <w:rsid w:val="003C6E50"/>
    <w:rsid w:val="003C70ED"/>
    <w:rsid w:val="003C725B"/>
    <w:rsid w:val="003C786F"/>
    <w:rsid w:val="003D0B88"/>
    <w:rsid w:val="003D13D4"/>
    <w:rsid w:val="003D1509"/>
    <w:rsid w:val="003D466C"/>
    <w:rsid w:val="003D6198"/>
    <w:rsid w:val="003D7FC7"/>
    <w:rsid w:val="003E058F"/>
    <w:rsid w:val="003E17BE"/>
    <w:rsid w:val="003E21D8"/>
    <w:rsid w:val="003E29A0"/>
    <w:rsid w:val="003E37D3"/>
    <w:rsid w:val="003E4CCA"/>
    <w:rsid w:val="003E53D6"/>
    <w:rsid w:val="003E56BE"/>
    <w:rsid w:val="003E7F0B"/>
    <w:rsid w:val="003F03B0"/>
    <w:rsid w:val="003F1520"/>
    <w:rsid w:val="003F4D0F"/>
    <w:rsid w:val="003F7EB6"/>
    <w:rsid w:val="00400269"/>
    <w:rsid w:val="00400896"/>
    <w:rsid w:val="00400A01"/>
    <w:rsid w:val="00401381"/>
    <w:rsid w:val="00401AE6"/>
    <w:rsid w:val="00402B88"/>
    <w:rsid w:val="004035B3"/>
    <w:rsid w:val="0040387F"/>
    <w:rsid w:val="00404F00"/>
    <w:rsid w:val="004064A7"/>
    <w:rsid w:val="00407BAB"/>
    <w:rsid w:val="00411BE5"/>
    <w:rsid w:val="00412BA4"/>
    <w:rsid w:val="004135B9"/>
    <w:rsid w:val="00413BF9"/>
    <w:rsid w:val="004154E7"/>
    <w:rsid w:val="004161D0"/>
    <w:rsid w:val="004214D4"/>
    <w:rsid w:val="00421742"/>
    <w:rsid w:val="0042285A"/>
    <w:rsid w:val="0042291B"/>
    <w:rsid w:val="00422D88"/>
    <w:rsid w:val="00423159"/>
    <w:rsid w:val="004234F5"/>
    <w:rsid w:val="00423979"/>
    <w:rsid w:val="00424330"/>
    <w:rsid w:val="004258E7"/>
    <w:rsid w:val="00426932"/>
    <w:rsid w:val="00426A88"/>
    <w:rsid w:val="00426F5B"/>
    <w:rsid w:val="00427111"/>
    <w:rsid w:val="00427318"/>
    <w:rsid w:val="0042758A"/>
    <w:rsid w:val="0042777D"/>
    <w:rsid w:val="0042783C"/>
    <w:rsid w:val="004302AD"/>
    <w:rsid w:val="00431A7C"/>
    <w:rsid w:val="004320FB"/>
    <w:rsid w:val="00432B34"/>
    <w:rsid w:val="0043542A"/>
    <w:rsid w:val="004366D7"/>
    <w:rsid w:val="00436A8E"/>
    <w:rsid w:val="00437B8C"/>
    <w:rsid w:val="00442077"/>
    <w:rsid w:val="004421DA"/>
    <w:rsid w:val="00443278"/>
    <w:rsid w:val="004457FA"/>
    <w:rsid w:val="00446654"/>
    <w:rsid w:val="0044672D"/>
    <w:rsid w:val="00446965"/>
    <w:rsid w:val="00447192"/>
    <w:rsid w:val="00447C43"/>
    <w:rsid w:val="00447DF9"/>
    <w:rsid w:val="00447F6B"/>
    <w:rsid w:val="00450156"/>
    <w:rsid w:val="00452FDD"/>
    <w:rsid w:val="004533BC"/>
    <w:rsid w:val="004536D8"/>
    <w:rsid w:val="00454820"/>
    <w:rsid w:val="00454C9B"/>
    <w:rsid w:val="004559F9"/>
    <w:rsid w:val="004563E2"/>
    <w:rsid w:val="00456A89"/>
    <w:rsid w:val="004606A5"/>
    <w:rsid w:val="004618EE"/>
    <w:rsid w:val="00461D7A"/>
    <w:rsid w:val="00461DAC"/>
    <w:rsid w:val="004620A1"/>
    <w:rsid w:val="00462621"/>
    <w:rsid w:val="00462C34"/>
    <w:rsid w:val="0046619E"/>
    <w:rsid w:val="0046695F"/>
    <w:rsid w:val="00466FB2"/>
    <w:rsid w:val="004674F3"/>
    <w:rsid w:val="0046794B"/>
    <w:rsid w:val="00473C40"/>
    <w:rsid w:val="004740E7"/>
    <w:rsid w:val="00475315"/>
    <w:rsid w:val="0047569B"/>
    <w:rsid w:val="00475724"/>
    <w:rsid w:val="00475FB7"/>
    <w:rsid w:val="00476A98"/>
    <w:rsid w:val="00477017"/>
    <w:rsid w:val="00477EE0"/>
    <w:rsid w:val="00477FBD"/>
    <w:rsid w:val="00480080"/>
    <w:rsid w:val="00480F69"/>
    <w:rsid w:val="00481379"/>
    <w:rsid w:val="00483518"/>
    <w:rsid w:val="004843FB"/>
    <w:rsid w:val="00484659"/>
    <w:rsid w:val="004852E7"/>
    <w:rsid w:val="00485482"/>
    <w:rsid w:val="00485847"/>
    <w:rsid w:val="004870BC"/>
    <w:rsid w:val="00487C9D"/>
    <w:rsid w:val="00487D72"/>
    <w:rsid w:val="0049059B"/>
    <w:rsid w:val="00490AB7"/>
    <w:rsid w:val="0049114D"/>
    <w:rsid w:val="004920AC"/>
    <w:rsid w:val="0049333F"/>
    <w:rsid w:val="0049565F"/>
    <w:rsid w:val="004A03A9"/>
    <w:rsid w:val="004A16A5"/>
    <w:rsid w:val="004A4964"/>
    <w:rsid w:val="004A4FFB"/>
    <w:rsid w:val="004A6D71"/>
    <w:rsid w:val="004B0542"/>
    <w:rsid w:val="004B1884"/>
    <w:rsid w:val="004B1A3C"/>
    <w:rsid w:val="004B2C32"/>
    <w:rsid w:val="004B2E79"/>
    <w:rsid w:val="004B40F3"/>
    <w:rsid w:val="004B5029"/>
    <w:rsid w:val="004B66FB"/>
    <w:rsid w:val="004B7354"/>
    <w:rsid w:val="004B7358"/>
    <w:rsid w:val="004B7E3C"/>
    <w:rsid w:val="004C17BA"/>
    <w:rsid w:val="004C251A"/>
    <w:rsid w:val="004C53F4"/>
    <w:rsid w:val="004C5E7C"/>
    <w:rsid w:val="004C6B63"/>
    <w:rsid w:val="004D003D"/>
    <w:rsid w:val="004D0B41"/>
    <w:rsid w:val="004D0BC3"/>
    <w:rsid w:val="004D184C"/>
    <w:rsid w:val="004D190D"/>
    <w:rsid w:val="004D1C51"/>
    <w:rsid w:val="004D467F"/>
    <w:rsid w:val="004D4BEB"/>
    <w:rsid w:val="004D5766"/>
    <w:rsid w:val="004E196A"/>
    <w:rsid w:val="004E227A"/>
    <w:rsid w:val="004E43ED"/>
    <w:rsid w:val="004E503E"/>
    <w:rsid w:val="004E5FAC"/>
    <w:rsid w:val="004E6D11"/>
    <w:rsid w:val="004E767C"/>
    <w:rsid w:val="004F0F08"/>
    <w:rsid w:val="004F395C"/>
    <w:rsid w:val="004F48D0"/>
    <w:rsid w:val="004F6332"/>
    <w:rsid w:val="004F6456"/>
    <w:rsid w:val="004F66E4"/>
    <w:rsid w:val="005003BA"/>
    <w:rsid w:val="00500D47"/>
    <w:rsid w:val="00501B79"/>
    <w:rsid w:val="005023B4"/>
    <w:rsid w:val="00502558"/>
    <w:rsid w:val="005025BD"/>
    <w:rsid w:val="0050328F"/>
    <w:rsid w:val="00503D00"/>
    <w:rsid w:val="005046AC"/>
    <w:rsid w:val="00504F41"/>
    <w:rsid w:val="005057F0"/>
    <w:rsid w:val="00505AE5"/>
    <w:rsid w:val="005061EC"/>
    <w:rsid w:val="00506FAD"/>
    <w:rsid w:val="005071D3"/>
    <w:rsid w:val="00507670"/>
    <w:rsid w:val="00507F80"/>
    <w:rsid w:val="00510772"/>
    <w:rsid w:val="00510781"/>
    <w:rsid w:val="0051154D"/>
    <w:rsid w:val="00511A77"/>
    <w:rsid w:val="00511B8B"/>
    <w:rsid w:val="00513C8C"/>
    <w:rsid w:val="00514349"/>
    <w:rsid w:val="00514838"/>
    <w:rsid w:val="00515648"/>
    <w:rsid w:val="00516035"/>
    <w:rsid w:val="00516B6C"/>
    <w:rsid w:val="00520705"/>
    <w:rsid w:val="005207F6"/>
    <w:rsid w:val="00521C1D"/>
    <w:rsid w:val="005238A2"/>
    <w:rsid w:val="00525178"/>
    <w:rsid w:val="005251D5"/>
    <w:rsid w:val="00525D5E"/>
    <w:rsid w:val="005302F7"/>
    <w:rsid w:val="00530DD4"/>
    <w:rsid w:val="00530F1F"/>
    <w:rsid w:val="00531050"/>
    <w:rsid w:val="00531E43"/>
    <w:rsid w:val="005337C9"/>
    <w:rsid w:val="00534567"/>
    <w:rsid w:val="0053607E"/>
    <w:rsid w:val="0053660D"/>
    <w:rsid w:val="005374E7"/>
    <w:rsid w:val="00540653"/>
    <w:rsid w:val="00540C77"/>
    <w:rsid w:val="005418A8"/>
    <w:rsid w:val="00541CFD"/>
    <w:rsid w:val="00543163"/>
    <w:rsid w:val="00543BBF"/>
    <w:rsid w:val="00544A78"/>
    <w:rsid w:val="00547852"/>
    <w:rsid w:val="00550862"/>
    <w:rsid w:val="005517A6"/>
    <w:rsid w:val="00551C7D"/>
    <w:rsid w:val="0055373B"/>
    <w:rsid w:val="00554359"/>
    <w:rsid w:val="005549FC"/>
    <w:rsid w:val="00554E35"/>
    <w:rsid w:val="005561A8"/>
    <w:rsid w:val="00556476"/>
    <w:rsid w:val="0055723A"/>
    <w:rsid w:val="00557308"/>
    <w:rsid w:val="00557814"/>
    <w:rsid w:val="00561FE6"/>
    <w:rsid w:val="0056321B"/>
    <w:rsid w:val="00563520"/>
    <w:rsid w:val="00563E5C"/>
    <w:rsid w:val="00564F12"/>
    <w:rsid w:val="00564F4E"/>
    <w:rsid w:val="00565D0A"/>
    <w:rsid w:val="00566FF2"/>
    <w:rsid w:val="00570472"/>
    <w:rsid w:val="0057073B"/>
    <w:rsid w:val="0057341B"/>
    <w:rsid w:val="00573497"/>
    <w:rsid w:val="00573631"/>
    <w:rsid w:val="00574A1E"/>
    <w:rsid w:val="00574FBB"/>
    <w:rsid w:val="00576502"/>
    <w:rsid w:val="005765D6"/>
    <w:rsid w:val="00580744"/>
    <w:rsid w:val="005808EE"/>
    <w:rsid w:val="00581CB6"/>
    <w:rsid w:val="00582101"/>
    <w:rsid w:val="00583024"/>
    <w:rsid w:val="00583637"/>
    <w:rsid w:val="005851F2"/>
    <w:rsid w:val="00590F7A"/>
    <w:rsid w:val="0059110E"/>
    <w:rsid w:val="0059169A"/>
    <w:rsid w:val="005918C1"/>
    <w:rsid w:val="005929EF"/>
    <w:rsid w:val="00592C3A"/>
    <w:rsid w:val="00592CB5"/>
    <w:rsid w:val="00595ADA"/>
    <w:rsid w:val="00596C35"/>
    <w:rsid w:val="00596DDB"/>
    <w:rsid w:val="00596EEF"/>
    <w:rsid w:val="00597268"/>
    <w:rsid w:val="00597777"/>
    <w:rsid w:val="005A0D24"/>
    <w:rsid w:val="005A2823"/>
    <w:rsid w:val="005A554D"/>
    <w:rsid w:val="005A55C9"/>
    <w:rsid w:val="005A5977"/>
    <w:rsid w:val="005A59AE"/>
    <w:rsid w:val="005A64A9"/>
    <w:rsid w:val="005A675D"/>
    <w:rsid w:val="005A68DF"/>
    <w:rsid w:val="005A7975"/>
    <w:rsid w:val="005A7A9D"/>
    <w:rsid w:val="005A7F7B"/>
    <w:rsid w:val="005B2222"/>
    <w:rsid w:val="005B2327"/>
    <w:rsid w:val="005B3186"/>
    <w:rsid w:val="005B378D"/>
    <w:rsid w:val="005B4B3F"/>
    <w:rsid w:val="005B60C2"/>
    <w:rsid w:val="005C206E"/>
    <w:rsid w:val="005C39E2"/>
    <w:rsid w:val="005C44AB"/>
    <w:rsid w:val="005C54F4"/>
    <w:rsid w:val="005C5508"/>
    <w:rsid w:val="005C71E9"/>
    <w:rsid w:val="005D01CD"/>
    <w:rsid w:val="005D0830"/>
    <w:rsid w:val="005D1612"/>
    <w:rsid w:val="005D1916"/>
    <w:rsid w:val="005D1B8D"/>
    <w:rsid w:val="005D1FCA"/>
    <w:rsid w:val="005D4C94"/>
    <w:rsid w:val="005D5330"/>
    <w:rsid w:val="005D6110"/>
    <w:rsid w:val="005E093E"/>
    <w:rsid w:val="005E11B1"/>
    <w:rsid w:val="005E422C"/>
    <w:rsid w:val="005E432D"/>
    <w:rsid w:val="005E727C"/>
    <w:rsid w:val="005E7E7A"/>
    <w:rsid w:val="005F0AE0"/>
    <w:rsid w:val="005F1681"/>
    <w:rsid w:val="005F2AF3"/>
    <w:rsid w:val="005F2BFF"/>
    <w:rsid w:val="005F2D34"/>
    <w:rsid w:val="005F3975"/>
    <w:rsid w:val="005F3D32"/>
    <w:rsid w:val="005F3D40"/>
    <w:rsid w:val="005F50D5"/>
    <w:rsid w:val="005F5C31"/>
    <w:rsid w:val="005F61FB"/>
    <w:rsid w:val="005F62E5"/>
    <w:rsid w:val="005F690D"/>
    <w:rsid w:val="005F6CC0"/>
    <w:rsid w:val="005F6DA0"/>
    <w:rsid w:val="005F75DD"/>
    <w:rsid w:val="006004E7"/>
    <w:rsid w:val="0060057E"/>
    <w:rsid w:val="006010B1"/>
    <w:rsid w:val="00601F24"/>
    <w:rsid w:val="006030FA"/>
    <w:rsid w:val="0060383A"/>
    <w:rsid w:val="00603E7D"/>
    <w:rsid w:val="00603EB6"/>
    <w:rsid w:val="006056A1"/>
    <w:rsid w:val="00605CE6"/>
    <w:rsid w:val="00605EFC"/>
    <w:rsid w:val="00606A3E"/>
    <w:rsid w:val="00606DA5"/>
    <w:rsid w:val="00606F4B"/>
    <w:rsid w:val="00610A06"/>
    <w:rsid w:val="00610F50"/>
    <w:rsid w:val="0061186D"/>
    <w:rsid w:val="0061241B"/>
    <w:rsid w:val="006126E2"/>
    <w:rsid w:val="00612759"/>
    <w:rsid w:val="0061308D"/>
    <w:rsid w:val="006136A8"/>
    <w:rsid w:val="00613841"/>
    <w:rsid w:val="00614563"/>
    <w:rsid w:val="00615319"/>
    <w:rsid w:val="00615C15"/>
    <w:rsid w:val="00615D12"/>
    <w:rsid w:val="00615D99"/>
    <w:rsid w:val="00615E91"/>
    <w:rsid w:val="00615EDA"/>
    <w:rsid w:val="00616032"/>
    <w:rsid w:val="0061635F"/>
    <w:rsid w:val="006166B1"/>
    <w:rsid w:val="00616E16"/>
    <w:rsid w:val="00617D6E"/>
    <w:rsid w:val="0062424B"/>
    <w:rsid w:val="006245F2"/>
    <w:rsid w:val="00624C35"/>
    <w:rsid w:val="006259D5"/>
    <w:rsid w:val="00625F18"/>
    <w:rsid w:val="006268CD"/>
    <w:rsid w:val="00626964"/>
    <w:rsid w:val="006279DE"/>
    <w:rsid w:val="00630E55"/>
    <w:rsid w:val="0063161C"/>
    <w:rsid w:val="00632162"/>
    <w:rsid w:val="00632C18"/>
    <w:rsid w:val="00633B2D"/>
    <w:rsid w:val="00635078"/>
    <w:rsid w:val="0063593F"/>
    <w:rsid w:val="00636224"/>
    <w:rsid w:val="0063743A"/>
    <w:rsid w:val="00641AD3"/>
    <w:rsid w:val="00641E60"/>
    <w:rsid w:val="00644E19"/>
    <w:rsid w:val="00645293"/>
    <w:rsid w:val="006458D2"/>
    <w:rsid w:val="006460AB"/>
    <w:rsid w:val="00646BDE"/>
    <w:rsid w:val="00647065"/>
    <w:rsid w:val="00647FF9"/>
    <w:rsid w:val="00650DCB"/>
    <w:rsid w:val="00651239"/>
    <w:rsid w:val="00651612"/>
    <w:rsid w:val="00651A2F"/>
    <w:rsid w:val="00651A42"/>
    <w:rsid w:val="0065246F"/>
    <w:rsid w:val="00652640"/>
    <w:rsid w:val="006528A6"/>
    <w:rsid w:val="0065308A"/>
    <w:rsid w:val="0065418F"/>
    <w:rsid w:val="00654AA2"/>
    <w:rsid w:val="00654ECB"/>
    <w:rsid w:val="006550A1"/>
    <w:rsid w:val="0065592D"/>
    <w:rsid w:val="006565E9"/>
    <w:rsid w:val="00656B76"/>
    <w:rsid w:val="00657017"/>
    <w:rsid w:val="00657594"/>
    <w:rsid w:val="00657A7F"/>
    <w:rsid w:val="00660373"/>
    <w:rsid w:val="00660789"/>
    <w:rsid w:val="006610D1"/>
    <w:rsid w:val="0066132F"/>
    <w:rsid w:val="00661A2D"/>
    <w:rsid w:val="00661D45"/>
    <w:rsid w:val="0066225D"/>
    <w:rsid w:val="006622F8"/>
    <w:rsid w:val="0066256B"/>
    <w:rsid w:val="00662E31"/>
    <w:rsid w:val="00663622"/>
    <w:rsid w:val="006636EF"/>
    <w:rsid w:val="00663753"/>
    <w:rsid w:val="00663C24"/>
    <w:rsid w:val="00664081"/>
    <w:rsid w:val="006644D9"/>
    <w:rsid w:val="006649DA"/>
    <w:rsid w:val="00664D33"/>
    <w:rsid w:val="006662E1"/>
    <w:rsid w:val="00667B5C"/>
    <w:rsid w:val="00667E4C"/>
    <w:rsid w:val="00670269"/>
    <w:rsid w:val="00670865"/>
    <w:rsid w:val="00670887"/>
    <w:rsid w:val="00670EE9"/>
    <w:rsid w:val="00671313"/>
    <w:rsid w:val="00671449"/>
    <w:rsid w:val="00673506"/>
    <w:rsid w:val="00673CEA"/>
    <w:rsid w:val="00674778"/>
    <w:rsid w:val="006748C1"/>
    <w:rsid w:val="00675F37"/>
    <w:rsid w:val="00677515"/>
    <w:rsid w:val="00681EE4"/>
    <w:rsid w:val="00682E6A"/>
    <w:rsid w:val="00683C77"/>
    <w:rsid w:val="006843CB"/>
    <w:rsid w:val="006844C1"/>
    <w:rsid w:val="0068682A"/>
    <w:rsid w:val="00687604"/>
    <w:rsid w:val="00687929"/>
    <w:rsid w:val="00690B37"/>
    <w:rsid w:val="0069127F"/>
    <w:rsid w:val="006913B2"/>
    <w:rsid w:val="00691444"/>
    <w:rsid w:val="00691D3F"/>
    <w:rsid w:val="00692902"/>
    <w:rsid w:val="006963E7"/>
    <w:rsid w:val="00696607"/>
    <w:rsid w:val="00696BB9"/>
    <w:rsid w:val="00696EC1"/>
    <w:rsid w:val="00697598"/>
    <w:rsid w:val="006A125B"/>
    <w:rsid w:val="006A1E31"/>
    <w:rsid w:val="006A2F9C"/>
    <w:rsid w:val="006A4039"/>
    <w:rsid w:val="006A4368"/>
    <w:rsid w:val="006A6DD6"/>
    <w:rsid w:val="006A7BE2"/>
    <w:rsid w:val="006B257B"/>
    <w:rsid w:val="006B505A"/>
    <w:rsid w:val="006B6DFC"/>
    <w:rsid w:val="006C0525"/>
    <w:rsid w:val="006C17F5"/>
    <w:rsid w:val="006C1E9B"/>
    <w:rsid w:val="006C298A"/>
    <w:rsid w:val="006C548E"/>
    <w:rsid w:val="006C5B7E"/>
    <w:rsid w:val="006C5BFC"/>
    <w:rsid w:val="006C61A9"/>
    <w:rsid w:val="006C67E7"/>
    <w:rsid w:val="006D23B0"/>
    <w:rsid w:val="006D2F43"/>
    <w:rsid w:val="006D39A9"/>
    <w:rsid w:val="006D3BEE"/>
    <w:rsid w:val="006D4C13"/>
    <w:rsid w:val="006D54FE"/>
    <w:rsid w:val="006D632D"/>
    <w:rsid w:val="006D733C"/>
    <w:rsid w:val="006D7F8F"/>
    <w:rsid w:val="006E02E1"/>
    <w:rsid w:val="006E08F4"/>
    <w:rsid w:val="006E0DEF"/>
    <w:rsid w:val="006E162C"/>
    <w:rsid w:val="006E2AB0"/>
    <w:rsid w:val="006E37C1"/>
    <w:rsid w:val="006E3F1C"/>
    <w:rsid w:val="006E52FA"/>
    <w:rsid w:val="006E68BB"/>
    <w:rsid w:val="006E68CE"/>
    <w:rsid w:val="006F1142"/>
    <w:rsid w:val="006F1211"/>
    <w:rsid w:val="006F554B"/>
    <w:rsid w:val="006F5FA2"/>
    <w:rsid w:val="006F659F"/>
    <w:rsid w:val="006F69F9"/>
    <w:rsid w:val="006F7159"/>
    <w:rsid w:val="006F7F47"/>
    <w:rsid w:val="00701714"/>
    <w:rsid w:val="00701BD6"/>
    <w:rsid w:val="00702E85"/>
    <w:rsid w:val="00703346"/>
    <w:rsid w:val="007040DF"/>
    <w:rsid w:val="00704B9D"/>
    <w:rsid w:val="00704E1C"/>
    <w:rsid w:val="00706DAA"/>
    <w:rsid w:val="007100A8"/>
    <w:rsid w:val="0071096D"/>
    <w:rsid w:val="00710D07"/>
    <w:rsid w:val="00710D77"/>
    <w:rsid w:val="0071203C"/>
    <w:rsid w:val="00712956"/>
    <w:rsid w:val="00712F70"/>
    <w:rsid w:val="007143F4"/>
    <w:rsid w:val="00714A6B"/>
    <w:rsid w:val="00715DC2"/>
    <w:rsid w:val="00716521"/>
    <w:rsid w:val="00716BCF"/>
    <w:rsid w:val="00717750"/>
    <w:rsid w:val="00720718"/>
    <w:rsid w:val="00720E07"/>
    <w:rsid w:val="00720EDA"/>
    <w:rsid w:val="007213F4"/>
    <w:rsid w:val="007214E2"/>
    <w:rsid w:val="00721C7D"/>
    <w:rsid w:val="007252C2"/>
    <w:rsid w:val="00725523"/>
    <w:rsid w:val="007256B6"/>
    <w:rsid w:val="00725AB5"/>
    <w:rsid w:val="007266BF"/>
    <w:rsid w:val="007268D2"/>
    <w:rsid w:val="00726CC7"/>
    <w:rsid w:val="007306BD"/>
    <w:rsid w:val="00731FE3"/>
    <w:rsid w:val="00734940"/>
    <w:rsid w:val="00734D97"/>
    <w:rsid w:val="007358ED"/>
    <w:rsid w:val="00737DD6"/>
    <w:rsid w:val="00740F36"/>
    <w:rsid w:val="007417BE"/>
    <w:rsid w:val="00741DBE"/>
    <w:rsid w:val="00741FB3"/>
    <w:rsid w:val="00744583"/>
    <w:rsid w:val="0074473D"/>
    <w:rsid w:val="00744A28"/>
    <w:rsid w:val="007520F2"/>
    <w:rsid w:val="00752A0C"/>
    <w:rsid w:val="00752A1B"/>
    <w:rsid w:val="007545EC"/>
    <w:rsid w:val="00754817"/>
    <w:rsid w:val="00755BE6"/>
    <w:rsid w:val="00755DC4"/>
    <w:rsid w:val="00755F0B"/>
    <w:rsid w:val="007563C4"/>
    <w:rsid w:val="00756C28"/>
    <w:rsid w:val="00760F85"/>
    <w:rsid w:val="00763422"/>
    <w:rsid w:val="00763749"/>
    <w:rsid w:val="00763D3E"/>
    <w:rsid w:val="007643F7"/>
    <w:rsid w:val="00764834"/>
    <w:rsid w:val="00764C67"/>
    <w:rsid w:val="007651CB"/>
    <w:rsid w:val="00765787"/>
    <w:rsid w:val="00765AFC"/>
    <w:rsid w:val="00765ED8"/>
    <w:rsid w:val="007661A8"/>
    <w:rsid w:val="00766735"/>
    <w:rsid w:val="00766814"/>
    <w:rsid w:val="007668D9"/>
    <w:rsid w:val="00766BEA"/>
    <w:rsid w:val="00767267"/>
    <w:rsid w:val="007674C7"/>
    <w:rsid w:val="00770E21"/>
    <w:rsid w:val="00771D77"/>
    <w:rsid w:val="007725D4"/>
    <w:rsid w:val="0077262C"/>
    <w:rsid w:val="00772B10"/>
    <w:rsid w:val="00772E6A"/>
    <w:rsid w:val="0077570A"/>
    <w:rsid w:val="00775777"/>
    <w:rsid w:val="00776016"/>
    <w:rsid w:val="00777C85"/>
    <w:rsid w:val="007818DB"/>
    <w:rsid w:val="00781951"/>
    <w:rsid w:val="00781F53"/>
    <w:rsid w:val="00782342"/>
    <w:rsid w:val="00782DB9"/>
    <w:rsid w:val="0078324D"/>
    <w:rsid w:val="0078596A"/>
    <w:rsid w:val="00785986"/>
    <w:rsid w:val="0078598E"/>
    <w:rsid w:val="00787DF4"/>
    <w:rsid w:val="00790304"/>
    <w:rsid w:val="00790B0A"/>
    <w:rsid w:val="0079176A"/>
    <w:rsid w:val="007919BE"/>
    <w:rsid w:val="007963EF"/>
    <w:rsid w:val="00796AC7"/>
    <w:rsid w:val="007972BA"/>
    <w:rsid w:val="007A0047"/>
    <w:rsid w:val="007A342D"/>
    <w:rsid w:val="007A3DE7"/>
    <w:rsid w:val="007A513F"/>
    <w:rsid w:val="007A58C0"/>
    <w:rsid w:val="007B049A"/>
    <w:rsid w:val="007B0681"/>
    <w:rsid w:val="007B0CE2"/>
    <w:rsid w:val="007B0F0D"/>
    <w:rsid w:val="007B1756"/>
    <w:rsid w:val="007B1F9D"/>
    <w:rsid w:val="007B206A"/>
    <w:rsid w:val="007B2333"/>
    <w:rsid w:val="007B36CB"/>
    <w:rsid w:val="007B46C8"/>
    <w:rsid w:val="007B48F8"/>
    <w:rsid w:val="007B4BB1"/>
    <w:rsid w:val="007B5E81"/>
    <w:rsid w:val="007B6541"/>
    <w:rsid w:val="007B697C"/>
    <w:rsid w:val="007C1819"/>
    <w:rsid w:val="007C2968"/>
    <w:rsid w:val="007C2BF6"/>
    <w:rsid w:val="007C31B5"/>
    <w:rsid w:val="007C3F61"/>
    <w:rsid w:val="007C56FE"/>
    <w:rsid w:val="007C7480"/>
    <w:rsid w:val="007D0234"/>
    <w:rsid w:val="007D0344"/>
    <w:rsid w:val="007D0A18"/>
    <w:rsid w:val="007D0FAC"/>
    <w:rsid w:val="007D1344"/>
    <w:rsid w:val="007D1927"/>
    <w:rsid w:val="007D2C3B"/>
    <w:rsid w:val="007D3DDC"/>
    <w:rsid w:val="007D5BA2"/>
    <w:rsid w:val="007D5EB8"/>
    <w:rsid w:val="007D7D88"/>
    <w:rsid w:val="007E0BB4"/>
    <w:rsid w:val="007E247A"/>
    <w:rsid w:val="007E2C0B"/>
    <w:rsid w:val="007E4393"/>
    <w:rsid w:val="007E46B8"/>
    <w:rsid w:val="007E475C"/>
    <w:rsid w:val="007E4B72"/>
    <w:rsid w:val="007E4DD1"/>
    <w:rsid w:val="007E55FC"/>
    <w:rsid w:val="007E5D8F"/>
    <w:rsid w:val="007E6758"/>
    <w:rsid w:val="007E7A3D"/>
    <w:rsid w:val="007F0507"/>
    <w:rsid w:val="007F0775"/>
    <w:rsid w:val="007F1A88"/>
    <w:rsid w:val="007F2C48"/>
    <w:rsid w:val="007F3E9B"/>
    <w:rsid w:val="007F4AC1"/>
    <w:rsid w:val="007F567E"/>
    <w:rsid w:val="007F62C7"/>
    <w:rsid w:val="007F64BA"/>
    <w:rsid w:val="007F6550"/>
    <w:rsid w:val="007F6709"/>
    <w:rsid w:val="007F6727"/>
    <w:rsid w:val="008005EE"/>
    <w:rsid w:val="00800D11"/>
    <w:rsid w:val="00801EF1"/>
    <w:rsid w:val="00801F76"/>
    <w:rsid w:val="008029A0"/>
    <w:rsid w:val="00803DB3"/>
    <w:rsid w:val="00803F1A"/>
    <w:rsid w:val="008043AC"/>
    <w:rsid w:val="008043DC"/>
    <w:rsid w:val="00805186"/>
    <w:rsid w:val="008055C7"/>
    <w:rsid w:val="00805EB0"/>
    <w:rsid w:val="00810938"/>
    <w:rsid w:val="00813B50"/>
    <w:rsid w:val="0081534D"/>
    <w:rsid w:val="008178BA"/>
    <w:rsid w:val="00817AA0"/>
    <w:rsid w:val="00817B46"/>
    <w:rsid w:val="0082149D"/>
    <w:rsid w:val="00821B7D"/>
    <w:rsid w:val="008227B0"/>
    <w:rsid w:val="008228B9"/>
    <w:rsid w:val="0082296F"/>
    <w:rsid w:val="00823F12"/>
    <w:rsid w:val="00825366"/>
    <w:rsid w:val="00825A71"/>
    <w:rsid w:val="008302EE"/>
    <w:rsid w:val="00830472"/>
    <w:rsid w:val="00831902"/>
    <w:rsid w:val="00832618"/>
    <w:rsid w:val="0083293D"/>
    <w:rsid w:val="00833658"/>
    <w:rsid w:val="00836D8C"/>
    <w:rsid w:val="00836DAA"/>
    <w:rsid w:val="0084027B"/>
    <w:rsid w:val="0084091F"/>
    <w:rsid w:val="00841A05"/>
    <w:rsid w:val="0084332A"/>
    <w:rsid w:val="00845FDB"/>
    <w:rsid w:val="00846C5B"/>
    <w:rsid w:val="0084763D"/>
    <w:rsid w:val="0085036B"/>
    <w:rsid w:val="008503DF"/>
    <w:rsid w:val="00850868"/>
    <w:rsid w:val="008508A0"/>
    <w:rsid w:val="00850D6B"/>
    <w:rsid w:val="0085254F"/>
    <w:rsid w:val="00853B61"/>
    <w:rsid w:val="00854FF2"/>
    <w:rsid w:val="00855829"/>
    <w:rsid w:val="0085683E"/>
    <w:rsid w:val="00856B5A"/>
    <w:rsid w:val="008570D9"/>
    <w:rsid w:val="008570EE"/>
    <w:rsid w:val="00857B2E"/>
    <w:rsid w:val="00857CE8"/>
    <w:rsid w:val="00860413"/>
    <w:rsid w:val="00860FE7"/>
    <w:rsid w:val="00861411"/>
    <w:rsid w:val="008617F2"/>
    <w:rsid w:val="008633DF"/>
    <w:rsid w:val="00863637"/>
    <w:rsid w:val="00864E0D"/>
    <w:rsid w:val="008651BD"/>
    <w:rsid w:val="008707BE"/>
    <w:rsid w:val="00872099"/>
    <w:rsid w:val="00873E47"/>
    <w:rsid w:val="00873ED4"/>
    <w:rsid w:val="00874629"/>
    <w:rsid w:val="00874C50"/>
    <w:rsid w:val="00875D8B"/>
    <w:rsid w:val="008775A8"/>
    <w:rsid w:val="00877928"/>
    <w:rsid w:val="00877C1B"/>
    <w:rsid w:val="00877FCE"/>
    <w:rsid w:val="00882977"/>
    <w:rsid w:val="00882A26"/>
    <w:rsid w:val="0088558D"/>
    <w:rsid w:val="00887287"/>
    <w:rsid w:val="0088744D"/>
    <w:rsid w:val="00890B15"/>
    <w:rsid w:val="00891380"/>
    <w:rsid w:val="00891893"/>
    <w:rsid w:val="008918F2"/>
    <w:rsid w:val="00891E40"/>
    <w:rsid w:val="00892115"/>
    <w:rsid w:val="00892538"/>
    <w:rsid w:val="008928DC"/>
    <w:rsid w:val="0089444C"/>
    <w:rsid w:val="00894BD1"/>
    <w:rsid w:val="00895A6C"/>
    <w:rsid w:val="00896D2D"/>
    <w:rsid w:val="00896F02"/>
    <w:rsid w:val="008974D5"/>
    <w:rsid w:val="00897725"/>
    <w:rsid w:val="00897735"/>
    <w:rsid w:val="008A0D6B"/>
    <w:rsid w:val="008A1683"/>
    <w:rsid w:val="008A1E73"/>
    <w:rsid w:val="008A21D2"/>
    <w:rsid w:val="008A2D0E"/>
    <w:rsid w:val="008A3A3E"/>
    <w:rsid w:val="008A4561"/>
    <w:rsid w:val="008A75EC"/>
    <w:rsid w:val="008A7C9E"/>
    <w:rsid w:val="008A7F33"/>
    <w:rsid w:val="008B025C"/>
    <w:rsid w:val="008B037D"/>
    <w:rsid w:val="008B07E2"/>
    <w:rsid w:val="008B0F50"/>
    <w:rsid w:val="008B1001"/>
    <w:rsid w:val="008B349D"/>
    <w:rsid w:val="008B3F29"/>
    <w:rsid w:val="008B3FB8"/>
    <w:rsid w:val="008B46C3"/>
    <w:rsid w:val="008B501C"/>
    <w:rsid w:val="008B5938"/>
    <w:rsid w:val="008B65AA"/>
    <w:rsid w:val="008B66D1"/>
    <w:rsid w:val="008B7A29"/>
    <w:rsid w:val="008C0B04"/>
    <w:rsid w:val="008C1329"/>
    <w:rsid w:val="008C29A2"/>
    <w:rsid w:val="008C2EED"/>
    <w:rsid w:val="008C2F0B"/>
    <w:rsid w:val="008C40BC"/>
    <w:rsid w:val="008C7F04"/>
    <w:rsid w:val="008D0D0A"/>
    <w:rsid w:val="008D0F6C"/>
    <w:rsid w:val="008D175D"/>
    <w:rsid w:val="008D3CFB"/>
    <w:rsid w:val="008D3DA4"/>
    <w:rsid w:val="008D4C4A"/>
    <w:rsid w:val="008D50A3"/>
    <w:rsid w:val="008D51E9"/>
    <w:rsid w:val="008D705B"/>
    <w:rsid w:val="008D71EF"/>
    <w:rsid w:val="008D7C08"/>
    <w:rsid w:val="008E0FA7"/>
    <w:rsid w:val="008E14AE"/>
    <w:rsid w:val="008E1F9A"/>
    <w:rsid w:val="008E2DBD"/>
    <w:rsid w:val="008E38C4"/>
    <w:rsid w:val="008E48EF"/>
    <w:rsid w:val="008E63C7"/>
    <w:rsid w:val="008E6487"/>
    <w:rsid w:val="008E679A"/>
    <w:rsid w:val="008E69AF"/>
    <w:rsid w:val="008E6CB5"/>
    <w:rsid w:val="008F062B"/>
    <w:rsid w:val="008F07E3"/>
    <w:rsid w:val="008F07EB"/>
    <w:rsid w:val="008F105A"/>
    <w:rsid w:val="008F1FFB"/>
    <w:rsid w:val="008F2B76"/>
    <w:rsid w:val="008F2C57"/>
    <w:rsid w:val="008F418D"/>
    <w:rsid w:val="008F4B94"/>
    <w:rsid w:val="008F4D40"/>
    <w:rsid w:val="008F6932"/>
    <w:rsid w:val="008F6BC3"/>
    <w:rsid w:val="008F70B9"/>
    <w:rsid w:val="008F79BF"/>
    <w:rsid w:val="009020E5"/>
    <w:rsid w:val="009023D7"/>
    <w:rsid w:val="00902DC8"/>
    <w:rsid w:val="0090434C"/>
    <w:rsid w:val="009065BE"/>
    <w:rsid w:val="00906975"/>
    <w:rsid w:val="00907DC7"/>
    <w:rsid w:val="0091096A"/>
    <w:rsid w:val="00910D05"/>
    <w:rsid w:val="0091194C"/>
    <w:rsid w:val="00912D3C"/>
    <w:rsid w:val="0091392D"/>
    <w:rsid w:val="009148DD"/>
    <w:rsid w:val="009169DA"/>
    <w:rsid w:val="00916C70"/>
    <w:rsid w:val="0092022F"/>
    <w:rsid w:val="00920EB5"/>
    <w:rsid w:val="009211C3"/>
    <w:rsid w:val="00921EDB"/>
    <w:rsid w:val="009224CF"/>
    <w:rsid w:val="00922A5E"/>
    <w:rsid w:val="00922E78"/>
    <w:rsid w:val="00923D74"/>
    <w:rsid w:val="0092636A"/>
    <w:rsid w:val="009276A4"/>
    <w:rsid w:val="00930077"/>
    <w:rsid w:val="009303E3"/>
    <w:rsid w:val="00930ADC"/>
    <w:rsid w:val="00931910"/>
    <w:rsid w:val="00932701"/>
    <w:rsid w:val="00932E91"/>
    <w:rsid w:val="00932EB7"/>
    <w:rsid w:val="009346B5"/>
    <w:rsid w:val="009348FA"/>
    <w:rsid w:val="00935208"/>
    <w:rsid w:val="009358D0"/>
    <w:rsid w:val="00937094"/>
    <w:rsid w:val="00937351"/>
    <w:rsid w:val="00940589"/>
    <w:rsid w:val="00940BB1"/>
    <w:rsid w:val="00941A85"/>
    <w:rsid w:val="0094334C"/>
    <w:rsid w:val="0094359F"/>
    <w:rsid w:val="00943982"/>
    <w:rsid w:val="00944833"/>
    <w:rsid w:val="00945737"/>
    <w:rsid w:val="00945FE4"/>
    <w:rsid w:val="00946652"/>
    <w:rsid w:val="00946D8E"/>
    <w:rsid w:val="00947088"/>
    <w:rsid w:val="00947AB0"/>
    <w:rsid w:val="00947B47"/>
    <w:rsid w:val="00947C1C"/>
    <w:rsid w:val="00950747"/>
    <w:rsid w:val="00950FB8"/>
    <w:rsid w:val="00951020"/>
    <w:rsid w:val="00951AF0"/>
    <w:rsid w:val="00952C28"/>
    <w:rsid w:val="00954441"/>
    <w:rsid w:val="00954D5B"/>
    <w:rsid w:val="009556E6"/>
    <w:rsid w:val="009562C5"/>
    <w:rsid w:val="009563ED"/>
    <w:rsid w:val="00956846"/>
    <w:rsid w:val="00957666"/>
    <w:rsid w:val="0095787B"/>
    <w:rsid w:val="00957CA2"/>
    <w:rsid w:val="00961B1F"/>
    <w:rsid w:val="00961C2F"/>
    <w:rsid w:val="00961E6A"/>
    <w:rsid w:val="0096243A"/>
    <w:rsid w:val="00962FCC"/>
    <w:rsid w:val="0096352F"/>
    <w:rsid w:val="009635F1"/>
    <w:rsid w:val="009640C6"/>
    <w:rsid w:val="00965890"/>
    <w:rsid w:val="00965C6D"/>
    <w:rsid w:val="00966361"/>
    <w:rsid w:val="00966500"/>
    <w:rsid w:val="00967A49"/>
    <w:rsid w:val="00967B2C"/>
    <w:rsid w:val="009710B1"/>
    <w:rsid w:val="00971D15"/>
    <w:rsid w:val="00972057"/>
    <w:rsid w:val="0097251C"/>
    <w:rsid w:val="009762D9"/>
    <w:rsid w:val="0097713E"/>
    <w:rsid w:val="00977420"/>
    <w:rsid w:val="009779AC"/>
    <w:rsid w:val="00977DD2"/>
    <w:rsid w:val="009807B4"/>
    <w:rsid w:val="0098172B"/>
    <w:rsid w:val="00981C52"/>
    <w:rsid w:val="00982C18"/>
    <w:rsid w:val="00983AEC"/>
    <w:rsid w:val="00984600"/>
    <w:rsid w:val="00985F7B"/>
    <w:rsid w:val="00986D14"/>
    <w:rsid w:val="009878D7"/>
    <w:rsid w:val="00987BF7"/>
    <w:rsid w:val="00990C2C"/>
    <w:rsid w:val="00991879"/>
    <w:rsid w:val="00992930"/>
    <w:rsid w:val="009933F0"/>
    <w:rsid w:val="00994395"/>
    <w:rsid w:val="009943D2"/>
    <w:rsid w:val="0099470E"/>
    <w:rsid w:val="00994CF5"/>
    <w:rsid w:val="0099617D"/>
    <w:rsid w:val="009965A3"/>
    <w:rsid w:val="00997917"/>
    <w:rsid w:val="009A0A55"/>
    <w:rsid w:val="009A16A9"/>
    <w:rsid w:val="009A1A76"/>
    <w:rsid w:val="009A25A1"/>
    <w:rsid w:val="009A2746"/>
    <w:rsid w:val="009A415A"/>
    <w:rsid w:val="009A4A28"/>
    <w:rsid w:val="009A5207"/>
    <w:rsid w:val="009A59C5"/>
    <w:rsid w:val="009A5EEE"/>
    <w:rsid w:val="009A6330"/>
    <w:rsid w:val="009A68AE"/>
    <w:rsid w:val="009A6C6A"/>
    <w:rsid w:val="009A7486"/>
    <w:rsid w:val="009B04C0"/>
    <w:rsid w:val="009B137F"/>
    <w:rsid w:val="009B1F49"/>
    <w:rsid w:val="009B3E63"/>
    <w:rsid w:val="009B49F2"/>
    <w:rsid w:val="009B4C04"/>
    <w:rsid w:val="009B4CA1"/>
    <w:rsid w:val="009B529D"/>
    <w:rsid w:val="009C0843"/>
    <w:rsid w:val="009C0CF9"/>
    <w:rsid w:val="009C20DC"/>
    <w:rsid w:val="009C211D"/>
    <w:rsid w:val="009C3DAD"/>
    <w:rsid w:val="009C4450"/>
    <w:rsid w:val="009C62F5"/>
    <w:rsid w:val="009C6F4D"/>
    <w:rsid w:val="009D279B"/>
    <w:rsid w:val="009D48BA"/>
    <w:rsid w:val="009D5CB4"/>
    <w:rsid w:val="009D7133"/>
    <w:rsid w:val="009D7D42"/>
    <w:rsid w:val="009E12A9"/>
    <w:rsid w:val="009E203D"/>
    <w:rsid w:val="009E27CB"/>
    <w:rsid w:val="009E3017"/>
    <w:rsid w:val="009E3713"/>
    <w:rsid w:val="009E3933"/>
    <w:rsid w:val="009E3D61"/>
    <w:rsid w:val="009E3FDE"/>
    <w:rsid w:val="009E484C"/>
    <w:rsid w:val="009E6930"/>
    <w:rsid w:val="009E7428"/>
    <w:rsid w:val="009E754D"/>
    <w:rsid w:val="009F2162"/>
    <w:rsid w:val="009F225F"/>
    <w:rsid w:val="009F5735"/>
    <w:rsid w:val="009F69A0"/>
    <w:rsid w:val="009F6BED"/>
    <w:rsid w:val="009F74A3"/>
    <w:rsid w:val="00A02FA3"/>
    <w:rsid w:val="00A04CB0"/>
    <w:rsid w:val="00A05167"/>
    <w:rsid w:val="00A05AB4"/>
    <w:rsid w:val="00A05D54"/>
    <w:rsid w:val="00A05EF7"/>
    <w:rsid w:val="00A1079C"/>
    <w:rsid w:val="00A10B57"/>
    <w:rsid w:val="00A10E29"/>
    <w:rsid w:val="00A1194A"/>
    <w:rsid w:val="00A11A96"/>
    <w:rsid w:val="00A1260A"/>
    <w:rsid w:val="00A138A9"/>
    <w:rsid w:val="00A156E0"/>
    <w:rsid w:val="00A15B59"/>
    <w:rsid w:val="00A16A03"/>
    <w:rsid w:val="00A16F1F"/>
    <w:rsid w:val="00A173FE"/>
    <w:rsid w:val="00A17AC8"/>
    <w:rsid w:val="00A17EE7"/>
    <w:rsid w:val="00A2381C"/>
    <w:rsid w:val="00A23A37"/>
    <w:rsid w:val="00A23C9D"/>
    <w:rsid w:val="00A24444"/>
    <w:rsid w:val="00A24988"/>
    <w:rsid w:val="00A24D5E"/>
    <w:rsid w:val="00A27369"/>
    <w:rsid w:val="00A27CA7"/>
    <w:rsid w:val="00A27CC4"/>
    <w:rsid w:val="00A27D7C"/>
    <w:rsid w:val="00A30A99"/>
    <w:rsid w:val="00A3107F"/>
    <w:rsid w:val="00A31672"/>
    <w:rsid w:val="00A31904"/>
    <w:rsid w:val="00A33289"/>
    <w:rsid w:val="00A33AC8"/>
    <w:rsid w:val="00A342B4"/>
    <w:rsid w:val="00A34B63"/>
    <w:rsid w:val="00A34C7C"/>
    <w:rsid w:val="00A35BC2"/>
    <w:rsid w:val="00A35EF3"/>
    <w:rsid w:val="00A3602C"/>
    <w:rsid w:val="00A377FE"/>
    <w:rsid w:val="00A37CFC"/>
    <w:rsid w:val="00A42039"/>
    <w:rsid w:val="00A435AD"/>
    <w:rsid w:val="00A43D4C"/>
    <w:rsid w:val="00A43EB5"/>
    <w:rsid w:val="00A445E9"/>
    <w:rsid w:val="00A46714"/>
    <w:rsid w:val="00A475B5"/>
    <w:rsid w:val="00A5209E"/>
    <w:rsid w:val="00A5243C"/>
    <w:rsid w:val="00A524A6"/>
    <w:rsid w:val="00A54844"/>
    <w:rsid w:val="00A57B23"/>
    <w:rsid w:val="00A60E13"/>
    <w:rsid w:val="00A6173D"/>
    <w:rsid w:val="00A6217D"/>
    <w:rsid w:val="00A64E14"/>
    <w:rsid w:val="00A6618A"/>
    <w:rsid w:val="00A66945"/>
    <w:rsid w:val="00A67AFB"/>
    <w:rsid w:val="00A7176E"/>
    <w:rsid w:val="00A72B09"/>
    <w:rsid w:val="00A72B58"/>
    <w:rsid w:val="00A72D4F"/>
    <w:rsid w:val="00A74B5F"/>
    <w:rsid w:val="00A75502"/>
    <w:rsid w:val="00A761C9"/>
    <w:rsid w:val="00A76B42"/>
    <w:rsid w:val="00A770C3"/>
    <w:rsid w:val="00A8082D"/>
    <w:rsid w:val="00A814BA"/>
    <w:rsid w:val="00A82137"/>
    <w:rsid w:val="00A82253"/>
    <w:rsid w:val="00A839D4"/>
    <w:rsid w:val="00A840BF"/>
    <w:rsid w:val="00A85542"/>
    <w:rsid w:val="00A8592E"/>
    <w:rsid w:val="00A86D72"/>
    <w:rsid w:val="00A87704"/>
    <w:rsid w:val="00A90A38"/>
    <w:rsid w:val="00A90B5A"/>
    <w:rsid w:val="00A91F0E"/>
    <w:rsid w:val="00A92492"/>
    <w:rsid w:val="00A92877"/>
    <w:rsid w:val="00A93B7E"/>
    <w:rsid w:val="00A94D44"/>
    <w:rsid w:val="00A94D73"/>
    <w:rsid w:val="00A959D4"/>
    <w:rsid w:val="00A96502"/>
    <w:rsid w:val="00A965CF"/>
    <w:rsid w:val="00A975D9"/>
    <w:rsid w:val="00A97601"/>
    <w:rsid w:val="00A97DFA"/>
    <w:rsid w:val="00AA0503"/>
    <w:rsid w:val="00AA0EC3"/>
    <w:rsid w:val="00AA3905"/>
    <w:rsid w:val="00AA3E8D"/>
    <w:rsid w:val="00AA46F5"/>
    <w:rsid w:val="00AA5C5B"/>
    <w:rsid w:val="00AA6BD3"/>
    <w:rsid w:val="00AA7382"/>
    <w:rsid w:val="00AA7D04"/>
    <w:rsid w:val="00AA7D4B"/>
    <w:rsid w:val="00AA7FF6"/>
    <w:rsid w:val="00AB01DF"/>
    <w:rsid w:val="00AB054F"/>
    <w:rsid w:val="00AB06B7"/>
    <w:rsid w:val="00AB303F"/>
    <w:rsid w:val="00AB3B48"/>
    <w:rsid w:val="00AB4B4D"/>
    <w:rsid w:val="00AB50EF"/>
    <w:rsid w:val="00AB5BD0"/>
    <w:rsid w:val="00AB638E"/>
    <w:rsid w:val="00AB708B"/>
    <w:rsid w:val="00AB7692"/>
    <w:rsid w:val="00AB7FBD"/>
    <w:rsid w:val="00AC0D2E"/>
    <w:rsid w:val="00AC2453"/>
    <w:rsid w:val="00AC3A79"/>
    <w:rsid w:val="00AC4FE6"/>
    <w:rsid w:val="00AC5F27"/>
    <w:rsid w:val="00AC7939"/>
    <w:rsid w:val="00AC7B31"/>
    <w:rsid w:val="00AD14DC"/>
    <w:rsid w:val="00AD2386"/>
    <w:rsid w:val="00AD244C"/>
    <w:rsid w:val="00AD28AD"/>
    <w:rsid w:val="00AD3CC3"/>
    <w:rsid w:val="00AD4584"/>
    <w:rsid w:val="00AD4F68"/>
    <w:rsid w:val="00AD5006"/>
    <w:rsid w:val="00AD627B"/>
    <w:rsid w:val="00AD6BFD"/>
    <w:rsid w:val="00AD6CFC"/>
    <w:rsid w:val="00AD73CA"/>
    <w:rsid w:val="00AD7AB2"/>
    <w:rsid w:val="00AE028C"/>
    <w:rsid w:val="00AE08E1"/>
    <w:rsid w:val="00AE1DB9"/>
    <w:rsid w:val="00AE20C2"/>
    <w:rsid w:val="00AE341B"/>
    <w:rsid w:val="00AE381B"/>
    <w:rsid w:val="00AE3D32"/>
    <w:rsid w:val="00AE600B"/>
    <w:rsid w:val="00AE601D"/>
    <w:rsid w:val="00AE6035"/>
    <w:rsid w:val="00AE6465"/>
    <w:rsid w:val="00AE66E8"/>
    <w:rsid w:val="00AE77E6"/>
    <w:rsid w:val="00AE79E9"/>
    <w:rsid w:val="00AF017B"/>
    <w:rsid w:val="00AF0538"/>
    <w:rsid w:val="00AF0D20"/>
    <w:rsid w:val="00AF2CBD"/>
    <w:rsid w:val="00AF34B4"/>
    <w:rsid w:val="00AF462A"/>
    <w:rsid w:val="00AF4A2F"/>
    <w:rsid w:val="00AF4F0A"/>
    <w:rsid w:val="00AF58D4"/>
    <w:rsid w:val="00AF5B67"/>
    <w:rsid w:val="00AF62EA"/>
    <w:rsid w:val="00AF78A0"/>
    <w:rsid w:val="00AF7BE6"/>
    <w:rsid w:val="00B01ED9"/>
    <w:rsid w:val="00B03C71"/>
    <w:rsid w:val="00B04A7D"/>
    <w:rsid w:val="00B052A9"/>
    <w:rsid w:val="00B06E00"/>
    <w:rsid w:val="00B07195"/>
    <w:rsid w:val="00B076C5"/>
    <w:rsid w:val="00B07FEB"/>
    <w:rsid w:val="00B102C4"/>
    <w:rsid w:val="00B109E5"/>
    <w:rsid w:val="00B10F52"/>
    <w:rsid w:val="00B11911"/>
    <w:rsid w:val="00B119FE"/>
    <w:rsid w:val="00B11D70"/>
    <w:rsid w:val="00B12B13"/>
    <w:rsid w:val="00B1313C"/>
    <w:rsid w:val="00B13DF5"/>
    <w:rsid w:val="00B14273"/>
    <w:rsid w:val="00B14384"/>
    <w:rsid w:val="00B15240"/>
    <w:rsid w:val="00B16124"/>
    <w:rsid w:val="00B20827"/>
    <w:rsid w:val="00B214A8"/>
    <w:rsid w:val="00B226AF"/>
    <w:rsid w:val="00B22E80"/>
    <w:rsid w:val="00B22F2A"/>
    <w:rsid w:val="00B23576"/>
    <w:rsid w:val="00B23793"/>
    <w:rsid w:val="00B244D6"/>
    <w:rsid w:val="00B24CE8"/>
    <w:rsid w:val="00B2672E"/>
    <w:rsid w:val="00B27463"/>
    <w:rsid w:val="00B27613"/>
    <w:rsid w:val="00B303CB"/>
    <w:rsid w:val="00B303DA"/>
    <w:rsid w:val="00B3243E"/>
    <w:rsid w:val="00B337E1"/>
    <w:rsid w:val="00B35076"/>
    <w:rsid w:val="00B358ED"/>
    <w:rsid w:val="00B35C0A"/>
    <w:rsid w:val="00B3625A"/>
    <w:rsid w:val="00B36463"/>
    <w:rsid w:val="00B401DB"/>
    <w:rsid w:val="00B40BCF"/>
    <w:rsid w:val="00B40C83"/>
    <w:rsid w:val="00B41B80"/>
    <w:rsid w:val="00B433E3"/>
    <w:rsid w:val="00B43B79"/>
    <w:rsid w:val="00B4502E"/>
    <w:rsid w:val="00B467AD"/>
    <w:rsid w:val="00B4719E"/>
    <w:rsid w:val="00B522B6"/>
    <w:rsid w:val="00B527D0"/>
    <w:rsid w:val="00B5290F"/>
    <w:rsid w:val="00B52F53"/>
    <w:rsid w:val="00B540F9"/>
    <w:rsid w:val="00B54CD2"/>
    <w:rsid w:val="00B54F85"/>
    <w:rsid w:val="00B5504A"/>
    <w:rsid w:val="00B552DB"/>
    <w:rsid w:val="00B55EA8"/>
    <w:rsid w:val="00B56464"/>
    <w:rsid w:val="00B56497"/>
    <w:rsid w:val="00B57005"/>
    <w:rsid w:val="00B608AD"/>
    <w:rsid w:val="00B633E2"/>
    <w:rsid w:val="00B63A94"/>
    <w:rsid w:val="00B63C7F"/>
    <w:rsid w:val="00B643B5"/>
    <w:rsid w:val="00B6553E"/>
    <w:rsid w:val="00B65E95"/>
    <w:rsid w:val="00B660A1"/>
    <w:rsid w:val="00B66FD2"/>
    <w:rsid w:val="00B6787B"/>
    <w:rsid w:val="00B71D57"/>
    <w:rsid w:val="00B71EB3"/>
    <w:rsid w:val="00B72775"/>
    <w:rsid w:val="00B72A2F"/>
    <w:rsid w:val="00B73D78"/>
    <w:rsid w:val="00B7619C"/>
    <w:rsid w:val="00B76587"/>
    <w:rsid w:val="00B76A38"/>
    <w:rsid w:val="00B77BD4"/>
    <w:rsid w:val="00B805E2"/>
    <w:rsid w:val="00B81480"/>
    <w:rsid w:val="00B814B6"/>
    <w:rsid w:val="00B820A5"/>
    <w:rsid w:val="00B82583"/>
    <w:rsid w:val="00B82E0F"/>
    <w:rsid w:val="00B83512"/>
    <w:rsid w:val="00B854C2"/>
    <w:rsid w:val="00B86BAE"/>
    <w:rsid w:val="00B87ABE"/>
    <w:rsid w:val="00B90500"/>
    <w:rsid w:val="00B916C0"/>
    <w:rsid w:val="00B9279B"/>
    <w:rsid w:val="00B92948"/>
    <w:rsid w:val="00B9386C"/>
    <w:rsid w:val="00B95451"/>
    <w:rsid w:val="00B96D1B"/>
    <w:rsid w:val="00B96EE0"/>
    <w:rsid w:val="00BA099B"/>
    <w:rsid w:val="00BA1094"/>
    <w:rsid w:val="00BA1CA2"/>
    <w:rsid w:val="00BA266C"/>
    <w:rsid w:val="00BA3220"/>
    <w:rsid w:val="00BA4548"/>
    <w:rsid w:val="00BA49BD"/>
    <w:rsid w:val="00BA5149"/>
    <w:rsid w:val="00BA51F0"/>
    <w:rsid w:val="00BA5A87"/>
    <w:rsid w:val="00BA5FA5"/>
    <w:rsid w:val="00BA700E"/>
    <w:rsid w:val="00BB02EE"/>
    <w:rsid w:val="00BB1210"/>
    <w:rsid w:val="00BB14AA"/>
    <w:rsid w:val="00BB15F0"/>
    <w:rsid w:val="00BB1C32"/>
    <w:rsid w:val="00BB25E7"/>
    <w:rsid w:val="00BB278E"/>
    <w:rsid w:val="00BB2908"/>
    <w:rsid w:val="00BB2E94"/>
    <w:rsid w:val="00BB3138"/>
    <w:rsid w:val="00BB3FBA"/>
    <w:rsid w:val="00BB4733"/>
    <w:rsid w:val="00BB53E5"/>
    <w:rsid w:val="00BB5524"/>
    <w:rsid w:val="00BB5A51"/>
    <w:rsid w:val="00BB7195"/>
    <w:rsid w:val="00BC00D1"/>
    <w:rsid w:val="00BC04B6"/>
    <w:rsid w:val="00BC0A93"/>
    <w:rsid w:val="00BC0BC9"/>
    <w:rsid w:val="00BC1DDF"/>
    <w:rsid w:val="00BC2943"/>
    <w:rsid w:val="00BC2E22"/>
    <w:rsid w:val="00BC3440"/>
    <w:rsid w:val="00BC4472"/>
    <w:rsid w:val="00BC449D"/>
    <w:rsid w:val="00BC45EB"/>
    <w:rsid w:val="00BC47C5"/>
    <w:rsid w:val="00BC4BAD"/>
    <w:rsid w:val="00BC5139"/>
    <w:rsid w:val="00BC64AA"/>
    <w:rsid w:val="00BC66DF"/>
    <w:rsid w:val="00BD0E45"/>
    <w:rsid w:val="00BD20A8"/>
    <w:rsid w:val="00BD36EA"/>
    <w:rsid w:val="00BD3E44"/>
    <w:rsid w:val="00BD3E71"/>
    <w:rsid w:val="00BD433B"/>
    <w:rsid w:val="00BD4BCD"/>
    <w:rsid w:val="00BD4E3D"/>
    <w:rsid w:val="00BD5143"/>
    <w:rsid w:val="00BD5EAD"/>
    <w:rsid w:val="00BD6CB3"/>
    <w:rsid w:val="00BE1E28"/>
    <w:rsid w:val="00BE3815"/>
    <w:rsid w:val="00BE4EC2"/>
    <w:rsid w:val="00BE6858"/>
    <w:rsid w:val="00BE68AC"/>
    <w:rsid w:val="00BE6CD5"/>
    <w:rsid w:val="00BE7B2D"/>
    <w:rsid w:val="00BE7F08"/>
    <w:rsid w:val="00BF0A59"/>
    <w:rsid w:val="00BF2214"/>
    <w:rsid w:val="00BF39B6"/>
    <w:rsid w:val="00BF46F3"/>
    <w:rsid w:val="00BF47DF"/>
    <w:rsid w:val="00BF4849"/>
    <w:rsid w:val="00BF5A55"/>
    <w:rsid w:val="00BF5ABC"/>
    <w:rsid w:val="00BF5D1A"/>
    <w:rsid w:val="00BF662D"/>
    <w:rsid w:val="00C005C0"/>
    <w:rsid w:val="00C02468"/>
    <w:rsid w:val="00C0248D"/>
    <w:rsid w:val="00C02B33"/>
    <w:rsid w:val="00C03B3A"/>
    <w:rsid w:val="00C03B85"/>
    <w:rsid w:val="00C047EB"/>
    <w:rsid w:val="00C04C23"/>
    <w:rsid w:val="00C053D4"/>
    <w:rsid w:val="00C06161"/>
    <w:rsid w:val="00C0680F"/>
    <w:rsid w:val="00C10BBD"/>
    <w:rsid w:val="00C12803"/>
    <w:rsid w:val="00C1443C"/>
    <w:rsid w:val="00C144C9"/>
    <w:rsid w:val="00C15705"/>
    <w:rsid w:val="00C1626B"/>
    <w:rsid w:val="00C169B5"/>
    <w:rsid w:val="00C16D88"/>
    <w:rsid w:val="00C174C6"/>
    <w:rsid w:val="00C2075D"/>
    <w:rsid w:val="00C207F7"/>
    <w:rsid w:val="00C20D11"/>
    <w:rsid w:val="00C21939"/>
    <w:rsid w:val="00C21FC6"/>
    <w:rsid w:val="00C22CDF"/>
    <w:rsid w:val="00C2315D"/>
    <w:rsid w:val="00C23490"/>
    <w:rsid w:val="00C235F2"/>
    <w:rsid w:val="00C23C06"/>
    <w:rsid w:val="00C2445B"/>
    <w:rsid w:val="00C261EE"/>
    <w:rsid w:val="00C2639A"/>
    <w:rsid w:val="00C305A5"/>
    <w:rsid w:val="00C30FDC"/>
    <w:rsid w:val="00C32E0E"/>
    <w:rsid w:val="00C32FE8"/>
    <w:rsid w:val="00C3332A"/>
    <w:rsid w:val="00C35459"/>
    <w:rsid w:val="00C35673"/>
    <w:rsid w:val="00C3588B"/>
    <w:rsid w:val="00C35BA5"/>
    <w:rsid w:val="00C35D8B"/>
    <w:rsid w:val="00C405FC"/>
    <w:rsid w:val="00C41E62"/>
    <w:rsid w:val="00C449B3"/>
    <w:rsid w:val="00C44F0C"/>
    <w:rsid w:val="00C46D77"/>
    <w:rsid w:val="00C479DB"/>
    <w:rsid w:val="00C51DFC"/>
    <w:rsid w:val="00C5210C"/>
    <w:rsid w:val="00C52745"/>
    <w:rsid w:val="00C52F03"/>
    <w:rsid w:val="00C53CA4"/>
    <w:rsid w:val="00C53F5A"/>
    <w:rsid w:val="00C5452F"/>
    <w:rsid w:val="00C5580C"/>
    <w:rsid w:val="00C55954"/>
    <w:rsid w:val="00C5714C"/>
    <w:rsid w:val="00C5782C"/>
    <w:rsid w:val="00C60C45"/>
    <w:rsid w:val="00C61DAC"/>
    <w:rsid w:val="00C628F1"/>
    <w:rsid w:val="00C62998"/>
    <w:rsid w:val="00C62A92"/>
    <w:rsid w:val="00C631D9"/>
    <w:rsid w:val="00C64837"/>
    <w:rsid w:val="00C64D0A"/>
    <w:rsid w:val="00C64E64"/>
    <w:rsid w:val="00C64E72"/>
    <w:rsid w:val="00C652C3"/>
    <w:rsid w:val="00C6735E"/>
    <w:rsid w:val="00C706A9"/>
    <w:rsid w:val="00C71906"/>
    <w:rsid w:val="00C71B40"/>
    <w:rsid w:val="00C72C4E"/>
    <w:rsid w:val="00C72F89"/>
    <w:rsid w:val="00C737F2"/>
    <w:rsid w:val="00C7391D"/>
    <w:rsid w:val="00C7480C"/>
    <w:rsid w:val="00C74FFD"/>
    <w:rsid w:val="00C75D19"/>
    <w:rsid w:val="00C760E9"/>
    <w:rsid w:val="00C76138"/>
    <w:rsid w:val="00C81706"/>
    <w:rsid w:val="00C817F0"/>
    <w:rsid w:val="00C81FCE"/>
    <w:rsid w:val="00C8235D"/>
    <w:rsid w:val="00C82A38"/>
    <w:rsid w:val="00C83129"/>
    <w:rsid w:val="00C85050"/>
    <w:rsid w:val="00C859E2"/>
    <w:rsid w:val="00C8689C"/>
    <w:rsid w:val="00C87C87"/>
    <w:rsid w:val="00C90094"/>
    <w:rsid w:val="00C91332"/>
    <w:rsid w:val="00C923AA"/>
    <w:rsid w:val="00C933C1"/>
    <w:rsid w:val="00C93B17"/>
    <w:rsid w:val="00C93B96"/>
    <w:rsid w:val="00C94504"/>
    <w:rsid w:val="00C9490D"/>
    <w:rsid w:val="00C963BB"/>
    <w:rsid w:val="00C975E0"/>
    <w:rsid w:val="00CA1E68"/>
    <w:rsid w:val="00CA2410"/>
    <w:rsid w:val="00CA3401"/>
    <w:rsid w:val="00CA472E"/>
    <w:rsid w:val="00CA4D1C"/>
    <w:rsid w:val="00CA6532"/>
    <w:rsid w:val="00CA6EA9"/>
    <w:rsid w:val="00CA7CD2"/>
    <w:rsid w:val="00CB0BA5"/>
    <w:rsid w:val="00CB46E3"/>
    <w:rsid w:val="00CB5D54"/>
    <w:rsid w:val="00CC0B7C"/>
    <w:rsid w:val="00CC0F41"/>
    <w:rsid w:val="00CC159A"/>
    <w:rsid w:val="00CC17E0"/>
    <w:rsid w:val="00CC1C09"/>
    <w:rsid w:val="00CC1E60"/>
    <w:rsid w:val="00CC23D5"/>
    <w:rsid w:val="00CC2644"/>
    <w:rsid w:val="00CC4AF0"/>
    <w:rsid w:val="00CC4B16"/>
    <w:rsid w:val="00CC57E4"/>
    <w:rsid w:val="00CC5FFB"/>
    <w:rsid w:val="00CD0EC1"/>
    <w:rsid w:val="00CD51D3"/>
    <w:rsid w:val="00CD615F"/>
    <w:rsid w:val="00CD7F52"/>
    <w:rsid w:val="00CE0EED"/>
    <w:rsid w:val="00CE3065"/>
    <w:rsid w:val="00CE3097"/>
    <w:rsid w:val="00CE44BE"/>
    <w:rsid w:val="00CE46C9"/>
    <w:rsid w:val="00CE47E5"/>
    <w:rsid w:val="00CE51A1"/>
    <w:rsid w:val="00CE597F"/>
    <w:rsid w:val="00CE5A04"/>
    <w:rsid w:val="00CE6D2C"/>
    <w:rsid w:val="00CF0E94"/>
    <w:rsid w:val="00CF1240"/>
    <w:rsid w:val="00CF181E"/>
    <w:rsid w:val="00CF40C6"/>
    <w:rsid w:val="00CF5DAA"/>
    <w:rsid w:val="00CF5F9C"/>
    <w:rsid w:val="00CF7029"/>
    <w:rsid w:val="00CF754E"/>
    <w:rsid w:val="00D03DD8"/>
    <w:rsid w:val="00D041C2"/>
    <w:rsid w:val="00D04453"/>
    <w:rsid w:val="00D044F5"/>
    <w:rsid w:val="00D055B0"/>
    <w:rsid w:val="00D05C1D"/>
    <w:rsid w:val="00D1043A"/>
    <w:rsid w:val="00D1128B"/>
    <w:rsid w:val="00D12173"/>
    <w:rsid w:val="00D12EDD"/>
    <w:rsid w:val="00D13425"/>
    <w:rsid w:val="00D13442"/>
    <w:rsid w:val="00D14080"/>
    <w:rsid w:val="00D14426"/>
    <w:rsid w:val="00D14B4C"/>
    <w:rsid w:val="00D14FF3"/>
    <w:rsid w:val="00D15C30"/>
    <w:rsid w:val="00D16245"/>
    <w:rsid w:val="00D172DD"/>
    <w:rsid w:val="00D17AD7"/>
    <w:rsid w:val="00D17B15"/>
    <w:rsid w:val="00D20614"/>
    <w:rsid w:val="00D20AC4"/>
    <w:rsid w:val="00D20D0B"/>
    <w:rsid w:val="00D215A3"/>
    <w:rsid w:val="00D219F4"/>
    <w:rsid w:val="00D21D62"/>
    <w:rsid w:val="00D21DE9"/>
    <w:rsid w:val="00D22A2B"/>
    <w:rsid w:val="00D22BC8"/>
    <w:rsid w:val="00D22CDE"/>
    <w:rsid w:val="00D2341E"/>
    <w:rsid w:val="00D23AB7"/>
    <w:rsid w:val="00D24591"/>
    <w:rsid w:val="00D24C27"/>
    <w:rsid w:val="00D25E5B"/>
    <w:rsid w:val="00D2673E"/>
    <w:rsid w:val="00D319B7"/>
    <w:rsid w:val="00D31B78"/>
    <w:rsid w:val="00D31D22"/>
    <w:rsid w:val="00D33696"/>
    <w:rsid w:val="00D33D17"/>
    <w:rsid w:val="00D33F27"/>
    <w:rsid w:val="00D35FAE"/>
    <w:rsid w:val="00D40183"/>
    <w:rsid w:val="00D437CD"/>
    <w:rsid w:val="00D44559"/>
    <w:rsid w:val="00D44925"/>
    <w:rsid w:val="00D44946"/>
    <w:rsid w:val="00D45E37"/>
    <w:rsid w:val="00D46C5B"/>
    <w:rsid w:val="00D502FD"/>
    <w:rsid w:val="00D50BF4"/>
    <w:rsid w:val="00D51F8B"/>
    <w:rsid w:val="00D5280C"/>
    <w:rsid w:val="00D53AA6"/>
    <w:rsid w:val="00D548B9"/>
    <w:rsid w:val="00D54910"/>
    <w:rsid w:val="00D55388"/>
    <w:rsid w:val="00D563CC"/>
    <w:rsid w:val="00D57463"/>
    <w:rsid w:val="00D61990"/>
    <w:rsid w:val="00D61EF0"/>
    <w:rsid w:val="00D61EF8"/>
    <w:rsid w:val="00D6406A"/>
    <w:rsid w:val="00D640BB"/>
    <w:rsid w:val="00D64BCF"/>
    <w:rsid w:val="00D668FE"/>
    <w:rsid w:val="00D66F6E"/>
    <w:rsid w:val="00D70776"/>
    <w:rsid w:val="00D70B89"/>
    <w:rsid w:val="00D714DC"/>
    <w:rsid w:val="00D7231B"/>
    <w:rsid w:val="00D72DB5"/>
    <w:rsid w:val="00D731F3"/>
    <w:rsid w:val="00D74440"/>
    <w:rsid w:val="00D744A3"/>
    <w:rsid w:val="00D744A8"/>
    <w:rsid w:val="00D75526"/>
    <w:rsid w:val="00D75536"/>
    <w:rsid w:val="00D760CC"/>
    <w:rsid w:val="00D7661E"/>
    <w:rsid w:val="00D77BF1"/>
    <w:rsid w:val="00D800F0"/>
    <w:rsid w:val="00D802EA"/>
    <w:rsid w:val="00D81940"/>
    <w:rsid w:val="00D81C0E"/>
    <w:rsid w:val="00D824E6"/>
    <w:rsid w:val="00D82E48"/>
    <w:rsid w:val="00D835F5"/>
    <w:rsid w:val="00D84F25"/>
    <w:rsid w:val="00D85043"/>
    <w:rsid w:val="00D85E35"/>
    <w:rsid w:val="00D911EA"/>
    <w:rsid w:val="00D925F5"/>
    <w:rsid w:val="00D93F53"/>
    <w:rsid w:val="00D94D31"/>
    <w:rsid w:val="00D951F8"/>
    <w:rsid w:val="00D954E9"/>
    <w:rsid w:val="00D97D38"/>
    <w:rsid w:val="00DA0326"/>
    <w:rsid w:val="00DA2CD9"/>
    <w:rsid w:val="00DA3C35"/>
    <w:rsid w:val="00DA5072"/>
    <w:rsid w:val="00DA5409"/>
    <w:rsid w:val="00DA685A"/>
    <w:rsid w:val="00DA699A"/>
    <w:rsid w:val="00DA7E06"/>
    <w:rsid w:val="00DB0431"/>
    <w:rsid w:val="00DB152C"/>
    <w:rsid w:val="00DB2311"/>
    <w:rsid w:val="00DB2CEB"/>
    <w:rsid w:val="00DB62B2"/>
    <w:rsid w:val="00DC067F"/>
    <w:rsid w:val="00DC07DB"/>
    <w:rsid w:val="00DC134D"/>
    <w:rsid w:val="00DC1615"/>
    <w:rsid w:val="00DC168D"/>
    <w:rsid w:val="00DC217D"/>
    <w:rsid w:val="00DC32CF"/>
    <w:rsid w:val="00DC535A"/>
    <w:rsid w:val="00DC5A30"/>
    <w:rsid w:val="00DC6D0B"/>
    <w:rsid w:val="00DC7F54"/>
    <w:rsid w:val="00DD0614"/>
    <w:rsid w:val="00DD0AEE"/>
    <w:rsid w:val="00DD2738"/>
    <w:rsid w:val="00DD4268"/>
    <w:rsid w:val="00DD42C0"/>
    <w:rsid w:val="00DD4F7D"/>
    <w:rsid w:val="00DD5CA7"/>
    <w:rsid w:val="00DE0594"/>
    <w:rsid w:val="00DE31A1"/>
    <w:rsid w:val="00DE3D3C"/>
    <w:rsid w:val="00DE47B4"/>
    <w:rsid w:val="00DE4932"/>
    <w:rsid w:val="00DE4D06"/>
    <w:rsid w:val="00DE5DB5"/>
    <w:rsid w:val="00DE600C"/>
    <w:rsid w:val="00DE70AC"/>
    <w:rsid w:val="00DF0393"/>
    <w:rsid w:val="00DF0656"/>
    <w:rsid w:val="00DF09E7"/>
    <w:rsid w:val="00DF0CC6"/>
    <w:rsid w:val="00DF2DB6"/>
    <w:rsid w:val="00DF3C21"/>
    <w:rsid w:val="00DF4399"/>
    <w:rsid w:val="00DF4468"/>
    <w:rsid w:val="00DF4EAF"/>
    <w:rsid w:val="00DF52F8"/>
    <w:rsid w:val="00DF5F3C"/>
    <w:rsid w:val="00DF73E4"/>
    <w:rsid w:val="00E00413"/>
    <w:rsid w:val="00E00CCA"/>
    <w:rsid w:val="00E00D32"/>
    <w:rsid w:val="00E00E70"/>
    <w:rsid w:val="00E01492"/>
    <w:rsid w:val="00E02F86"/>
    <w:rsid w:val="00E032F3"/>
    <w:rsid w:val="00E04D28"/>
    <w:rsid w:val="00E05D63"/>
    <w:rsid w:val="00E064D0"/>
    <w:rsid w:val="00E06792"/>
    <w:rsid w:val="00E067BA"/>
    <w:rsid w:val="00E068D4"/>
    <w:rsid w:val="00E10B51"/>
    <w:rsid w:val="00E137C1"/>
    <w:rsid w:val="00E1417E"/>
    <w:rsid w:val="00E152CD"/>
    <w:rsid w:val="00E15B74"/>
    <w:rsid w:val="00E177CC"/>
    <w:rsid w:val="00E179C2"/>
    <w:rsid w:val="00E22AF4"/>
    <w:rsid w:val="00E23E92"/>
    <w:rsid w:val="00E24786"/>
    <w:rsid w:val="00E24DC7"/>
    <w:rsid w:val="00E26853"/>
    <w:rsid w:val="00E26A41"/>
    <w:rsid w:val="00E30A76"/>
    <w:rsid w:val="00E325D1"/>
    <w:rsid w:val="00E32B05"/>
    <w:rsid w:val="00E33F28"/>
    <w:rsid w:val="00E36469"/>
    <w:rsid w:val="00E36779"/>
    <w:rsid w:val="00E36ED7"/>
    <w:rsid w:val="00E36EE8"/>
    <w:rsid w:val="00E40E20"/>
    <w:rsid w:val="00E41298"/>
    <w:rsid w:val="00E41EB4"/>
    <w:rsid w:val="00E440F6"/>
    <w:rsid w:val="00E45498"/>
    <w:rsid w:val="00E46424"/>
    <w:rsid w:val="00E468F8"/>
    <w:rsid w:val="00E46B92"/>
    <w:rsid w:val="00E4745B"/>
    <w:rsid w:val="00E47C90"/>
    <w:rsid w:val="00E47F99"/>
    <w:rsid w:val="00E5039E"/>
    <w:rsid w:val="00E50993"/>
    <w:rsid w:val="00E50E38"/>
    <w:rsid w:val="00E51718"/>
    <w:rsid w:val="00E519DD"/>
    <w:rsid w:val="00E52E51"/>
    <w:rsid w:val="00E532E7"/>
    <w:rsid w:val="00E55452"/>
    <w:rsid w:val="00E56A0F"/>
    <w:rsid w:val="00E56FC6"/>
    <w:rsid w:val="00E57B0A"/>
    <w:rsid w:val="00E57FE8"/>
    <w:rsid w:val="00E62365"/>
    <w:rsid w:val="00E62757"/>
    <w:rsid w:val="00E65078"/>
    <w:rsid w:val="00E67296"/>
    <w:rsid w:val="00E70283"/>
    <w:rsid w:val="00E71EEE"/>
    <w:rsid w:val="00E71FE1"/>
    <w:rsid w:val="00E728A1"/>
    <w:rsid w:val="00E729E1"/>
    <w:rsid w:val="00E72FA3"/>
    <w:rsid w:val="00E733CD"/>
    <w:rsid w:val="00E73832"/>
    <w:rsid w:val="00E74216"/>
    <w:rsid w:val="00E75E6E"/>
    <w:rsid w:val="00E76C83"/>
    <w:rsid w:val="00E7707A"/>
    <w:rsid w:val="00E802B6"/>
    <w:rsid w:val="00E817AA"/>
    <w:rsid w:val="00E81B39"/>
    <w:rsid w:val="00E81DAB"/>
    <w:rsid w:val="00E84ADC"/>
    <w:rsid w:val="00E85BCB"/>
    <w:rsid w:val="00E85F69"/>
    <w:rsid w:val="00E86B49"/>
    <w:rsid w:val="00E86F5B"/>
    <w:rsid w:val="00E87C82"/>
    <w:rsid w:val="00E87EEE"/>
    <w:rsid w:val="00E90420"/>
    <w:rsid w:val="00E933A4"/>
    <w:rsid w:val="00E939AC"/>
    <w:rsid w:val="00E93F2C"/>
    <w:rsid w:val="00E94CE1"/>
    <w:rsid w:val="00EA0A8F"/>
    <w:rsid w:val="00EA0C1F"/>
    <w:rsid w:val="00EA1A29"/>
    <w:rsid w:val="00EA27E3"/>
    <w:rsid w:val="00EA31DF"/>
    <w:rsid w:val="00EA3528"/>
    <w:rsid w:val="00EA3699"/>
    <w:rsid w:val="00EA4D11"/>
    <w:rsid w:val="00EA7382"/>
    <w:rsid w:val="00EB079E"/>
    <w:rsid w:val="00EB08D7"/>
    <w:rsid w:val="00EB0925"/>
    <w:rsid w:val="00EB1B75"/>
    <w:rsid w:val="00EB258A"/>
    <w:rsid w:val="00EB46F8"/>
    <w:rsid w:val="00EB593D"/>
    <w:rsid w:val="00EB6A7C"/>
    <w:rsid w:val="00EB70BF"/>
    <w:rsid w:val="00EB7EF1"/>
    <w:rsid w:val="00EC0E7D"/>
    <w:rsid w:val="00EC141A"/>
    <w:rsid w:val="00EC1800"/>
    <w:rsid w:val="00EC29F9"/>
    <w:rsid w:val="00EC2E27"/>
    <w:rsid w:val="00EC3478"/>
    <w:rsid w:val="00EC3FD5"/>
    <w:rsid w:val="00EC4F4C"/>
    <w:rsid w:val="00EC5694"/>
    <w:rsid w:val="00EC679E"/>
    <w:rsid w:val="00EC6949"/>
    <w:rsid w:val="00EC7C47"/>
    <w:rsid w:val="00ED0F5C"/>
    <w:rsid w:val="00ED18FC"/>
    <w:rsid w:val="00ED1CE8"/>
    <w:rsid w:val="00ED1E6B"/>
    <w:rsid w:val="00ED4722"/>
    <w:rsid w:val="00ED508C"/>
    <w:rsid w:val="00ED594F"/>
    <w:rsid w:val="00ED5B8F"/>
    <w:rsid w:val="00ED642A"/>
    <w:rsid w:val="00ED6E03"/>
    <w:rsid w:val="00ED7B2D"/>
    <w:rsid w:val="00EE0A89"/>
    <w:rsid w:val="00EE0C7F"/>
    <w:rsid w:val="00EE0D15"/>
    <w:rsid w:val="00EE1A65"/>
    <w:rsid w:val="00EE1E23"/>
    <w:rsid w:val="00EE25D0"/>
    <w:rsid w:val="00EE2C1C"/>
    <w:rsid w:val="00EE2D42"/>
    <w:rsid w:val="00EE358F"/>
    <w:rsid w:val="00EE37AD"/>
    <w:rsid w:val="00EE3D84"/>
    <w:rsid w:val="00EE571A"/>
    <w:rsid w:val="00EE5CE2"/>
    <w:rsid w:val="00EE6A89"/>
    <w:rsid w:val="00EE72F6"/>
    <w:rsid w:val="00EE74A7"/>
    <w:rsid w:val="00EE7B44"/>
    <w:rsid w:val="00EE7CF0"/>
    <w:rsid w:val="00EF00D3"/>
    <w:rsid w:val="00EF0A07"/>
    <w:rsid w:val="00EF0EA8"/>
    <w:rsid w:val="00EF24FA"/>
    <w:rsid w:val="00EF3DB2"/>
    <w:rsid w:val="00EF42F7"/>
    <w:rsid w:val="00EF5C6B"/>
    <w:rsid w:val="00EF63E8"/>
    <w:rsid w:val="00EF6947"/>
    <w:rsid w:val="00EF6C7E"/>
    <w:rsid w:val="00EF70B9"/>
    <w:rsid w:val="00F004AA"/>
    <w:rsid w:val="00F01151"/>
    <w:rsid w:val="00F02276"/>
    <w:rsid w:val="00F02D6E"/>
    <w:rsid w:val="00F02F7D"/>
    <w:rsid w:val="00F04FB7"/>
    <w:rsid w:val="00F05104"/>
    <w:rsid w:val="00F055D0"/>
    <w:rsid w:val="00F0690D"/>
    <w:rsid w:val="00F07A9E"/>
    <w:rsid w:val="00F11A5D"/>
    <w:rsid w:val="00F11B30"/>
    <w:rsid w:val="00F1224D"/>
    <w:rsid w:val="00F12F1F"/>
    <w:rsid w:val="00F17410"/>
    <w:rsid w:val="00F17CA4"/>
    <w:rsid w:val="00F21A88"/>
    <w:rsid w:val="00F22A53"/>
    <w:rsid w:val="00F23875"/>
    <w:rsid w:val="00F259A0"/>
    <w:rsid w:val="00F25B66"/>
    <w:rsid w:val="00F3223F"/>
    <w:rsid w:val="00F34BA9"/>
    <w:rsid w:val="00F3604B"/>
    <w:rsid w:val="00F3610F"/>
    <w:rsid w:val="00F36169"/>
    <w:rsid w:val="00F36E15"/>
    <w:rsid w:val="00F37210"/>
    <w:rsid w:val="00F37AD0"/>
    <w:rsid w:val="00F37C9E"/>
    <w:rsid w:val="00F408A2"/>
    <w:rsid w:val="00F41A0D"/>
    <w:rsid w:val="00F42289"/>
    <w:rsid w:val="00F4558E"/>
    <w:rsid w:val="00F506B9"/>
    <w:rsid w:val="00F50E10"/>
    <w:rsid w:val="00F51820"/>
    <w:rsid w:val="00F52D40"/>
    <w:rsid w:val="00F52DB3"/>
    <w:rsid w:val="00F53E74"/>
    <w:rsid w:val="00F54727"/>
    <w:rsid w:val="00F562DC"/>
    <w:rsid w:val="00F56BF3"/>
    <w:rsid w:val="00F571AA"/>
    <w:rsid w:val="00F60063"/>
    <w:rsid w:val="00F6075C"/>
    <w:rsid w:val="00F625F4"/>
    <w:rsid w:val="00F6325F"/>
    <w:rsid w:val="00F63C8F"/>
    <w:rsid w:val="00F63F4F"/>
    <w:rsid w:val="00F673D1"/>
    <w:rsid w:val="00F7057A"/>
    <w:rsid w:val="00F71499"/>
    <w:rsid w:val="00F73EA3"/>
    <w:rsid w:val="00F74229"/>
    <w:rsid w:val="00F74AFB"/>
    <w:rsid w:val="00F756BF"/>
    <w:rsid w:val="00F77140"/>
    <w:rsid w:val="00F77CB0"/>
    <w:rsid w:val="00F81B53"/>
    <w:rsid w:val="00F83066"/>
    <w:rsid w:val="00F84FA7"/>
    <w:rsid w:val="00F85322"/>
    <w:rsid w:val="00F85423"/>
    <w:rsid w:val="00F863BD"/>
    <w:rsid w:val="00F8791A"/>
    <w:rsid w:val="00F90902"/>
    <w:rsid w:val="00F915EC"/>
    <w:rsid w:val="00F91F6D"/>
    <w:rsid w:val="00F9241D"/>
    <w:rsid w:val="00F92589"/>
    <w:rsid w:val="00F92AFB"/>
    <w:rsid w:val="00F92C3A"/>
    <w:rsid w:val="00F93E98"/>
    <w:rsid w:val="00F94459"/>
    <w:rsid w:val="00F94BD7"/>
    <w:rsid w:val="00F95447"/>
    <w:rsid w:val="00F95628"/>
    <w:rsid w:val="00F95CCD"/>
    <w:rsid w:val="00F96598"/>
    <w:rsid w:val="00F96864"/>
    <w:rsid w:val="00F96AAC"/>
    <w:rsid w:val="00F97786"/>
    <w:rsid w:val="00FA12B3"/>
    <w:rsid w:val="00FA1B66"/>
    <w:rsid w:val="00FA21E4"/>
    <w:rsid w:val="00FA2294"/>
    <w:rsid w:val="00FA3095"/>
    <w:rsid w:val="00FA3211"/>
    <w:rsid w:val="00FA3A7F"/>
    <w:rsid w:val="00FA468F"/>
    <w:rsid w:val="00FA4C65"/>
    <w:rsid w:val="00FA51CE"/>
    <w:rsid w:val="00FA56A3"/>
    <w:rsid w:val="00FA5829"/>
    <w:rsid w:val="00FA5EB5"/>
    <w:rsid w:val="00FA6055"/>
    <w:rsid w:val="00FB13FC"/>
    <w:rsid w:val="00FB2230"/>
    <w:rsid w:val="00FB40F4"/>
    <w:rsid w:val="00FB46A3"/>
    <w:rsid w:val="00FB529C"/>
    <w:rsid w:val="00FB5480"/>
    <w:rsid w:val="00FB5EA1"/>
    <w:rsid w:val="00FB6C32"/>
    <w:rsid w:val="00FB74A3"/>
    <w:rsid w:val="00FB79D5"/>
    <w:rsid w:val="00FB7DB4"/>
    <w:rsid w:val="00FC08FD"/>
    <w:rsid w:val="00FC16BB"/>
    <w:rsid w:val="00FC3147"/>
    <w:rsid w:val="00FC41DC"/>
    <w:rsid w:val="00FC4600"/>
    <w:rsid w:val="00FC460C"/>
    <w:rsid w:val="00FC4E03"/>
    <w:rsid w:val="00FC50D5"/>
    <w:rsid w:val="00FC5E80"/>
    <w:rsid w:val="00FC6559"/>
    <w:rsid w:val="00FC7379"/>
    <w:rsid w:val="00FC7ED7"/>
    <w:rsid w:val="00FD0B13"/>
    <w:rsid w:val="00FD2098"/>
    <w:rsid w:val="00FD2CAE"/>
    <w:rsid w:val="00FD409F"/>
    <w:rsid w:val="00FD40B7"/>
    <w:rsid w:val="00FD4DAB"/>
    <w:rsid w:val="00FD580F"/>
    <w:rsid w:val="00FD66F6"/>
    <w:rsid w:val="00FD6E79"/>
    <w:rsid w:val="00FD7986"/>
    <w:rsid w:val="00FE0631"/>
    <w:rsid w:val="00FE0B40"/>
    <w:rsid w:val="00FE275D"/>
    <w:rsid w:val="00FE3773"/>
    <w:rsid w:val="00FE3EB2"/>
    <w:rsid w:val="00FE3F7C"/>
    <w:rsid w:val="00FE563A"/>
    <w:rsid w:val="00FE667E"/>
    <w:rsid w:val="00FE785B"/>
    <w:rsid w:val="00FF0406"/>
    <w:rsid w:val="00FF1BB0"/>
    <w:rsid w:val="00FF2357"/>
    <w:rsid w:val="00FF2E62"/>
    <w:rsid w:val="00FF3ADE"/>
    <w:rsid w:val="00FF4259"/>
    <w:rsid w:val="00FF43F9"/>
    <w:rsid w:val="00FF46C9"/>
    <w:rsid w:val="00FF4F0E"/>
    <w:rsid w:val="00FF4F1B"/>
    <w:rsid w:val="00FF5270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B1ABB"/>
  <w15:chartTrackingRefBased/>
  <w15:docId w15:val="{E3139FA8-8BB9-4CEB-8595-A6167DC8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0BF0"/>
    <w:pPr>
      <w:spacing w:after="120" w:line="24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70BF0"/>
    <w:pPr>
      <w:keepNext/>
      <w:keepLines/>
      <w:numPr>
        <w:numId w:val="7"/>
      </w:numPr>
      <w:spacing w:before="240" w:after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51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34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0BF0"/>
    <w:rPr>
      <w:rFonts w:eastAsiaTheme="majorEastAsia" w:cstheme="majorBidi"/>
      <w:b/>
      <w:caps/>
      <w:sz w:val="24"/>
      <w:szCs w:val="32"/>
    </w:rPr>
  </w:style>
  <w:style w:type="paragraph" w:styleId="Textpoznpodarou">
    <w:name w:val="footnote text"/>
    <w:aliases w:val="Char Char Char Char,KP_text pozn. pod čarou"/>
    <w:basedOn w:val="Normln"/>
    <w:link w:val="TextpoznpodarouChar"/>
    <w:uiPriority w:val="99"/>
    <w:unhideWhenUsed/>
    <w:qFormat/>
    <w:rsid w:val="00070BF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Char Char Char Char Char,KP_text pozn. pod čarou Char"/>
    <w:basedOn w:val="Standardnpsmoodstavce"/>
    <w:link w:val="Textpoznpodarou"/>
    <w:uiPriority w:val="99"/>
    <w:rsid w:val="00070BF0"/>
    <w:rPr>
      <w:sz w:val="20"/>
      <w:szCs w:val="20"/>
    </w:rPr>
  </w:style>
  <w:style w:type="character" w:styleId="Znakapoznpodarou">
    <w:name w:val="footnote reference"/>
    <w:aliases w:val="Footnote,Footnote call,12 b.,PGI Fußnote Ziffer,PGI Fußnote Ziffer + Times New Roman,Zúžené o ...,Appel note de bas de p,Appel note de bas de page,BVI fnr,Char Car Car Car Car,Footnote Reference Superscript"/>
    <w:basedOn w:val="Standardnpsmoodstavce"/>
    <w:uiPriority w:val="99"/>
    <w:unhideWhenUsed/>
    <w:rsid w:val="00070BF0"/>
    <w:rPr>
      <w:vertAlign w:val="superscript"/>
    </w:rPr>
  </w:style>
  <w:style w:type="character" w:customStyle="1" w:styleId="A4">
    <w:name w:val="A4"/>
    <w:uiPriority w:val="99"/>
    <w:rsid w:val="00070BF0"/>
    <w:rPr>
      <w:color w:val="000000"/>
      <w:sz w:val="60"/>
      <w:szCs w:val="60"/>
    </w:rPr>
  </w:style>
  <w:style w:type="paragraph" w:customStyle="1" w:styleId="Zkladn">
    <w:name w:val="Základní"/>
    <w:basedOn w:val="Normln"/>
    <w:qFormat/>
    <w:rsid w:val="00070BF0"/>
    <w:pPr>
      <w:spacing w:before="120" w:after="0"/>
    </w:pPr>
    <w:rPr>
      <w:rFonts w:ascii="Arial" w:eastAsia="Times New Roman" w:hAnsi="Arial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2C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2C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2C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C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C1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C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C1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5086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5086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85086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50868"/>
    <w:rPr>
      <w:sz w:val="24"/>
    </w:rPr>
  </w:style>
  <w:style w:type="character" w:styleId="Hypertextovodkaz">
    <w:name w:val="Hyperlink"/>
    <w:basedOn w:val="Standardnpsmoodstavce"/>
    <w:uiPriority w:val="99"/>
    <w:rsid w:val="008B0F50"/>
    <w:rPr>
      <w:color w:val="0000FF"/>
      <w:u w:val="single"/>
    </w:rPr>
  </w:style>
  <w:style w:type="paragraph" w:styleId="Revize">
    <w:name w:val="Revision"/>
    <w:hidden/>
    <w:uiPriority w:val="99"/>
    <w:semiHidden/>
    <w:rsid w:val="00E00D32"/>
    <w:pPr>
      <w:spacing w:after="0" w:line="240" w:lineRule="auto"/>
    </w:pPr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51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aliases w:val="Odstavec_muj,Conclusion de partie,Nad,Odstavec cíl se seznamem,Odstavec se seznamem5,1 odstavecH,Odstavec se seznamem1,Reference List,Odrážka vínová,Odstavec,References,Odstavec se seznamem2,_Odstavec se seznamem,Seznam - odrážky,Na"/>
    <w:basedOn w:val="Normln"/>
    <w:link w:val="OdstavecseseznamemChar"/>
    <w:uiPriority w:val="34"/>
    <w:qFormat/>
    <w:rsid w:val="001D5170"/>
    <w:pPr>
      <w:ind w:left="720"/>
      <w:contextualSpacing/>
    </w:pPr>
  </w:style>
  <w:style w:type="character" w:customStyle="1" w:styleId="OdstavecseseznamemChar">
    <w:name w:val="Odstavec se seznamem Char"/>
    <w:aliases w:val="Odstavec_muj Char,Conclusion de partie Char,Nad Char,Odstavec cíl se seznamem Char,Odstavec se seznamem5 Char,1 odstavecH Char,Odstavec se seznamem1 Char,Reference List Char,Odrážka vínová Char,Odstavec Char,References Char"/>
    <w:basedOn w:val="Standardnpsmoodstavce"/>
    <w:link w:val="Odstavecseseznamem"/>
    <w:uiPriority w:val="34"/>
    <w:qFormat/>
    <w:locked/>
    <w:rsid w:val="005F2AF3"/>
    <w:rPr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5734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Styl1">
    <w:name w:val="Styl1"/>
    <w:uiPriority w:val="99"/>
    <w:rsid w:val="00DE4932"/>
    <w:pPr>
      <w:numPr>
        <w:numId w:val="4"/>
      </w:numPr>
    </w:pPr>
  </w:style>
  <w:style w:type="numbering" w:customStyle="1" w:styleId="Styl2">
    <w:name w:val="Styl2"/>
    <w:uiPriority w:val="99"/>
    <w:rsid w:val="00AA0EC3"/>
    <w:pPr>
      <w:numPr>
        <w:numId w:val="5"/>
      </w:numPr>
    </w:pPr>
  </w:style>
  <w:style w:type="paragraph" w:customStyle="1" w:styleId="Default">
    <w:name w:val="Default"/>
    <w:rsid w:val="000063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9276A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1">
    <w:name w:val="A1"/>
    <w:uiPriority w:val="99"/>
    <w:rsid w:val="00605CE6"/>
    <w:rPr>
      <w:color w:val="000000"/>
      <w:sz w:val="28"/>
      <w:szCs w:val="28"/>
    </w:rPr>
  </w:style>
  <w:style w:type="character" w:customStyle="1" w:styleId="A15">
    <w:name w:val="A15"/>
    <w:rsid w:val="00605CE6"/>
    <w:rPr>
      <w:color w:val="000000"/>
      <w:sz w:val="36"/>
      <w:szCs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3246D7"/>
    <w:rPr>
      <w:color w:val="605E5C"/>
      <w:shd w:val="clear" w:color="auto" w:fill="E1DFDD"/>
    </w:rPr>
  </w:style>
  <w:style w:type="character" w:styleId="slodku">
    <w:name w:val="line number"/>
    <w:basedOn w:val="Standardnpsmoodstavce"/>
    <w:uiPriority w:val="99"/>
    <w:semiHidden/>
    <w:unhideWhenUsed/>
    <w:rsid w:val="00F25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7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9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C1082B94C9B54AB98147D0EADAA678" ma:contentTypeVersion="3" ma:contentTypeDescription="Vytvoří nový dokument" ma:contentTypeScope="" ma:versionID="2696bf6f84557e7917cc64aeb7e28cd9">
  <xsd:schema xmlns:xsd="http://www.w3.org/2001/XMLSchema" xmlns:xs="http://www.w3.org/2001/XMLSchema" xmlns:p="http://schemas.microsoft.com/office/2006/metadata/properties" xmlns:ns1="http://schemas.microsoft.com/sharepoint/v3" xmlns:ns2="14ef5633-6bfd-4493-b9e8-f64c7e16ffa9" targetNamespace="http://schemas.microsoft.com/office/2006/metadata/properties" ma:root="true" ma:fieldsID="20dc714626158752bba9f59f4d7de754" ns1:_="" ns2:_="">
    <xsd:import namespace="http://schemas.microsoft.com/sharepoint/v3"/>
    <xsd:import namespace="14ef5633-6bfd-4493-b9e8-f64c7e16ff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5633-6bfd-4493-b9e8-f64c7e16ff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3E73-6083-4E91-BC8F-B7C0E05D3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ef5633-6bfd-4493-b9e8-f64c7e16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B614F-D906-4AFB-A28D-2FCD3E549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E4A38-C368-418D-9E0E-206A8A392A03}">
  <ds:schemaRefs>
    <ds:schemaRef ds:uri="http://schemas.microsoft.com/office/2006/documentManagement/types"/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4ef5633-6bfd-4493-b9e8-f64c7e16ffa9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DCA9EA4-DB64-4B52-9450-4CD21301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4269</Words>
  <Characters>25189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22/20 - Peněžní prostředky vynakládané na realizaci vybraných cílů Národní strategie elektronického zdravotnictví</vt:lpstr>
    </vt:vector>
  </TitlesOfParts>
  <Company>NKÚ</Company>
  <LinksUpToDate>false</LinksUpToDate>
  <CharactersWithSpaces>29400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22/20 - Peněžní prostředky vynakládané na realizaci vybraných cílů Národní strategie elektronického zdravotnictví</dc:title>
  <dc:subject>Kontrolní závěr z kontrolní akce NKÚ č. 22/20 - Peněžní prostředky vynakládané na realizaci vybraných cílů Národní strategie elektronického zdravotnictví</dc:subject>
  <dc:creator>Nejvyšší kontrolní úřad</dc:creator>
  <cp:keywords>kontrolní závěr;elektronické zdravotnictví;elektronizace;ministerstvo zdravotnictví</cp:keywords>
  <dc:description/>
  <cp:lastModifiedBy>KOKRDA Daniel</cp:lastModifiedBy>
  <cp:revision>5</cp:revision>
  <cp:lastPrinted>2023-08-29T07:02:00Z</cp:lastPrinted>
  <dcterms:created xsi:type="dcterms:W3CDTF">2023-09-04T12:03:00Z</dcterms:created>
  <dcterms:modified xsi:type="dcterms:W3CDTF">2023-09-04T12:05:00Z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0x010100E1C1082B94C9B54AB98147D0EADAA678</vt:lpwstr>
  </property>
</Properties>
</file>