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B93A" w14:textId="1609CA90" w:rsidR="00291417" w:rsidRDefault="00291417" w:rsidP="00291417">
      <w:pPr>
        <w:spacing w:after="0"/>
        <w:jc w:val="center"/>
      </w:pPr>
      <w:bookmarkStart w:id="0" w:name="_GoBack"/>
      <w:bookmarkEnd w:id="0"/>
      <w:r w:rsidRPr="00291417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66E4AB3A" wp14:editId="6D89BAB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CA2E6" w14:textId="77777777" w:rsidR="00163E6B" w:rsidRPr="00291417" w:rsidRDefault="00163E6B" w:rsidP="00291417">
      <w:pPr>
        <w:spacing w:after="0"/>
        <w:jc w:val="center"/>
      </w:pPr>
    </w:p>
    <w:p w14:paraId="369BB499" w14:textId="77777777" w:rsidR="00291417" w:rsidRPr="00291417" w:rsidRDefault="00291417" w:rsidP="007D17F3">
      <w:pPr>
        <w:spacing w:after="0"/>
        <w:jc w:val="center"/>
      </w:pPr>
    </w:p>
    <w:p w14:paraId="0E6C12D9" w14:textId="77777777" w:rsidR="00254B81" w:rsidRPr="00184AA7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  <w:r w:rsidRPr="00184AA7">
        <w:rPr>
          <w:rFonts w:cs="Calibri"/>
          <w:b/>
          <w:sz w:val="28"/>
          <w:szCs w:val="28"/>
        </w:rPr>
        <w:t>Kontrolní závěr z kontrolní akce</w:t>
      </w:r>
    </w:p>
    <w:p w14:paraId="631BCA53" w14:textId="77777777" w:rsidR="00254B81" w:rsidRPr="00184AA7" w:rsidRDefault="00254B81" w:rsidP="007D17F3">
      <w:pPr>
        <w:spacing w:after="0"/>
        <w:jc w:val="center"/>
        <w:rPr>
          <w:rFonts w:cs="Calibri"/>
          <w:b/>
          <w:sz w:val="28"/>
          <w:szCs w:val="28"/>
          <w:highlight w:val="lightGray"/>
        </w:rPr>
      </w:pPr>
    </w:p>
    <w:p w14:paraId="3C2DB489" w14:textId="77777777" w:rsidR="00254B81" w:rsidRPr="00184AA7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21/18</w:t>
      </w:r>
    </w:p>
    <w:p w14:paraId="4073B234" w14:textId="77777777" w:rsidR="00254B81" w:rsidRDefault="00254B81" w:rsidP="007D17F3">
      <w:pPr>
        <w:spacing w:after="0"/>
        <w:jc w:val="center"/>
        <w:rPr>
          <w:rFonts w:cs="Calibri"/>
          <w:b/>
          <w:sz w:val="28"/>
          <w:szCs w:val="28"/>
        </w:rPr>
      </w:pPr>
    </w:p>
    <w:p w14:paraId="318844D7" w14:textId="77777777" w:rsidR="00254B81" w:rsidRDefault="00254B81" w:rsidP="007D17F3">
      <w:pPr>
        <w:spacing w:after="0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Závěrečný účet kapitoly státního rozpočtu </w:t>
      </w:r>
      <w:r w:rsidRPr="00120860">
        <w:rPr>
          <w:rFonts w:cstheme="minorHAnsi"/>
          <w:b/>
          <w:i/>
          <w:color w:val="000000"/>
        </w:rPr>
        <w:t>Ministerstvo zahraničních věcí</w:t>
      </w:r>
      <w:r>
        <w:rPr>
          <w:rFonts w:cstheme="minorHAnsi"/>
          <w:b/>
          <w:color w:val="000000"/>
        </w:rPr>
        <w:t xml:space="preserve"> za rok 2020, účetnictví Ministerstva zahraničních věcí za rok 2020 a údaje předkládané Ministerstvem zahraničních věcí pro hodnocení plnění státního rozpočtu za rok 2020</w:t>
      </w:r>
    </w:p>
    <w:p w14:paraId="53C5BEAD" w14:textId="77777777" w:rsidR="00254B81" w:rsidRPr="00184AA7" w:rsidRDefault="00254B81" w:rsidP="00163E6B">
      <w:pPr>
        <w:spacing w:after="0"/>
        <w:jc w:val="both"/>
        <w:rPr>
          <w:rFonts w:cs="Calibri"/>
          <w:highlight w:val="green"/>
        </w:rPr>
      </w:pPr>
    </w:p>
    <w:p w14:paraId="6430D321" w14:textId="77777777" w:rsidR="00254B81" w:rsidRPr="00184AA7" w:rsidRDefault="00254B81" w:rsidP="00163E6B">
      <w:pPr>
        <w:spacing w:after="0"/>
        <w:jc w:val="both"/>
        <w:rPr>
          <w:rFonts w:cs="Calibri"/>
          <w:highlight w:val="green"/>
        </w:rPr>
      </w:pPr>
    </w:p>
    <w:p w14:paraId="4020827D" w14:textId="77777777" w:rsidR="00254B81" w:rsidRDefault="00254B81" w:rsidP="00163E6B">
      <w:pPr>
        <w:spacing w:after="0"/>
        <w:jc w:val="both"/>
        <w:rPr>
          <w:rFonts w:cs="Calibri"/>
        </w:rPr>
      </w:pPr>
      <w:r w:rsidRPr="00184AA7">
        <w:rPr>
          <w:rFonts w:cs="Calibri"/>
        </w:rPr>
        <w:t>Kontrolní akce byla zařazena do plánu kontrolní činnosti Nejvyššího kontrolního úřadu (dále jen „NKÚ“) na rok 20</w:t>
      </w:r>
      <w:r>
        <w:rPr>
          <w:rFonts w:cs="Calibri"/>
        </w:rPr>
        <w:t>21</w:t>
      </w:r>
      <w:r w:rsidRPr="00184AA7">
        <w:rPr>
          <w:rFonts w:cs="Calibri"/>
        </w:rPr>
        <w:t xml:space="preserve"> pod číslem </w:t>
      </w:r>
      <w:r>
        <w:rPr>
          <w:rFonts w:cs="Calibri"/>
        </w:rPr>
        <w:t>21/18</w:t>
      </w:r>
      <w:r w:rsidRPr="00184AA7">
        <w:rPr>
          <w:rFonts w:cs="Calibri"/>
        </w:rPr>
        <w:t xml:space="preserve">. Kontrolní akci řídil a kontrolní závěr vypracoval člen NKÚ Ing. </w:t>
      </w:r>
      <w:r>
        <w:rPr>
          <w:rFonts w:cs="Calibri"/>
        </w:rPr>
        <w:t>Daniel Reisiegel, MPA</w:t>
      </w:r>
      <w:r w:rsidRPr="00184AA7">
        <w:rPr>
          <w:rFonts w:cs="Calibri"/>
        </w:rPr>
        <w:t>.</w:t>
      </w:r>
    </w:p>
    <w:p w14:paraId="3A3AC5A9" w14:textId="77777777" w:rsidR="00254B81" w:rsidRPr="00B37B3A" w:rsidRDefault="00254B81" w:rsidP="00163E6B">
      <w:pPr>
        <w:spacing w:after="0"/>
        <w:jc w:val="both"/>
        <w:rPr>
          <w:rFonts w:cs="Calibri"/>
        </w:rPr>
      </w:pPr>
    </w:p>
    <w:p w14:paraId="7BBDAC79" w14:textId="77777777" w:rsidR="00254B81" w:rsidRPr="00184AA7" w:rsidRDefault="00CD68F1" w:rsidP="00163E6B">
      <w:pPr>
        <w:spacing w:after="0"/>
        <w:jc w:val="both"/>
        <w:rPr>
          <w:rFonts w:cs="Calibri"/>
        </w:rPr>
      </w:pPr>
      <w:r>
        <w:rPr>
          <w:rFonts w:cstheme="minorHAnsi"/>
          <w:bCs/>
        </w:rPr>
        <w:t>Cílem kontroly bylo p</w:t>
      </w:r>
      <w:r w:rsidR="00254B81">
        <w:rPr>
          <w:rFonts w:cstheme="minorHAnsi"/>
          <w:bCs/>
        </w:rPr>
        <w:t>rověřit, zda Ministerstvo zahraničních věcí při sestavení závěrečného účtu a při vedení účetnictví a předkládání údajů pro hodnocení plnění státního rozpočtu za rok 2020 postupovalo v souladu s příslušnými právními předpisy.</w:t>
      </w:r>
      <w:r w:rsidR="00254B81" w:rsidRPr="00184AA7">
        <w:rPr>
          <w:rFonts w:cs="Calibri"/>
          <w:bCs/>
        </w:rPr>
        <w:t xml:space="preserve"> </w:t>
      </w:r>
    </w:p>
    <w:p w14:paraId="368E941F" w14:textId="77777777" w:rsidR="00254B81" w:rsidRPr="00184AA7" w:rsidRDefault="00254B81" w:rsidP="00163E6B">
      <w:pPr>
        <w:spacing w:after="0"/>
        <w:jc w:val="both"/>
        <w:rPr>
          <w:rFonts w:cs="Calibri"/>
          <w:highlight w:val="yellow"/>
        </w:rPr>
      </w:pPr>
    </w:p>
    <w:p w14:paraId="16D52DF9" w14:textId="77777777" w:rsidR="006F5028" w:rsidRDefault="00254B81" w:rsidP="00163E6B">
      <w:pPr>
        <w:spacing w:after="0"/>
        <w:jc w:val="both"/>
        <w:rPr>
          <w:rFonts w:cs="Calibri"/>
        </w:rPr>
      </w:pPr>
      <w:r w:rsidRPr="00184AA7">
        <w:rPr>
          <w:rFonts w:cs="Calibri"/>
          <w:b/>
        </w:rPr>
        <w:t>Kontrolovaná osoba:</w:t>
      </w:r>
      <w:r w:rsidRPr="00184AA7">
        <w:rPr>
          <w:rFonts w:cs="Calibri"/>
        </w:rPr>
        <w:t xml:space="preserve"> </w:t>
      </w:r>
    </w:p>
    <w:p w14:paraId="0B517297" w14:textId="77777777" w:rsidR="00254B81" w:rsidRPr="00184AA7" w:rsidRDefault="00254B81" w:rsidP="00163E6B">
      <w:pPr>
        <w:spacing w:after="0"/>
        <w:jc w:val="both"/>
        <w:rPr>
          <w:rFonts w:cs="Calibri"/>
        </w:rPr>
      </w:pPr>
      <w:r w:rsidRPr="00184AA7">
        <w:rPr>
          <w:rFonts w:cs="Calibri"/>
        </w:rPr>
        <w:t xml:space="preserve">Ministerstvo </w:t>
      </w:r>
      <w:r>
        <w:rPr>
          <w:rFonts w:cs="Calibri"/>
        </w:rPr>
        <w:t>zahraničních věcí</w:t>
      </w:r>
      <w:r w:rsidRPr="00184AA7">
        <w:rPr>
          <w:rFonts w:cs="Calibri"/>
        </w:rPr>
        <w:t xml:space="preserve"> (dále také „M</w:t>
      </w:r>
      <w:r>
        <w:rPr>
          <w:rFonts w:cs="Calibri"/>
        </w:rPr>
        <w:t>Z</w:t>
      </w:r>
      <w:r w:rsidRPr="00184AA7">
        <w:rPr>
          <w:rFonts w:cs="Calibri"/>
        </w:rPr>
        <w:t>V“).</w:t>
      </w:r>
    </w:p>
    <w:p w14:paraId="4EA5C91F" w14:textId="77777777" w:rsidR="00254B81" w:rsidRPr="00184AA7" w:rsidRDefault="00254B81" w:rsidP="00163E6B">
      <w:pPr>
        <w:spacing w:after="0"/>
        <w:jc w:val="both"/>
        <w:rPr>
          <w:rFonts w:cs="Calibri"/>
          <w:highlight w:val="yellow"/>
        </w:rPr>
      </w:pPr>
    </w:p>
    <w:p w14:paraId="492181ED" w14:textId="77777777" w:rsidR="00254B81" w:rsidRPr="00184AA7" w:rsidRDefault="00254B81" w:rsidP="00163E6B">
      <w:pPr>
        <w:spacing w:after="0"/>
        <w:jc w:val="both"/>
        <w:rPr>
          <w:rFonts w:cs="Calibri"/>
        </w:rPr>
      </w:pPr>
      <w:r w:rsidRPr="00184AA7">
        <w:rPr>
          <w:rFonts w:cs="Calibri"/>
        </w:rPr>
        <w:t>Kontrolováno bylo období roku 20</w:t>
      </w:r>
      <w:r>
        <w:rPr>
          <w:rFonts w:cs="Calibri"/>
        </w:rPr>
        <w:t>20</w:t>
      </w:r>
      <w:r w:rsidRPr="00184AA7">
        <w:rPr>
          <w:rFonts w:cs="Calibri"/>
        </w:rPr>
        <w:t xml:space="preserve"> včetně souvisejících skutečností </w:t>
      </w:r>
      <w:r w:rsidRPr="00184AA7">
        <w:rPr>
          <w:rFonts w:cs="Calibri"/>
          <w:spacing w:val="-2"/>
        </w:rPr>
        <w:t>z let předchozích a roku následujícího</w:t>
      </w:r>
      <w:r w:rsidRPr="00184AA7">
        <w:rPr>
          <w:rFonts w:cs="Calibri"/>
        </w:rPr>
        <w:t>.</w:t>
      </w:r>
    </w:p>
    <w:p w14:paraId="25824EDF" w14:textId="77777777" w:rsidR="00254B81" w:rsidRPr="00184AA7" w:rsidRDefault="00254B81" w:rsidP="00163E6B">
      <w:pPr>
        <w:spacing w:after="0"/>
        <w:jc w:val="both"/>
        <w:rPr>
          <w:rFonts w:cs="Calibri"/>
          <w:highlight w:val="yellow"/>
        </w:rPr>
      </w:pPr>
    </w:p>
    <w:p w14:paraId="13187876" w14:textId="77777777" w:rsidR="00254B81" w:rsidRPr="00184AA7" w:rsidRDefault="00254B81" w:rsidP="00163E6B">
      <w:pPr>
        <w:spacing w:after="0"/>
        <w:jc w:val="both"/>
        <w:rPr>
          <w:rFonts w:cs="Calibri"/>
        </w:rPr>
      </w:pPr>
      <w:r w:rsidRPr="00184AA7">
        <w:rPr>
          <w:rFonts w:cs="Calibri"/>
        </w:rPr>
        <w:t xml:space="preserve">Kontrola byla prováděna u kontrolované osoby v době od </w:t>
      </w:r>
      <w:r>
        <w:rPr>
          <w:rFonts w:cs="Calibri"/>
        </w:rPr>
        <w:t>května</w:t>
      </w:r>
      <w:r w:rsidRPr="00184AA7">
        <w:rPr>
          <w:rFonts w:cs="Calibri"/>
        </w:rPr>
        <w:t xml:space="preserve"> </w:t>
      </w:r>
      <w:r>
        <w:rPr>
          <w:rFonts w:cs="Calibri"/>
        </w:rPr>
        <w:t xml:space="preserve">2021 </w:t>
      </w:r>
      <w:r w:rsidRPr="00184AA7">
        <w:rPr>
          <w:rFonts w:cs="Calibri"/>
        </w:rPr>
        <w:t xml:space="preserve">do </w:t>
      </w:r>
      <w:r>
        <w:rPr>
          <w:rFonts w:cs="Calibri"/>
        </w:rPr>
        <w:t>ledna</w:t>
      </w:r>
      <w:r w:rsidRPr="00184AA7">
        <w:rPr>
          <w:rFonts w:cs="Calibri"/>
        </w:rPr>
        <w:t xml:space="preserve"> 20</w:t>
      </w:r>
      <w:r>
        <w:rPr>
          <w:rFonts w:cs="Calibri"/>
        </w:rPr>
        <w:t>22</w:t>
      </w:r>
      <w:r w:rsidRPr="00184AA7">
        <w:rPr>
          <w:rFonts w:cs="Calibri"/>
        </w:rPr>
        <w:t>.</w:t>
      </w:r>
    </w:p>
    <w:p w14:paraId="2CD20A3B" w14:textId="77777777" w:rsidR="00254B81" w:rsidRPr="00184AA7" w:rsidRDefault="00254B81" w:rsidP="00163E6B">
      <w:pPr>
        <w:spacing w:after="0"/>
        <w:jc w:val="both"/>
        <w:rPr>
          <w:rFonts w:cs="Calibri"/>
          <w:highlight w:val="yellow"/>
        </w:rPr>
      </w:pPr>
    </w:p>
    <w:p w14:paraId="10DF383A" w14:textId="77777777" w:rsidR="00254B81" w:rsidRPr="00184AA7" w:rsidRDefault="00254B81" w:rsidP="00163E6B">
      <w:pPr>
        <w:spacing w:after="0"/>
        <w:jc w:val="both"/>
        <w:rPr>
          <w:rFonts w:cs="Calibri"/>
        </w:rPr>
      </w:pPr>
    </w:p>
    <w:p w14:paraId="5E7CC4C9" w14:textId="37B35BEA" w:rsidR="00254B81" w:rsidRPr="00F627A3" w:rsidRDefault="00254B81" w:rsidP="00760294">
      <w:pPr>
        <w:spacing w:line="360" w:lineRule="auto"/>
        <w:jc w:val="both"/>
        <w:rPr>
          <w:rFonts w:cs="Calibri"/>
        </w:rPr>
      </w:pPr>
      <w:r w:rsidRPr="00F627A3">
        <w:rPr>
          <w:rFonts w:cs="Calibri"/>
          <w:b/>
          <w:bCs/>
          <w:i/>
          <w:iCs/>
          <w:spacing w:val="60"/>
        </w:rPr>
        <w:t>Kolegium</w:t>
      </w:r>
      <w:r w:rsidRPr="00F627A3">
        <w:rPr>
          <w:rFonts w:cs="Calibri"/>
          <w:b/>
          <w:bCs/>
          <w:i/>
          <w:iCs/>
        </w:rPr>
        <w:t xml:space="preserve">   </w:t>
      </w:r>
      <w:r w:rsidRPr="00F627A3">
        <w:rPr>
          <w:rFonts w:cs="Calibri"/>
          <w:b/>
          <w:bCs/>
          <w:i/>
          <w:iCs/>
          <w:spacing w:val="60"/>
        </w:rPr>
        <w:t>NKÚ</w:t>
      </w:r>
      <w:r w:rsidRPr="00F627A3">
        <w:rPr>
          <w:rFonts w:cs="Calibri"/>
        </w:rPr>
        <w:t xml:space="preserve">   na svém </w:t>
      </w:r>
      <w:r w:rsidR="002A668D">
        <w:rPr>
          <w:rFonts w:cs="Calibri"/>
        </w:rPr>
        <w:t>IV</w:t>
      </w:r>
      <w:r w:rsidRPr="00F627A3">
        <w:rPr>
          <w:rFonts w:cs="Calibri"/>
        </w:rPr>
        <w:t xml:space="preserve">. jednání, které se konalo dne </w:t>
      </w:r>
      <w:r w:rsidR="002A668D">
        <w:rPr>
          <w:rFonts w:cs="Calibri"/>
        </w:rPr>
        <w:t>7. března</w:t>
      </w:r>
      <w:r w:rsidRPr="00F627A3">
        <w:rPr>
          <w:rFonts w:cs="Calibri"/>
        </w:rPr>
        <w:t xml:space="preserve"> 20</w:t>
      </w:r>
      <w:r>
        <w:rPr>
          <w:rFonts w:cs="Calibri"/>
        </w:rPr>
        <w:t>22</w:t>
      </w:r>
      <w:r w:rsidRPr="00F627A3">
        <w:rPr>
          <w:rFonts w:cs="Calibri"/>
        </w:rPr>
        <w:t>,</w:t>
      </w:r>
    </w:p>
    <w:p w14:paraId="73964A4D" w14:textId="4CC8FEB1" w:rsidR="00254B81" w:rsidRPr="00F627A3" w:rsidRDefault="00254B81" w:rsidP="00760294">
      <w:pPr>
        <w:spacing w:line="360" w:lineRule="auto"/>
        <w:jc w:val="both"/>
        <w:rPr>
          <w:rFonts w:cs="Calibri"/>
        </w:rPr>
      </w:pPr>
      <w:r w:rsidRPr="00F627A3">
        <w:rPr>
          <w:rFonts w:cs="Calibri"/>
          <w:b/>
          <w:bCs/>
          <w:i/>
          <w:iCs/>
          <w:spacing w:val="60"/>
        </w:rPr>
        <w:t>schválilo</w:t>
      </w:r>
      <w:r w:rsidRPr="00F627A3">
        <w:rPr>
          <w:rFonts w:cs="Calibri"/>
        </w:rPr>
        <w:t xml:space="preserve">   usnesením č. </w:t>
      </w:r>
      <w:r w:rsidR="00E90259">
        <w:rPr>
          <w:rFonts w:cs="Calibri"/>
        </w:rPr>
        <w:t>13</w:t>
      </w:r>
      <w:r w:rsidRPr="00F627A3">
        <w:rPr>
          <w:rFonts w:cs="Calibri"/>
        </w:rPr>
        <w:t>/</w:t>
      </w:r>
      <w:r w:rsidR="002A668D">
        <w:rPr>
          <w:rFonts w:cs="Calibri"/>
        </w:rPr>
        <w:t>IV</w:t>
      </w:r>
      <w:r w:rsidRPr="00F627A3">
        <w:rPr>
          <w:rFonts w:cs="Calibri"/>
        </w:rPr>
        <w:t>/20</w:t>
      </w:r>
      <w:r>
        <w:rPr>
          <w:rFonts w:cs="Calibri"/>
        </w:rPr>
        <w:t>22</w:t>
      </w:r>
    </w:p>
    <w:p w14:paraId="67AD72C4" w14:textId="77777777" w:rsidR="00254B81" w:rsidRPr="00053E78" w:rsidRDefault="00254B81" w:rsidP="00760294">
      <w:pPr>
        <w:spacing w:line="360" w:lineRule="auto"/>
        <w:jc w:val="both"/>
        <w:rPr>
          <w:rFonts w:cs="Calibri"/>
        </w:rPr>
      </w:pPr>
      <w:r w:rsidRPr="00F627A3">
        <w:rPr>
          <w:rFonts w:cs="Calibri"/>
          <w:b/>
          <w:bCs/>
          <w:i/>
          <w:iCs/>
          <w:spacing w:val="60"/>
        </w:rPr>
        <w:t>kontrolní</w:t>
      </w:r>
      <w:r w:rsidRPr="00F627A3">
        <w:rPr>
          <w:rFonts w:cs="Calibri"/>
          <w:b/>
          <w:bCs/>
          <w:i/>
          <w:iCs/>
        </w:rPr>
        <w:t xml:space="preserve">   </w:t>
      </w:r>
      <w:r w:rsidRPr="00F627A3">
        <w:rPr>
          <w:rFonts w:cs="Calibri"/>
          <w:b/>
          <w:bCs/>
          <w:i/>
          <w:iCs/>
          <w:spacing w:val="60"/>
        </w:rPr>
        <w:t>závěr</w:t>
      </w:r>
      <w:r w:rsidRPr="00F627A3">
        <w:rPr>
          <w:rFonts w:cs="Calibri"/>
        </w:rPr>
        <w:t xml:space="preserve">   v tomto znění:</w:t>
      </w:r>
    </w:p>
    <w:p w14:paraId="0418C0B8" w14:textId="77777777" w:rsidR="002A5276" w:rsidRDefault="002A5276" w:rsidP="007D17F3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EAC7C37" w14:textId="77777777" w:rsidR="00D3303D" w:rsidRDefault="00D3303D" w:rsidP="007D17F3">
      <w:pPr>
        <w:spacing w:after="0"/>
      </w:pPr>
    </w:p>
    <w:p w14:paraId="2A26131D" w14:textId="077B2ABC" w:rsidR="00163E6B" w:rsidRDefault="00163E6B">
      <w:pPr>
        <w:spacing w:after="160" w:line="259" w:lineRule="auto"/>
        <w:rPr>
          <w:rFonts w:cs="Calibri"/>
          <w:lang w:eastAsia="cs-CZ"/>
        </w:rPr>
      </w:pPr>
      <w:r>
        <w:rPr>
          <w:rFonts w:cs="Calibri"/>
          <w:lang w:eastAsia="cs-CZ"/>
        </w:rPr>
        <w:br w:type="page"/>
      </w:r>
    </w:p>
    <w:p w14:paraId="1B232825" w14:textId="105046C5" w:rsidR="00CF32D6" w:rsidRPr="003406C1" w:rsidRDefault="00CF32D6" w:rsidP="00056761">
      <w:pPr>
        <w:spacing w:before="240" w:after="360"/>
        <w:jc w:val="center"/>
        <w:rPr>
          <w:rFonts w:cs="Calibri"/>
          <w:spacing w:val="10"/>
          <w:lang w:eastAsia="cs-CZ"/>
        </w:rPr>
      </w:pPr>
      <w:r w:rsidRPr="003406C1">
        <w:rPr>
          <w:rFonts w:asciiTheme="minorHAnsi" w:eastAsiaTheme="minorHAnsi" w:hAnsiTheme="minorHAnsi" w:cstheme="minorHAnsi"/>
          <w:b/>
          <w:caps/>
          <w:spacing w:val="10"/>
          <w:sz w:val="28"/>
          <w:szCs w:val="28"/>
        </w:rPr>
        <w:lastRenderedPageBreak/>
        <w:t>účetní závěrka, finanční výkazy a závěrečný účet ministerstva zahraničních věcí za rok 2020</w:t>
      </w: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826284" w14:paraId="19AAAE84" w14:textId="77777777" w:rsidTr="00E93A0E">
        <w:trPr>
          <w:jc w:val="center"/>
        </w:trPr>
        <w:tc>
          <w:tcPr>
            <w:tcW w:w="4536" w:type="dxa"/>
          </w:tcPr>
          <w:p w14:paraId="2EA43F33" w14:textId="77777777" w:rsidR="00826284" w:rsidRPr="00163E6B" w:rsidRDefault="00826284" w:rsidP="00E304BF">
            <w:pPr>
              <w:spacing w:after="60" w:line="264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63E6B">
              <w:rPr>
                <w:rFonts w:cs="Calibri"/>
                <w:b/>
                <w:bCs/>
                <w:color w:val="000000"/>
                <w:sz w:val="36"/>
              </w:rPr>
              <w:t>13,62 mld. Kč</w:t>
            </w:r>
          </w:p>
          <w:p w14:paraId="14369E09" w14:textId="6E19548D" w:rsidR="00826284" w:rsidRDefault="00826284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 w:rsidRPr="00163E6B">
              <w:rPr>
                <w:rFonts w:cs="Calibri"/>
              </w:rPr>
              <w:t>celková aktiva v netto hodnotě k 31. prosinci 2020</w:t>
            </w:r>
          </w:p>
        </w:tc>
        <w:tc>
          <w:tcPr>
            <w:tcW w:w="5103" w:type="dxa"/>
          </w:tcPr>
          <w:p w14:paraId="7881BB3B" w14:textId="77777777" w:rsidR="00826284" w:rsidRPr="00163E6B" w:rsidRDefault="00826284" w:rsidP="00E304BF">
            <w:pPr>
              <w:spacing w:after="60" w:line="264" w:lineRule="auto"/>
              <w:jc w:val="center"/>
              <w:rPr>
                <w:rFonts w:cs="Calibri"/>
                <w:b/>
                <w:bCs/>
                <w:color w:val="000000"/>
                <w:sz w:val="36"/>
              </w:rPr>
            </w:pPr>
            <w:r w:rsidRPr="00163E6B">
              <w:rPr>
                <w:rFonts w:cs="Calibri"/>
                <w:b/>
                <w:bCs/>
                <w:color w:val="000000"/>
                <w:sz w:val="36"/>
              </w:rPr>
              <w:t>775,33 mil. Kč</w:t>
            </w:r>
          </w:p>
          <w:p w14:paraId="0E597A04" w14:textId="23F8C391" w:rsidR="00826284" w:rsidRDefault="00826284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 w:rsidRPr="00163E6B">
              <w:rPr>
                <w:rFonts w:cs="Calibri"/>
              </w:rPr>
              <w:t xml:space="preserve">zjištěné nesprávnosti </w:t>
            </w:r>
            <w:r>
              <w:rPr>
                <w:rFonts w:cs="Calibri"/>
              </w:rPr>
              <w:br/>
            </w:r>
            <w:r w:rsidRPr="00163E6B">
              <w:rPr>
                <w:rFonts w:cs="Calibri"/>
              </w:rPr>
              <w:t>v účetní závěrce</w:t>
            </w:r>
          </w:p>
        </w:tc>
      </w:tr>
      <w:tr w:rsidR="00826284" w14:paraId="76D7706C" w14:textId="77777777" w:rsidTr="00E93A0E">
        <w:trPr>
          <w:jc w:val="center"/>
        </w:trPr>
        <w:tc>
          <w:tcPr>
            <w:tcW w:w="4536" w:type="dxa"/>
          </w:tcPr>
          <w:p w14:paraId="213DC03B" w14:textId="77777777" w:rsidR="00826284" w:rsidRPr="00163E6B" w:rsidRDefault="00826284" w:rsidP="00E304BF">
            <w:pPr>
              <w:spacing w:after="60" w:line="264" w:lineRule="auto"/>
              <w:jc w:val="center"/>
              <w:rPr>
                <w:rFonts w:cs="Calibri"/>
                <w:b/>
                <w:bCs/>
                <w:color w:val="000000"/>
                <w:sz w:val="36"/>
              </w:rPr>
            </w:pPr>
            <w:r w:rsidRPr="00163E6B">
              <w:rPr>
                <w:rFonts w:cs="Calibri"/>
                <w:b/>
                <w:bCs/>
                <w:color w:val="000000"/>
                <w:sz w:val="36"/>
              </w:rPr>
              <w:t>7,86 / 0,63 mld. Kč</w:t>
            </w:r>
          </w:p>
          <w:p w14:paraId="43F5C73C" w14:textId="593D00A1" w:rsidR="00826284" w:rsidRDefault="002C303B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>
              <w:rPr>
                <w:rFonts w:cs="Calibri"/>
                <w:bCs/>
                <w:color w:val="000000"/>
              </w:rPr>
              <w:t>v</w:t>
            </w:r>
            <w:r w:rsidR="00826284" w:rsidRPr="00163E6B">
              <w:rPr>
                <w:rFonts w:cs="Calibri"/>
                <w:bCs/>
                <w:color w:val="000000"/>
              </w:rPr>
              <w:t>ýdaje/příjmy MZV za rok 2020</w:t>
            </w:r>
          </w:p>
        </w:tc>
        <w:tc>
          <w:tcPr>
            <w:tcW w:w="5103" w:type="dxa"/>
          </w:tcPr>
          <w:p w14:paraId="3739655A" w14:textId="7D196671" w:rsidR="00826284" w:rsidRPr="00163E6B" w:rsidRDefault="00826284" w:rsidP="00E304BF">
            <w:pPr>
              <w:spacing w:after="60" w:line="264" w:lineRule="auto"/>
              <w:jc w:val="center"/>
              <w:rPr>
                <w:rFonts w:cs="Calibri"/>
                <w:b/>
                <w:bCs/>
                <w:color w:val="000000"/>
                <w:sz w:val="36"/>
              </w:rPr>
            </w:pPr>
            <w:r w:rsidRPr="00163E6B">
              <w:rPr>
                <w:rFonts w:cs="Calibri"/>
                <w:b/>
                <w:bCs/>
                <w:color w:val="000000"/>
                <w:sz w:val="36"/>
              </w:rPr>
              <w:t>88,30 mil.</w:t>
            </w:r>
            <w:r w:rsidR="000E6499">
              <w:rPr>
                <w:rFonts w:cs="Calibri"/>
                <w:b/>
                <w:bCs/>
                <w:color w:val="000000"/>
                <w:sz w:val="36"/>
              </w:rPr>
              <w:t> </w:t>
            </w:r>
            <w:r w:rsidRPr="00163E6B">
              <w:rPr>
                <w:rFonts w:cs="Calibri"/>
                <w:b/>
                <w:bCs/>
                <w:color w:val="000000"/>
                <w:sz w:val="36"/>
              </w:rPr>
              <w:t>Kč</w:t>
            </w:r>
          </w:p>
          <w:p w14:paraId="46E91500" w14:textId="2FF20789" w:rsidR="00826284" w:rsidRDefault="00826284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 w:rsidRPr="00163E6B">
              <w:rPr>
                <w:rFonts w:cs="Calibri"/>
                <w:bCs/>
                <w:color w:val="000000"/>
              </w:rPr>
              <w:t xml:space="preserve">zjištěné nesprávnosti ve výkazu </w:t>
            </w:r>
            <w:r>
              <w:rPr>
                <w:rFonts w:cs="Calibri"/>
                <w:bCs/>
                <w:color w:val="000000"/>
              </w:rPr>
              <w:br/>
            </w:r>
            <w:r w:rsidRPr="00163E6B">
              <w:rPr>
                <w:rFonts w:cs="Calibri"/>
                <w:bCs/>
                <w:color w:val="000000"/>
              </w:rPr>
              <w:t>pro hodnocení plnění rozpočtu</w:t>
            </w:r>
          </w:p>
        </w:tc>
      </w:tr>
    </w:tbl>
    <w:p w14:paraId="19478497" w14:textId="77777777" w:rsidR="005B1936" w:rsidRPr="00826284" w:rsidRDefault="005B1936" w:rsidP="003406C1">
      <w:pPr>
        <w:spacing w:before="240" w:line="264" w:lineRule="auto"/>
        <w:jc w:val="center"/>
        <w:rPr>
          <w:b/>
          <w:sz w:val="28"/>
        </w:rPr>
      </w:pPr>
      <w:r w:rsidRPr="00826284">
        <w:rPr>
          <w:rFonts w:cs="Calibri"/>
          <w:b/>
          <w:iCs/>
          <w:caps/>
          <w:sz w:val="28"/>
        </w:rPr>
        <w:t>Spolehlivost účetní závěrky MZV sestavené k 31. PROSINCI 2020</w:t>
      </w:r>
    </w:p>
    <w:p w14:paraId="63A8A294" w14:textId="5CDBD6DA" w:rsidR="005B1936" w:rsidRPr="00056761" w:rsidRDefault="00056761" w:rsidP="00056761">
      <w:pPr>
        <w:spacing w:line="264" w:lineRule="auto"/>
        <w:jc w:val="both"/>
        <w:rPr>
          <w:rFonts w:cs="Calibri"/>
          <w:lang w:eastAsia="cs-C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C57CE3E" wp14:editId="2E319E03">
            <wp:simplePos x="0" y="0"/>
            <wp:positionH relativeFrom="column">
              <wp:posOffset>340995</wp:posOffset>
            </wp:positionH>
            <wp:positionV relativeFrom="paragraph">
              <wp:posOffset>485140</wp:posOffset>
            </wp:positionV>
            <wp:extent cx="5075555" cy="170370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936" w:rsidRPr="00056761">
        <w:t>Byly zjištěny významné nesprávnosti</w:t>
      </w:r>
      <w:r w:rsidR="005B1936" w:rsidRPr="00056761">
        <w:rPr>
          <w:vertAlign w:val="superscript"/>
        </w:rPr>
        <w:footnoteReference w:id="2"/>
      </w:r>
      <w:r w:rsidR="005B1936" w:rsidRPr="00056761">
        <w:t>, v jejichž rozsahu nelze údaje účetní závěrky považovat za spolehlivé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5B1936" w14:paraId="77ACBFE4" w14:textId="77777777" w:rsidTr="003406C1">
        <w:tc>
          <w:tcPr>
            <w:tcW w:w="9072" w:type="dxa"/>
            <w:gridSpan w:val="2"/>
          </w:tcPr>
          <w:p w14:paraId="28DB1476" w14:textId="72A50E94" w:rsidR="005B1936" w:rsidRDefault="005B1936" w:rsidP="003406C1">
            <w:pPr>
              <w:spacing w:before="240" w:line="264" w:lineRule="auto"/>
              <w:rPr>
                <w:rFonts w:cs="Calibri"/>
                <w:lang w:eastAsia="cs-CZ"/>
              </w:rPr>
            </w:pPr>
            <w:r w:rsidRPr="00163E6B">
              <w:rPr>
                <w:rFonts w:cs="Calibri"/>
                <w:b/>
                <w:iCs/>
                <w:caps/>
              </w:rPr>
              <w:t>Spolehlivost Výkazu pro hodnocení plnění rozpočtu MZV za rok 2020</w:t>
            </w:r>
          </w:p>
        </w:tc>
      </w:tr>
      <w:tr w:rsidR="005B1936" w14:paraId="4CEB0E01" w14:textId="77777777" w:rsidTr="003406C1">
        <w:tc>
          <w:tcPr>
            <w:tcW w:w="1843" w:type="dxa"/>
            <w:vAlign w:val="center"/>
          </w:tcPr>
          <w:p w14:paraId="3523B73C" w14:textId="177DDD41" w:rsidR="005B1936" w:rsidRDefault="005B1936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 w:rsidRPr="00163E6B">
              <w:rPr>
                <w:rFonts w:ascii="Segoe UI Symbol" w:hAnsi="Segoe UI Symbol" w:cs="Segoe UI Symbol"/>
                <w:b/>
                <w:color w:val="70AD47" w:themeColor="accent6"/>
              </w:rPr>
              <w:t>✓</w:t>
            </w:r>
          </w:p>
        </w:tc>
        <w:tc>
          <w:tcPr>
            <w:tcW w:w="7229" w:type="dxa"/>
            <w:vAlign w:val="center"/>
          </w:tcPr>
          <w:p w14:paraId="36393D22" w14:textId="057947A5" w:rsidR="005B1936" w:rsidRDefault="005B1936" w:rsidP="00E304BF">
            <w:pPr>
              <w:spacing w:line="264" w:lineRule="auto"/>
              <w:rPr>
                <w:rFonts w:cs="Calibri"/>
                <w:lang w:eastAsia="cs-CZ"/>
              </w:rPr>
            </w:pPr>
            <w:r w:rsidRPr="00163E6B">
              <w:rPr>
                <w:rFonts w:cs="Calibri"/>
              </w:rPr>
              <w:t>Kontrolou nebyly zjištěny žádné skutečnosti svědčící o tom, že by údaje předkládané Ministerstvem zahraničních věcí pro hodnocení plnění státního rozpočtu za rok 2020 nebyly tříděny ve všech významných</w:t>
            </w:r>
            <w:r w:rsidRPr="00163E6B">
              <w:rPr>
                <w:rStyle w:val="Znakapoznpodarou"/>
                <w:rFonts w:cs="Calibri"/>
              </w:rPr>
              <w:footnoteReference w:id="3"/>
            </w:r>
            <w:r w:rsidRPr="00163E6B">
              <w:rPr>
                <w:rFonts w:cs="Calibri"/>
              </w:rPr>
              <w:t xml:space="preserve"> ohledech v souladu s</w:t>
            </w:r>
            <w:r>
              <w:rPr>
                <w:rFonts w:cs="Calibri"/>
              </w:rPr>
              <w:t> </w:t>
            </w:r>
            <w:r w:rsidRPr="00163E6B">
              <w:rPr>
                <w:rFonts w:cs="Calibri"/>
              </w:rPr>
              <w:t>vyhláškou č.</w:t>
            </w:r>
            <w:r>
              <w:rPr>
                <w:rFonts w:cs="Calibri"/>
              </w:rPr>
              <w:t> </w:t>
            </w:r>
            <w:r w:rsidRPr="00163E6B">
              <w:rPr>
                <w:rFonts w:cs="Calibri"/>
              </w:rPr>
              <w:t>323/2002 Sb.</w:t>
            </w:r>
            <w:r w:rsidRPr="00163E6B">
              <w:rPr>
                <w:rStyle w:val="Znakapoznpodarou"/>
                <w:rFonts w:cs="Calibri"/>
              </w:rPr>
              <w:footnoteReference w:id="4"/>
            </w:r>
          </w:p>
        </w:tc>
      </w:tr>
      <w:tr w:rsidR="005B1936" w14:paraId="4DB3C383" w14:textId="77777777" w:rsidTr="003406C1">
        <w:tc>
          <w:tcPr>
            <w:tcW w:w="9072" w:type="dxa"/>
            <w:gridSpan w:val="2"/>
          </w:tcPr>
          <w:p w14:paraId="44BACF69" w14:textId="0E4361F8" w:rsidR="005B1936" w:rsidRDefault="005B1936" w:rsidP="00056761">
            <w:pPr>
              <w:spacing w:before="240" w:line="264" w:lineRule="auto"/>
              <w:rPr>
                <w:rFonts w:cs="Calibri"/>
                <w:lang w:eastAsia="cs-CZ"/>
              </w:rPr>
            </w:pPr>
            <w:r w:rsidRPr="00163E6B">
              <w:rPr>
                <w:rFonts w:cs="Calibri"/>
                <w:b/>
                <w:iCs/>
                <w:caps/>
              </w:rPr>
              <w:t>Spolehlivost závěrečného účtu kapitoly státního rozpočtu MZV za rok</w:t>
            </w:r>
            <w:r>
              <w:rPr>
                <w:rFonts w:cs="Calibri"/>
                <w:b/>
                <w:iCs/>
                <w:caps/>
              </w:rPr>
              <w:t xml:space="preserve"> 2020</w:t>
            </w:r>
          </w:p>
        </w:tc>
      </w:tr>
      <w:tr w:rsidR="005B1936" w14:paraId="74EEE7F1" w14:textId="77777777" w:rsidTr="003406C1">
        <w:tc>
          <w:tcPr>
            <w:tcW w:w="1843" w:type="dxa"/>
            <w:vAlign w:val="center"/>
          </w:tcPr>
          <w:p w14:paraId="70850F3B" w14:textId="1277125D" w:rsidR="005B1936" w:rsidRDefault="005B1936" w:rsidP="00E304BF">
            <w:pPr>
              <w:spacing w:line="264" w:lineRule="auto"/>
              <w:jc w:val="center"/>
              <w:rPr>
                <w:rFonts w:cs="Calibri"/>
                <w:lang w:eastAsia="cs-CZ"/>
              </w:rPr>
            </w:pPr>
            <w:r w:rsidRPr="00163E6B">
              <w:rPr>
                <w:rFonts w:ascii="Segoe UI Symbol" w:hAnsi="Segoe UI Symbol" w:cs="Segoe UI Symbol"/>
                <w:b/>
                <w:color w:val="70AD47" w:themeColor="accent6"/>
              </w:rPr>
              <w:t>✓</w:t>
            </w:r>
          </w:p>
        </w:tc>
        <w:tc>
          <w:tcPr>
            <w:tcW w:w="7229" w:type="dxa"/>
            <w:vAlign w:val="center"/>
          </w:tcPr>
          <w:p w14:paraId="3BA64697" w14:textId="7D08428A" w:rsidR="005B1936" w:rsidRDefault="005B1936" w:rsidP="00E304BF">
            <w:pPr>
              <w:spacing w:line="264" w:lineRule="auto"/>
              <w:rPr>
                <w:rFonts w:cs="Calibri"/>
                <w:lang w:eastAsia="cs-CZ"/>
              </w:rPr>
            </w:pPr>
            <w:r w:rsidRPr="00163E6B">
              <w:rPr>
                <w:rFonts w:cs="Calibri"/>
              </w:rPr>
              <w:t xml:space="preserve">V závěrečném účtu nebyly zjištěny významné nesprávnosti, které by měly vliv na jeho celkovou vypovídací schopnost. </w:t>
            </w:r>
          </w:p>
        </w:tc>
      </w:tr>
    </w:tbl>
    <w:p w14:paraId="0621685E" w14:textId="77777777" w:rsidR="005B1936" w:rsidRDefault="005B1936" w:rsidP="00E304BF">
      <w:pPr>
        <w:spacing w:after="0"/>
        <w:rPr>
          <w:rFonts w:eastAsiaTheme="minorHAnsi"/>
          <w:sz w:val="28"/>
        </w:rPr>
      </w:pPr>
      <w:r>
        <w:br w:type="page"/>
      </w:r>
    </w:p>
    <w:p w14:paraId="660011BD" w14:textId="20916D78" w:rsidR="0033466E" w:rsidRPr="001632BB" w:rsidRDefault="00A640AE" w:rsidP="00742A07">
      <w:pPr>
        <w:pStyle w:val="Nadpis1"/>
        <w:keepNext/>
        <w:spacing w:after="120" w:line="240" w:lineRule="auto"/>
        <w:rPr>
          <w:rFonts w:ascii="Calibri" w:hAnsi="Calibri" w:cs="Calibri"/>
          <w:szCs w:val="24"/>
        </w:rPr>
      </w:pPr>
      <w:r w:rsidRPr="001632BB">
        <w:rPr>
          <w:rFonts w:ascii="Calibri" w:hAnsi="Calibri" w:cs="Calibri"/>
          <w:szCs w:val="24"/>
        </w:rPr>
        <w:t>I. Shrnutí a vyhodnocení</w:t>
      </w:r>
    </w:p>
    <w:p w14:paraId="683A0988" w14:textId="75857CD8" w:rsidR="002B1289" w:rsidRPr="00D966F6" w:rsidRDefault="00A640AE" w:rsidP="007D17F3">
      <w:pPr>
        <w:spacing w:after="0"/>
        <w:jc w:val="both"/>
        <w:rPr>
          <w:rFonts w:eastAsiaTheme="minorHAnsi" w:cs="Calibri"/>
        </w:rPr>
      </w:pPr>
      <w:r w:rsidRPr="00D966F6">
        <w:rPr>
          <w:rFonts w:eastAsiaTheme="minorHAnsi" w:cs="Calibri"/>
        </w:rPr>
        <w:t xml:space="preserve">NKÚ prověřil </w:t>
      </w:r>
      <w:r w:rsidR="00AB5C4B">
        <w:rPr>
          <w:rFonts w:eastAsiaTheme="minorHAnsi" w:cs="Calibri"/>
        </w:rPr>
        <w:t>správnost vedení účetnictví</w:t>
      </w:r>
      <w:r w:rsidR="000D3F2D">
        <w:rPr>
          <w:rFonts w:eastAsiaTheme="minorHAnsi" w:cs="Calibri"/>
        </w:rPr>
        <w:t xml:space="preserve">, </w:t>
      </w:r>
      <w:r w:rsidR="001E0261">
        <w:rPr>
          <w:rFonts w:eastAsiaTheme="minorHAnsi" w:cs="Calibri"/>
        </w:rPr>
        <w:t>spolehlivost</w:t>
      </w:r>
      <w:r w:rsidRPr="00D966F6">
        <w:rPr>
          <w:rFonts w:eastAsiaTheme="minorHAnsi" w:cs="Calibri"/>
        </w:rPr>
        <w:t xml:space="preserve"> účetního</w:t>
      </w:r>
      <w:r w:rsidR="000D3F2D">
        <w:rPr>
          <w:rFonts w:eastAsiaTheme="minorHAnsi" w:cs="Calibri"/>
        </w:rPr>
        <w:t xml:space="preserve"> a rozpočtového </w:t>
      </w:r>
      <w:r w:rsidR="00AB5C4B">
        <w:rPr>
          <w:rFonts w:eastAsiaTheme="minorHAnsi" w:cs="Calibri"/>
        </w:rPr>
        <w:t>výkaznictví</w:t>
      </w:r>
      <w:r w:rsidR="000D3F2D">
        <w:rPr>
          <w:rFonts w:eastAsiaTheme="minorHAnsi" w:cs="Calibri"/>
        </w:rPr>
        <w:t xml:space="preserve"> a</w:t>
      </w:r>
      <w:r w:rsidR="00124188">
        <w:rPr>
          <w:rFonts w:eastAsiaTheme="minorHAnsi" w:cs="Calibri"/>
        </w:rPr>
        <w:t> </w:t>
      </w:r>
      <w:r w:rsidR="000D3F2D">
        <w:rPr>
          <w:rFonts w:eastAsiaTheme="minorHAnsi" w:cs="Calibri"/>
        </w:rPr>
        <w:t>správnost sestavení závěrečného účtu.</w:t>
      </w:r>
      <w:r w:rsidR="002B1289">
        <w:rPr>
          <w:rFonts w:eastAsiaTheme="minorHAnsi" w:cs="Calibri"/>
        </w:rPr>
        <w:t xml:space="preserve"> </w:t>
      </w:r>
      <w:bookmarkStart w:id="1" w:name="_Hlk95143002"/>
      <w:r w:rsidR="00B771BF">
        <w:rPr>
          <w:rFonts w:eastAsiaTheme="minorHAnsi" w:cs="Calibri"/>
        </w:rPr>
        <w:t xml:space="preserve">Bylo prověřeno nastavení vnitřního kontrolního systému a </w:t>
      </w:r>
      <w:r w:rsidR="00B771BF" w:rsidRPr="00A850DC">
        <w:rPr>
          <w:rFonts w:eastAsiaTheme="minorHAnsi" w:cs="Calibri"/>
        </w:rPr>
        <w:t xml:space="preserve">na vzorku vybraných operací </w:t>
      </w:r>
      <w:r w:rsidR="00B771BF">
        <w:rPr>
          <w:rFonts w:eastAsiaTheme="minorHAnsi" w:cs="Calibri"/>
        </w:rPr>
        <w:t xml:space="preserve">byl </w:t>
      </w:r>
      <w:r w:rsidR="00B771BF" w:rsidRPr="00A850DC">
        <w:rPr>
          <w:rFonts w:eastAsiaTheme="minorHAnsi" w:cs="Calibri"/>
        </w:rPr>
        <w:t xml:space="preserve">prověřen výkon </w:t>
      </w:r>
      <w:r w:rsidR="00543DF8">
        <w:rPr>
          <w:rFonts w:eastAsiaTheme="minorHAnsi" w:cs="Calibri"/>
        </w:rPr>
        <w:t>finanční</w:t>
      </w:r>
      <w:r w:rsidR="00543DF8" w:rsidRPr="00A850DC">
        <w:rPr>
          <w:rFonts w:eastAsiaTheme="minorHAnsi" w:cs="Calibri"/>
        </w:rPr>
        <w:t xml:space="preserve"> </w:t>
      </w:r>
      <w:r w:rsidR="00B771BF" w:rsidRPr="00A850DC">
        <w:rPr>
          <w:rFonts w:eastAsiaTheme="minorHAnsi" w:cs="Calibri"/>
        </w:rPr>
        <w:t xml:space="preserve">kontroly </w:t>
      </w:r>
      <w:r w:rsidR="00B771BF">
        <w:rPr>
          <w:rFonts w:eastAsiaTheme="minorHAnsi" w:cs="Calibri"/>
        </w:rPr>
        <w:t xml:space="preserve">MZV </w:t>
      </w:r>
      <w:r w:rsidR="00B771BF" w:rsidRPr="00A850DC">
        <w:rPr>
          <w:rFonts w:eastAsiaTheme="minorHAnsi" w:cs="Calibri"/>
        </w:rPr>
        <w:t>při řízení veřejných příjmů</w:t>
      </w:r>
      <w:r w:rsidR="00B771BF">
        <w:rPr>
          <w:rFonts w:eastAsiaTheme="minorHAnsi" w:cs="Calibri"/>
        </w:rPr>
        <w:t xml:space="preserve"> a výdajů</w:t>
      </w:r>
      <w:bookmarkEnd w:id="1"/>
      <w:r w:rsidR="00EA4763">
        <w:rPr>
          <w:rFonts w:eastAsiaTheme="minorHAnsi" w:cs="Calibri"/>
        </w:rPr>
        <w:t xml:space="preserve">. </w:t>
      </w:r>
    </w:p>
    <w:p w14:paraId="4BF82D59" w14:textId="4651B150" w:rsidR="0033466E" w:rsidRPr="00B30899" w:rsidRDefault="00815838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ind w:left="284" w:hanging="284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="00D966F6">
        <w:rPr>
          <w:rFonts w:ascii="Calibri" w:hAnsi="Calibri" w:cs="Calibri"/>
        </w:rPr>
        <w:t>Vedení účetnictví a s</w:t>
      </w:r>
      <w:r w:rsidR="00A640AE" w:rsidRPr="00B30899">
        <w:rPr>
          <w:rFonts w:ascii="Calibri" w:hAnsi="Calibri" w:cs="Calibri"/>
        </w:rPr>
        <w:t xml:space="preserve">polehlivost údajů </w:t>
      </w:r>
      <w:r w:rsidR="00EA4763">
        <w:rPr>
          <w:rFonts w:ascii="Calibri" w:hAnsi="Calibri" w:cs="Calibri"/>
        </w:rPr>
        <w:t xml:space="preserve">účetní závěrky </w:t>
      </w:r>
      <w:r w:rsidR="00B96158">
        <w:rPr>
          <w:rFonts w:ascii="Calibri" w:hAnsi="Calibri" w:cs="Calibri"/>
        </w:rPr>
        <w:t xml:space="preserve">Ministerstva </w:t>
      </w:r>
      <w:r w:rsidR="00DD6B58">
        <w:rPr>
          <w:rFonts w:ascii="Calibri" w:hAnsi="Calibri" w:cs="Calibri"/>
        </w:rPr>
        <w:t>zahraničních věcí</w:t>
      </w:r>
      <w:r w:rsidR="00B96158">
        <w:rPr>
          <w:rFonts w:ascii="Calibri" w:hAnsi="Calibri" w:cs="Calibri"/>
        </w:rPr>
        <w:t xml:space="preserve"> </w:t>
      </w:r>
      <w:r w:rsidR="00EA4763">
        <w:rPr>
          <w:rFonts w:ascii="Calibri" w:hAnsi="Calibri" w:cs="Calibri"/>
        </w:rPr>
        <w:t>sestavené k 31. prosinci 20</w:t>
      </w:r>
      <w:r w:rsidR="00DD6B58">
        <w:rPr>
          <w:rFonts w:ascii="Calibri" w:hAnsi="Calibri" w:cs="Calibri"/>
        </w:rPr>
        <w:t>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1A5B7E" w14:paraId="0E0C53A6" w14:textId="77777777" w:rsidTr="00FE5E0D">
        <w:tc>
          <w:tcPr>
            <w:tcW w:w="9062" w:type="dxa"/>
            <w:shd w:val="clear" w:color="auto" w:fill="E5F1FF"/>
          </w:tcPr>
          <w:p w14:paraId="4AED5615" w14:textId="77777777" w:rsidR="00934187" w:rsidRPr="001A5B7E" w:rsidRDefault="00DD6B58" w:rsidP="007D17F3">
            <w:pPr>
              <w:spacing w:after="0"/>
              <w:jc w:val="both"/>
              <w:rPr>
                <w:rFonts w:cs="Calibri"/>
                <w:b/>
              </w:rPr>
            </w:pPr>
            <w:r w:rsidRPr="009819E3">
              <w:rPr>
                <w:rFonts w:cs="Calibri"/>
                <w:b/>
              </w:rPr>
              <w:t>MZV</w:t>
            </w:r>
            <w:r w:rsidR="001A5B7E" w:rsidRPr="009819E3">
              <w:rPr>
                <w:rFonts w:cs="Calibri"/>
                <w:b/>
              </w:rPr>
              <w:t xml:space="preserve"> nevedlo v roce 20</w:t>
            </w:r>
            <w:r w:rsidRPr="009819E3">
              <w:rPr>
                <w:rFonts w:cs="Calibri"/>
                <w:b/>
              </w:rPr>
              <w:t>20</w:t>
            </w:r>
            <w:r w:rsidR="001A5B7E" w:rsidRPr="009819E3">
              <w:rPr>
                <w:rFonts w:cs="Calibri"/>
                <w:b/>
              </w:rPr>
              <w:t xml:space="preserve"> správné</w:t>
            </w:r>
            <w:r w:rsidR="000059A3">
              <w:rPr>
                <w:rFonts w:cs="Calibri"/>
                <w:b/>
              </w:rPr>
              <w:t xml:space="preserve">, </w:t>
            </w:r>
            <w:r w:rsidR="001A5B7E" w:rsidRPr="009819E3">
              <w:rPr>
                <w:rFonts w:cs="Calibri"/>
                <w:b/>
              </w:rPr>
              <w:t xml:space="preserve">úplné </w:t>
            </w:r>
            <w:r w:rsidR="009D0AC1" w:rsidRPr="009819E3">
              <w:rPr>
                <w:rFonts w:cs="Calibri"/>
                <w:b/>
              </w:rPr>
              <w:t xml:space="preserve">a průkazné </w:t>
            </w:r>
            <w:r w:rsidR="001A5B7E" w:rsidRPr="009819E3">
              <w:rPr>
                <w:rFonts w:cs="Calibri"/>
                <w:b/>
              </w:rPr>
              <w:t>účetnictví ve smyslu ustanovení §</w:t>
            </w:r>
            <w:r w:rsidR="00CB263C">
              <w:rPr>
                <w:rFonts w:cs="Calibri"/>
                <w:b/>
              </w:rPr>
              <w:t> </w:t>
            </w:r>
            <w:r w:rsidR="001A5B7E" w:rsidRPr="009819E3">
              <w:rPr>
                <w:rFonts w:cs="Calibri"/>
                <w:b/>
              </w:rPr>
              <w:t>8</w:t>
            </w:r>
            <w:r w:rsidR="00CB263C">
              <w:rPr>
                <w:rFonts w:cs="Calibri"/>
                <w:b/>
              </w:rPr>
              <w:t> </w:t>
            </w:r>
            <w:r w:rsidR="001A5B7E" w:rsidRPr="009819E3">
              <w:rPr>
                <w:rFonts w:cs="Calibri"/>
                <w:b/>
              </w:rPr>
              <w:t>zákona č. 563/1991 Sb., o účetnictví.</w:t>
            </w:r>
          </w:p>
        </w:tc>
      </w:tr>
    </w:tbl>
    <w:p w14:paraId="1CC4D7BB" w14:textId="77777777" w:rsidR="009416E0" w:rsidRDefault="00EA4763" w:rsidP="00742A07">
      <w:pPr>
        <w:spacing w:before="120"/>
        <w:jc w:val="both"/>
        <w:rPr>
          <w:rFonts w:eastAsia="Calibri" w:cs="Calibri"/>
        </w:rPr>
      </w:pPr>
      <w:r>
        <w:rPr>
          <w:rFonts w:eastAsia="Calibri" w:cs="Calibri"/>
        </w:rPr>
        <w:t>K</w:t>
      </w:r>
      <w:r w:rsidR="0033466E" w:rsidRPr="00B30899">
        <w:rPr>
          <w:rFonts w:eastAsia="Calibri" w:cs="Calibri"/>
        </w:rPr>
        <w:t xml:space="preserve">ontrolou </w:t>
      </w:r>
      <w:r>
        <w:rPr>
          <w:rFonts w:eastAsia="Calibri" w:cs="Calibri"/>
        </w:rPr>
        <w:t xml:space="preserve">bylo </w:t>
      </w:r>
      <w:r w:rsidR="0033466E" w:rsidRPr="00B30899">
        <w:rPr>
          <w:rFonts w:eastAsia="Calibri" w:cs="Calibri"/>
        </w:rPr>
        <w:t xml:space="preserve">zjištěno, že </w:t>
      </w:r>
      <w:r w:rsidR="003723F1">
        <w:rPr>
          <w:rFonts w:eastAsia="Calibri" w:cs="Calibri"/>
        </w:rPr>
        <w:t>MZV</w:t>
      </w:r>
      <w:r w:rsidR="00855445">
        <w:rPr>
          <w:rFonts w:eastAsia="Calibri" w:cs="Calibri"/>
        </w:rPr>
        <w:t xml:space="preserve"> </w:t>
      </w:r>
      <w:r w:rsidR="0033466E" w:rsidRPr="003B5082">
        <w:rPr>
          <w:rFonts w:eastAsia="Calibri" w:cs="Calibri"/>
          <w:b/>
        </w:rPr>
        <w:t>některé</w:t>
      </w:r>
      <w:r w:rsidR="0033466E" w:rsidRPr="00B30899">
        <w:rPr>
          <w:rFonts w:eastAsia="Calibri" w:cs="Calibri"/>
        </w:rPr>
        <w:t xml:space="preserve"> informace </w:t>
      </w:r>
      <w:r w:rsidR="00855445">
        <w:rPr>
          <w:rFonts w:eastAsia="Calibri" w:cs="Calibri"/>
        </w:rPr>
        <w:t xml:space="preserve">v účetní závěrce (dále také „ÚZ“) </w:t>
      </w:r>
      <w:r w:rsidR="00A640AE" w:rsidRPr="00B30899">
        <w:rPr>
          <w:rFonts w:eastAsia="Calibri" w:cs="Calibri"/>
        </w:rPr>
        <w:t>nevykázalo</w:t>
      </w:r>
      <w:r w:rsidR="0033466E" w:rsidRPr="00B30899">
        <w:rPr>
          <w:rFonts w:eastAsia="Calibri" w:cs="Calibri"/>
        </w:rPr>
        <w:t xml:space="preserve"> v souladu s právními předpisy upravujícími vedení účetnictví</w:t>
      </w:r>
      <w:r w:rsidR="00D05A9F">
        <w:rPr>
          <w:rFonts w:eastAsia="Calibri" w:cs="Calibri"/>
        </w:rPr>
        <w:t xml:space="preserve"> pro </w:t>
      </w:r>
      <w:r w:rsidR="002624F9">
        <w:rPr>
          <w:rFonts w:eastAsia="Calibri" w:cs="Calibri"/>
        </w:rPr>
        <w:t>organizační složky státu</w:t>
      </w:r>
      <w:r w:rsidR="001C7DCC">
        <w:rPr>
          <w:rFonts w:eastAsia="Calibri" w:cs="Calibri"/>
        </w:rPr>
        <w:t>. V údajích za běžn</w:t>
      </w:r>
      <w:r w:rsidR="00A42FE7">
        <w:rPr>
          <w:rFonts w:eastAsia="Calibri" w:cs="Calibri"/>
        </w:rPr>
        <w:t xml:space="preserve">é účetní období byly zjištěny </w:t>
      </w:r>
      <w:r w:rsidR="00764B6F" w:rsidRPr="00764B6F">
        <w:rPr>
          <w:rFonts w:eastAsia="Calibri" w:cs="Calibri"/>
          <w:b/>
        </w:rPr>
        <w:t>významné</w:t>
      </w:r>
      <w:r w:rsidR="00764B6F">
        <w:rPr>
          <w:rFonts w:eastAsia="Calibri" w:cs="Calibri"/>
        </w:rPr>
        <w:t xml:space="preserve"> </w:t>
      </w:r>
      <w:r w:rsidR="001C7DCC" w:rsidRPr="00C953C7">
        <w:rPr>
          <w:rFonts w:eastAsia="Calibri" w:cs="Calibri"/>
          <w:b/>
        </w:rPr>
        <w:t>nesprávnosti</w:t>
      </w:r>
      <w:r w:rsidR="00E3580A">
        <w:rPr>
          <w:rFonts w:eastAsia="Calibri" w:cs="Calibri"/>
          <w:b/>
          <w:vertAlign w:val="superscript"/>
        </w:rPr>
        <w:t>1</w:t>
      </w:r>
      <w:r w:rsidR="001C7DCC">
        <w:rPr>
          <w:rFonts w:eastAsia="Calibri" w:cs="Calibri"/>
        </w:rPr>
        <w:t xml:space="preserve"> v celkové výši </w:t>
      </w:r>
      <w:r w:rsidR="00B73074">
        <w:rPr>
          <w:rFonts w:eastAsia="Calibri" w:cs="Calibri"/>
          <w:b/>
        </w:rPr>
        <w:t>775,33 mil</w:t>
      </w:r>
      <w:r w:rsidR="001C7DCC" w:rsidRPr="001C7DCC">
        <w:rPr>
          <w:rFonts w:eastAsia="Calibri" w:cs="Calibri"/>
          <w:b/>
        </w:rPr>
        <w:t>. Kč</w:t>
      </w:r>
      <w:r w:rsidR="00B96158" w:rsidRPr="00120860">
        <w:rPr>
          <w:rFonts w:eastAsia="Calibri" w:cs="Calibri"/>
          <w:b/>
        </w:rPr>
        <w:t>.</w:t>
      </w:r>
      <w:r w:rsidR="00374580">
        <w:rPr>
          <w:rFonts w:eastAsia="Calibri" w:cs="Calibri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50080C" w14:paraId="58A052DF" w14:textId="77777777" w:rsidTr="00C32A01">
        <w:tc>
          <w:tcPr>
            <w:tcW w:w="9062" w:type="dxa"/>
            <w:shd w:val="clear" w:color="auto" w:fill="E5F1FF"/>
          </w:tcPr>
          <w:p w14:paraId="5A06CAE3" w14:textId="77777777" w:rsidR="009D0AC1" w:rsidRPr="009D0AC1" w:rsidRDefault="009D0AC1" w:rsidP="000E6499">
            <w:pPr>
              <w:spacing w:before="120" w:after="0"/>
              <w:jc w:val="both"/>
              <w:rPr>
                <w:rFonts w:eastAsia="Calibri" w:cs="Calibri"/>
                <w:b/>
              </w:rPr>
            </w:pPr>
            <w:r w:rsidRPr="009D0AC1">
              <w:rPr>
                <w:rFonts w:eastAsia="Calibri" w:cs="Calibri"/>
                <w:b/>
              </w:rPr>
              <w:t>Při kontrole byla zjištěna nesprávnost s významným dopadem na účetní závěrku MZV, kdy MZV:</w:t>
            </w:r>
          </w:p>
          <w:p w14:paraId="51A25967" w14:textId="01B90735" w:rsidR="009D0AC1" w:rsidRDefault="009D0AC1" w:rsidP="003406C1">
            <w:pPr>
              <w:pStyle w:val="Odstavecseseznamem"/>
              <w:numPr>
                <w:ilvl w:val="0"/>
                <w:numId w:val="4"/>
              </w:numPr>
              <w:spacing w:after="0"/>
              <w:ind w:left="314" w:hanging="284"/>
              <w:contextualSpacing w:val="0"/>
              <w:jc w:val="both"/>
              <w:rPr>
                <w:rFonts w:eastAsia="Calibri" w:cs="Calibri"/>
                <w:b/>
              </w:rPr>
            </w:pPr>
            <w:r w:rsidRPr="00CB3C00">
              <w:rPr>
                <w:rFonts w:eastAsia="Calibri" w:cs="Calibri"/>
                <w:b/>
              </w:rPr>
              <w:t>nevytvořilo opravnou položku z důvodu významného snížení hodnoty vkladu do</w:t>
            </w:r>
            <w:r w:rsidR="000C674B">
              <w:rPr>
                <w:rFonts w:eastAsia="Calibri" w:cs="Calibri"/>
                <w:b/>
              </w:rPr>
              <w:t xml:space="preserve"> </w:t>
            </w:r>
            <w:r w:rsidRPr="00CB3C00">
              <w:rPr>
                <w:rFonts w:eastAsia="Calibri" w:cs="Calibri"/>
                <w:b/>
              </w:rPr>
              <w:t xml:space="preserve">nadačního fondu, kterou </w:t>
            </w:r>
            <w:r w:rsidR="00497BB5">
              <w:rPr>
                <w:rFonts w:eastAsia="Calibri" w:cs="Calibri"/>
                <w:b/>
              </w:rPr>
              <w:t>NKÚ</w:t>
            </w:r>
            <w:r w:rsidRPr="00CB3C00">
              <w:rPr>
                <w:rFonts w:eastAsia="Calibri" w:cs="Calibri"/>
                <w:b/>
              </w:rPr>
              <w:t xml:space="preserve"> na základě dostupných údajů vyčíslil k</w:t>
            </w:r>
            <w:r w:rsidR="009D61F9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>31.</w:t>
            </w:r>
            <w:r w:rsidR="00CB263C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>12.</w:t>
            </w:r>
            <w:r w:rsidR="00CB263C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>2020 ve</w:t>
            </w:r>
            <w:r w:rsidR="00006410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>výši 724 mil. Kč. Tato opravná položka měla být vytvořena již v předcházejících účetních obdobích. MZV tím ve výkazu rozvaha nadhodnotilo netto hodnotu zůstatku</w:t>
            </w:r>
            <w:r w:rsidR="00006410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 xml:space="preserve">účtu 069 – </w:t>
            </w:r>
            <w:r w:rsidRPr="00240195">
              <w:rPr>
                <w:rFonts w:eastAsia="Calibri" w:cs="Calibri"/>
                <w:b/>
                <w:i/>
              </w:rPr>
              <w:t>Ostatní dlouhodobý finanční majetek</w:t>
            </w:r>
            <w:r w:rsidRPr="00CB3C00">
              <w:rPr>
                <w:rFonts w:eastAsia="Calibri" w:cs="Calibri"/>
                <w:b/>
              </w:rPr>
              <w:t xml:space="preserve"> a</w:t>
            </w:r>
            <w:r w:rsidR="00EF7F39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>hodnotu zůstatku účtu 432</w:t>
            </w:r>
            <w:r w:rsidR="00742A07">
              <w:rPr>
                <w:rFonts w:eastAsia="Calibri" w:cs="Calibri"/>
                <w:b/>
              </w:rPr>
              <w:t> </w:t>
            </w:r>
            <w:r w:rsidRPr="00CB3C00">
              <w:rPr>
                <w:rFonts w:eastAsia="Calibri" w:cs="Calibri"/>
                <w:b/>
              </w:rPr>
              <w:t xml:space="preserve">– </w:t>
            </w:r>
            <w:r w:rsidRPr="00240195">
              <w:rPr>
                <w:rFonts w:eastAsia="Calibri" w:cs="Calibri"/>
                <w:b/>
                <w:i/>
              </w:rPr>
              <w:t>Výsledek hospodaření předcházejících účetních období</w:t>
            </w:r>
            <w:r w:rsidRPr="00CB3C00">
              <w:rPr>
                <w:rFonts w:eastAsia="Calibri" w:cs="Calibri"/>
                <w:b/>
              </w:rPr>
              <w:t xml:space="preserve"> o 724 mil. Kč.</w:t>
            </w:r>
          </w:p>
          <w:p w14:paraId="0609317E" w14:textId="4914DF61" w:rsidR="009D0AC1" w:rsidRDefault="009D0AC1" w:rsidP="00742A07">
            <w:pPr>
              <w:spacing w:before="120"/>
              <w:jc w:val="both"/>
              <w:rPr>
                <w:rFonts w:eastAsia="Calibri" w:cs="Calibri"/>
                <w:b/>
              </w:rPr>
            </w:pPr>
            <w:r w:rsidRPr="009D0AC1">
              <w:rPr>
                <w:rFonts w:eastAsia="Calibri" w:cs="Calibri"/>
                <w:b/>
              </w:rPr>
              <w:t>Uvedená nesprávnost měla významný vliv na účetní závěrku MZV</w:t>
            </w:r>
            <w:r w:rsidR="00857582">
              <w:rPr>
                <w:rFonts w:eastAsia="Calibri" w:cs="Calibri"/>
                <w:b/>
              </w:rPr>
              <w:t xml:space="preserve">. </w:t>
            </w:r>
            <w:r w:rsidRPr="009D0AC1">
              <w:rPr>
                <w:rFonts w:eastAsia="Calibri" w:cs="Calibri"/>
                <w:b/>
              </w:rPr>
              <w:t xml:space="preserve">Z tohoto důvodu </w:t>
            </w:r>
            <w:r w:rsidR="009819E3">
              <w:rPr>
                <w:rFonts w:eastAsia="Calibri" w:cs="Calibri"/>
                <w:b/>
              </w:rPr>
              <w:t xml:space="preserve">NKÚ </w:t>
            </w:r>
            <w:r w:rsidRPr="009D0AC1">
              <w:rPr>
                <w:rFonts w:eastAsia="Calibri" w:cs="Calibri"/>
                <w:b/>
              </w:rPr>
              <w:t>vyhodnotil informace ve výkazu rozvaha na uvedených účtech jako nespolehlivé. V</w:t>
            </w:r>
            <w:r w:rsidR="00173355">
              <w:rPr>
                <w:rFonts w:eastAsia="Calibri" w:cs="Calibri"/>
                <w:b/>
              </w:rPr>
              <w:t> </w:t>
            </w:r>
            <w:r w:rsidRPr="009D0AC1">
              <w:rPr>
                <w:rFonts w:eastAsia="Calibri" w:cs="Calibri"/>
                <w:b/>
              </w:rPr>
              <w:t>rozsahu ostatních informací podává účetní závěrka MZV sestavená k 31. 12. 2020 věrný a poctivý obraz předmětu účetnictví a finanční situace účetní jednotky dle účetních předpisů pro některé vybrané účetní jednotky.</w:t>
            </w:r>
          </w:p>
          <w:p w14:paraId="3AE404FE" w14:textId="77777777" w:rsidR="009B6040" w:rsidRDefault="009819E3" w:rsidP="00742A0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 xml:space="preserve">NKÚ </w:t>
            </w:r>
            <w:r w:rsidR="009D0AC1" w:rsidRPr="009D0AC1">
              <w:rPr>
                <w:rFonts w:eastAsia="Calibri" w:cs="Calibri"/>
                <w:b/>
              </w:rPr>
              <w:t>zjistil, že v účetní závěrce nejsou vykázány závazky zastupitelských úřadů minimálně ve výši 4,7 mil. Kč</w:t>
            </w:r>
            <w:r w:rsidR="00485496">
              <w:rPr>
                <w:rFonts w:eastAsia="Calibri" w:cs="Calibri"/>
                <w:b/>
              </w:rPr>
              <w:t>, neboť o jejich předpisech MZV vůbec neúčtovalo</w:t>
            </w:r>
            <w:r w:rsidR="00427159">
              <w:rPr>
                <w:rFonts w:eastAsia="Calibri" w:cs="Calibri"/>
                <w:b/>
              </w:rPr>
              <w:t xml:space="preserve">. </w:t>
            </w:r>
            <w:r w:rsidR="009D0AC1" w:rsidRPr="009D0AC1">
              <w:rPr>
                <w:rFonts w:eastAsia="Calibri" w:cs="Calibri"/>
                <w:b/>
              </w:rPr>
              <w:t>MZV tak nevedlo úplné účetnictví.</w:t>
            </w:r>
            <w:r w:rsidR="00CB3C00">
              <w:rPr>
                <w:rFonts w:eastAsia="Calibri" w:cs="Calibri"/>
                <w:b/>
              </w:rPr>
              <w:t xml:space="preserve"> </w:t>
            </w:r>
            <w:r w:rsidR="00497BB5">
              <w:rPr>
                <w:rFonts w:eastAsia="Calibri" w:cs="Calibri"/>
                <w:b/>
              </w:rPr>
              <w:t>Byť t</w:t>
            </w:r>
            <w:r w:rsidR="009D0AC1" w:rsidRPr="009D0AC1">
              <w:rPr>
                <w:rFonts w:eastAsia="Calibri" w:cs="Calibri"/>
                <w:b/>
              </w:rPr>
              <w:t xml:space="preserve">ato skutečnost nepředstavuje </w:t>
            </w:r>
            <w:r w:rsidR="00485496">
              <w:rPr>
                <w:rFonts w:eastAsia="Calibri" w:cs="Calibri"/>
                <w:b/>
              </w:rPr>
              <w:t>významnou nesprávnost v</w:t>
            </w:r>
            <w:r w:rsidR="009D0AC1" w:rsidRPr="009D0AC1">
              <w:rPr>
                <w:rFonts w:eastAsia="Calibri" w:cs="Calibri"/>
                <w:b/>
              </w:rPr>
              <w:t xml:space="preserve"> účetní závěrce</w:t>
            </w:r>
            <w:r w:rsidR="00717044">
              <w:rPr>
                <w:rFonts w:eastAsia="Calibri" w:cs="Calibri"/>
                <w:b/>
              </w:rPr>
              <w:t xml:space="preserve">, </w:t>
            </w:r>
            <w:r w:rsidR="00717044" w:rsidRPr="00717044">
              <w:rPr>
                <w:rFonts w:eastAsia="Calibri" w:cs="Calibri"/>
                <w:b/>
              </w:rPr>
              <w:t xml:space="preserve">svědčí o </w:t>
            </w:r>
            <w:r w:rsidR="00485496">
              <w:rPr>
                <w:rFonts w:eastAsia="Calibri" w:cs="Calibri"/>
                <w:b/>
              </w:rPr>
              <w:t>systémovém</w:t>
            </w:r>
            <w:r w:rsidR="00485496" w:rsidRPr="00717044">
              <w:rPr>
                <w:rFonts w:eastAsia="Calibri" w:cs="Calibri"/>
                <w:b/>
              </w:rPr>
              <w:t xml:space="preserve"> </w:t>
            </w:r>
            <w:r w:rsidR="00717044" w:rsidRPr="00717044">
              <w:rPr>
                <w:rFonts w:eastAsia="Calibri" w:cs="Calibri"/>
                <w:b/>
              </w:rPr>
              <w:t>nedostatku při vedení účetnictví MZV</w:t>
            </w:r>
            <w:r w:rsidR="009D0AC1" w:rsidRPr="009D0AC1">
              <w:rPr>
                <w:rFonts w:eastAsia="Calibri" w:cs="Calibri"/>
                <w:b/>
              </w:rPr>
              <w:t>.</w:t>
            </w:r>
          </w:p>
        </w:tc>
      </w:tr>
    </w:tbl>
    <w:p w14:paraId="7C9ACF0A" w14:textId="5D36226D" w:rsidR="00D966F6" w:rsidRDefault="00B96158" w:rsidP="00742A07">
      <w:pPr>
        <w:spacing w:before="120"/>
        <w:jc w:val="both"/>
        <w:rPr>
          <w:rFonts w:eastAsia="Calibri" w:cs="Calibri"/>
        </w:rPr>
      </w:pPr>
      <w:r w:rsidRPr="00AA59F0">
        <w:rPr>
          <w:rFonts w:eastAsia="Calibri" w:cs="Calibri"/>
        </w:rPr>
        <w:t>Podrobnosti k</w:t>
      </w:r>
      <w:r w:rsidR="007B479F" w:rsidRPr="00AA59F0">
        <w:rPr>
          <w:rFonts w:eastAsia="Calibri" w:cs="Calibri"/>
        </w:rPr>
        <w:t> </w:t>
      </w:r>
      <w:r w:rsidR="009F01CA" w:rsidRPr="00AA59F0">
        <w:rPr>
          <w:rFonts w:eastAsia="Calibri" w:cs="Calibri"/>
        </w:rPr>
        <w:t>uvedeným</w:t>
      </w:r>
      <w:r w:rsidR="007B479F" w:rsidRPr="00AA59F0">
        <w:rPr>
          <w:rFonts w:eastAsia="Calibri" w:cs="Calibri"/>
        </w:rPr>
        <w:t xml:space="preserve"> </w:t>
      </w:r>
      <w:r w:rsidRPr="00AA59F0">
        <w:rPr>
          <w:rFonts w:eastAsia="Calibri" w:cs="Calibri"/>
        </w:rPr>
        <w:t xml:space="preserve">nesprávnostem </w:t>
      </w:r>
      <w:r w:rsidR="00D92036" w:rsidRPr="00AA59F0">
        <w:rPr>
          <w:rFonts w:eastAsia="Calibri" w:cs="Calibri"/>
        </w:rPr>
        <w:t xml:space="preserve">v ÚZ </w:t>
      </w:r>
      <w:r w:rsidRPr="00AA59F0">
        <w:rPr>
          <w:rFonts w:eastAsia="Calibri" w:cs="Calibri"/>
        </w:rPr>
        <w:t xml:space="preserve">jsou </w:t>
      </w:r>
      <w:r w:rsidR="006B22D3" w:rsidRPr="00AA59F0">
        <w:rPr>
          <w:rFonts w:eastAsia="Calibri" w:cs="Calibri"/>
        </w:rPr>
        <w:t xml:space="preserve">spolu s některými dalšími zjištěnými </w:t>
      </w:r>
      <w:r w:rsidR="000D74B1" w:rsidRPr="00DD2AC8">
        <w:rPr>
          <w:rFonts w:eastAsia="Calibri" w:cs="Calibri"/>
        </w:rPr>
        <w:t xml:space="preserve">skutečnostmi </w:t>
      </w:r>
      <w:r w:rsidRPr="00DD2AC8">
        <w:rPr>
          <w:rFonts w:eastAsia="Calibri" w:cs="Calibri"/>
        </w:rPr>
        <w:t xml:space="preserve">uvedeny v části </w:t>
      </w:r>
      <w:r w:rsidRPr="00AA59F0">
        <w:rPr>
          <w:rFonts w:eastAsia="Calibri" w:cs="Calibri"/>
        </w:rPr>
        <w:t>IV.1</w:t>
      </w:r>
      <w:r w:rsidR="00CE0742" w:rsidRPr="00AA59F0">
        <w:rPr>
          <w:rFonts w:eastAsia="Calibri" w:cs="Calibri"/>
        </w:rPr>
        <w:t xml:space="preserve"> tohoto kon</w:t>
      </w:r>
      <w:r w:rsidRPr="00AA59F0">
        <w:rPr>
          <w:rFonts w:eastAsia="Calibri" w:cs="Calibri"/>
        </w:rPr>
        <w:t>trolního závěru.</w:t>
      </w:r>
    </w:p>
    <w:p w14:paraId="29009E2D" w14:textId="233C24F4" w:rsidR="0033466E" w:rsidRPr="00B30899" w:rsidRDefault="00815838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ind w:left="284" w:hanging="284"/>
        <w:contextualSpacing w:val="0"/>
        <w:jc w:val="left"/>
      </w:pPr>
      <w:r>
        <w:t xml:space="preserve">2. </w:t>
      </w:r>
      <w:r>
        <w:tab/>
      </w:r>
      <w:r w:rsidR="0028444B">
        <w:t>Spolehlivost</w:t>
      </w:r>
      <w:r w:rsidR="000D1EC1">
        <w:t xml:space="preserve"> </w:t>
      </w:r>
      <w:r w:rsidR="0028444B">
        <w:t xml:space="preserve">výkazu pro hodnocení plnění rozpočtu </w:t>
      </w:r>
      <w:r w:rsidR="00A1771E">
        <w:t>Ministerstv</w:t>
      </w:r>
      <w:r w:rsidR="0028444B">
        <w:t>a</w:t>
      </w:r>
      <w:r w:rsidR="00A1771E">
        <w:t xml:space="preserve"> </w:t>
      </w:r>
      <w:r w:rsidR="00BF7781">
        <w:t>zahraničních věcí</w:t>
      </w:r>
      <w:r w:rsidR="00A1771E">
        <w:t xml:space="preserve"> </w:t>
      </w:r>
      <w:r w:rsidR="0028444B">
        <w:t>sestaveného k 31. 12. </w:t>
      </w:r>
      <w:r w:rsidR="00747FFC" w:rsidRPr="00B30899">
        <w:t>20</w:t>
      </w:r>
      <w:r w:rsidR="00904B37">
        <w:t>20</w:t>
      </w:r>
    </w:p>
    <w:p w14:paraId="5F6905B0" w14:textId="31DA267F" w:rsidR="007813A2" w:rsidRPr="00D16918" w:rsidRDefault="007813A2" w:rsidP="00742A07">
      <w:pPr>
        <w:shd w:val="clear" w:color="auto" w:fill="E5F1FF"/>
        <w:spacing w:before="120"/>
        <w:jc w:val="both"/>
        <w:rPr>
          <w:rFonts w:cstheme="minorHAnsi"/>
          <w:b/>
        </w:rPr>
      </w:pPr>
      <w:r w:rsidRPr="000D74B1">
        <w:rPr>
          <w:rFonts w:cstheme="minorHAnsi"/>
          <w:b/>
        </w:rPr>
        <w:t xml:space="preserve">NKÚ nezjistil skutečnosti svědčící o tom, že výkaz pro hodnocení plnění rozpočtu </w:t>
      </w:r>
      <w:r w:rsidRPr="00283857">
        <w:rPr>
          <w:b/>
        </w:rPr>
        <w:t xml:space="preserve">MZV </w:t>
      </w:r>
      <w:r w:rsidRPr="000D74B1">
        <w:rPr>
          <w:rFonts w:cstheme="minorHAnsi"/>
          <w:b/>
        </w:rPr>
        <w:t>sestavený k 31. prosinci 20</w:t>
      </w:r>
      <w:r w:rsidRPr="00D16918">
        <w:rPr>
          <w:rFonts w:cstheme="minorHAnsi"/>
          <w:b/>
        </w:rPr>
        <w:t>20 není ve všech významných ohledech sestaven v souladu s</w:t>
      </w:r>
      <w:r w:rsidR="00173355">
        <w:rPr>
          <w:rFonts w:cstheme="minorHAnsi"/>
          <w:b/>
        </w:rPr>
        <w:t> </w:t>
      </w:r>
      <w:r w:rsidRPr="00D16918">
        <w:rPr>
          <w:rFonts w:cstheme="minorHAnsi"/>
          <w:b/>
        </w:rPr>
        <w:t>příslušnými právními předpisy.</w:t>
      </w:r>
    </w:p>
    <w:p w14:paraId="7C3675B9" w14:textId="00D39042" w:rsidR="00FB27DE" w:rsidRPr="00102062" w:rsidRDefault="00FB27DE" w:rsidP="00742A07">
      <w:pPr>
        <w:spacing w:before="120"/>
        <w:jc w:val="both"/>
        <w:rPr>
          <w:rFonts w:eastAsia="Calibri"/>
        </w:rPr>
      </w:pPr>
      <w:r w:rsidRPr="00AA59F0">
        <w:t>Kontrolou bylo zjištěno, že některé informace uvedené ve výkazu pro hodnocení plnění</w:t>
      </w:r>
      <w:r w:rsidRPr="00102062">
        <w:t xml:space="preserve"> rozpočtu </w:t>
      </w:r>
      <w:r>
        <w:t xml:space="preserve">MZV </w:t>
      </w:r>
      <w:r w:rsidRPr="00102062">
        <w:t>sestavené</w:t>
      </w:r>
      <w:r w:rsidR="001B4F66">
        <w:t>m</w:t>
      </w:r>
      <w:r w:rsidRPr="00102062">
        <w:t xml:space="preserve"> k 31. prosinci</w:t>
      </w:r>
      <w:r>
        <w:t xml:space="preserve"> 2020</w:t>
      </w:r>
      <w:r w:rsidRPr="00102062">
        <w:t xml:space="preserve"> (dále také „výkaz FIN 1-12 OSS“) nebyly vykázány v souladu s právními předpisy.</w:t>
      </w:r>
      <w:r w:rsidR="00A45F93" w:rsidRPr="00A45F93">
        <w:t xml:space="preserve"> </w:t>
      </w:r>
      <w:r w:rsidR="00A45F93">
        <w:t xml:space="preserve">S ohledem na stanovenou významnost však </w:t>
      </w:r>
      <w:r w:rsidR="00A45F93">
        <w:rPr>
          <w:rFonts w:eastAsia="Calibri" w:cs="Calibri"/>
        </w:rPr>
        <w:t>z</w:t>
      </w:r>
      <w:r w:rsidR="00A45F93" w:rsidRPr="003723F1">
        <w:rPr>
          <w:rFonts w:eastAsia="Calibri" w:cs="Calibri"/>
        </w:rPr>
        <w:t>jištěná celková nesprávnost ve výši 88</w:t>
      </w:r>
      <w:r w:rsidR="00A45F93">
        <w:rPr>
          <w:rFonts w:eastAsia="Calibri" w:cs="Calibri"/>
        </w:rPr>
        <w:t>,30 mil.</w:t>
      </w:r>
      <w:r w:rsidR="00A45F93" w:rsidRPr="003723F1">
        <w:rPr>
          <w:rFonts w:eastAsia="Calibri" w:cs="Calibri"/>
        </w:rPr>
        <w:t xml:space="preserve"> Kč</w:t>
      </w:r>
      <w:r w:rsidR="00A45F93" w:rsidRPr="00102062">
        <w:rPr>
          <w:rFonts w:cstheme="minorHAnsi"/>
        </w:rPr>
        <w:t xml:space="preserve"> nebyla významná</w:t>
      </w:r>
      <w:r w:rsidR="00A45F93" w:rsidRPr="00892BAA">
        <w:rPr>
          <w:rFonts w:cstheme="minorHAnsi"/>
          <w:vertAlign w:val="superscript"/>
        </w:rPr>
        <w:t>2</w:t>
      </w:r>
      <w:r w:rsidR="00A45F93">
        <w:rPr>
          <w:rFonts w:cstheme="minorHAnsi"/>
        </w:rPr>
        <w:t>.</w:t>
      </w:r>
    </w:p>
    <w:p w14:paraId="0A0AC546" w14:textId="4F51F397" w:rsidR="00684EDE" w:rsidRDefault="00684EDE" w:rsidP="00906105">
      <w:pPr>
        <w:spacing w:before="120"/>
        <w:jc w:val="both"/>
        <w:rPr>
          <w:rFonts w:eastAsia="Calibri"/>
        </w:rPr>
      </w:pPr>
      <w:r w:rsidRPr="00AA59F0">
        <w:rPr>
          <w:rFonts w:eastAsia="Calibri"/>
        </w:rPr>
        <w:t>Podrobnosti ke zjištěným nesprávnostem jsou uvedeny v části IV.</w:t>
      </w:r>
      <w:r w:rsidR="008A286F" w:rsidRPr="00AA59F0">
        <w:rPr>
          <w:rFonts w:eastAsia="Calibri"/>
        </w:rPr>
        <w:t>2</w:t>
      </w:r>
      <w:r w:rsidRPr="00AA59F0">
        <w:rPr>
          <w:rFonts w:eastAsia="Calibri"/>
        </w:rPr>
        <w:t xml:space="preserve"> tohoto kontrolního</w:t>
      </w:r>
      <w:r w:rsidRPr="00710249">
        <w:rPr>
          <w:rFonts w:eastAsia="Calibri"/>
        </w:rPr>
        <w:t xml:space="preserve"> závěru.</w:t>
      </w:r>
    </w:p>
    <w:p w14:paraId="333A631F" w14:textId="50BA1D7D" w:rsidR="0033466E" w:rsidRPr="003B22CB" w:rsidRDefault="00906105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jc w:val="left"/>
      </w:pPr>
      <w:r w:rsidRPr="00B30899">
        <w:rPr>
          <w:rFonts w:cs="Calibri"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2824F" wp14:editId="7713D97E">
                <wp:simplePos x="0" y="0"/>
                <wp:positionH relativeFrom="margin">
                  <wp:posOffset>2540</wp:posOffset>
                </wp:positionH>
                <wp:positionV relativeFrom="paragraph">
                  <wp:posOffset>366618</wp:posOffset>
                </wp:positionV>
                <wp:extent cx="5762625" cy="647065"/>
                <wp:effectExtent l="0" t="0" r="9525" b="635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47065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D9888" w14:textId="77777777" w:rsidR="00754D38" w:rsidRPr="003A1441" w:rsidRDefault="00754D38" w:rsidP="00BE0735">
                            <w:pPr>
                              <w:shd w:val="clear" w:color="auto" w:fill="E5F1FF"/>
                              <w:jc w:val="both"/>
                              <w:rPr>
                                <w:rFonts w:cs="Arial"/>
                              </w:rPr>
                            </w:pPr>
                            <w:r w:rsidRPr="00680B37">
                              <w:rPr>
                                <w:rFonts w:cstheme="minorHAnsi"/>
                                <w:b/>
                              </w:rPr>
                              <w:t>NKÚ nezjistil žádné skutečnosti svědčící o tom, že informace uvedené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v závěrečném účtu kapitoly státního rozpočtu 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06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 w:rsidRPr="00B21A5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Ministerstvo zahraničních věcí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za rok 2020</w:t>
                            </w:r>
                            <w:r w:rsidRPr="003A144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nejsou ve všech významných ohledech v souladu s příslušnými právními předpisy.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824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.2pt;margin-top:28.85pt;width:453.7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" fillcolor="#e5f1ff" stroked="f" strokeweight=".5pt">
                <v:textbox>
                  <w:txbxContent>
                    <w:p w14:paraId="32CD9888" w14:textId="77777777" w:rsidR="00754D38" w:rsidRPr="003A1441" w:rsidRDefault="00754D38" w:rsidP="00BE0735">
                      <w:pPr>
                        <w:shd w:val="clear" w:color="auto" w:fill="E5F1FF"/>
                        <w:jc w:val="both"/>
                        <w:rPr>
                          <w:rFonts w:cs="Arial"/>
                        </w:rPr>
                      </w:pPr>
                      <w:r w:rsidRPr="00680B37">
                        <w:rPr>
                          <w:rFonts w:cstheme="minorHAnsi"/>
                          <w:b/>
                        </w:rPr>
                        <w:t>NKÚ nezjistil žádné skutečnosti svědčící o tom, že informace uvedené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 xml:space="preserve"> v závěrečném účtu kapitoly státního rozpočtu 3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06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 w:rsidRPr="00B21A58">
                        <w:rPr>
                          <w:rFonts w:asciiTheme="minorHAnsi" w:hAnsiTheme="minorHAnsi" w:cstheme="minorHAnsi"/>
                          <w:b/>
                          <w:i/>
                        </w:rPr>
                        <w:t>Ministerstvo zahraničních věcí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za rok 2020</w:t>
                      </w:r>
                      <w:r w:rsidRPr="003A1441">
                        <w:rPr>
                          <w:rFonts w:asciiTheme="minorHAnsi" w:hAnsiTheme="minorHAnsi" w:cstheme="minorHAnsi"/>
                          <w:b/>
                        </w:rPr>
                        <w:t xml:space="preserve"> nejsou ve všech významných ohledech v souladu s příslušnými právními předpisy.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5838">
        <w:t xml:space="preserve">3. </w:t>
      </w:r>
      <w:r w:rsidR="00A640AE" w:rsidRPr="003B22CB">
        <w:t xml:space="preserve">Závěrečný účet kapitoly </w:t>
      </w:r>
      <w:r w:rsidR="00980ECB" w:rsidRPr="009508A8">
        <w:t>3</w:t>
      </w:r>
      <w:r w:rsidR="00696639" w:rsidRPr="009508A8">
        <w:t>06</w:t>
      </w:r>
      <w:r w:rsidR="00A640AE" w:rsidRPr="009508A8">
        <w:t xml:space="preserve"> </w:t>
      </w:r>
      <w:r w:rsidR="00F9151D" w:rsidRPr="009508A8">
        <w:rPr>
          <w:rFonts w:ascii="Calibri" w:hAnsi="Calibri"/>
        </w:rPr>
        <w:t>–</w:t>
      </w:r>
      <w:r w:rsidR="000E56AE" w:rsidRPr="009508A8">
        <w:rPr>
          <w:rFonts w:ascii="Calibri" w:hAnsi="Calibri"/>
        </w:rPr>
        <w:t xml:space="preserve"> </w:t>
      </w:r>
      <w:r w:rsidR="00A640AE" w:rsidRPr="00120860">
        <w:rPr>
          <w:i/>
        </w:rPr>
        <w:t>M</w:t>
      </w:r>
      <w:r w:rsidR="000E56AE" w:rsidRPr="00120860">
        <w:rPr>
          <w:i/>
        </w:rPr>
        <w:t xml:space="preserve">inisterstvo </w:t>
      </w:r>
      <w:r w:rsidR="00B21A58" w:rsidRPr="00120860">
        <w:rPr>
          <w:i/>
        </w:rPr>
        <w:t>zahraničních věcí</w:t>
      </w:r>
      <w:r w:rsidR="00A640AE" w:rsidRPr="003B22CB">
        <w:t xml:space="preserve"> za rok 20</w:t>
      </w:r>
      <w:r w:rsidR="00B21A58" w:rsidRPr="003B22CB">
        <w:t>20</w:t>
      </w:r>
    </w:p>
    <w:p w14:paraId="36D91BC9" w14:textId="540C8D54" w:rsidR="00BA6E7E" w:rsidRPr="003A1441" w:rsidRDefault="00083E50" w:rsidP="00BE0735">
      <w:pPr>
        <w:spacing w:before="240"/>
        <w:jc w:val="both"/>
        <w:rPr>
          <w:rFonts w:eastAsia="Calibri" w:cs="Calibri"/>
        </w:rPr>
      </w:pPr>
      <w:r>
        <w:rPr>
          <w:rFonts w:eastAsia="Calibri" w:cs="Calibri"/>
        </w:rPr>
        <w:t>Kontrolou byl rovněž prověřen</w:t>
      </w:r>
      <w:r w:rsidR="003A1441" w:rsidRPr="003A1441">
        <w:rPr>
          <w:rFonts w:eastAsia="Calibri" w:cs="Calibri"/>
        </w:rPr>
        <w:t xml:space="preserve"> soulad sestavení</w:t>
      </w:r>
      <w:r w:rsidR="0045596F">
        <w:rPr>
          <w:rFonts w:eastAsia="Calibri" w:cs="Calibri"/>
        </w:rPr>
        <w:t xml:space="preserve"> závěrečného účtu kapitoly 3</w:t>
      </w:r>
      <w:r w:rsidR="00B21A58">
        <w:rPr>
          <w:rFonts w:eastAsia="Calibri" w:cs="Calibri"/>
        </w:rPr>
        <w:t>06</w:t>
      </w:r>
      <w:r w:rsidR="0045596F">
        <w:rPr>
          <w:rFonts w:eastAsia="Calibri" w:cs="Calibri"/>
        </w:rPr>
        <w:t xml:space="preserve"> –</w:t>
      </w:r>
      <w:r w:rsidR="003A1441" w:rsidRPr="003A1441">
        <w:rPr>
          <w:rFonts w:eastAsia="Calibri" w:cs="Calibri"/>
        </w:rPr>
        <w:t xml:space="preserve"> </w:t>
      </w:r>
      <w:r w:rsidR="003A1441" w:rsidRPr="00CD3C9A">
        <w:rPr>
          <w:rFonts w:eastAsia="Calibri" w:cs="Calibri"/>
          <w:i/>
        </w:rPr>
        <w:t xml:space="preserve">Ministerstvo </w:t>
      </w:r>
      <w:r w:rsidR="0013084E" w:rsidRPr="00CD3C9A">
        <w:rPr>
          <w:rFonts w:eastAsia="Calibri" w:cs="Calibri"/>
          <w:i/>
        </w:rPr>
        <w:t>zahraničních věcí</w:t>
      </w:r>
      <w:r w:rsidR="003A1441" w:rsidRPr="003A1441">
        <w:rPr>
          <w:rFonts w:eastAsia="Calibri" w:cs="Calibri"/>
        </w:rPr>
        <w:t xml:space="preserve"> za rok 20</w:t>
      </w:r>
      <w:r w:rsidR="0013084E">
        <w:rPr>
          <w:rFonts w:eastAsia="Calibri" w:cs="Calibri"/>
        </w:rPr>
        <w:t>20</w:t>
      </w:r>
      <w:r w:rsidR="003A1441" w:rsidRPr="003A1441">
        <w:rPr>
          <w:rFonts w:eastAsia="Calibri" w:cs="Calibri"/>
        </w:rPr>
        <w:t xml:space="preserve"> s vyhláškou č. 419/2001 Sb</w:t>
      </w:r>
      <w:r w:rsidR="003A1441" w:rsidRPr="004E302A">
        <w:rPr>
          <w:rFonts w:asciiTheme="minorHAnsi" w:hAnsiTheme="minorHAnsi" w:cstheme="minorHAnsi"/>
        </w:rPr>
        <w:t>.</w:t>
      </w:r>
      <w:r w:rsidR="00D16918">
        <w:rPr>
          <w:rStyle w:val="Znakapoznpodarou"/>
          <w:rFonts w:asciiTheme="minorHAnsi" w:hAnsiTheme="minorHAnsi" w:cstheme="minorHAnsi"/>
        </w:rPr>
        <w:footnoteReference w:id="5"/>
      </w:r>
      <w:r w:rsidR="00D16918">
        <w:rPr>
          <w:rFonts w:asciiTheme="minorHAnsi" w:hAnsiTheme="minorHAnsi" w:cstheme="minorHAnsi"/>
        </w:rPr>
        <w:t xml:space="preserve"> a</w:t>
      </w:r>
      <w:r w:rsidR="003A1441" w:rsidRPr="003A1441">
        <w:rPr>
          <w:rFonts w:eastAsia="Calibri" w:cs="Calibri"/>
        </w:rPr>
        <w:t xml:space="preserve"> soulad informací v něm uvedených se vstupními údaji v </w:t>
      </w:r>
      <w:r w:rsidR="003A1441">
        <w:rPr>
          <w:rFonts w:eastAsia="Calibri" w:cs="Calibri"/>
        </w:rPr>
        <w:t>rozpočtovém systému, s </w:t>
      </w:r>
      <w:r w:rsidR="003A1441" w:rsidRPr="003A1441">
        <w:rPr>
          <w:rFonts w:eastAsia="Calibri" w:cs="Calibri"/>
        </w:rPr>
        <w:t xml:space="preserve">finančními výkazy a </w:t>
      </w:r>
      <w:r w:rsidR="00B02E30">
        <w:rPr>
          <w:rFonts w:eastAsia="Calibri" w:cs="Calibri"/>
        </w:rPr>
        <w:t xml:space="preserve">s </w:t>
      </w:r>
      <w:r w:rsidR="003A1441" w:rsidRPr="003A1441">
        <w:rPr>
          <w:rFonts w:eastAsia="Calibri" w:cs="Calibri"/>
        </w:rPr>
        <w:t>údaji analytických evidencí.</w:t>
      </w:r>
    </w:p>
    <w:p w14:paraId="7DE6A497" w14:textId="15FAC9DE" w:rsidR="0032791E" w:rsidRPr="005E4F8C" w:rsidRDefault="0032791E" w:rsidP="00906105">
      <w:pPr>
        <w:spacing w:before="120"/>
        <w:jc w:val="both"/>
        <w:rPr>
          <w:rFonts w:eastAsia="Calibri" w:cs="Calibri"/>
        </w:rPr>
      </w:pPr>
      <w:r w:rsidRPr="005E4F8C">
        <w:rPr>
          <w:rFonts w:eastAsia="Calibri" w:cs="Calibri"/>
        </w:rPr>
        <w:t xml:space="preserve">Podrobnosti jsou uvedeny v části </w:t>
      </w:r>
      <w:r w:rsidRPr="00AA59F0">
        <w:rPr>
          <w:rFonts w:eastAsia="Calibri" w:cs="Calibri"/>
        </w:rPr>
        <w:t>IV.3</w:t>
      </w:r>
      <w:r w:rsidRPr="005E4F8C">
        <w:rPr>
          <w:rFonts w:eastAsia="Calibri" w:cs="Calibri"/>
        </w:rPr>
        <w:t xml:space="preserve"> tohoto kontrolního závěru.</w:t>
      </w:r>
    </w:p>
    <w:p w14:paraId="3F6A42AD" w14:textId="6CEFE24D" w:rsidR="005B6909" w:rsidRDefault="00815838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</w:pPr>
      <w:r>
        <w:t xml:space="preserve">4. </w:t>
      </w:r>
      <w:r w:rsidR="005B6909" w:rsidRPr="003B22CB">
        <w:t>Vnitřní kontrolní systém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5B6909" w14:paraId="353EED6D" w14:textId="77777777" w:rsidTr="00FF641A">
        <w:trPr>
          <w:trHeight w:val="1744"/>
        </w:trPr>
        <w:tc>
          <w:tcPr>
            <w:tcW w:w="9060" w:type="dxa"/>
            <w:shd w:val="clear" w:color="auto" w:fill="E5F1FF"/>
          </w:tcPr>
          <w:p w14:paraId="3663FF1E" w14:textId="3BB41050" w:rsidR="005B6909" w:rsidRPr="0001778E" w:rsidRDefault="008B71D3" w:rsidP="00906105">
            <w:pPr>
              <w:spacing w:before="120"/>
              <w:jc w:val="both"/>
              <w:rPr>
                <w:rFonts w:eastAsiaTheme="minorHAnsi" w:cs="Calibri"/>
                <w:b/>
                <w:highlight w:val="yellow"/>
                <w:u w:val="single"/>
              </w:rPr>
            </w:pPr>
            <w:r w:rsidRPr="00F91478">
              <w:rPr>
                <w:rFonts w:asciiTheme="minorHAnsi" w:hAnsiTheme="minorHAnsi" w:cstheme="minorHAnsi"/>
                <w:b/>
              </w:rPr>
              <w:t>Při kontrole byly zjištěny významné nedostatky ve vnitřním kontrolním systému</w:t>
            </w:r>
            <w:r w:rsidR="003B22CB">
              <w:rPr>
                <w:rFonts w:asciiTheme="minorHAnsi" w:hAnsiTheme="minorHAnsi" w:cstheme="minorHAnsi"/>
                <w:b/>
              </w:rPr>
              <w:t xml:space="preserve"> MZV</w:t>
            </w:r>
            <w:r w:rsidRPr="00F91478">
              <w:rPr>
                <w:rFonts w:asciiTheme="minorHAnsi" w:hAnsiTheme="minorHAnsi" w:cstheme="minorHAnsi"/>
                <w:b/>
              </w:rPr>
              <w:t>, a</w:t>
            </w:r>
            <w:r w:rsidR="00173355">
              <w:rPr>
                <w:rFonts w:asciiTheme="minorHAnsi" w:hAnsiTheme="minorHAnsi" w:cstheme="minorHAnsi"/>
                <w:b/>
              </w:rPr>
              <w:t> </w:t>
            </w:r>
            <w:r w:rsidRPr="00F91478">
              <w:rPr>
                <w:rFonts w:asciiTheme="minorHAnsi" w:hAnsiTheme="minorHAnsi" w:cstheme="minorHAnsi"/>
                <w:b/>
              </w:rPr>
              <w:t xml:space="preserve">to v oblasti vedení účetnictví na </w:t>
            </w:r>
            <w:r w:rsidR="00025FCF">
              <w:rPr>
                <w:rFonts w:asciiTheme="minorHAnsi" w:hAnsiTheme="minorHAnsi" w:cstheme="minorHAnsi"/>
                <w:b/>
              </w:rPr>
              <w:t>zastupitelských úřadech</w:t>
            </w:r>
            <w:r w:rsidRPr="00F91478">
              <w:rPr>
                <w:rFonts w:asciiTheme="minorHAnsi" w:hAnsiTheme="minorHAnsi" w:cstheme="minorHAnsi"/>
                <w:b/>
              </w:rPr>
              <w:t>. Uvedené skutečnosti měly významný negativní dopad na účinnost vnitřního kontrolního systému v dané oblasti.</w:t>
            </w:r>
            <w:r w:rsidR="00096B76">
              <w:rPr>
                <w:rFonts w:asciiTheme="minorHAnsi" w:hAnsiTheme="minorHAnsi" w:cstheme="minorHAnsi"/>
                <w:b/>
              </w:rPr>
              <w:t xml:space="preserve"> </w:t>
            </w:r>
            <w:r w:rsidRPr="00F91478">
              <w:rPr>
                <w:rFonts w:asciiTheme="minorHAnsi" w:hAnsiTheme="minorHAnsi" w:cstheme="minorHAnsi"/>
                <w:b/>
              </w:rPr>
              <w:t xml:space="preserve">V ostatních prověřovaných oblastech </w:t>
            </w:r>
            <w:r w:rsidR="003B22CB">
              <w:rPr>
                <w:rFonts w:asciiTheme="minorHAnsi" w:hAnsiTheme="minorHAnsi" w:cstheme="minorHAnsi"/>
                <w:b/>
              </w:rPr>
              <w:t xml:space="preserve">NKÚ </w:t>
            </w:r>
            <w:r w:rsidRPr="00F91478">
              <w:rPr>
                <w:rFonts w:asciiTheme="minorHAnsi" w:hAnsiTheme="minorHAnsi" w:cstheme="minorHAnsi"/>
                <w:b/>
              </w:rPr>
              <w:t>nezjistil</w:t>
            </w:r>
            <w:r w:rsidR="003B22CB">
              <w:rPr>
                <w:rFonts w:asciiTheme="minorHAnsi" w:hAnsiTheme="minorHAnsi" w:cstheme="minorHAnsi"/>
                <w:b/>
              </w:rPr>
              <w:t xml:space="preserve"> </w:t>
            </w:r>
            <w:r w:rsidRPr="00F91478">
              <w:rPr>
                <w:rFonts w:asciiTheme="minorHAnsi" w:hAnsiTheme="minorHAnsi" w:cstheme="minorHAnsi"/>
                <w:b/>
              </w:rPr>
              <w:t>žádné skutečnosti svědčící o tom, že vnitřní kontrolní systém není účinný.</w:t>
            </w:r>
          </w:p>
        </w:tc>
      </w:tr>
    </w:tbl>
    <w:p w14:paraId="609CBC26" w14:textId="511EF8B4" w:rsidR="00F6034F" w:rsidRPr="005E4F8C" w:rsidRDefault="00F6034F" w:rsidP="00906105">
      <w:pPr>
        <w:spacing w:before="120"/>
        <w:jc w:val="both"/>
        <w:rPr>
          <w:rFonts w:eastAsia="Calibri" w:cs="Calibri"/>
        </w:rPr>
      </w:pPr>
      <w:r w:rsidRPr="005E4F8C">
        <w:rPr>
          <w:rFonts w:eastAsia="Calibri" w:cs="Calibri"/>
        </w:rPr>
        <w:t xml:space="preserve">Podrobnosti jsou uvedeny v části </w:t>
      </w:r>
      <w:r w:rsidRPr="00AA59F0">
        <w:rPr>
          <w:rFonts w:eastAsia="Calibri" w:cs="Calibri"/>
        </w:rPr>
        <w:t>IV.</w:t>
      </w:r>
      <w:r>
        <w:rPr>
          <w:rFonts w:eastAsia="Calibri" w:cs="Calibri"/>
        </w:rPr>
        <w:t>4</w:t>
      </w:r>
      <w:r w:rsidRPr="005E4F8C">
        <w:rPr>
          <w:rFonts w:eastAsia="Calibri" w:cs="Calibri"/>
        </w:rPr>
        <w:t xml:space="preserve"> tohoto kontrolního závěru.</w:t>
      </w:r>
    </w:p>
    <w:p w14:paraId="0C282F86" w14:textId="1D8947D4" w:rsidR="00096B76" w:rsidRDefault="00815838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096B76" w:rsidRPr="001A5FB6">
        <w:rPr>
          <w:rFonts w:ascii="Calibri" w:hAnsi="Calibri" w:cs="Calibri"/>
        </w:rPr>
        <w:t xml:space="preserve">Vyhodnocení opatření k nápravě nedostatků z </w:t>
      </w:r>
      <w:r w:rsidR="00CC465B">
        <w:rPr>
          <w:rFonts w:ascii="Calibri" w:hAnsi="Calibri" w:cs="Calibri"/>
        </w:rPr>
        <w:t>k</w:t>
      </w:r>
      <w:r w:rsidR="00025FCF" w:rsidRPr="00025FCF">
        <w:rPr>
          <w:rFonts w:ascii="Calibri" w:hAnsi="Calibri" w:cs="Calibri"/>
        </w:rPr>
        <w:t xml:space="preserve">ontrolní akce </w:t>
      </w:r>
      <w:r w:rsidR="00096B76" w:rsidRPr="001A5FB6">
        <w:rPr>
          <w:rFonts w:ascii="Calibri" w:hAnsi="Calibri" w:cs="Calibri"/>
        </w:rPr>
        <w:t>č. 16/</w:t>
      </w:r>
      <w:r w:rsidR="00096B76">
        <w:rPr>
          <w:rFonts w:ascii="Calibri" w:hAnsi="Calibri" w:cs="Calibri"/>
        </w:rPr>
        <w:t>17</w:t>
      </w:r>
      <w:r w:rsidR="00EC2F1E">
        <w:rPr>
          <w:rStyle w:val="Znakapoznpodarou"/>
          <w:rFonts w:ascii="Calibri" w:hAnsi="Calibri" w:cs="Calibri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6B76" w14:paraId="1C38D034" w14:textId="77777777" w:rsidTr="00BE0735">
        <w:trPr>
          <w:trHeight w:val="737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5F1FF"/>
          </w:tcPr>
          <w:p w14:paraId="7CB3E3D8" w14:textId="2C37EDEE" w:rsidR="00096B76" w:rsidRPr="00F6034F" w:rsidRDefault="00F6034F" w:rsidP="00BE0735">
            <w:pPr>
              <w:spacing w:before="60" w:after="60"/>
              <w:jc w:val="both"/>
              <w:rPr>
                <w:rFonts w:eastAsiaTheme="minorHAnsi" w:cs="Calibri"/>
                <w:b/>
                <w:bCs/>
              </w:rPr>
            </w:pPr>
            <w:r w:rsidRPr="00F6034F">
              <w:rPr>
                <w:rFonts w:asciiTheme="minorHAnsi" w:hAnsiTheme="minorHAnsi" w:cstheme="minorHAnsi"/>
                <w:b/>
              </w:rPr>
              <w:t>MZV</w:t>
            </w:r>
            <w:r w:rsidR="00096B76" w:rsidRPr="00F6034F">
              <w:rPr>
                <w:rFonts w:asciiTheme="minorHAnsi" w:hAnsiTheme="minorHAnsi" w:cstheme="minorHAnsi"/>
                <w:b/>
              </w:rPr>
              <w:t xml:space="preserve"> realizovalo opatření k</w:t>
            </w:r>
            <w:r w:rsidRPr="00F6034F">
              <w:rPr>
                <w:rFonts w:asciiTheme="minorHAnsi" w:hAnsiTheme="minorHAnsi" w:cstheme="minorHAnsi"/>
                <w:b/>
              </w:rPr>
              <w:t> </w:t>
            </w:r>
            <w:r w:rsidR="00096B76" w:rsidRPr="00F6034F">
              <w:rPr>
                <w:rFonts w:asciiTheme="minorHAnsi" w:hAnsiTheme="minorHAnsi" w:cstheme="minorHAnsi"/>
                <w:b/>
              </w:rPr>
              <w:t>nápravě</w:t>
            </w:r>
            <w:r w:rsidRPr="00F6034F">
              <w:rPr>
                <w:rFonts w:asciiTheme="minorHAnsi" w:hAnsiTheme="minorHAnsi" w:cstheme="minorHAnsi"/>
                <w:b/>
              </w:rPr>
              <w:t>,</w:t>
            </w:r>
            <w:r w:rsidR="00096B76" w:rsidRPr="00F6034F">
              <w:rPr>
                <w:rFonts w:asciiTheme="minorHAnsi" w:hAnsiTheme="minorHAnsi" w:cstheme="minorHAnsi"/>
                <w:b/>
              </w:rPr>
              <w:t xml:space="preserve"> </w:t>
            </w:r>
            <w:r w:rsidRPr="00F6034F">
              <w:rPr>
                <w:rFonts w:asciiTheme="minorHAnsi" w:hAnsiTheme="minorHAnsi" w:cstheme="minorHAnsi"/>
                <w:b/>
              </w:rPr>
              <w:t>která</w:t>
            </w:r>
            <w:r w:rsidR="00471B75" w:rsidRPr="00FF64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641A">
              <w:rPr>
                <w:rFonts w:asciiTheme="minorHAnsi" w:hAnsiTheme="minorHAnsi" w:cstheme="minorHAnsi"/>
                <w:b/>
                <w:bCs/>
              </w:rPr>
              <w:t>z velké části</w:t>
            </w:r>
            <w:r w:rsidR="00471B75" w:rsidRPr="00FF641A">
              <w:rPr>
                <w:rFonts w:asciiTheme="minorHAnsi" w:hAnsiTheme="minorHAnsi" w:cstheme="minorHAnsi"/>
                <w:b/>
                <w:bCs/>
              </w:rPr>
              <w:t xml:space="preserve"> přispěla </w:t>
            </w:r>
            <w:r w:rsidR="00CC465B" w:rsidRPr="00CC465B">
              <w:rPr>
                <w:rFonts w:asciiTheme="minorHAnsi" w:hAnsiTheme="minorHAnsi" w:cstheme="minorHAnsi"/>
                <w:b/>
                <w:bCs/>
              </w:rPr>
              <w:t>v kontrolovaném roce 2020</w:t>
            </w:r>
            <w:r w:rsidR="00CC46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641A">
              <w:rPr>
                <w:rFonts w:asciiTheme="minorHAnsi" w:hAnsiTheme="minorHAnsi" w:cstheme="minorHAnsi"/>
                <w:b/>
                <w:bCs/>
              </w:rPr>
              <w:t xml:space="preserve">k </w:t>
            </w:r>
            <w:r w:rsidR="00471B75" w:rsidRPr="00FF641A">
              <w:rPr>
                <w:rFonts w:asciiTheme="minorHAnsi" w:hAnsiTheme="minorHAnsi" w:cstheme="minorHAnsi"/>
                <w:b/>
                <w:bCs/>
              </w:rPr>
              <w:t>zamezení výskytu nedostatků zjištěných v rámci KA č. 16/17.</w:t>
            </w:r>
          </w:p>
        </w:tc>
      </w:tr>
    </w:tbl>
    <w:p w14:paraId="4979DAA5" w14:textId="78AF8372" w:rsidR="00F6034F" w:rsidRDefault="00F6034F" w:rsidP="00BE0735">
      <w:pPr>
        <w:jc w:val="both"/>
        <w:rPr>
          <w:rFonts w:eastAsia="Calibri" w:cs="Calibri"/>
        </w:rPr>
      </w:pPr>
      <w:r w:rsidRPr="005E4F8C">
        <w:rPr>
          <w:rFonts w:eastAsia="Calibri" w:cs="Calibri"/>
        </w:rPr>
        <w:t xml:space="preserve">Podrobnosti jsou uvedeny v části </w:t>
      </w:r>
      <w:r w:rsidRPr="00AA59F0">
        <w:rPr>
          <w:rFonts w:eastAsia="Calibri" w:cs="Calibri"/>
        </w:rPr>
        <w:t>IV.</w:t>
      </w:r>
      <w:r>
        <w:rPr>
          <w:rFonts w:eastAsia="Calibri" w:cs="Calibri"/>
        </w:rPr>
        <w:t>5</w:t>
      </w:r>
      <w:r w:rsidRPr="005E4F8C">
        <w:rPr>
          <w:rFonts w:eastAsia="Calibri" w:cs="Calibri"/>
        </w:rPr>
        <w:t xml:space="preserve"> tohoto kontrolního závěru.</w:t>
      </w:r>
    </w:p>
    <w:p w14:paraId="56EE2A96" w14:textId="77777777" w:rsidR="00E91FF5" w:rsidRDefault="00A640AE" w:rsidP="00815838">
      <w:pPr>
        <w:pStyle w:val="Nadpis1"/>
        <w:keepNext/>
        <w:spacing w:before="600" w:after="240" w:line="240" w:lineRule="auto"/>
        <w:rPr>
          <w:rFonts w:ascii="Calibri" w:hAnsi="Calibri" w:cs="Calibri"/>
          <w:szCs w:val="24"/>
        </w:rPr>
      </w:pPr>
      <w:r w:rsidRPr="00C159BE">
        <w:rPr>
          <w:rFonts w:ascii="Calibri" w:hAnsi="Calibri" w:cs="Calibri"/>
          <w:szCs w:val="24"/>
        </w:rPr>
        <w:t>II. Informace o kontrolované oblasti</w:t>
      </w:r>
    </w:p>
    <w:p w14:paraId="25396095" w14:textId="388ECC67" w:rsidR="00037AE2" w:rsidRDefault="00037AE2" w:rsidP="001545BD">
      <w:pPr>
        <w:jc w:val="both"/>
        <w:rPr>
          <w:rFonts w:asciiTheme="minorHAnsi" w:hAnsiTheme="minorHAnsi" w:cstheme="minorHAnsi"/>
        </w:rPr>
      </w:pPr>
      <w:r w:rsidRPr="00037AE2">
        <w:rPr>
          <w:rFonts w:asciiTheme="minorHAnsi" w:hAnsiTheme="minorHAnsi" w:cstheme="minorHAnsi"/>
        </w:rPr>
        <w:t xml:space="preserve">MZV bylo zřízeno zákonem </w:t>
      </w:r>
      <w:r w:rsidR="00D72F40">
        <w:rPr>
          <w:rFonts w:asciiTheme="minorHAnsi" w:hAnsiTheme="minorHAnsi" w:cstheme="minorHAnsi"/>
        </w:rPr>
        <w:t xml:space="preserve">České národní rady </w:t>
      </w:r>
      <w:r w:rsidRPr="00037AE2">
        <w:rPr>
          <w:rFonts w:asciiTheme="minorHAnsi" w:hAnsiTheme="minorHAnsi" w:cstheme="minorHAnsi"/>
        </w:rPr>
        <w:t>č. 2/1969 Sb., o zřízení ministerstev a jiných ústředních orgánů státní správy České republiky. Podle § 6 tohoto zákona je MZV ústředním orgánem státní správy pro oblast zahraniční politiky, v jejímž rámci vytváří koncepci a</w:t>
      </w:r>
      <w:r w:rsidR="00173355">
        <w:rPr>
          <w:rFonts w:asciiTheme="minorHAnsi" w:hAnsiTheme="minorHAnsi" w:cstheme="minorHAnsi"/>
        </w:rPr>
        <w:t> </w:t>
      </w:r>
      <w:r w:rsidRPr="00037AE2">
        <w:rPr>
          <w:rFonts w:asciiTheme="minorHAnsi" w:hAnsiTheme="minorHAnsi" w:cstheme="minorHAnsi"/>
        </w:rPr>
        <w:t>koordinuje zahraniční rozvojovou pomoc, koordinuje vnější ekonomické vztahy, podílí se na sjednávání mezinárodních sankcí a koordinuje postoje České republiky k nim.</w:t>
      </w:r>
    </w:p>
    <w:p w14:paraId="62801833" w14:textId="314EF6BE" w:rsidR="00037AE2" w:rsidRDefault="00037AE2" w:rsidP="001545BD">
      <w:pPr>
        <w:jc w:val="both"/>
        <w:rPr>
          <w:rFonts w:asciiTheme="minorHAnsi" w:hAnsiTheme="minorHAnsi" w:cstheme="minorHAnsi"/>
        </w:rPr>
      </w:pPr>
      <w:r w:rsidRPr="00037AE2">
        <w:rPr>
          <w:rFonts w:asciiTheme="minorHAnsi" w:hAnsiTheme="minorHAnsi" w:cstheme="minorHAnsi"/>
        </w:rPr>
        <w:t>MZV zabezpečuje vztahy České republiky k ostatním státům, mezinárodním organizacím a</w:t>
      </w:r>
      <w:r w:rsidR="00173355">
        <w:rPr>
          <w:rFonts w:asciiTheme="minorHAnsi" w:hAnsiTheme="minorHAnsi" w:cstheme="minorHAnsi"/>
        </w:rPr>
        <w:t> </w:t>
      </w:r>
      <w:r w:rsidRPr="00037AE2">
        <w:rPr>
          <w:rFonts w:asciiTheme="minorHAnsi" w:hAnsiTheme="minorHAnsi" w:cstheme="minorHAnsi"/>
        </w:rPr>
        <w:t>integračním seskupením, koordinuje aktivity vyplývající z dvoustranné a mnohostranné spolupráce, s výjimkou věcí náležejících do působnosti Ministerstva spravedlnosti.</w:t>
      </w:r>
    </w:p>
    <w:p w14:paraId="4EF869E3" w14:textId="5B2A0769" w:rsidR="00037AE2" w:rsidRPr="008E0666" w:rsidRDefault="00037AE2" w:rsidP="00DF55CE">
      <w:pPr>
        <w:jc w:val="both"/>
        <w:rPr>
          <w:rFonts w:asciiTheme="minorHAnsi" w:hAnsiTheme="minorHAnsi" w:cstheme="minorHAnsi"/>
        </w:rPr>
      </w:pPr>
      <w:r w:rsidRPr="008E0666">
        <w:rPr>
          <w:rFonts w:asciiTheme="minorHAnsi" w:hAnsiTheme="minorHAnsi" w:cstheme="minorHAnsi"/>
        </w:rPr>
        <w:t xml:space="preserve">Dle </w:t>
      </w:r>
      <w:r w:rsidR="00173355">
        <w:rPr>
          <w:rFonts w:asciiTheme="minorHAnsi" w:hAnsiTheme="minorHAnsi" w:cstheme="minorHAnsi"/>
        </w:rPr>
        <w:t xml:space="preserve">ustanovení </w:t>
      </w:r>
      <w:r w:rsidRPr="008E0666">
        <w:rPr>
          <w:rFonts w:asciiTheme="minorHAnsi" w:hAnsiTheme="minorHAnsi" w:cstheme="minorHAnsi"/>
        </w:rPr>
        <w:t xml:space="preserve">§ 3 odst. 1 zákona č. 219/2000 Sb., o majetku České republiky a jejím vystupování v právních vztazích, je MZV organizační složkou státu a dle </w:t>
      </w:r>
      <w:r w:rsidR="00173355">
        <w:rPr>
          <w:rFonts w:asciiTheme="minorHAnsi" w:hAnsiTheme="minorHAnsi" w:cstheme="minorHAnsi"/>
        </w:rPr>
        <w:t xml:space="preserve">ustanovení </w:t>
      </w:r>
      <w:r w:rsidRPr="008E0666">
        <w:rPr>
          <w:rFonts w:asciiTheme="minorHAnsi" w:hAnsiTheme="minorHAnsi" w:cstheme="minorHAnsi"/>
        </w:rPr>
        <w:t>§</w:t>
      </w:r>
      <w:r w:rsidR="00DF55CE">
        <w:rPr>
          <w:rFonts w:asciiTheme="minorHAnsi" w:hAnsiTheme="minorHAnsi" w:cstheme="minorHAnsi"/>
        </w:rPr>
        <w:t> </w:t>
      </w:r>
      <w:r w:rsidRPr="008E0666">
        <w:rPr>
          <w:rFonts w:asciiTheme="minorHAnsi" w:hAnsiTheme="minorHAnsi" w:cstheme="minorHAnsi"/>
        </w:rPr>
        <w:t>1 odst.</w:t>
      </w:r>
      <w:r w:rsidR="00516917">
        <w:rPr>
          <w:rFonts w:asciiTheme="minorHAnsi" w:hAnsiTheme="minorHAnsi" w:cstheme="minorHAnsi"/>
        </w:rPr>
        <w:t> </w:t>
      </w:r>
      <w:r w:rsidRPr="008E0666">
        <w:rPr>
          <w:rFonts w:asciiTheme="minorHAnsi" w:hAnsiTheme="minorHAnsi" w:cstheme="minorHAnsi"/>
        </w:rPr>
        <w:t>3</w:t>
      </w:r>
      <w:r w:rsidR="00DF55CE">
        <w:rPr>
          <w:rFonts w:asciiTheme="minorHAnsi" w:hAnsiTheme="minorHAnsi" w:cstheme="minorHAnsi"/>
        </w:rPr>
        <w:t xml:space="preserve"> </w:t>
      </w:r>
      <w:r w:rsidRPr="008E0666">
        <w:rPr>
          <w:rFonts w:asciiTheme="minorHAnsi" w:hAnsiTheme="minorHAnsi" w:cstheme="minorHAnsi"/>
        </w:rPr>
        <w:t>zákona č.</w:t>
      </w:r>
      <w:r w:rsidR="00173355">
        <w:rPr>
          <w:rFonts w:asciiTheme="minorHAnsi" w:hAnsiTheme="minorHAnsi" w:cstheme="minorHAnsi"/>
        </w:rPr>
        <w:t> </w:t>
      </w:r>
      <w:r w:rsidRPr="008E0666">
        <w:rPr>
          <w:rFonts w:asciiTheme="minorHAnsi" w:hAnsiTheme="minorHAnsi" w:cstheme="minorHAnsi"/>
        </w:rPr>
        <w:t>563/1991 Sb., o účetnictví</w:t>
      </w:r>
      <w:r w:rsidR="007C4F6A">
        <w:rPr>
          <w:rFonts w:asciiTheme="minorHAnsi" w:hAnsiTheme="minorHAnsi" w:cstheme="minorHAnsi"/>
        </w:rPr>
        <w:t>,</w:t>
      </w:r>
      <w:r w:rsidR="00107935">
        <w:rPr>
          <w:rFonts w:asciiTheme="minorHAnsi" w:hAnsiTheme="minorHAnsi" w:cstheme="minorHAnsi"/>
        </w:rPr>
        <w:t xml:space="preserve"> </w:t>
      </w:r>
      <w:r w:rsidRPr="008E0666">
        <w:rPr>
          <w:rFonts w:asciiTheme="minorHAnsi" w:hAnsiTheme="minorHAnsi" w:cstheme="minorHAnsi"/>
        </w:rPr>
        <w:t>vybranou účetní jednotkou (dále také „VÚJ“). MZV je ústředním orgánem státní správy a z toho důvodu je</w:t>
      </w:r>
      <w:r w:rsidR="00DF55CE">
        <w:rPr>
          <w:rFonts w:asciiTheme="minorHAnsi" w:hAnsiTheme="minorHAnsi" w:cstheme="minorHAnsi"/>
        </w:rPr>
        <w:t xml:space="preserve"> </w:t>
      </w:r>
      <w:r w:rsidRPr="008E0666">
        <w:rPr>
          <w:rFonts w:asciiTheme="minorHAnsi" w:hAnsiTheme="minorHAnsi" w:cstheme="minorHAnsi"/>
        </w:rPr>
        <w:t>dle</w:t>
      </w:r>
      <w:r w:rsidR="00DF55CE">
        <w:rPr>
          <w:rFonts w:asciiTheme="minorHAnsi" w:hAnsiTheme="minorHAnsi" w:cstheme="minorHAnsi"/>
        </w:rPr>
        <w:t xml:space="preserve"> </w:t>
      </w:r>
      <w:r w:rsidR="00173355">
        <w:rPr>
          <w:rFonts w:asciiTheme="minorHAnsi" w:hAnsiTheme="minorHAnsi" w:cstheme="minorHAnsi"/>
        </w:rPr>
        <w:t xml:space="preserve">ustanovení </w:t>
      </w:r>
      <w:r w:rsidRPr="008E0666">
        <w:rPr>
          <w:rFonts w:asciiTheme="minorHAnsi" w:hAnsiTheme="minorHAnsi" w:cstheme="minorHAnsi"/>
        </w:rPr>
        <w:t>§ 3 písm. g) zákona č.</w:t>
      </w:r>
      <w:r w:rsidR="002C303B">
        <w:rPr>
          <w:rFonts w:asciiTheme="minorHAnsi" w:hAnsiTheme="minorHAnsi" w:cstheme="minorHAnsi"/>
        </w:rPr>
        <w:t> </w:t>
      </w:r>
      <w:r w:rsidRPr="008E0666">
        <w:rPr>
          <w:rFonts w:asciiTheme="minorHAnsi" w:hAnsiTheme="minorHAnsi" w:cstheme="minorHAnsi"/>
        </w:rPr>
        <w:t>218/2000 Sb., o rozpočtových pravidlech a o změně některých souvisejících zákonů</w:t>
      </w:r>
      <w:r w:rsidR="00C72BB1">
        <w:rPr>
          <w:rFonts w:asciiTheme="minorHAnsi" w:hAnsiTheme="minorHAnsi" w:cstheme="minorHAnsi"/>
        </w:rPr>
        <w:t xml:space="preserve"> (rozpočtová pravidla)</w:t>
      </w:r>
      <w:r w:rsidRPr="008E0666">
        <w:rPr>
          <w:rFonts w:asciiTheme="minorHAnsi" w:hAnsiTheme="minorHAnsi" w:cstheme="minorHAnsi"/>
        </w:rPr>
        <w:t>, správcem rozpočtové kapitoly 306</w:t>
      </w:r>
      <w:r w:rsidR="00516917">
        <w:rPr>
          <w:rFonts w:asciiTheme="minorHAnsi" w:hAnsiTheme="minorHAnsi" w:cstheme="minorHAnsi"/>
        </w:rPr>
        <w:t> </w:t>
      </w:r>
      <w:r w:rsidR="007C4F6A">
        <w:rPr>
          <w:rFonts w:asciiTheme="minorHAnsi" w:hAnsiTheme="minorHAnsi" w:cstheme="minorHAnsi"/>
        </w:rPr>
        <w:t>–</w:t>
      </w:r>
      <w:r w:rsidR="00DF55CE">
        <w:rPr>
          <w:rFonts w:asciiTheme="minorHAnsi" w:hAnsiTheme="minorHAnsi" w:cstheme="minorHAnsi"/>
        </w:rPr>
        <w:t> </w:t>
      </w:r>
      <w:r w:rsidRPr="00C5696D">
        <w:rPr>
          <w:rFonts w:asciiTheme="minorHAnsi" w:hAnsiTheme="minorHAnsi" w:cstheme="minorHAnsi"/>
          <w:i/>
        </w:rPr>
        <w:t>Ministerstvo zahraničních věcí</w:t>
      </w:r>
      <w:r w:rsidRPr="008E0666">
        <w:rPr>
          <w:rFonts w:asciiTheme="minorHAnsi" w:hAnsiTheme="minorHAnsi" w:cstheme="minorHAnsi"/>
        </w:rPr>
        <w:t>.</w:t>
      </w:r>
    </w:p>
    <w:p w14:paraId="2C66673C" w14:textId="77777777" w:rsidR="009F20AA" w:rsidRDefault="00037AE2" w:rsidP="001545BD">
      <w:pPr>
        <w:jc w:val="both"/>
        <w:rPr>
          <w:rFonts w:asciiTheme="minorHAnsi" w:hAnsiTheme="minorHAnsi" w:cstheme="minorHAnsi"/>
        </w:rPr>
      </w:pPr>
      <w:r w:rsidRPr="008E0666">
        <w:rPr>
          <w:rFonts w:asciiTheme="minorHAnsi" w:hAnsiTheme="minorHAnsi" w:cstheme="minorHAnsi"/>
        </w:rPr>
        <w:t>MZV bylo k 31. 12. 2020 zřizovatelem jedné organizační složky státu, jedné veřejné výzkumné instituce a čtyř příspěvkových organizací (dále také „PO“).</w:t>
      </w:r>
    </w:p>
    <w:p w14:paraId="7E50C5D1" w14:textId="77777777" w:rsidR="00E91FF5" w:rsidRPr="00826AF2" w:rsidRDefault="00A640AE" w:rsidP="001545BD">
      <w:pPr>
        <w:jc w:val="both"/>
        <w:rPr>
          <w:rFonts w:asciiTheme="minorHAnsi" w:hAnsiTheme="minorHAnsi" w:cstheme="minorHAnsi"/>
        </w:rPr>
      </w:pPr>
      <w:r w:rsidRPr="00826AF2">
        <w:rPr>
          <w:rFonts w:asciiTheme="minorHAnsi" w:hAnsiTheme="minorHAnsi" w:cstheme="minorHAnsi"/>
        </w:rPr>
        <w:t>Přehled základních údajů z ÚZ a z výkazu FIN 1-12 OSS je uveden v následujících tabulkách.</w:t>
      </w:r>
      <w:r w:rsidR="009570BB">
        <w:rPr>
          <w:rFonts w:asciiTheme="minorHAnsi" w:hAnsiTheme="minorHAnsi" w:cstheme="minorHAnsi"/>
        </w:rPr>
        <w:t xml:space="preserve"> </w:t>
      </w:r>
    </w:p>
    <w:p w14:paraId="56AC4C53" w14:textId="32691763" w:rsidR="00494B0F" w:rsidRPr="000E0B18" w:rsidRDefault="00A640AE" w:rsidP="00916703">
      <w:pPr>
        <w:keepNext/>
        <w:tabs>
          <w:tab w:val="right" w:pos="9072"/>
        </w:tabs>
        <w:spacing w:after="40"/>
        <w:ind w:left="1304" w:hanging="1304"/>
        <w:jc w:val="both"/>
        <w:rPr>
          <w:rFonts w:cs="Calibri"/>
        </w:rPr>
      </w:pPr>
      <w:r w:rsidRPr="000E0B18">
        <w:rPr>
          <w:rFonts w:cs="Calibri"/>
          <w:b/>
        </w:rPr>
        <w:t xml:space="preserve">Tabulka č. </w:t>
      </w:r>
      <w:r w:rsidR="007A062A">
        <w:rPr>
          <w:rFonts w:cs="Calibri"/>
          <w:b/>
        </w:rPr>
        <w:t>1</w:t>
      </w:r>
      <w:r w:rsidRPr="000E0B18">
        <w:rPr>
          <w:rFonts w:cs="Calibri"/>
          <w:b/>
        </w:rPr>
        <w:t xml:space="preserve">: </w:t>
      </w:r>
      <w:r w:rsidRPr="000E0B18">
        <w:rPr>
          <w:rFonts w:cs="Calibri"/>
          <w:b/>
        </w:rPr>
        <w:tab/>
        <w:t>Údaje</w:t>
      </w:r>
      <w:r w:rsidR="0015152A">
        <w:rPr>
          <w:rFonts w:cs="Calibri"/>
          <w:b/>
        </w:rPr>
        <w:t xml:space="preserve"> z</w:t>
      </w:r>
      <w:r w:rsidRPr="000E0B18">
        <w:rPr>
          <w:rFonts w:cs="Calibri"/>
          <w:b/>
        </w:rPr>
        <w:t xml:space="preserve"> </w:t>
      </w:r>
      <w:r w:rsidR="000B3825" w:rsidRPr="000E0B18">
        <w:rPr>
          <w:rFonts w:cs="Calibri"/>
          <w:b/>
        </w:rPr>
        <w:t>ÚZ</w:t>
      </w:r>
      <w:r w:rsidRPr="000E0B18">
        <w:rPr>
          <w:rFonts w:cs="Calibri"/>
          <w:b/>
        </w:rPr>
        <w:t xml:space="preserve"> – rozvaha a výkaz zisku a ztráty, údaje za </w:t>
      </w:r>
      <w:r w:rsidR="00A86B0A">
        <w:rPr>
          <w:rFonts w:cs="Calibri"/>
          <w:b/>
        </w:rPr>
        <w:t>rok 2020</w:t>
      </w:r>
      <w:r w:rsidR="00916703">
        <w:rPr>
          <w:rFonts w:cs="Calibri"/>
          <w:b/>
        </w:rPr>
        <w:tab/>
      </w:r>
      <w:r w:rsidR="00DF55CE">
        <w:rPr>
          <w:rFonts w:cs="Calibri"/>
          <w:b/>
        </w:rPr>
        <w:t>(v mil. Kč)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0080C" w:rsidRPr="001545BD" w14:paraId="24C1538D" w14:textId="77777777" w:rsidTr="001545BD">
        <w:trPr>
          <w:trHeight w:val="255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F8DD9A" w14:textId="77777777" w:rsidR="00494B0F" w:rsidRPr="001545BD" w:rsidRDefault="00A640AE" w:rsidP="003B5082">
            <w:pPr>
              <w:keepNext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45BD">
              <w:rPr>
                <w:rFonts w:cs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5A216E" w14:textId="304486B2" w:rsidR="00494B0F" w:rsidRPr="001545BD" w:rsidRDefault="00A640AE" w:rsidP="007D17F3">
            <w:pPr>
              <w:keepNext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45BD">
              <w:rPr>
                <w:rFonts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50080C" w:rsidRPr="001545BD" w14:paraId="129623A3" w14:textId="77777777" w:rsidTr="001545BD">
        <w:trPr>
          <w:trHeight w:val="255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2DA" w14:textId="4B99DBDD" w:rsidR="00494B0F" w:rsidRPr="001545BD" w:rsidRDefault="00A640AE" w:rsidP="007D17F3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Aktiva netto</w:t>
            </w:r>
            <w:r w:rsidR="00DF55CE" w:rsidRPr="00DF55CE">
              <w:rPr>
                <w:rFonts w:cs="Calibri"/>
                <w:sz w:val="20"/>
                <w:szCs w:val="20"/>
              </w:rPr>
              <w:t>*</w:t>
            </w:r>
            <w:r w:rsidR="00A86B0A" w:rsidRPr="001545BD">
              <w:rPr>
                <w:rFonts w:cs="Calibri"/>
                <w:sz w:val="20"/>
                <w:szCs w:val="20"/>
              </w:rPr>
              <w:t xml:space="preserve">, </w:t>
            </w:r>
            <w:r w:rsidR="00DF55CE">
              <w:rPr>
                <w:rFonts w:cs="Calibri"/>
                <w:sz w:val="20"/>
                <w:szCs w:val="20"/>
              </w:rPr>
              <w:t>p</w:t>
            </w:r>
            <w:r w:rsidR="00A86B0A" w:rsidRPr="001545BD">
              <w:rPr>
                <w:rFonts w:cs="Calibri"/>
                <w:sz w:val="20"/>
                <w:szCs w:val="20"/>
              </w:rPr>
              <w:t>asiva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0BBE" w14:textId="77777777" w:rsidR="00494B0F" w:rsidRPr="001545BD" w:rsidRDefault="00317231" w:rsidP="0020146D">
            <w:pPr>
              <w:keepNext/>
              <w:spacing w:after="0"/>
              <w:ind w:right="217"/>
              <w:jc w:val="right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13 622,71</w:t>
            </w:r>
          </w:p>
        </w:tc>
      </w:tr>
      <w:tr w:rsidR="0050080C" w:rsidRPr="001545BD" w14:paraId="08BDA81C" w14:textId="77777777" w:rsidTr="001545BD">
        <w:trPr>
          <w:trHeight w:val="255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CC1" w14:textId="77777777" w:rsidR="00494B0F" w:rsidRPr="001545BD" w:rsidRDefault="00A640AE" w:rsidP="007D17F3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Náklady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DCDC" w14:textId="77777777" w:rsidR="00494B0F" w:rsidRPr="001545BD" w:rsidRDefault="009B66D0" w:rsidP="0020146D">
            <w:pPr>
              <w:keepNext/>
              <w:spacing w:after="0"/>
              <w:ind w:right="217"/>
              <w:jc w:val="right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7 737,35</w:t>
            </w:r>
          </w:p>
        </w:tc>
      </w:tr>
      <w:tr w:rsidR="0050080C" w:rsidRPr="001545BD" w14:paraId="10B4BDD0" w14:textId="77777777" w:rsidTr="001545BD">
        <w:trPr>
          <w:trHeight w:val="255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8E2" w14:textId="77777777" w:rsidR="00494B0F" w:rsidRPr="001545BD" w:rsidRDefault="00A640AE" w:rsidP="007D17F3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Výnosy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F794" w14:textId="77777777" w:rsidR="00494B0F" w:rsidRPr="001545BD" w:rsidRDefault="009B66D0" w:rsidP="0020146D">
            <w:pPr>
              <w:keepNext/>
              <w:spacing w:after="0"/>
              <w:ind w:right="217"/>
              <w:jc w:val="right"/>
              <w:rPr>
                <w:rFonts w:cs="Calibri"/>
                <w:sz w:val="20"/>
                <w:szCs w:val="20"/>
              </w:rPr>
            </w:pPr>
            <w:r w:rsidRPr="001545BD">
              <w:rPr>
                <w:rFonts w:cs="Calibri"/>
                <w:sz w:val="20"/>
                <w:szCs w:val="20"/>
              </w:rPr>
              <w:t>565,77</w:t>
            </w:r>
          </w:p>
        </w:tc>
      </w:tr>
    </w:tbl>
    <w:p w14:paraId="00E28E43" w14:textId="689495CF" w:rsidR="00494B0F" w:rsidRPr="00CF6040" w:rsidRDefault="00A640AE" w:rsidP="00D16D16">
      <w:pPr>
        <w:keepNext/>
        <w:spacing w:before="40" w:after="0"/>
        <w:rPr>
          <w:rFonts w:cs="Arial"/>
          <w:color w:val="000000" w:themeColor="text1"/>
          <w:sz w:val="20"/>
          <w:szCs w:val="20"/>
        </w:rPr>
      </w:pPr>
      <w:r w:rsidRPr="00CF6040">
        <w:rPr>
          <w:rFonts w:cs="Arial"/>
          <w:b/>
          <w:color w:val="000000" w:themeColor="text1"/>
          <w:sz w:val="20"/>
          <w:szCs w:val="20"/>
        </w:rPr>
        <w:t>Zdroj:</w:t>
      </w:r>
      <w:r w:rsidRPr="00CF6040">
        <w:rPr>
          <w:rFonts w:cs="Arial"/>
          <w:color w:val="000000" w:themeColor="text1"/>
          <w:sz w:val="20"/>
          <w:szCs w:val="20"/>
        </w:rPr>
        <w:t xml:space="preserve"> </w:t>
      </w:r>
      <w:r w:rsidR="00DF55CE">
        <w:rPr>
          <w:rFonts w:cs="Arial"/>
          <w:color w:val="000000" w:themeColor="text1"/>
          <w:sz w:val="20"/>
          <w:szCs w:val="20"/>
        </w:rPr>
        <w:t>ú</w:t>
      </w:r>
      <w:r w:rsidR="00211583" w:rsidRPr="00CF6040">
        <w:rPr>
          <w:rFonts w:cs="Arial"/>
          <w:color w:val="000000" w:themeColor="text1"/>
          <w:sz w:val="20"/>
          <w:szCs w:val="20"/>
        </w:rPr>
        <w:t>četní závěrka</w:t>
      </w:r>
      <w:r w:rsidR="00DF55CE">
        <w:rPr>
          <w:rFonts w:cs="Arial"/>
          <w:color w:val="000000" w:themeColor="text1"/>
          <w:sz w:val="20"/>
          <w:szCs w:val="20"/>
        </w:rPr>
        <w:t xml:space="preserve"> MZV za rok 2020.</w:t>
      </w:r>
    </w:p>
    <w:p w14:paraId="14F63275" w14:textId="77777777" w:rsidR="00B6408A" w:rsidRDefault="00B6408A" w:rsidP="00CF6040">
      <w:pPr>
        <w:ind w:left="567" w:hanging="567"/>
        <w:jc w:val="both"/>
        <w:rPr>
          <w:rFonts w:cs="Calibri"/>
          <w:sz w:val="20"/>
          <w:szCs w:val="20"/>
        </w:rPr>
      </w:pPr>
    </w:p>
    <w:p w14:paraId="0E784E93" w14:textId="6B3CC248" w:rsidR="00494B0F" w:rsidRPr="00CF6040" w:rsidRDefault="00DF55CE" w:rsidP="00CF6040">
      <w:pPr>
        <w:ind w:left="567" w:hanging="567"/>
        <w:jc w:val="both"/>
        <w:rPr>
          <w:rFonts w:cs="Arial"/>
          <w:color w:val="000000" w:themeColor="text1"/>
          <w:sz w:val="20"/>
          <w:szCs w:val="20"/>
          <w:highlight w:val="yellow"/>
        </w:rPr>
      </w:pPr>
      <w:r w:rsidRPr="00DF55CE">
        <w:rPr>
          <w:rFonts w:cs="Calibri"/>
          <w:sz w:val="20"/>
          <w:szCs w:val="20"/>
        </w:rPr>
        <w:t>*</w:t>
      </w:r>
      <w:r w:rsidR="00335FDF" w:rsidRPr="00516917">
        <w:rPr>
          <w:rFonts w:asciiTheme="minorHAnsi" w:hAnsiTheme="minorHAnsi" w:cstheme="minorHAnsi"/>
          <w:color w:val="000000" w:themeColor="text1"/>
        </w:rPr>
        <w:t xml:space="preserve"> </w:t>
      </w:r>
      <w:r w:rsidR="009570BB" w:rsidRPr="00CF6040">
        <w:rPr>
          <w:rFonts w:cs="Arial"/>
          <w:color w:val="000000" w:themeColor="text1"/>
          <w:sz w:val="20"/>
          <w:szCs w:val="20"/>
        </w:rPr>
        <w:t>B</w:t>
      </w:r>
      <w:r w:rsidR="00021070" w:rsidRPr="00CF6040">
        <w:rPr>
          <w:rFonts w:cs="Arial"/>
          <w:color w:val="000000" w:themeColor="text1"/>
          <w:sz w:val="20"/>
          <w:szCs w:val="20"/>
        </w:rPr>
        <w:t>rutto hodnota aktiv byla k 31. 12. 20</w:t>
      </w:r>
      <w:r w:rsidR="00303D2E" w:rsidRPr="00CF6040">
        <w:rPr>
          <w:rFonts w:cs="Arial"/>
          <w:color w:val="000000" w:themeColor="text1"/>
          <w:sz w:val="20"/>
          <w:szCs w:val="20"/>
        </w:rPr>
        <w:t>20</w:t>
      </w:r>
      <w:r w:rsidR="00021070" w:rsidRPr="00CF6040">
        <w:rPr>
          <w:rFonts w:cs="Arial"/>
          <w:color w:val="000000" w:themeColor="text1"/>
          <w:sz w:val="20"/>
          <w:szCs w:val="20"/>
        </w:rPr>
        <w:t xml:space="preserve"> ve výši </w:t>
      </w:r>
      <w:r w:rsidR="00E111D4" w:rsidRPr="00CF6040">
        <w:rPr>
          <w:rFonts w:cs="Arial"/>
          <w:color w:val="000000" w:themeColor="text1"/>
          <w:sz w:val="20"/>
          <w:szCs w:val="20"/>
        </w:rPr>
        <w:t>19 391,93 mil. </w:t>
      </w:r>
      <w:r w:rsidR="00211583" w:rsidRPr="00CF6040">
        <w:rPr>
          <w:rFonts w:cs="Arial"/>
          <w:color w:val="000000" w:themeColor="text1"/>
          <w:sz w:val="20"/>
          <w:szCs w:val="20"/>
        </w:rPr>
        <w:t>Kč</w:t>
      </w:r>
      <w:r w:rsidR="001F1370" w:rsidRPr="00CF6040">
        <w:rPr>
          <w:rFonts w:cs="Arial"/>
          <w:color w:val="000000" w:themeColor="text1"/>
          <w:sz w:val="20"/>
          <w:szCs w:val="20"/>
        </w:rPr>
        <w:t>.</w:t>
      </w:r>
    </w:p>
    <w:p w14:paraId="1C2074AD" w14:textId="60D3B4F8" w:rsidR="00494B0F" w:rsidRDefault="00A640AE" w:rsidP="0020146D">
      <w:pPr>
        <w:keepNext/>
        <w:tabs>
          <w:tab w:val="right" w:pos="9072"/>
        </w:tabs>
        <w:spacing w:after="40"/>
        <w:ind w:left="1304" w:hanging="1304"/>
        <w:jc w:val="both"/>
        <w:rPr>
          <w:rFonts w:cs="Arial"/>
          <w:b/>
          <w:spacing w:val="-4"/>
        </w:rPr>
      </w:pPr>
      <w:r w:rsidRPr="00CD15E5">
        <w:rPr>
          <w:rFonts w:cs="Arial"/>
          <w:b/>
          <w:spacing w:val="-4"/>
        </w:rPr>
        <w:t xml:space="preserve">Tabulka č. </w:t>
      </w:r>
      <w:r w:rsidR="007A062A" w:rsidRPr="00CD15E5">
        <w:rPr>
          <w:rFonts w:cs="Arial"/>
          <w:b/>
          <w:spacing w:val="-4"/>
        </w:rPr>
        <w:t>2</w:t>
      </w:r>
      <w:r w:rsidRPr="00CD15E5">
        <w:rPr>
          <w:rFonts w:cs="Arial"/>
          <w:b/>
          <w:spacing w:val="-4"/>
        </w:rPr>
        <w:t xml:space="preserve">: </w:t>
      </w:r>
      <w:r w:rsidRPr="00CD15E5">
        <w:rPr>
          <w:rFonts w:cs="Arial"/>
          <w:b/>
          <w:spacing w:val="-4"/>
        </w:rPr>
        <w:tab/>
        <w:t xml:space="preserve">Údaje </w:t>
      </w:r>
      <w:r w:rsidR="0015152A" w:rsidRPr="00CD15E5">
        <w:rPr>
          <w:rFonts w:cs="Arial"/>
          <w:b/>
          <w:spacing w:val="-4"/>
        </w:rPr>
        <w:t xml:space="preserve">z </w:t>
      </w:r>
      <w:r w:rsidR="000B3825" w:rsidRPr="00CD15E5">
        <w:rPr>
          <w:rFonts w:cs="Arial"/>
          <w:b/>
          <w:spacing w:val="-4"/>
        </w:rPr>
        <w:t>ÚZ</w:t>
      </w:r>
      <w:r w:rsidRPr="00CD15E5">
        <w:rPr>
          <w:rFonts w:cs="Arial"/>
          <w:b/>
          <w:spacing w:val="-4"/>
        </w:rPr>
        <w:t xml:space="preserve"> – informace o stavu účtů v knize podrozvahových účtů, údaje za</w:t>
      </w:r>
      <w:r w:rsidR="00CB263C">
        <w:rPr>
          <w:rFonts w:cs="Arial"/>
          <w:b/>
          <w:spacing w:val="-4"/>
        </w:rPr>
        <w:t> </w:t>
      </w:r>
      <w:r w:rsidR="00A86B0A">
        <w:rPr>
          <w:rFonts w:cs="Arial"/>
          <w:b/>
          <w:spacing w:val="-4"/>
        </w:rPr>
        <w:t>rok</w:t>
      </w:r>
      <w:r w:rsidR="00CB263C">
        <w:rPr>
          <w:rFonts w:cs="Arial"/>
          <w:b/>
          <w:spacing w:val="-4"/>
        </w:rPr>
        <w:t> </w:t>
      </w:r>
      <w:r w:rsidR="00A86B0A">
        <w:rPr>
          <w:rFonts w:cs="Arial"/>
          <w:b/>
          <w:spacing w:val="-4"/>
        </w:rPr>
        <w:t>2020</w:t>
      </w:r>
      <w:r w:rsidR="0020146D">
        <w:rPr>
          <w:rFonts w:cs="Arial"/>
          <w:b/>
          <w:spacing w:val="-4"/>
        </w:rPr>
        <w:tab/>
      </w:r>
      <w:r w:rsidR="00DF55CE">
        <w:rPr>
          <w:rFonts w:cs="Arial"/>
          <w:b/>
          <w:spacing w:val="-4"/>
        </w:rPr>
        <w:t>(v mil. Kč)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1842"/>
      </w:tblGrid>
      <w:tr w:rsidR="001E185C" w:rsidRPr="00E05CC6" w14:paraId="61399BDE" w14:textId="77777777" w:rsidTr="0020146D">
        <w:trPr>
          <w:trHeight w:val="255"/>
          <w:tblHeader/>
        </w:trPr>
        <w:tc>
          <w:tcPr>
            <w:tcW w:w="7230" w:type="dxa"/>
            <w:gridSpan w:val="2"/>
            <w:shd w:val="clear" w:color="auto" w:fill="E5F1FF"/>
            <w:vAlign w:val="center"/>
            <w:hideMark/>
          </w:tcPr>
          <w:p w14:paraId="2428DDCD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1842" w:type="dxa"/>
            <w:shd w:val="clear" w:color="auto" w:fill="E5F1FF"/>
            <w:vAlign w:val="center"/>
            <w:hideMark/>
          </w:tcPr>
          <w:p w14:paraId="4ED1C9DA" w14:textId="7FA158A4" w:rsidR="001E185C" w:rsidRPr="00E05CC6" w:rsidRDefault="001E185C" w:rsidP="0020146D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Částka</w:t>
            </w:r>
          </w:p>
        </w:tc>
      </w:tr>
      <w:tr w:rsidR="001E185C" w:rsidRPr="00E05CC6" w14:paraId="6E02B8BC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7A1D6E29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P.V.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1804EB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Dlouhodobé podmíněné pohledávky z transferů a dlouhodobé podmíněné závazky z transferů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81861B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187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E185C" w:rsidRPr="00E05CC6" w14:paraId="1778FD0B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7975F91B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 toho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E287E8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954 – Dlouhodobé podmíněné závazky ze zahraničních transferů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8495F1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="00134A5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187</w:t>
            </w:r>
            <w:r w:rsidR="00134A5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E185C" w:rsidRPr="00E05CC6" w14:paraId="2E2E62A8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17905535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P.VII.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218D4D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Další podmíněné závazky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67B8A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988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1E185C" w:rsidRPr="00E05CC6" w14:paraId="3EB07783" w14:textId="77777777" w:rsidTr="0020146D">
        <w:trPr>
          <w:trHeight w:val="25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48B94E2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DB7160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974 – Dlouhodobé podmíněné závazky z jiných smluv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995075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1E185C" w:rsidRPr="00E05CC6" w14:paraId="4CBD1D00" w14:textId="77777777" w:rsidTr="0020146D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12E5C2B8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36BD66D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973 – Krátkodobé podmíněné závazky z jiných smluv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DD550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1E185C" w:rsidRPr="00E05CC6" w14:paraId="351EDDD2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0E0E7905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P.II.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457D7F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Krátkodobé podmíněné pohledávky z transferů a krátkodobé podmíněné závazky z transferů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C5251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095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E185C" w:rsidRPr="00E05CC6" w14:paraId="1644531A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7C308672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A2B65A" w14:textId="77777777" w:rsidR="001E185C" w:rsidRPr="00E05CC6" w:rsidRDefault="001E185C" w:rsidP="0020146D">
            <w:pPr>
              <w:keepNext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914 – Krátkodobé podmíněné závazky ze zahraničních transferů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3A8D1D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134A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094</w:t>
            </w:r>
            <w:r w:rsidR="00134A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1E185C" w:rsidRPr="00E05CC6" w14:paraId="0DD30486" w14:textId="77777777" w:rsidTr="0020146D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5634BD73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P.IV.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54B6AD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Další podmíněné pohledávky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F0D2C8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760</w:t>
            </w:r>
            <w:r w:rsidR="00134A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1E185C" w:rsidRPr="00E05CC6" w14:paraId="487B5540" w14:textId="77777777" w:rsidTr="0020146D">
        <w:trPr>
          <w:trHeight w:val="25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3612F31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C5293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934 – Dlouhodobé podmíněné pohledávky z jiných smluv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8C145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840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1E185C" w:rsidRPr="00E05CC6" w14:paraId="63E9B344" w14:textId="77777777" w:rsidTr="0020146D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E824248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6358951" w14:textId="77777777" w:rsidR="001E185C" w:rsidRPr="00E05CC6" w:rsidRDefault="001E185C" w:rsidP="0020146D">
            <w:pPr>
              <w:keepNext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933 – Krátkodobé podmíněné pohledávky z jiných smluv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1B500" w14:textId="77777777" w:rsidR="001E185C" w:rsidRPr="00E05CC6" w:rsidRDefault="001E185C" w:rsidP="0020146D">
            <w:pPr>
              <w:keepNext/>
              <w:spacing w:after="0"/>
              <w:ind w:right="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920</w:t>
            </w:r>
            <w:r w:rsidR="00134A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5CC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</w:tbl>
    <w:p w14:paraId="178F11B2" w14:textId="6BD287F5" w:rsidR="00494B0F" w:rsidRPr="00FE62B5" w:rsidRDefault="00A640AE" w:rsidP="0020146D">
      <w:pPr>
        <w:spacing w:before="40"/>
        <w:rPr>
          <w:sz w:val="20"/>
        </w:rPr>
      </w:pPr>
      <w:r w:rsidRPr="00FE62B5">
        <w:rPr>
          <w:b/>
          <w:sz w:val="20"/>
        </w:rPr>
        <w:t>Zdroj:</w:t>
      </w:r>
      <w:r w:rsidRPr="00FE62B5">
        <w:rPr>
          <w:sz w:val="20"/>
        </w:rPr>
        <w:t xml:space="preserve"> </w:t>
      </w:r>
      <w:r w:rsidR="00EC39FC">
        <w:rPr>
          <w:rFonts w:cs="Arial"/>
          <w:sz w:val="20"/>
          <w:szCs w:val="20"/>
        </w:rPr>
        <w:t>ú</w:t>
      </w:r>
      <w:r w:rsidR="00211583">
        <w:rPr>
          <w:rFonts w:cs="Arial"/>
          <w:sz w:val="20"/>
          <w:szCs w:val="20"/>
        </w:rPr>
        <w:t>četní závěrka</w:t>
      </w:r>
      <w:r w:rsidR="00EC39FC">
        <w:rPr>
          <w:rFonts w:cs="Arial"/>
          <w:sz w:val="20"/>
          <w:szCs w:val="20"/>
        </w:rPr>
        <w:t xml:space="preserve"> MZV za rok 2020</w:t>
      </w:r>
      <w:r w:rsidR="00CF790A">
        <w:rPr>
          <w:rFonts w:cs="Arial"/>
          <w:sz w:val="20"/>
          <w:szCs w:val="20"/>
        </w:rPr>
        <w:t>.</w:t>
      </w:r>
    </w:p>
    <w:p w14:paraId="1F5EC5CB" w14:textId="27DE87E5" w:rsidR="00494B0F" w:rsidRPr="00FE62B5" w:rsidRDefault="00A640AE" w:rsidP="0020146D">
      <w:pPr>
        <w:keepNext/>
        <w:tabs>
          <w:tab w:val="right" w:pos="9072"/>
        </w:tabs>
        <w:rPr>
          <w:rFonts w:cs="Arial"/>
          <w:b/>
        </w:rPr>
      </w:pPr>
      <w:r w:rsidRPr="00FE62B5">
        <w:rPr>
          <w:rFonts w:cs="Arial"/>
          <w:b/>
        </w:rPr>
        <w:t xml:space="preserve">Tabulka č. </w:t>
      </w:r>
      <w:r w:rsidR="007A062A">
        <w:rPr>
          <w:rFonts w:cs="Arial"/>
          <w:b/>
        </w:rPr>
        <w:t>3</w:t>
      </w:r>
      <w:r w:rsidRPr="00FE62B5">
        <w:rPr>
          <w:rFonts w:cs="Arial"/>
          <w:b/>
        </w:rPr>
        <w:t>:</w:t>
      </w:r>
      <w:r w:rsidRPr="00FE62B5">
        <w:rPr>
          <w:rFonts w:cs="Arial"/>
        </w:rPr>
        <w:t xml:space="preserve"> </w:t>
      </w:r>
      <w:r w:rsidRPr="00FE62B5">
        <w:rPr>
          <w:rFonts w:cs="Arial"/>
          <w:b/>
        </w:rPr>
        <w:t>Údaje z výkazu p</w:t>
      </w:r>
      <w:r w:rsidR="00D816F4">
        <w:rPr>
          <w:rFonts w:cs="Arial"/>
          <w:b/>
        </w:rPr>
        <w:t xml:space="preserve">ro hodnocení plnění rozpočtu </w:t>
      </w:r>
      <w:r w:rsidR="00980ECB">
        <w:rPr>
          <w:rFonts w:cs="Arial"/>
          <w:b/>
        </w:rPr>
        <w:t>M</w:t>
      </w:r>
      <w:r w:rsidR="00773EBB">
        <w:rPr>
          <w:rFonts w:cs="Arial"/>
          <w:b/>
        </w:rPr>
        <w:t>ZV</w:t>
      </w:r>
      <w:r w:rsidRPr="00FE62B5">
        <w:rPr>
          <w:rFonts w:cs="Arial"/>
          <w:b/>
        </w:rPr>
        <w:t xml:space="preserve"> za rok 20</w:t>
      </w:r>
      <w:r w:rsidR="00773EBB">
        <w:rPr>
          <w:rFonts w:cs="Arial"/>
          <w:b/>
        </w:rPr>
        <w:t>20</w:t>
      </w:r>
      <w:r w:rsidR="0020146D">
        <w:rPr>
          <w:rFonts w:cs="Arial"/>
          <w:b/>
        </w:rPr>
        <w:tab/>
      </w:r>
      <w:r w:rsidR="00EC39FC">
        <w:rPr>
          <w:rFonts w:cs="Arial"/>
          <w:b/>
        </w:rPr>
        <w:t>(v mil. Kč)</w:t>
      </w: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0080C" w14:paraId="05F7CC81" w14:textId="77777777" w:rsidTr="0020146D">
        <w:trPr>
          <w:trHeight w:val="255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1D6CBB9" w14:textId="77777777" w:rsidR="00494B0F" w:rsidRPr="00673AEF" w:rsidRDefault="00A640AE" w:rsidP="0020146D">
            <w:pPr>
              <w:keepNext/>
              <w:spacing w:after="0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523CEA" w14:textId="2ECB3923" w:rsidR="00494B0F" w:rsidRPr="00673AEF" w:rsidRDefault="00A640AE" w:rsidP="0020146D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Částka</w:t>
            </w:r>
          </w:p>
        </w:tc>
      </w:tr>
      <w:tr w:rsidR="0050080C" w14:paraId="14DEE071" w14:textId="77777777" w:rsidTr="0020146D">
        <w:trPr>
          <w:trHeight w:val="255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F22" w14:textId="77777777" w:rsidR="00494B0F" w:rsidRPr="00FE62B5" w:rsidRDefault="00A640AE" w:rsidP="0020146D">
            <w:pPr>
              <w:keepNext/>
              <w:spacing w:after="0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DCA8" w14:textId="77777777" w:rsidR="00494B0F" w:rsidRPr="003D2549" w:rsidRDefault="00E111D4" w:rsidP="0020146D">
            <w:pPr>
              <w:keepNext/>
              <w:spacing w:after="0"/>
              <w:ind w:right="217"/>
              <w:jc w:val="right"/>
              <w:rPr>
                <w:rFonts w:cs="Arial"/>
                <w:sz w:val="20"/>
              </w:rPr>
            </w:pPr>
            <w:r w:rsidRPr="00E111D4">
              <w:rPr>
                <w:rFonts w:cs="Arial"/>
                <w:sz w:val="20"/>
              </w:rPr>
              <w:t>634</w:t>
            </w:r>
            <w:r>
              <w:rPr>
                <w:rFonts w:cs="Arial"/>
                <w:sz w:val="20"/>
              </w:rPr>
              <w:t>,</w:t>
            </w:r>
            <w:r w:rsidRPr="00E111D4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3</w:t>
            </w:r>
          </w:p>
        </w:tc>
      </w:tr>
      <w:tr w:rsidR="0050080C" w14:paraId="62BE2013" w14:textId="77777777" w:rsidTr="0020146D">
        <w:trPr>
          <w:trHeight w:val="255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67F" w14:textId="77777777" w:rsidR="00494B0F" w:rsidRPr="00FE62B5" w:rsidRDefault="00A640AE" w:rsidP="0020146D">
            <w:pPr>
              <w:keepNext/>
              <w:spacing w:after="0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1FDC" w14:textId="77777777" w:rsidR="00494B0F" w:rsidRPr="003D2549" w:rsidRDefault="002A5A8D" w:rsidP="0020146D">
            <w:pPr>
              <w:keepNext/>
              <w:spacing w:after="0"/>
              <w:ind w:right="217"/>
              <w:jc w:val="right"/>
              <w:rPr>
                <w:rFonts w:cs="Arial"/>
                <w:sz w:val="20"/>
              </w:rPr>
            </w:pPr>
            <w:r w:rsidRPr="002A5A8D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 </w:t>
            </w:r>
            <w:r w:rsidRPr="002A5A8D">
              <w:rPr>
                <w:rFonts w:cs="Arial"/>
                <w:sz w:val="20"/>
              </w:rPr>
              <w:t>858</w:t>
            </w:r>
            <w:r>
              <w:rPr>
                <w:rFonts w:cs="Arial"/>
                <w:sz w:val="20"/>
              </w:rPr>
              <w:t>,</w:t>
            </w:r>
            <w:r w:rsidRPr="002A5A8D">
              <w:rPr>
                <w:rFonts w:cs="Arial"/>
                <w:sz w:val="20"/>
              </w:rPr>
              <w:t>61</w:t>
            </w:r>
          </w:p>
        </w:tc>
      </w:tr>
    </w:tbl>
    <w:p w14:paraId="32E15AFC" w14:textId="455BBE45" w:rsidR="00077ACA" w:rsidRPr="00673AEF" w:rsidRDefault="00A640AE" w:rsidP="0020146D">
      <w:pPr>
        <w:spacing w:before="40"/>
        <w:rPr>
          <w:sz w:val="20"/>
        </w:rPr>
      </w:pPr>
      <w:r w:rsidRPr="00673AEF">
        <w:rPr>
          <w:b/>
          <w:sz w:val="20"/>
        </w:rPr>
        <w:t>Zdroj:</w:t>
      </w:r>
      <w:r w:rsidR="006B22D3">
        <w:rPr>
          <w:sz w:val="20"/>
        </w:rPr>
        <w:t xml:space="preserve"> </w:t>
      </w:r>
      <w:r w:rsidR="00EC39FC">
        <w:rPr>
          <w:sz w:val="20"/>
        </w:rPr>
        <w:t>v</w:t>
      </w:r>
      <w:r w:rsidR="006B22D3">
        <w:rPr>
          <w:sz w:val="20"/>
        </w:rPr>
        <w:t>ýkaz FIN 1-12 OSS</w:t>
      </w:r>
      <w:r w:rsidR="00CF790A">
        <w:rPr>
          <w:sz w:val="20"/>
        </w:rPr>
        <w:t>.</w:t>
      </w:r>
    </w:p>
    <w:p w14:paraId="4A77EBC8" w14:textId="77777777" w:rsidR="003D041A" w:rsidRDefault="003D041A" w:rsidP="003D041A">
      <w:pPr>
        <w:spacing w:after="0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629CBF9D" w14:textId="76C6FA29" w:rsidR="0033466E" w:rsidRDefault="00A640AE" w:rsidP="00980874">
      <w:pPr>
        <w:pStyle w:val="Nadpis1"/>
        <w:keepNext/>
        <w:spacing w:before="600" w:after="240" w:line="240" w:lineRule="auto"/>
      </w:pPr>
      <w:r w:rsidRPr="00673AEF">
        <w:t>I</w:t>
      </w:r>
      <w:r w:rsidR="00E91FF5" w:rsidRPr="00673AEF">
        <w:t>I</w:t>
      </w:r>
      <w:r w:rsidRPr="00673AEF">
        <w:t xml:space="preserve">I. </w:t>
      </w:r>
      <w:r w:rsidRPr="001050B5">
        <w:t>Rozsah kontroly</w:t>
      </w:r>
    </w:p>
    <w:p w14:paraId="07D3965B" w14:textId="77777777" w:rsidR="00BF0C81" w:rsidRDefault="00A640AE" w:rsidP="00733E83">
      <w:pPr>
        <w:jc w:val="both"/>
        <w:rPr>
          <w:rFonts w:eastAsiaTheme="minorHAnsi" w:cs="Calibri"/>
        </w:rPr>
      </w:pPr>
      <w:r w:rsidRPr="00673AEF">
        <w:rPr>
          <w:rFonts w:cs="Calibri"/>
        </w:rPr>
        <w:t xml:space="preserve">Kontrolní akce byla kontrolou typu finanční audit a jejím cílem bylo </w:t>
      </w:r>
      <w:r w:rsidR="00BF0C81">
        <w:rPr>
          <w:rFonts w:eastAsiaTheme="minorHAnsi" w:cs="Calibri"/>
        </w:rPr>
        <w:t xml:space="preserve">prověřit, zda </w:t>
      </w:r>
      <w:r w:rsidR="00CD15E5">
        <w:rPr>
          <w:rFonts w:eastAsiaTheme="minorHAnsi" w:cs="Calibri"/>
        </w:rPr>
        <w:t>MZV</w:t>
      </w:r>
      <w:r w:rsidR="00BF0C81" w:rsidRPr="00B30899">
        <w:rPr>
          <w:rFonts w:eastAsiaTheme="minorHAnsi" w:cs="Calibri"/>
        </w:rPr>
        <w:t xml:space="preserve"> při vedení účetnictví v roce 20</w:t>
      </w:r>
      <w:r w:rsidR="00CD15E5">
        <w:rPr>
          <w:rFonts w:eastAsiaTheme="minorHAnsi" w:cs="Calibri"/>
        </w:rPr>
        <w:t>20</w:t>
      </w:r>
      <w:r w:rsidR="00BF0C81" w:rsidRPr="00B30899">
        <w:rPr>
          <w:rFonts w:eastAsiaTheme="minorHAnsi" w:cs="Calibri"/>
        </w:rPr>
        <w:t>, při předkládání údajů pro hodnocení plnění rozpočtu a při sestavení závěrečného účtu za rok 20</w:t>
      </w:r>
      <w:r w:rsidR="00CD15E5">
        <w:rPr>
          <w:rFonts w:eastAsiaTheme="minorHAnsi" w:cs="Calibri"/>
        </w:rPr>
        <w:t>20</w:t>
      </w:r>
      <w:r w:rsidR="00BF0C81" w:rsidRPr="00B30899">
        <w:rPr>
          <w:rFonts w:eastAsiaTheme="minorHAnsi" w:cs="Calibri"/>
        </w:rPr>
        <w:t xml:space="preserve"> postupovalo v souladu s příslušnými právními předpisy</w:t>
      </w:r>
      <w:r w:rsidR="00BF0C81">
        <w:rPr>
          <w:rFonts w:eastAsiaTheme="minorHAnsi" w:cs="Calibri"/>
        </w:rPr>
        <w:t>.</w:t>
      </w:r>
    </w:p>
    <w:p w14:paraId="234986F1" w14:textId="6B9F2CA3" w:rsidR="00EE746D" w:rsidRDefault="00A640AE" w:rsidP="00733E83">
      <w:pPr>
        <w:jc w:val="both"/>
        <w:rPr>
          <w:rFonts w:cs="Calibri"/>
        </w:rPr>
      </w:pPr>
      <w:r w:rsidRPr="00D97754">
        <w:rPr>
          <w:rFonts w:cs="Calibri"/>
          <w:b/>
        </w:rPr>
        <w:t>Kontrolovaný objem</w:t>
      </w:r>
      <w:r w:rsidRPr="00B922BC">
        <w:rPr>
          <w:rFonts w:cs="Calibri"/>
        </w:rPr>
        <w:t xml:space="preserve"> finančních prostředků a majetku představuje hodnotu aktiv, pasiv, nákladů, výnosů a podrozvahových účtů vykázaných v</w:t>
      </w:r>
      <w:r w:rsidR="00150880">
        <w:rPr>
          <w:rFonts w:cs="Calibri"/>
        </w:rPr>
        <w:t> </w:t>
      </w:r>
      <w:r w:rsidRPr="00B922BC">
        <w:rPr>
          <w:rFonts w:cs="Calibri"/>
        </w:rPr>
        <w:t>ÚZ</w:t>
      </w:r>
      <w:r w:rsidR="00150880">
        <w:rPr>
          <w:rFonts w:cs="Calibri"/>
        </w:rPr>
        <w:t xml:space="preserve"> </w:t>
      </w:r>
      <w:r w:rsidR="00647539">
        <w:rPr>
          <w:rFonts w:cs="Calibri"/>
        </w:rPr>
        <w:t>a příjmů a výdajů vykázaných ve </w:t>
      </w:r>
      <w:r w:rsidR="00150880">
        <w:rPr>
          <w:rFonts w:cs="Calibri"/>
        </w:rPr>
        <w:t>výkazu FIN 1-12 OSS</w:t>
      </w:r>
      <w:r w:rsidR="00225B92">
        <w:rPr>
          <w:rFonts w:cs="Calibri"/>
        </w:rPr>
        <w:t>, které jsou</w:t>
      </w:r>
      <w:r w:rsidRPr="00B922BC">
        <w:rPr>
          <w:rFonts w:cs="Calibri"/>
        </w:rPr>
        <w:t xml:space="preserve"> vyčíslen</w:t>
      </w:r>
      <w:r w:rsidR="00225B92">
        <w:rPr>
          <w:rFonts w:cs="Calibri"/>
        </w:rPr>
        <w:t>y</w:t>
      </w:r>
      <w:r w:rsidRPr="00B922BC">
        <w:rPr>
          <w:rFonts w:cs="Calibri"/>
        </w:rPr>
        <w:t xml:space="preserve"> v tabulkách č. </w:t>
      </w:r>
      <w:r w:rsidR="00021070">
        <w:rPr>
          <w:rFonts w:cs="Calibri"/>
        </w:rPr>
        <w:t>1</w:t>
      </w:r>
      <w:r w:rsidR="00EC39FC">
        <w:rPr>
          <w:rFonts w:cs="Calibri"/>
        </w:rPr>
        <w:t>–</w:t>
      </w:r>
      <w:r w:rsidR="00150880">
        <w:rPr>
          <w:rFonts w:cs="Calibri"/>
        </w:rPr>
        <w:t>3</w:t>
      </w:r>
      <w:r w:rsidRPr="00B922BC">
        <w:rPr>
          <w:rFonts w:cs="Calibri"/>
        </w:rPr>
        <w:t>.</w:t>
      </w:r>
      <w:r w:rsidR="00C36DEF">
        <w:rPr>
          <w:rFonts w:cs="Calibri"/>
        </w:rPr>
        <w:t xml:space="preserve"> </w:t>
      </w:r>
    </w:p>
    <w:p w14:paraId="332CED8F" w14:textId="1E42AB7B" w:rsidR="0033466E" w:rsidRDefault="00A640AE" w:rsidP="00733E83">
      <w:pPr>
        <w:jc w:val="both"/>
        <w:rPr>
          <w:rFonts w:cs="Calibri"/>
          <w:bCs/>
        </w:rPr>
      </w:pPr>
      <w:r w:rsidRPr="00673AEF">
        <w:rPr>
          <w:rFonts w:cs="Calibri"/>
        </w:rPr>
        <w:t xml:space="preserve">Kontrola se zaměřila na činnosti a skutečnosti, které </w:t>
      </w:r>
      <w:r w:rsidRPr="00D97754">
        <w:rPr>
          <w:rFonts w:cs="Calibri"/>
        </w:rPr>
        <w:t>byly předmětem účetnictví</w:t>
      </w:r>
      <w:r w:rsidR="00291417" w:rsidRPr="00D97754">
        <w:rPr>
          <w:rFonts w:cs="Calibri"/>
        </w:rPr>
        <w:t xml:space="preserve"> a</w:t>
      </w:r>
      <w:r w:rsidR="00291417">
        <w:rPr>
          <w:rFonts w:cs="Calibri"/>
        </w:rPr>
        <w:t xml:space="preserve"> měly vliv na</w:t>
      </w:r>
      <w:r w:rsidR="00733E83">
        <w:rPr>
          <w:rFonts w:cs="Calibri"/>
        </w:rPr>
        <w:t xml:space="preserve"> </w:t>
      </w:r>
      <w:r w:rsidRPr="00673AEF">
        <w:rPr>
          <w:rFonts w:cs="Calibri"/>
        </w:rPr>
        <w:t>hodnotu kontrolovaných významných konečných zůstatků účtů v </w:t>
      </w:r>
      <w:r w:rsidR="000B3825" w:rsidRPr="00673AEF">
        <w:rPr>
          <w:rFonts w:cs="Calibri"/>
        </w:rPr>
        <w:t>ÚZ</w:t>
      </w:r>
      <w:r w:rsidRPr="00673AEF">
        <w:rPr>
          <w:rFonts w:cs="Calibri"/>
        </w:rPr>
        <w:t xml:space="preserve">, které měly vliv na hodnotu významných údajů předkládaných pro hodnocení </w:t>
      </w:r>
      <w:r w:rsidR="005E41D6">
        <w:rPr>
          <w:rFonts w:cs="Calibri"/>
        </w:rPr>
        <w:t>plnění státního rozpočtu za</w:t>
      </w:r>
      <w:r w:rsidR="00733E83">
        <w:rPr>
          <w:rFonts w:cs="Calibri"/>
        </w:rPr>
        <w:t xml:space="preserve"> </w:t>
      </w:r>
      <w:r w:rsidR="001B0BE7">
        <w:rPr>
          <w:rFonts w:cs="Calibri"/>
        </w:rPr>
        <w:t>rok </w:t>
      </w:r>
      <w:r w:rsidRPr="00673AEF">
        <w:rPr>
          <w:rFonts w:cs="Calibri"/>
        </w:rPr>
        <w:t>20</w:t>
      </w:r>
      <w:r w:rsidR="00E2419F">
        <w:rPr>
          <w:rFonts w:cs="Calibri"/>
        </w:rPr>
        <w:t>20</w:t>
      </w:r>
      <w:r w:rsidRPr="00673AEF">
        <w:rPr>
          <w:rFonts w:cs="Calibri"/>
        </w:rPr>
        <w:t xml:space="preserve"> a na závěrečný účet kapitoly </w:t>
      </w:r>
      <w:r w:rsidR="00306CED">
        <w:rPr>
          <w:rFonts w:cs="Calibri"/>
        </w:rPr>
        <w:t xml:space="preserve">státního rozpočtu </w:t>
      </w:r>
      <w:r w:rsidR="00980ECB">
        <w:rPr>
          <w:rFonts w:cs="Calibri"/>
        </w:rPr>
        <w:t>3</w:t>
      </w:r>
      <w:r w:rsidR="00E2419F">
        <w:rPr>
          <w:rFonts w:cs="Calibri"/>
        </w:rPr>
        <w:t>06</w:t>
      </w:r>
      <w:r w:rsidR="00306CED">
        <w:rPr>
          <w:rFonts w:cs="Calibri"/>
        </w:rPr>
        <w:t xml:space="preserve"> M</w:t>
      </w:r>
      <w:r w:rsidR="00E2419F">
        <w:rPr>
          <w:rFonts w:cs="Calibri"/>
        </w:rPr>
        <w:t>ZV</w:t>
      </w:r>
      <w:r w:rsidRPr="00673AEF">
        <w:rPr>
          <w:rFonts w:cs="Calibri"/>
        </w:rPr>
        <w:t xml:space="preserve"> za</w:t>
      </w:r>
      <w:r w:rsidR="00733E83">
        <w:rPr>
          <w:rFonts w:cs="Calibri"/>
        </w:rPr>
        <w:t xml:space="preserve"> </w:t>
      </w:r>
      <w:r w:rsidRPr="00673AEF">
        <w:rPr>
          <w:rFonts w:cs="Calibri"/>
        </w:rPr>
        <w:t>rok 20</w:t>
      </w:r>
      <w:r w:rsidR="00E2419F">
        <w:rPr>
          <w:rFonts w:cs="Calibri"/>
        </w:rPr>
        <w:t>20</w:t>
      </w:r>
      <w:r w:rsidRPr="00673AEF">
        <w:rPr>
          <w:rFonts w:cs="Calibri"/>
          <w:bCs/>
        </w:rPr>
        <w:t>.</w:t>
      </w:r>
    </w:p>
    <w:p w14:paraId="3773CD8F" w14:textId="77777777" w:rsidR="00EE746D" w:rsidRDefault="00F279C1" w:rsidP="00733E83">
      <w:pPr>
        <w:jc w:val="both"/>
        <w:rPr>
          <w:rFonts w:cs="Calibri"/>
        </w:rPr>
      </w:pPr>
      <w:r w:rsidRPr="00714F53">
        <w:rPr>
          <w:rFonts w:cs="Calibri"/>
        </w:rPr>
        <w:t xml:space="preserve">V oblasti vedení </w:t>
      </w:r>
      <w:r w:rsidRPr="00D97754">
        <w:rPr>
          <w:rFonts w:cs="Calibri"/>
          <w:b/>
        </w:rPr>
        <w:t>účetnictví</w:t>
      </w:r>
      <w:r w:rsidRPr="00714F53">
        <w:rPr>
          <w:rFonts w:cs="Calibri"/>
        </w:rPr>
        <w:t xml:space="preserve"> se kontrola zaměřila na jeho správnost, úplnost, průkaznost a srozumitelnost. Prověřila dodržování směrné účtové osnovy a správnost používání účetních metod. U vybraných účetních případů byla provedena kontrola s cílem </w:t>
      </w:r>
      <w:r>
        <w:rPr>
          <w:rFonts w:cs="Calibri"/>
        </w:rPr>
        <w:t>pro</w:t>
      </w:r>
      <w:r w:rsidRPr="00714F53">
        <w:rPr>
          <w:rFonts w:cs="Calibri"/>
        </w:rPr>
        <w:t>věřit systém účtování a vykazování informací o skutečnostech, které jsou předmětem účetnictví.</w:t>
      </w:r>
      <w:r w:rsidRPr="00B30899">
        <w:rPr>
          <w:rFonts w:cs="Calibri"/>
        </w:rPr>
        <w:t xml:space="preserve"> </w:t>
      </w:r>
    </w:p>
    <w:p w14:paraId="06966C45" w14:textId="40EB0A34" w:rsidR="008D562A" w:rsidRPr="00673AEF" w:rsidRDefault="00A640AE" w:rsidP="00733E83">
      <w:pPr>
        <w:jc w:val="both"/>
        <w:rPr>
          <w:rFonts w:eastAsiaTheme="minorHAnsi" w:cs="Calibri"/>
        </w:rPr>
      </w:pPr>
      <w:r w:rsidRPr="00673AEF">
        <w:rPr>
          <w:rFonts w:eastAsiaTheme="minorHAnsi" w:cs="Calibri"/>
        </w:rPr>
        <w:t xml:space="preserve">V případě </w:t>
      </w:r>
      <w:r w:rsidRPr="001077EB">
        <w:rPr>
          <w:rFonts w:eastAsiaTheme="minorHAnsi" w:cs="Calibri"/>
          <w:b/>
        </w:rPr>
        <w:t>údajů předkládaných pro hodnocení plnění státního rozpočtu</w:t>
      </w:r>
      <w:r w:rsidRPr="00673AEF">
        <w:rPr>
          <w:rFonts w:eastAsiaTheme="minorHAnsi" w:cs="Calibri"/>
        </w:rPr>
        <w:t xml:space="preserve"> bylo prověřováno, zda byla dodržena správnost třídění příjmů a výdajů rozpočtovou skladbou v oblasti druhového</w:t>
      </w:r>
      <w:r w:rsidR="000F5628">
        <w:rPr>
          <w:rFonts w:eastAsiaTheme="minorHAnsi" w:cs="Calibri"/>
        </w:rPr>
        <w:t>,</w:t>
      </w:r>
      <w:r w:rsidRPr="00673AEF">
        <w:rPr>
          <w:rFonts w:eastAsiaTheme="minorHAnsi" w:cs="Calibri"/>
        </w:rPr>
        <w:t xml:space="preserve"> odvětvového </w:t>
      </w:r>
      <w:r w:rsidR="00150880">
        <w:rPr>
          <w:rFonts w:eastAsiaTheme="minorHAnsi" w:cs="Calibri"/>
        </w:rPr>
        <w:t xml:space="preserve">a prostorového </w:t>
      </w:r>
      <w:r w:rsidR="00DF570B">
        <w:rPr>
          <w:rFonts w:eastAsiaTheme="minorHAnsi" w:cs="Calibri"/>
        </w:rPr>
        <w:t xml:space="preserve">třídění </w:t>
      </w:r>
      <w:r w:rsidRPr="00673AEF">
        <w:rPr>
          <w:rFonts w:eastAsiaTheme="minorHAnsi" w:cs="Calibri"/>
        </w:rPr>
        <w:t>dle vyhlášky č.</w:t>
      </w:r>
      <w:r w:rsidR="00225B92">
        <w:rPr>
          <w:rFonts w:eastAsiaTheme="minorHAnsi" w:cs="Calibri"/>
        </w:rPr>
        <w:t> </w:t>
      </w:r>
      <w:r w:rsidRPr="00673AEF">
        <w:rPr>
          <w:rFonts w:eastAsiaTheme="minorHAnsi" w:cs="Calibri"/>
        </w:rPr>
        <w:t>323/2002</w:t>
      </w:r>
      <w:r w:rsidR="00150880">
        <w:rPr>
          <w:rFonts w:eastAsiaTheme="minorHAnsi" w:cs="Calibri"/>
        </w:rPr>
        <w:t> </w:t>
      </w:r>
      <w:r w:rsidRPr="00673AEF">
        <w:rPr>
          <w:rFonts w:eastAsiaTheme="minorHAnsi" w:cs="Calibri"/>
        </w:rPr>
        <w:t>Sb.</w:t>
      </w:r>
    </w:p>
    <w:p w14:paraId="29942E09" w14:textId="77777777" w:rsidR="008465AF" w:rsidRPr="00673AEF" w:rsidRDefault="00A640AE" w:rsidP="00733E83">
      <w:pPr>
        <w:jc w:val="both"/>
        <w:rPr>
          <w:rFonts w:cs="Calibri"/>
        </w:rPr>
      </w:pPr>
      <w:r w:rsidRPr="00673AEF">
        <w:rPr>
          <w:rFonts w:cs="Calibri"/>
        </w:rPr>
        <w:t xml:space="preserve">Výběr položek účetní závěrky a údajů předkládaných </w:t>
      </w:r>
      <w:r w:rsidR="00980ECB">
        <w:rPr>
          <w:rFonts w:cs="Calibri"/>
        </w:rPr>
        <w:t>M</w:t>
      </w:r>
      <w:r w:rsidR="00E2419F">
        <w:rPr>
          <w:rFonts w:cs="Calibri"/>
        </w:rPr>
        <w:t>ZV</w:t>
      </w:r>
      <w:r w:rsidRPr="00673AEF">
        <w:rPr>
          <w:rFonts w:cs="Calibri"/>
        </w:rPr>
        <w:t xml:space="preserve"> pro hodnocení plnění státního rozpočtu proved</w:t>
      </w:r>
      <w:r w:rsidR="00FB15C1" w:rsidRPr="00673AEF">
        <w:rPr>
          <w:rFonts w:cs="Calibri"/>
        </w:rPr>
        <w:t>l</w:t>
      </w:r>
      <w:r w:rsidR="008F6852">
        <w:rPr>
          <w:rFonts w:cs="Calibri"/>
        </w:rPr>
        <w:t xml:space="preserve"> </w:t>
      </w:r>
      <w:r w:rsidR="00FB15C1" w:rsidRPr="00673AEF">
        <w:rPr>
          <w:rFonts w:cs="Calibri"/>
        </w:rPr>
        <w:t>NKÚ</w:t>
      </w:r>
      <w:r w:rsidRPr="00673AEF">
        <w:rPr>
          <w:rFonts w:cs="Calibri"/>
        </w:rPr>
        <w:t xml:space="preserve"> se zaměřením </w:t>
      </w:r>
      <w:r w:rsidR="003D632E">
        <w:rPr>
          <w:rFonts w:cs="Calibri"/>
        </w:rPr>
        <w:t xml:space="preserve">na </w:t>
      </w:r>
      <w:r w:rsidR="007A59A0">
        <w:rPr>
          <w:rFonts w:cs="Calibri"/>
        </w:rPr>
        <w:t xml:space="preserve">významnost a </w:t>
      </w:r>
      <w:r w:rsidRPr="00673AEF">
        <w:rPr>
          <w:rFonts w:cs="Calibri"/>
        </w:rPr>
        <w:t xml:space="preserve">na vyhodnocená rizika </w:t>
      </w:r>
      <w:r w:rsidR="00396237">
        <w:rPr>
          <w:rFonts w:cs="Calibri"/>
        </w:rPr>
        <w:t xml:space="preserve">významné </w:t>
      </w:r>
      <w:r w:rsidRPr="00673AEF">
        <w:rPr>
          <w:rFonts w:cs="Calibri"/>
        </w:rPr>
        <w:t>nesprávnosti vykázaných údajů.</w:t>
      </w:r>
    </w:p>
    <w:p w14:paraId="65118BC2" w14:textId="77777777" w:rsidR="007A59A0" w:rsidRPr="004D6020" w:rsidRDefault="007A59A0" w:rsidP="00733E83">
      <w:pPr>
        <w:jc w:val="both"/>
        <w:rPr>
          <w:rFonts w:cs="Calibri"/>
          <w:b/>
          <w:color w:val="000000"/>
        </w:rPr>
      </w:pPr>
      <w:r w:rsidRPr="00DE6626">
        <w:rPr>
          <w:rFonts w:cs="Calibri"/>
          <w:lang w:eastAsia="cs-CZ"/>
        </w:rPr>
        <w:t xml:space="preserve">Při kontrole </w:t>
      </w:r>
      <w:r w:rsidRPr="0093276B">
        <w:rPr>
          <w:rFonts w:cs="Calibri"/>
          <w:b/>
          <w:lang w:eastAsia="cs-CZ"/>
        </w:rPr>
        <w:t>závěrečného účtu</w:t>
      </w:r>
      <w:r w:rsidRPr="00DE6626">
        <w:rPr>
          <w:rFonts w:cs="Calibri"/>
          <w:lang w:eastAsia="cs-CZ"/>
        </w:rPr>
        <w:t xml:space="preserve"> kapitoly </w:t>
      </w:r>
      <w:r>
        <w:rPr>
          <w:rFonts w:cs="Calibri"/>
          <w:lang w:eastAsia="cs-CZ"/>
        </w:rPr>
        <w:t>3</w:t>
      </w:r>
      <w:r w:rsidR="00E2419F">
        <w:rPr>
          <w:rFonts w:cs="Calibri"/>
          <w:lang w:eastAsia="cs-CZ"/>
        </w:rPr>
        <w:t>06</w:t>
      </w:r>
      <w:r w:rsidRPr="00DE6626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M</w:t>
      </w:r>
      <w:r w:rsidR="00E2419F">
        <w:rPr>
          <w:rFonts w:cs="Calibri"/>
          <w:lang w:eastAsia="cs-CZ"/>
        </w:rPr>
        <w:t>ZV</w:t>
      </w:r>
      <w:r w:rsidRPr="00DE6626">
        <w:rPr>
          <w:rFonts w:cs="Calibri"/>
          <w:lang w:eastAsia="cs-CZ"/>
        </w:rPr>
        <w:t xml:space="preserve"> za rok 20</w:t>
      </w:r>
      <w:r w:rsidR="00E2419F">
        <w:rPr>
          <w:rFonts w:cs="Calibri"/>
          <w:lang w:eastAsia="cs-CZ"/>
        </w:rPr>
        <w:t>20</w:t>
      </w:r>
      <w:r>
        <w:rPr>
          <w:rFonts w:cs="Calibri"/>
          <w:lang w:eastAsia="cs-CZ"/>
        </w:rPr>
        <w:t xml:space="preserve"> bylo prověřováno, zda je sestaven v souladu s požadavky vyhlášky č. 419/2001 Sb. i v souladu se skutečností, to znamená, zda vybrané údaje uváděné v závěrečném účtu jsou správné a úplné ve srovnání s finančními výkazy, s </w:t>
      </w:r>
      <w:r w:rsidRPr="004B16DD">
        <w:rPr>
          <w:rFonts w:cs="Calibri"/>
          <w:lang w:eastAsia="cs-CZ"/>
        </w:rPr>
        <w:t>údaj</w:t>
      </w:r>
      <w:r>
        <w:rPr>
          <w:rFonts w:cs="Calibri"/>
          <w:lang w:eastAsia="cs-CZ"/>
        </w:rPr>
        <w:t>i</w:t>
      </w:r>
      <w:r w:rsidRPr="004B16DD">
        <w:rPr>
          <w:rFonts w:cs="Calibri"/>
          <w:lang w:eastAsia="cs-CZ"/>
        </w:rPr>
        <w:t xml:space="preserve"> z účetních závěrek </w:t>
      </w:r>
      <w:r>
        <w:rPr>
          <w:rFonts w:cs="Calibri"/>
          <w:lang w:eastAsia="cs-CZ"/>
        </w:rPr>
        <w:t>M</w:t>
      </w:r>
      <w:r w:rsidR="00E2419F">
        <w:rPr>
          <w:rFonts w:cs="Calibri"/>
          <w:lang w:eastAsia="cs-CZ"/>
        </w:rPr>
        <w:t>ZV</w:t>
      </w:r>
      <w:r w:rsidRPr="004B16DD">
        <w:rPr>
          <w:rFonts w:cs="Calibri"/>
          <w:lang w:eastAsia="cs-CZ"/>
        </w:rPr>
        <w:t xml:space="preserve"> a podřízených organizací</w:t>
      </w:r>
      <w:r>
        <w:rPr>
          <w:rFonts w:cs="Calibri"/>
          <w:lang w:eastAsia="cs-CZ"/>
        </w:rPr>
        <w:t>, s podklady jednotlivých věcně příslušných odborů M</w:t>
      </w:r>
      <w:r w:rsidR="00E2419F">
        <w:rPr>
          <w:rFonts w:cs="Calibri"/>
          <w:lang w:eastAsia="cs-CZ"/>
        </w:rPr>
        <w:t>ZV</w:t>
      </w:r>
      <w:r>
        <w:rPr>
          <w:rFonts w:cs="Calibri"/>
          <w:lang w:eastAsia="cs-CZ"/>
        </w:rPr>
        <w:t xml:space="preserve"> a podřízených organizací</w:t>
      </w:r>
      <w:r w:rsidRPr="000263DE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 xml:space="preserve">a s </w:t>
      </w:r>
      <w:r w:rsidRPr="004B16DD">
        <w:rPr>
          <w:lang w:eastAsia="cs-CZ"/>
        </w:rPr>
        <w:t>jin</w:t>
      </w:r>
      <w:r>
        <w:rPr>
          <w:lang w:eastAsia="cs-CZ"/>
        </w:rPr>
        <w:t>ými</w:t>
      </w:r>
      <w:r w:rsidRPr="004B16DD">
        <w:rPr>
          <w:lang w:eastAsia="cs-CZ"/>
        </w:rPr>
        <w:t xml:space="preserve"> veřejně dostupn</w:t>
      </w:r>
      <w:r>
        <w:rPr>
          <w:lang w:eastAsia="cs-CZ"/>
        </w:rPr>
        <w:t>ými</w:t>
      </w:r>
      <w:r w:rsidRPr="004B16DD">
        <w:rPr>
          <w:lang w:eastAsia="cs-CZ"/>
        </w:rPr>
        <w:t xml:space="preserve"> zdroj</w:t>
      </w:r>
      <w:r>
        <w:rPr>
          <w:lang w:eastAsia="cs-CZ"/>
        </w:rPr>
        <w:t>i</w:t>
      </w:r>
      <w:r w:rsidRPr="004B16DD">
        <w:rPr>
          <w:lang w:eastAsia="cs-CZ"/>
        </w:rPr>
        <w:t xml:space="preserve"> </w:t>
      </w:r>
      <w:r>
        <w:rPr>
          <w:lang w:eastAsia="cs-CZ"/>
        </w:rPr>
        <w:t>(</w:t>
      </w:r>
      <w:r w:rsidRPr="004B16DD">
        <w:rPr>
          <w:lang w:eastAsia="cs-CZ"/>
        </w:rPr>
        <w:t xml:space="preserve">např. usnesení vlády </w:t>
      </w:r>
      <w:r w:rsidR="00964CC0">
        <w:rPr>
          <w:lang w:eastAsia="cs-CZ"/>
        </w:rPr>
        <w:t>České republiky</w:t>
      </w:r>
      <w:r>
        <w:rPr>
          <w:lang w:eastAsia="cs-CZ"/>
        </w:rPr>
        <w:t xml:space="preserve"> či</w:t>
      </w:r>
      <w:r w:rsidRPr="004B16DD">
        <w:rPr>
          <w:lang w:eastAsia="cs-CZ"/>
        </w:rPr>
        <w:t xml:space="preserve"> veřejně přístupn</w:t>
      </w:r>
      <w:r>
        <w:rPr>
          <w:lang w:eastAsia="cs-CZ"/>
        </w:rPr>
        <w:t>é</w:t>
      </w:r>
      <w:r w:rsidRPr="004B16DD">
        <w:rPr>
          <w:lang w:eastAsia="cs-CZ"/>
        </w:rPr>
        <w:t xml:space="preserve"> rejstříky</w:t>
      </w:r>
      <w:r>
        <w:rPr>
          <w:lang w:eastAsia="cs-CZ"/>
        </w:rPr>
        <w:t>)</w:t>
      </w:r>
      <w:r w:rsidRPr="004B16DD">
        <w:rPr>
          <w:lang w:eastAsia="cs-CZ"/>
        </w:rPr>
        <w:t>.</w:t>
      </w:r>
    </w:p>
    <w:p w14:paraId="3B751267" w14:textId="77777777" w:rsidR="00BF0440" w:rsidRDefault="007205C4" w:rsidP="00733E83">
      <w:pPr>
        <w:jc w:val="both"/>
        <w:rPr>
          <w:rFonts w:eastAsiaTheme="minorHAnsi" w:cs="Calibri"/>
        </w:rPr>
      </w:pPr>
      <w:r>
        <w:rPr>
          <w:rFonts w:eastAsiaTheme="minorHAnsi" w:cs="Calibri"/>
        </w:rPr>
        <w:t>Dále byl p</w:t>
      </w:r>
      <w:r w:rsidR="00A640AE" w:rsidRPr="00673AEF">
        <w:rPr>
          <w:rFonts w:eastAsiaTheme="minorHAnsi" w:cs="Calibri"/>
        </w:rPr>
        <w:t xml:space="preserve">rověřován soulad </w:t>
      </w:r>
      <w:r w:rsidR="00A640AE" w:rsidRPr="0093276B">
        <w:rPr>
          <w:rFonts w:eastAsiaTheme="minorHAnsi" w:cs="Calibri"/>
          <w:b/>
        </w:rPr>
        <w:t>nastavení v</w:t>
      </w:r>
      <w:r w:rsidR="00673AEF" w:rsidRPr="0093276B">
        <w:rPr>
          <w:rFonts w:eastAsiaTheme="minorHAnsi" w:cs="Calibri"/>
          <w:b/>
        </w:rPr>
        <w:t>nitřního kontrolního systému</w:t>
      </w:r>
      <w:r w:rsidR="00673AEF" w:rsidRPr="00673AEF">
        <w:rPr>
          <w:rFonts w:eastAsiaTheme="minorHAnsi" w:cs="Calibri"/>
        </w:rPr>
        <w:t xml:space="preserve"> </w:t>
      </w:r>
      <w:r w:rsidR="00980ECB">
        <w:rPr>
          <w:rFonts w:eastAsiaTheme="minorHAnsi" w:cs="Calibri"/>
        </w:rPr>
        <w:t>M</w:t>
      </w:r>
      <w:r w:rsidR="00E2419F">
        <w:rPr>
          <w:rFonts w:eastAsiaTheme="minorHAnsi" w:cs="Calibri"/>
        </w:rPr>
        <w:t>ZV</w:t>
      </w:r>
      <w:r w:rsidR="00A640AE" w:rsidRPr="00673AEF">
        <w:rPr>
          <w:rFonts w:eastAsiaTheme="minorHAnsi" w:cs="Calibri"/>
        </w:rPr>
        <w:t xml:space="preserve"> </w:t>
      </w:r>
      <w:r w:rsidR="000F5628">
        <w:rPr>
          <w:rFonts w:eastAsiaTheme="minorHAnsi" w:cs="Calibri"/>
        </w:rPr>
        <w:t>s právními předpisy</w:t>
      </w:r>
      <w:r w:rsidR="00A8591D">
        <w:rPr>
          <w:rStyle w:val="Znakapoznpodarou"/>
          <w:rFonts w:eastAsiaTheme="minorHAnsi" w:cs="Calibri"/>
        </w:rPr>
        <w:footnoteReference w:id="7"/>
      </w:r>
      <w:r w:rsidR="00396237">
        <w:rPr>
          <w:rFonts w:eastAsiaTheme="minorHAnsi" w:cs="Calibri"/>
        </w:rPr>
        <w:t xml:space="preserve">, </w:t>
      </w:r>
      <w:r w:rsidR="005C411C" w:rsidRPr="00673AEF">
        <w:rPr>
          <w:rFonts w:eastAsiaTheme="minorHAnsi" w:cs="Calibri"/>
        </w:rPr>
        <w:t xml:space="preserve">a </w:t>
      </w:r>
      <w:r w:rsidR="00F17530" w:rsidRPr="00673AEF">
        <w:rPr>
          <w:rFonts w:eastAsiaTheme="minorHAnsi" w:cs="Calibri"/>
        </w:rPr>
        <w:t>t</w:t>
      </w:r>
      <w:r w:rsidR="005C411C" w:rsidRPr="00673AEF">
        <w:rPr>
          <w:rFonts w:eastAsiaTheme="minorHAnsi" w:cs="Calibri"/>
        </w:rPr>
        <w:t>o v rozsahu stanoveného předmětu a cíle kontrolní akce</w:t>
      </w:r>
      <w:r w:rsidR="008F46EE" w:rsidRPr="00673AEF">
        <w:rPr>
          <w:rFonts w:eastAsiaTheme="minorHAnsi" w:cs="Calibri"/>
        </w:rPr>
        <w:t>.</w:t>
      </w:r>
      <w:r w:rsidR="00BD55A4" w:rsidRPr="00673AEF">
        <w:rPr>
          <w:rFonts w:eastAsiaTheme="minorHAnsi" w:cs="Calibri"/>
        </w:rPr>
        <w:t xml:space="preserve"> U vybraných transakcí </w:t>
      </w:r>
      <w:r w:rsidR="00A640AE">
        <w:rPr>
          <w:rFonts w:eastAsiaTheme="minorHAnsi" w:cs="Calibri"/>
        </w:rPr>
        <w:t xml:space="preserve">bylo prověřováno </w:t>
      </w:r>
      <w:r w:rsidR="00CE0742">
        <w:rPr>
          <w:rFonts w:eastAsiaTheme="minorHAnsi" w:cs="Calibri"/>
        </w:rPr>
        <w:t xml:space="preserve">i </w:t>
      </w:r>
      <w:r w:rsidR="00A640AE">
        <w:rPr>
          <w:rFonts w:eastAsiaTheme="minorHAnsi" w:cs="Calibri"/>
        </w:rPr>
        <w:t>provedení finanční kontroly.</w:t>
      </w:r>
    </w:p>
    <w:p w14:paraId="2F1582EE" w14:textId="77777777" w:rsidR="00F05073" w:rsidRDefault="00A640AE" w:rsidP="00733E83">
      <w:pPr>
        <w:jc w:val="both"/>
        <w:rPr>
          <w:rFonts w:eastAsiaTheme="minorHAnsi" w:cs="Calibri"/>
          <w:i/>
        </w:rPr>
      </w:pPr>
      <w:r w:rsidRPr="0093276B">
        <w:rPr>
          <w:rFonts w:eastAsiaTheme="minorHAnsi" w:cs="Calibri"/>
        </w:rPr>
        <w:t xml:space="preserve">V rámci kontroly </w:t>
      </w:r>
      <w:r>
        <w:rPr>
          <w:rFonts w:eastAsiaTheme="minorHAnsi" w:cs="Calibri"/>
        </w:rPr>
        <w:t xml:space="preserve">byla také </w:t>
      </w:r>
      <w:r w:rsidRPr="0093276B">
        <w:rPr>
          <w:rFonts w:eastAsiaTheme="minorHAnsi" w:cs="Calibri"/>
          <w:b/>
        </w:rPr>
        <w:t xml:space="preserve">vyhodnocena opatření přijatá k nápravě nedostatků zjištěných v rámci kontrolní akce </w:t>
      </w:r>
      <w:r w:rsidR="00CE0742">
        <w:rPr>
          <w:rFonts w:eastAsiaTheme="minorHAnsi" w:cs="Calibri"/>
          <w:b/>
        </w:rPr>
        <w:t xml:space="preserve">NKÚ </w:t>
      </w:r>
      <w:r w:rsidRPr="0093276B">
        <w:rPr>
          <w:rFonts w:eastAsiaTheme="minorHAnsi" w:cs="Calibri"/>
          <w:b/>
        </w:rPr>
        <w:t xml:space="preserve">č. </w:t>
      </w:r>
      <w:r w:rsidRPr="00120860">
        <w:rPr>
          <w:rFonts w:eastAsiaTheme="minorHAnsi" w:cs="Calibri"/>
          <w:b/>
        </w:rPr>
        <w:t>1</w:t>
      </w:r>
      <w:r w:rsidR="00E2419F" w:rsidRPr="00120860">
        <w:rPr>
          <w:rFonts w:eastAsiaTheme="minorHAnsi" w:cs="Calibri"/>
          <w:b/>
        </w:rPr>
        <w:t>6</w:t>
      </w:r>
      <w:r w:rsidRPr="00120860">
        <w:rPr>
          <w:rFonts w:eastAsiaTheme="minorHAnsi" w:cs="Calibri"/>
          <w:b/>
        </w:rPr>
        <w:t>/</w:t>
      </w:r>
      <w:r w:rsidR="00E2419F" w:rsidRPr="00120860">
        <w:rPr>
          <w:rFonts w:eastAsiaTheme="minorHAnsi" w:cs="Calibri"/>
          <w:b/>
        </w:rPr>
        <w:t>17</w:t>
      </w:r>
      <w:r w:rsidR="00014250" w:rsidRPr="00120860">
        <w:rPr>
          <w:rFonts w:eastAsiaTheme="minorHAnsi" w:cs="Calibri"/>
        </w:rPr>
        <w:t xml:space="preserve"> </w:t>
      </w:r>
      <w:r w:rsidR="00014250" w:rsidRPr="00120860">
        <w:rPr>
          <w:rFonts w:eastAsiaTheme="minorHAnsi" w:cs="Calibri"/>
          <w:b/>
        </w:rPr>
        <w:t>–</w:t>
      </w:r>
      <w:r w:rsidRPr="00120860">
        <w:rPr>
          <w:rFonts w:eastAsiaTheme="minorHAnsi" w:cs="Calibri"/>
          <w:b/>
        </w:rPr>
        <w:t xml:space="preserve"> </w:t>
      </w:r>
      <w:r w:rsidR="005D4E86" w:rsidRPr="0049516F">
        <w:rPr>
          <w:rFonts w:eastAsiaTheme="minorHAnsi" w:cs="Calibri"/>
          <w:b/>
          <w:i/>
        </w:rPr>
        <w:t>Účetnictví Ministerstva zahraničních věcí</w:t>
      </w:r>
      <w:r>
        <w:rPr>
          <w:rFonts w:eastAsiaTheme="minorHAnsi" w:cs="Calibri"/>
          <w:i/>
        </w:rPr>
        <w:t>.</w:t>
      </w:r>
    </w:p>
    <w:p w14:paraId="04F12FE0" w14:textId="05FEC940" w:rsidR="002F781C" w:rsidRDefault="002F781C" w:rsidP="00733E83">
      <w:pPr>
        <w:jc w:val="both"/>
        <w:rPr>
          <w:rFonts w:eastAsiaTheme="minorHAnsi" w:cs="Calibri"/>
          <w:i/>
        </w:rPr>
      </w:pPr>
      <w:r>
        <w:t xml:space="preserve">Kontrola se zaměřila také na to, zda a jak MZV využívá akruální účetní informace </w:t>
      </w:r>
      <w:r w:rsidR="003852F2">
        <w:t>pro svá ekonomická rozhod</w:t>
      </w:r>
      <w:r w:rsidR="00A9626D">
        <w:t>ován</w:t>
      </w:r>
      <w:r w:rsidR="003852F2">
        <w:t xml:space="preserve">í </w:t>
      </w:r>
      <w:r>
        <w:t xml:space="preserve">a jaký vliv měla pandemie </w:t>
      </w:r>
      <w:proofErr w:type="spellStart"/>
      <w:r>
        <w:t>koronaviru</w:t>
      </w:r>
      <w:proofErr w:type="spellEnd"/>
      <w:r>
        <w:t xml:space="preserve"> SARS-CoV-2 (dále „</w:t>
      </w:r>
      <w:r w:rsidR="009633D2">
        <w:t>covid</w:t>
      </w:r>
      <w:r>
        <w:t>-19“) na vykazované údaje a účetnictví MZV.</w:t>
      </w:r>
    </w:p>
    <w:p w14:paraId="5A05A4CC" w14:textId="1A7B3F05" w:rsidR="00E3580A" w:rsidRDefault="00E3580A" w:rsidP="00733E83">
      <w:pPr>
        <w:spacing w:after="0"/>
        <w:ind w:left="567" w:hanging="567"/>
        <w:jc w:val="both"/>
        <w:rPr>
          <w:rFonts w:eastAsiaTheme="minorHAnsi" w:cs="Calibri"/>
          <w:i/>
        </w:rPr>
      </w:pPr>
      <w:r w:rsidRPr="00673AEF">
        <w:rPr>
          <w:rFonts w:asciiTheme="minorHAnsi" w:hAnsiTheme="minorHAnsi" w:cs="Calibri"/>
          <w:b/>
          <w:sz w:val="20"/>
          <w:szCs w:val="20"/>
        </w:rPr>
        <w:t>Pozn.:</w:t>
      </w:r>
      <w:r w:rsidRPr="00673AEF">
        <w:rPr>
          <w:rFonts w:asciiTheme="minorHAnsi" w:hAnsiTheme="minorHAnsi" w:cs="Calibri"/>
          <w:sz w:val="20"/>
          <w:szCs w:val="20"/>
        </w:rPr>
        <w:t xml:space="preserve"> </w:t>
      </w:r>
      <w:r w:rsidRPr="00673AEF">
        <w:rPr>
          <w:rFonts w:asciiTheme="minorHAnsi" w:hAnsiTheme="minorHAnsi" w:cs="Calibri"/>
          <w:sz w:val="20"/>
          <w:szCs w:val="20"/>
        </w:rPr>
        <w:tab/>
        <w:t xml:space="preserve">Všechny právní předpisy uvedené v tomto kontrolním závěru jsou </w:t>
      </w:r>
      <w:r>
        <w:rPr>
          <w:rFonts w:asciiTheme="minorHAnsi" w:hAnsiTheme="minorHAnsi" w:cs="Calibri"/>
          <w:sz w:val="20"/>
          <w:szCs w:val="20"/>
        </w:rPr>
        <w:t>aplikovány ve znění účinném pro kontrolované období</w:t>
      </w:r>
      <w:r w:rsidR="009633D2">
        <w:rPr>
          <w:rFonts w:asciiTheme="minorHAnsi" w:hAnsiTheme="minorHAnsi" w:cs="Calibri"/>
          <w:sz w:val="20"/>
          <w:szCs w:val="20"/>
        </w:rPr>
        <w:t>.</w:t>
      </w:r>
    </w:p>
    <w:p w14:paraId="74069CC6" w14:textId="77777777" w:rsidR="0033466E" w:rsidRPr="00DE6626" w:rsidRDefault="00A640AE" w:rsidP="00733E83">
      <w:pPr>
        <w:pStyle w:val="Nadpis1"/>
        <w:keepNext/>
        <w:spacing w:before="600" w:after="240" w:line="240" w:lineRule="auto"/>
        <w:rPr>
          <w:rFonts w:ascii="Calibri" w:hAnsi="Calibri" w:cs="Calibri"/>
          <w:sz w:val="24"/>
          <w:szCs w:val="24"/>
        </w:rPr>
      </w:pPr>
      <w:r w:rsidRPr="00DE6626">
        <w:rPr>
          <w:rFonts w:ascii="Calibri" w:hAnsi="Calibri" w:cs="Calibri"/>
          <w:szCs w:val="24"/>
        </w:rPr>
        <w:t>IV. Podrobné skutečnosti zjištěné kontrolou</w:t>
      </w:r>
    </w:p>
    <w:p w14:paraId="5337DBB8" w14:textId="77777777" w:rsidR="00A7490F" w:rsidRPr="00B94AFA" w:rsidRDefault="00EA7700" w:rsidP="008C6CD3">
      <w:pPr>
        <w:pStyle w:val="Nadpis2"/>
        <w:keepNext/>
        <w:spacing w:before="240" w:after="120" w:line="240" w:lineRule="auto"/>
        <w:ind w:left="357" w:hanging="357"/>
        <w:contextualSpacing w:val="0"/>
        <w:jc w:val="left"/>
      </w:pPr>
      <w:r w:rsidRPr="00B94AFA">
        <w:t>S</w:t>
      </w:r>
      <w:r w:rsidR="006F0304" w:rsidRPr="00B94AFA">
        <w:t xml:space="preserve">polehlivost údajů účetní závěrky Ministerstva </w:t>
      </w:r>
      <w:r w:rsidR="003C667C" w:rsidRPr="00B94AFA">
        <w:t>zahraničních věcí</w:t>
      </w:r>
      <w:r w:rsidR="006F0304" w:rsidRPr="00B94AFA">
        <w:t xml:space="preserve"> sestavené k</w:t>
      </w:r>
      <w:r w:rsidR="00CB263C">
        <w:t> </w:t>
      </w:r>
      <w:r w:rsidR="006F0304" w:rsidRPr="00B94AFA">
        <w:t>31.</w:t>
      </w:r>
      <w:r w:rsidR="00CB263C">
        <w:t> </w:t>
      </w:r>
      <w:r w:rsidR="006F0304" w:rsidRPr="00B94AFA">
        <w:t>prosinci</w:t>
      </w:r>
      <w:r w:rsidR="00CB263C">
        <w:t> </w:t>
      </w:r>
      <w:r w:rsidR="006F0304" w:rsidRPr="00B94AFA">
        <w:t>20</w:t>
      </w:r>
      <w:r w:rsidR="003C667C" w:rsidRPr="00B94AFA">
        <w:t>20</w:t>
      </w:r>
      <w:r w:rsidR="00A640AE" w:rsidRPr="00B94AFA">
        <w:t xml:space="preserve"> </w:t>
      </w:r>
    </w:p>
    <w:p w14:paraId="72BB6AFC" w14:textId="77777777" w:rsidR="00DA7442" w:rsidRDefault="00DA7442" w:rsidP="007267BA">
      <w:pPr>
        <w:jc w:val="both"/>
        <w:rPr>
          <w:lang w:eastAsia="cs-CZ"/>
        </w:rPr>
      </w:pPr>
      <w:r w:rsidRPr="00DA7442">
        <w:rPr>
          <w:lang w:eastAsia="cs-CZ"/>
        </w:rPr>
        <w:t xml:space="preserve">Při </w:t>
      </w:r>
      <w:r w:rsidR="00EA7700">
        <w:rPr>
          <w:lang w:eastAsia="cs-CZ"/>
        </w:rPr>
        <w:t>prověření</w:t>
      </w:r>
      <w:r w:rsidRPr="00DA7442">
        <w:rPr>
          <w:lang w:eastAsia="cs-CZ"/>
        </w:rPr>
        <w:t xml:space="preserve"> </w:t>
      </w:r>
      <w:r w:rsidR="007F612A">
        <w:rPr>
          <w:lang w:eastAsia="cs-CZ"/>
        </w:rPr>
        <w:t xml:space="preserve">spolehlivosti ÚZ </w:t>
      </w:r>
      <w:r w:rsidRPr="00DA7442">
        <w:rPr>
          <w:lang w:eastAsia="cs-CZ"/>
        </w:rPr>
        <w:t>byly zjištěny a vyčísleny nesprávnosti</w:t>
      </w:r>
      <w:r w:rsidR="006378E4">
        <w:rPr>
          <w:lang w:eastAsia="cs-CZ"/>
        </w:rPr>
        <w:t>;</w:t>
      </w:r>
      <w:r w:rsidRPr="00DA7442">
        <w:rPr>
          <w:lang w:eastAsia="cs-CZ"/>
        </w:rPr>
        <w:t xml:space="preserve"> jejich dopad na jednotlivé části ÚZ zobrazuje následující tabulka.</w:t>
      </w:r>
    </w:p>
    <w:p w14:paraId="5D1F56FB" w14:textId="2EF03396" w:rsidR="00DA7442" w:rsidRPr="00B30899" w:rsidRDefault="00DA7442" w:rsidP="00980874">
      <w:pPr>
        <w:tabs>
          <w:tab w:val="right" w:pos="9072"/>
        </w:tabs>
        <w:spacing w:after="40"/>
        <w:rPr>
          <w:rFonts w:eastAsiaTheme="minorHAnsi" w:cs="Calibri"/>
          <w:b/>
        </w:rPr>
      </w:pPr>
      <w:r>
        <w:rPr>
          <w:rFonts w:eastAsiaTheme="minorHAnsi" w:cs="Calibri"/>
          <w:b/>
        </w:rPr>
        <w:t>Tabulka č. 4</w:t>
      </w:r>
      <w:r w:rsidRPr="00B30899">
        <w:rPr>
          <w:rFonts w:eastAsiaTheme="minorHAnsi" w:cs="Calibri"/>
          <w:b/>
        </w:rPr>
        <w:t>: Přehled vyčíslených nesprávností zjiště</w:t>
      </w:r>
      <w:r>
        <w:rPr>
          <w:rFonts w:eastAsiaTheme="minorHAnsi" w:cs="Calibri"/>
          <w:b/>
        </w:rPr>
        <w:t xml:space="preserve">ných v jednotlivých částech ÚZ </w:t>
      </w:r>
      <w:r w:rsidR="00980874">
        <w:rPr>
          <w:rFonts w:eastAsiaTheme="minorHAnsi" w:cs="Calibri"/>
          <w:b/>
        </w:rPr>
        <w:tab/>
      </w:r>
      <w:r w:rsidRPr="00B30899">
        <w:rPr>
          <w:rFonts w:eastAsiaTheme="minorHAnsi" w:cs="Calibri"/>
          <w:b/>
        </w:rPr>
        <w:t>(v Kč)</w:t>
      </w:r>
    </w:p>
    <w:tbl>
      <w:tblPr>
        <w:tblW w:w="9072" w:type="dxa"/>
        <w:tblInd w:w="-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389"/>
      </w:tblGrid>
      <w:tr w:rsidR="00DA7442" w:rsidRPr="00235A36" w14:paraId="6505AEC3" w14:textId="77777777" w:rsidTr="00980874">
        <w:trPr>
          <w:trHeight w:val="255"/>
        </w:trPr>
        <w:tc>
          <w:tcPr>
            <w:tcW w:w="9072" w:type="dxa"/>
            <w:gridSpan w:val="2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8BADF" w14:textId="77777777" w:rsidR="00DA7442" w:rsidRPr="00235A36" w:rsidRDefault="00DA7442" w:rsidP="007D17F3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  <w:t>Nesprávnost v účetní závěrce</w:t>
            </w:r>
          </w:p>
        </w:tc>
      </w:tr>
      <w:tr w:rsidR="00DA7442" w:rsidRPr="00235A36" w14:paraId="48572161" w14:textId="77777777" w:rsidTr="00980874">
        <w:trPr>
          <w:trHeight w:val="255"/>
        </w:trPr>
        <w:tc>
          <w:tcPr>
            <w:tcW w:w="4683" w:type="dxa"/>
            <w:shd w:val="clear" w:color="auto" w:fill="E5F1FF"/>
            <w:vAlign w:val="center"/>
            <w:hideMark/>
          </w:tcPr>
          <w:p w14:paraId="260E600F" w14:textId="77777777" w:rsidR="00DA7442" w:rsidRPr="00235A36" w:rsidRDefault="00DA7442" w:rsidP="007D17F3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  <w:t>Výkaz</w:t>
            </w:r>
          </w:p>
        </w:tc>
        <w:tc>
          <w:tcPr>
            <w:tcW w:w="4389" w:type="dxa"/>
            <w:shd w:val="clear" w:color="auto" w:fill="E5F1FF"/>
            <w:vAlign w:val="center"/>
            <w:hideMark/>
          </w:tcPr>
          <w:p w14:paraId="1087E489" w14:textId="77777777" w:rsidR="00DA7442" w:rsidRPr="00235A36" w:rsidRDefault="00DA7442" w:rsidP="007D17F3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</w:t>
            </w:r>
          </w:p>
        </w:tc>
      </w:tr>
      <w:tr w:rsidR="002B79E1" w:rsidRPr="00235A36" w14:paraId="66DA90E6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85643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b/>
                <w:sz w:val="20"/>
                <w:szCs w:val="20"/>
              </w:rPr>
              <w:t>CELKOVÁ NESPRÁVNOST V ÚČETNÍ ZÁVĚRCE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221E1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b/>
                <w:sz w:val="20"/>
                <w:szCs w:val="20"/>
              </w:rPr>
              <w:t>775 333 796,05</w:t>
            </w:r>
          </w:p>
        </w:tc>
      </w:tr>
      <w:tr w:rsidR="002B79E1" w:rsidRPr="00235A36" w14:paraId="720F5AC6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5B16D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Rozvaha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95B1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741 778 198,42</w:t>
            </w:r>
          </w:p>
        </w:tc>
      </w:tr>
      <w:tr w:rsidR="002B79E1" w:rsidRPr="00235A36" w14:paraId="3570393B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A55F7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Výkaz zisku a ztráty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0BE45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23 793 225,63</w:t>
            </w:r>
          </w:p>
        </w:tc>
      </w:tr>
      <w:tr w:rsidR="002B79E1" w:rsidRPr="00235A36" w14:paraId="13B9446C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4FF2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Příloha účetní závěrky (podrozvahové účty)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7C3A3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9 762 372,00</w:t>
            </w:r>
          </w:p>
        </w:tc>
      </w:tr>
      <w:tr w:rsidR="002B79E1" w:rsidRPr="00235A36" w14:paraId="4CB69395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8E9E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Přehled o peněžních tocích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23C2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0,00</w:t>
            </w:r>
          </w:p>
        </w:tc>
      </w:tr>
      <w:tr w:rsidR="002B79E1" w:rsidRPr="00235A36" w14:paraId="387EE99A" w14:textId="77777777" w:rsidTr="00980874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88742" w14:textId="77777777" w:rsidR="002B79E1" w:rsidRPr="00235A36" w:rsidRDefault="002B79E1" w:rsidP="00980874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Přehled o změnách vlastního kapitálu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9B76E" w14:textId="77777777" w:rsidR="002B79E1" w:rsidRPr="00235A36" w:rsidRDefault="002B79E1" w:rsidP="00980874">
            <w:pPr>
              <w:spacing w:after="0"/>
              <w:ind w:right="208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35A36">
              <w:rPr>
                <w:sz w:val="20"/>
                <w:szCs w:val="20"/>
              </w:rPr>
              <w:t>0,00</w:t>
            </w:r>
          </w:p>
        </w:tc>
      </w:tr>
    </w:tbl>
    <w:p w14:paraId="77D48F56" w14:textId="6B8EF17B" w:rsidR="00DA7442" w:rsidRPr="007A748F" w:rsidRDefault="00DA7442" w:rsidP="00980874">
      <w:pPr>
        <w:spacing w:before="40"/>
        <w:rPr>
          <w:rFonts w:asciiTheme="minorHAnsi" w:eastAsiaTheme="minorHAnsi" w:hAnsiTheme="minorHAnsi" w:cs="Calibri"/>
          <w:sz w:val="20"/>
          <w:szCs w:val="20"/>
        </w:rPr>
      </w:pPr>
      <w:r w:rsidRPr="007A748F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7A748F">
        <w:rPr>
          <w:rFonts w:asciiTheme="minorHAnsi" w:eastAsiaTheme="minorHAnsi" w:hAnsiTheme="minorHAnsi" w:cs="Calibri"/>
          <w:sz w:val="20"/>
          <w:szCs w:val="20"/>
        </w:rPr>
        <w:t xml:space="preserve"> </w:t>
      </w:r>
      <w:r>
        <w:rPr>
          <w:rFonts w:asciiTheme="minorHAnsi" w:eastAsiaTheme="minorHAnsi" w:hAnsiTheme="minorHAnsi" w:cs="Calibri"/>
          <w:sz w:val="20"/>
          <w:szCs w:val="20"/>
        </w:rPr>
        <w:t>výpočet</w:t>
      </w:r>
      <w:r w:rsidR="00730BE0">
        <w:rPr>
          <w:rFonts w:asciiTheme="minorHAnsi" w:eastAsiaTheme="minorHAnsi" w:hAnsiTheme="minorHAnsi" w:cs="Calibri"/>
          <w:sz w:val="20"/>
          <w:szCs w:val="20"/>
        </w:rPr>
        <w:t xml:space="preserve"> </w:t>
      </w:r>
      <w:r w:rsidR="009633D2">
        <w:rPr>
          <w:rFonts w:asciiTheme="minorHAnsi" w:eastAsiaTheme="minorHAnsi" w:hAnsiTheme="minorHAnsi" w:cs="Calibri"/>
          <w:sz w:val="20"/>
          <w:szCs w:val="20"/>
        </w:rPr>
        <w:t xml:space="preserve">vypracoval </w:t>
      </w:r>
      <w:r w:rsidR="00730BE0">
        <w:rPr>
          <w:rFonts w:asciiTheme="minorHAnsi" w:eastAsiaTheme="minorHAnsi" w:hAnsiTheme="minorHAnsi" w:cs="Calibri"/>
          <w:sz w:val="20"/>
          <w:szCs w:val="20"/>
        </w:rPr>
        <w:t>NKÚ</w:t>
      </w:r>
      <w:r w:rsidR="001F1370">
        <w:rPr>
          <w:rFonts w:asciiTheme="minorHAnsi" w:eastAsiaTheme="minorHAnsi" w:hAnsiTheme="minorHAnsi" w:cs="Calibri"/>
          <w:sz w:val="20"/>
          <w:szCs w:val="20"/>
        </w:rPr>
        <w:t>.</w:t>
      </w:r>
    </w:p>
    <w:p w14:paraId="7C6A2AB7" w14:textId="77777777" w:rsidR="00DA7442" w:rsidRDefault="00DA7442" w:rsidP="00980874">
      <w:pPr>
        <w:spacing w:before="120"/>
        <w:jc w:val="both"/>
        <w:rPr>
          <w:rFonts w:cs="Calibri"/>
        </w:rPr>
      </w:pPr>
      <w:r w:rsidRPr="00FD4424">
        <w:rPr>
          <w:rFonts w:cs="Calibri"/>
        </w:rPr>
        <w:t>Pro posouzení spolehlivosti</w:t>
      </w:r>
      <w:r>
        <w:rPr>
          <w:rFonts w:cs="Calibri"/>
        </w:rPr>
        <w:t xml:space="preserve"> informací v </w:t>
      </w:r>
      <w:r w:rsidR="003F4F72">
        <w:rPr>
          <w:rFonts w:cs="Calibri"/>
        </w:rPr>
        <w:t>ÚZ</w:t>
      </w:r>
      <w:r>
        <w:rPr>
          <w:rFonts w:cs="Calibri"/>
        </w:rPr>
        <w:t xml:space="preserve"> </w:t>
      </w:r>
      <w:r w:rsidRPr="00FD4424">
        <w:rPr>
          <w:rFonts w:cs="Calibri"/>
        </w:rPr>
        <w:t xml:space="preserve">byla stanovena </w:t>
      </w:r>
      <w:r w:rsidRPr="005C4D1F">
        <w:rPr>
          <w:rFonts w:cs="Calibri"/>
          <w:b/>
        </w:rPr>
        <w:t>významnost</w:t>
      </w:r>
      <w:r w:rsidRPr="00FD4424">
        <w:rPr>
          <w:rFonts w:cs="Calibri"/>
        </w:rPr>
        <w:t xml:space="preserve"> </w:t>
      </w:r>
      <w:r>
        <w:rPr>
          <w:rFonts w:cs="Calibri"/>
        </w:rPr>
        <w:t xml:space="preserve">neboli </w:t>
      </w:r>
      <w:r w:rsidRPr="00FD4424">
        <w:rPr>
          <w:rFonts w:cs="Calibri"/>
        </w:rPr>
        <w:t>materialita</w:t>
      </w:r>
      <w:r w:rsidR="00E47211">
        <w:rPr>
          <w:rStyle w:val="Znakapoznpodarou"/>
          <w:rFonts w:cs="Calibri"/>
        </w:rPr>
        <w:footnoteReference w:id="8"/>
      </w:r>
      <w:r w:rsidRPr="00FD4424">
        <w:rPr>
          <w:rFonts w:cs="Calibri"/>
        </w:rPr>
        <w:t xml:space="preserve"> </w:t>
      </w:r>
      <w:r w:rsidRPr="00A1771E">
        <w:rPr>
          <w:rFonts w:cs="Calibri"/>
        </w:rPr>
        <w:t xml:space="preserve">ve výši </w:t>
      </w:r>
      <w:r w:rsidR="002B79E1">
        <w:rPr>
          <w:rFonts w:cs="Calibri"/>
          <w:b/>
        </w:rPr>
        <w:t>275</w:t>
      </w:r>
      <w:r w:rsidRPr="005C4D1F">
        <w:rPr>
          <w:rFonts w:cs="Calibri"/>
          <w:b/>
        </w:rPr>
        <w:t xml:space="preserve"> m</w:t>
      </w:r>
      <w:r w:rsidR="002B79E1">
        <w:rPr>
          <w:rFonts w:cs="Calibri"/>
          <w:b/>
        </w:rPr>
        <w:t>il</w:t>
      </w:r>
      <w:r w:rsidRPr="005C4D1F">
        <w:rPr>
          <w:rFonts w:cs="Calibri"/>
          <w:b/>
        </w:rPr>
        <w:t>. Kč</w:t>
      </w:r>
      <w:r w:rsidRPr="00120860">
        <w:rPr>
          <w:rFonts w:cs="Calibri"/>
          <w:b/>
        </w:rPr>
        <w:t>.</w:t>
      </w:r>
      <w:r>
        <w:rPr>
          <w:rFonts w:cs="Calibri"/>
        </w:rPr>
        <w:t xml:space="preserve"> </w:t>
      </w:r>
      <w:r w:rsidR="003F4F72">
        <w:rPr>
          <w:rFonts w:cs="Calibri"/>
        </w:rPr>
        <w:t xml:space="preserve">Kontrolou zjištěné </w:t>
      </w:r>
      <w:r w:rsidR="003F4F72">
        <w:rPr>
          <w:rFonts w:cs="Calibri"/>
          <w:b/>
        </w:rPr>
        <w:t>ne</w:t>
      </w:r>
      <w:r w:rsidRPr="00A1771E">
        <w:rPr>
          <w:rFonts w:cs="Calibri"/>
          <w:b/>
        </w:rPr>
        <w:t>správnost</w:t>
      </w:r>
      <w:r w:rsidR="003F4F72">
        <w:rPr>
          <w:rFonts w:cs="Calibri"/>
          <w:b/>
        </w:rPr>
        <w:t xml:space="preserve">i </w:t>
      </w:r>
      <w:r>
        <w:rPr>
          <w:rFonts w:cs="Calibri"/>
        </w:rPr>
        <w:t xml:space="preserve">v ÚZ tak </w:t>
      </w:r>
      <w:r w:rsidRPr="00A1771E">
        <w:rPr>
          <w:rFonts w:cs="Calibri"/>
          <w:b/>
        </w:rPr>
        <w:t>měl</w:t>
      </w:r>
      <w:r w:rsidR="003F4F72">
        <w:rPr>
          <w:rFonts w:cs="Calibri"/>
          <w:b/>
        </w:rPr>
        <w:t>y</w:t>
      </w:r>
      <w:r w:rsidRPr="00A1771E">
        <w:rPr>
          <w:rFonts w:cs="Calibri"/>
          <w:b/>
        </w:rPr>
        <w:t xml:space="preserve"> významný dopad na </w:t>
      </w:r>
      <w:r w:rsidR="003F4F72">
        <w:rPr>
          <w:rFonts w:cs="Calibri"/>
          <w:b/>
        </w:rPr>
        <w:t xml:space="preserve">spolehlivost </w:t>
      </w:r>
      <w:r w:rsidR="001A5ED4">
        <w:rPr>
          <w:rFonts w:cs="Calibri"/>
          <w:b/>
        </w:rPr>
        <w:t xml:space="preserve">ÚZ, a to </w:t>
      </w:r>
      <w:r w:rsidR="00BE1BA7">
        <w:rPr>
          <w:rFonts w:cs="Calibri"/>
          <w:b/>
        </w:rPr>
        <w:t xml:space="preserve">zejména </w:t>
      </w:r>
      <w:r w:rsidR="001A5ED4">
        <w:rPr>
          <w:rFonts w:cs="Calibri"/>
          <w:b/>
        </w:rPr>
        <w:t>na informace uvedené v</w:t>
      </w:r>
      <w:r w:rsidR="00235A36">
        <w:rPr>
          <w:rFonts w:cs="Calibri"/>
          <w:b/>
        </w:rPr>
        <w:t> </w:t>
      </w:r>
      <w:r w:rsidR="00454FA2" w:rsidRPr="00981A93">
        <w:rPr>
          <w:rFonts w:cs="Calibri"/>
          <w:b/>
        </w:rPr>
        <w:t>r</w:t>
      </w:r>
      <w:r w:rsidR="00FB5DF8" w:rsidRPr="00981A93">
        <w:rPr>
          <w:rFonts w:cs="Calibri"/>
          <w:b/>
        </w:rPr>
        <w:t>ozva</w:t>
      </w:r>
      <w:r w:rsidR="001A5ED4">
        <w:rPr>
          <w:rFonts w:cs="Calibri"/>
          <w:b/>
        </w:rPr>
        <w:t>ze</w:t>
      </w:r>
      <w:r>
        <w:rPr>
          <w:rFonts w:cs="Calibri"/>
        </w:rPr>
        <w:t>.</w:t>
      </w:r>
    </w:p>
    <w:p w14:paraId="60A850F8" w14:textId="3D38B626" w:rsidR="0080604D" w:rsidRDefault="003C667C" w:rsidP="00980874">
      <w:pPr>
        <w:spacing w:before="120"/>
        <w:jc w:val="both"/>
        <w:rPr>
          <w:rFonts w:cs="Calibri"/>
        </w:rPr>
      </w:pPr>
      <w:r>
        <w:rPr>
          <w:rFonts w:cs="Calibri"/>
        </w:rPr>
        <w:t>M</w:t>
      </w:r>
      <w:r w:rsidR="00A335AA">
        <w:rPr>
          <w:rFonts w:cs="Calibri"/>
        </w:rPr>
        <w:t>ZV</w:t>
      </w:r>
      <w:r w:rsidR="0080604D">
        <w:rPr>
          <w:rFonts w:cs="Calibri"/>
        </w:rPr>
        <w:t xml:space="preserve"> v roce 20</w:t>
      </w:r>
      <w:r w:rsidR="00A335AA">
        <w:rPr>
          <w:rFonts w:cs="Calibri"/>
        </w:rPr>
        <w:t>20</w:t>
      </w:r>
      <w:r w:rsidR="0080604D">
        <w:rPr>
          <w:rFonts w:cs="Calibri"/>
        </w:rPr>
        <w:t xml:space="preserve"> v některých případech nevykázalo v ÚZ správné údaje</w:t>
      </w:r>
      <w:r w:rsidR="00BE1BA7">
        <w:rPr>
          <w:rFonts w:cs="Calibri"/>
        </w:rPr>
        <w:t xml:space="preserve"> a vedlo </w:t>
      </w:r>
      <w:r w:rsidR="00887AE1">
        <w:rPr>
          <w:rFonts w:cs="Calibri"/>
        </w:rPr>
        <w:t>v rozporu s</w:t>
      </w:r>
      <w:r w:rsidR="009427A2">
        <w:rPr>
          <w:rFonts w:cs="Calibri"/>
        </w:rPr>
        <w:t xml:space="preserve"> ustanovením </w:t>
      </w:r>
      <w:r w:rsidR="008D2979">
        <w:rPr>
          <w:rFonts w:cs="Calibri"/>
        </w:rPr>
        <w:t>§ 8 odst. 1 zákona o účetnictví</w:t>
      </w:r>
      <w:r w:rsidR="00887AE1">
        <w:rPr>
          <w:rFonts w:cs="Calibri"/>
        </w:rPr>
        <w:t xml:space="preserve"> </w:t>
      </w:r>
      <w:r w:rsidR="00BE1BA7">
        <w:rPr>
          <w:rFonts w:cs="Calibri"/>
        </w:rPr>
        <w:t>neúplné a neprůkazné účetnictví</w:t>
      </w:r>
      <w:r w:rsidR="0080604D">
        <w:rPr>
          <w:rFonts w:cs="Calibri"/>
        </w:rPr>
        <w:t xml:space="preserve">. </w:t>
      </w:r>
    </w:p>
    <w:p w14:paraId="4417FA8D" w14:textId="77777777" w:rsidR="004E18D8" w:rsidRPr="00C96DEA" w:rsidRDefault="00EB5FAC" w:rsidP="008C6CD3">
      <w:pPr>
        <w:pStyle w:val="Nadpis3"/>
        <w:spacing w:before="240" w:after="120"/>
        <w:ind w:left="357" w:hanging="357"/>
        <w:contextualSpacing w:val="0"/>
        <w:jc w:val="left"/>
      </w:pPr>
      <w:r w:rsidRPr="00C96DEA">
        <w:t>Ne</w:t>
      </w:r>
      <w:r w:rsidR="00312B2F" w:rsidRPr="00C96DEA">
        <w:t xml:space="preserve">vykázání </w:t>
      </w:r>
      <w:r w:rsidR="004E18D8" w:rsidRPr="00C96DEA">
        <w:t xml:space="preserve">opravné položky – </w:t>
      </w:r>
      <w:r w:rsidR="00C96DEA">
        <w:t>o</w:t>
      </w:r>
      <w:r w:rsidR="004E18D8" w:rsidRPr="00C96DEA">
        <w:t xml:space="preserve">cenění podílu na vkladu do </w:t>
      </w:r>
      <w:r w:rsidR="007A368F">
        <w:t>nadačního fondu</w:t>
      </w:r>
    </w:p>
    <w:p w14:paraId="320610E0" w14:textId="6C54A602" w:rsidR="00092F58" w:rsidRDefault="00092F58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E05CC6">
        <w:rPr>
          <w:rFonts w:asciiTheme="minorHAnsi" w:hAnsiTheme="minorHAnsi" w:cstheme="minorHAnsi"/>
          <w:bCs/>
          <w:iCs/>
        </w:rPr>
        <w:t xml:space="preserve">MZV při provádění inventarizace k 31. 12. 2017 zjistilo inventarizační přebytek v podobě podílu na vkladu v nadačním fondu. MZV tento podíl zařadilo na účet 069 – </w:t>
      </w:r>
      <w:r w:rsidRPr="00E05CC6">
        <w:rPr>
          <w:rFonts w:asciiTheme="minorHAnsi" w:hAnsiTheme="minorHAnsi" w:cstheme="minorHAnsi"/>
          <w:bCs/>
          <w:i/>
          <w:iCs/>
        </w:rPr>
        <w:t>Ostatní dlouhodobý finanční majetek</w:t>
      </w:r>
      <w:r w:rsidRPr="00E05CC6">
        <w:rPr>
          <w:rFonts w:asciiTheme="minorHAnsi" w:hAnsiTheme="minorHAnsi" w:cstheme="minorHAnsi"/>
          <w:bCs/>
          <w:iCs/>
        </w:rPr>
        <w:t xml:space="preserve"> ve výši do té doby splaceného nadačního kapitálu</w:t>
      </w:r>
      <w:r w:rsidR="001763F3">
        <w:rPr>
          <w:rFonts w:asciiTheme="minorHAnsi" w:hAnsiTheme="minorHAnsi" w:cstheme="minorHAnsi"/>
          <w:bCs/>
          <w:iCs/>
        </w:rPr>
        <w:t xml:space="preserve"> </w:t>
      </w:r>
      <w:r w:rsidR="001763F3" w:rsidRPr="00E05CC6">
        <w:rPr>
          <w:rFonts w:asciiTheme="minorHAnsi" w:hAnsiTheme="minorHAnsi" w:cstheme="minorHAnsi"/>
          <w:bCs/>
          <w:iCs/>
        </w:rPr>
        <w:t>(obdoba vlastního jmění)</w:t>
      </w:r>
      <w:r w:rsidRPr="00E05CC6">
        <w:rPr>
          <w:rFonts w:asciiTheme="minorHAnsi" w:hAnsiTheme="minorHAnsi" w:cstheme="minorHAnsi"/>
          <w:bCs/>
          <w:iCs/>
        </w:rPr>
        <w:t>, tj. ve výši 704</w:t>
      </w:r>
      <w:r w:rsidR="002D783F">
        <w:rPr>
          <w:rFonts w:asciiTheme="minorHAnsi" w:hAnsiTheme="minorHAnsi" w:cstheme="minorHAnsi"/>
          <w:bCs/>
          <w:iCs/>
        </w:rPr>
        <w:t>,</w:t>
      </w:r>
      <w:r w:rsidRPr="00E05CC6">
        <w:rPr>
          <w:rFonts w:asciiTheme="minorHAnsi" w:hAnsiTheme="minorHAnsi" w:cstheme="minorHAnsi"/>
          <w:bCs/>
          <w:iCs/>
        </w:rPr>
        <w:t>85</w:t>
      </w:r>
      <w:r w:rsidR="000937DE">
        <w:rPr>
          <w:rFonts w:asciiTheme="minorHAnsi" w:hAnsiTheme="minorHAnsi" w:cstheme="minorHAnsi"/>
          <w:bCs/>
          <w:iCs/>
        </w:rPr>
        <w:t xml:space="preserve"> </w:t>
      </w:r>
      <w:r w:rsidR="002D783F">
        <w:rPr>
          <w:rFonts w:asciiTheme="minorHAnsi" w:hAnsiTheme="minorHAnsi" w:cstheme="minorHAnsi"/>
          <w:bCs/>
          <w:iCs/>
        </w:rPr>
        <w:t xml:space="preserve">mil. </w:t>
      </w:r>
      <w:r w:rsidRPr="00E05CC6">
        <w:rPr>
          <w:rFonts w:asciiTheme="minorHAnsi" w:hAnsiTheme="minorHAnsi" w:cstheme="minorHAnsi"/>
          <w:bCs/>
          <w:iCs/>
        </w:rPr>
        <w:t>Kč. Do konce roku 2020 doplnilo MZV nadační kapitál o</w:t>
      </w:r>
      <w:r w:rsidR="009427A2">
        <w:rPr>
          <w:rFonts w:asciiTheme="minorHAnsi" w:hAnsiTheme="minorHAnsi" w:cstheme="minorHAnsi"/>
          <w:bCs/>
          <w:iCs/>
        </w:rPr>
        <w:t> </w:t>
      </w:r>
      <w:r w:rsidRPr="00E05CC6">
        <w:rPr>
          <w:rFonts w:asciiTheme="minorHAnsi" w:hAnsiTheme="minorHAnsi" w:cstheme="minorHAnsi"/>
          <w:bCs/>
          <w:iCs/>
        </w:rPr>
        <w:t>dalších 220 </w:t>
      </w:r>
      <w:r w:rsidR="002D783F">
        <w:rPr>
          <w:rFonts w:asciiTheme="minorHAnsi" w:hAnsiTheme="minorHAnsi" w:cstheme="minorHAnsi"/>
          <w:bCs/>
          <w:iCs/>
        </w:rPr>
        <w:t>mil.</w:t>
      </w:r>
      <w:r w:rsidRPr="00E05CC6">
        <w:rPr>
          <w:rFonts w:asciiTheme="minorHAnsi" w:hAnsiTheme="minorHAnsi" w:cstheme="minorHAnsi"/>
          <w:bCs/>
          <w:iCs/>
        </w:rPr>
        <w:t xml:space="preserve"> Kč, tj. na konečných 924</w:t>
      </w:r>
      <w:r w:rsidR="002D783F">
        <w:rPr>
          <w:rFonts w:asciiTheme="minorHAnsi" w:hAnsiTheme="minorHAnsi" w:cstheme="minorHAnsi"/>
          <w:bCs/>
          <w:iCs/>
        </w:rPr>
        <w:t>,</w:t>
      </w:r>
      <w:r w:rsidRPr="00E05CC6">
        <w:rPr>
          <w:rFonts w:asciiTheme="minorHAnsi" w:hAnsiTheme="minorHAnsi" w:cstheme="minorHAnsi"/>
          <w:bCs/>
          <w:iCs/>
        </w:rPr>
        <w:t>85</w:t>
      </w:r>
      <w:r w:rsidR="002D783F">
        <w:rPr>
          <w:rFonts w:asciiTheme="minorHAnsi" w:hAnsiTheme="minorHAnsi" w:cstheme="minorHAnsi"/>
          <w:bCs/>
          <w:iCs/>
        </w:rPr>
        <w:t xml:space="preserve"> mil. </w:t>
      </w:r>
      <w:r w:rsidRPr="00E05CC6">
        <w:rPr>
          <w:rFonts w:asciiTheme="minorHAnsi" w:hAnsiTheme="minorHAnsi" w:cstheme="minorHAnsi"/>
          <w:bCs/>
          <w:iCs/>
        </w:rPr>
        <w:t>Kč (celkový vklad ČR do nadačního fondu k 31. 12. 2020)</w:t>
      </w:r>
      <w:r w:rsidR="00FE20B2">
        <w:rPr>
          <w:rFonts w:asciiTheme="minorHAnsi" w:hAnsiTheme="minorHAnsi" w:cstheme="minorHAnsi"/>
          <w:bCs/>
          <w:iCs/>
        </w:rPr>
        <w:t>, přičemž celkový n</w:t>
      </w:r>
      <w:r w:rsidR="00506F9D">
        <w:rPr>
          <w:rFonts w:asciiTheme="minorHAnsi" w:hAnsiTheme="minorHAnsi" w:cstheme="minorHAnsi"/>
          <w:bCs/>
          <w:iCs/>
        </w:rPr>
        <w:t>adační</w:t>
      </w:r>
      <w:r w:rsidRPr="00E05CC6">
        <w:rPr>
          <w:rFonts w:asciiTheme="minorHAnsi" w:hAnsiTheme="minorHAnsi" w:cstheme="minorHAnsi"/>
          <w:bCs/>
          <w:iCs/>
        </w:rPr>
        <w:t xml:space="preserve"> kapitál </w:t>
      </w:r>
      <w:r w:rsidR="007A368F">
        <w:rPr>
          <w:rFonts w:asciiTheme="minorHAnsi" w:hAnsiTheme="minorHAnsi" w:cstheme="minorHAnsi"/>
          <w:bCs/>
          <w:iCs/>
        </w:rPr>
        <w:t xml:space="preserve">fondu </w:t>
      </w:r>
      <w:r w:rsidRPr="00E05CC6">
        <w:rPr>
          <w:rFonts w:asciiTheme="minorHAnsi" w:hAnsiTheme="minorHAnsi" w:cstheme="minorHAnsi"/>
          <w:bCs/>
          <w:iCs/>
        </w:rPr>
        <w:t>činil k 31. 12. 2020 4</w:t>
      </w:r>
      <w:r w:rsidR="002D783F">
        <w:rPr>
          <w:rFonts w:asciiTheme="minorHAnsi" w:hAnsiTheme="minorHAnsi" w:cstheme="minorHAnsi"/>
          <w:bCs/>
          <w:iCs/>
        </w:rPr>
        <w:t>,6</w:t>
      </w:r>
      <w:r w:rsidRPr="00E05CC6">
        <w:rPr>
          <w:rFonts w:asciiTheme="minorHAnsi" w:hAnsiTheme="minorHAnsi" w:cstheme="minorHAnsi"/>
          <w:bCs/>
          <w:iCs/>
        </w:rPr>
        <w:t>7</w:t>
      </w:r>
      <w:r w:rsidR="00617732">
        <w:rPr>
          <w:rFonts w:asciiTheme="minorHAnsi" w:hAnsiTheme="minorHAnsi" w:cstheme="minorHAnsi"/>
          <w:bCs/>
          <w:iCs/>
        </w:rPr>
        <w:t xml:space="preserve"> mld. </w:t>
      </w:r>
      <w:r w:rsidRPr="00E05CC6">
        <w:rPr>
          <w:rFonts w:asciiTheme="minorHAnsi" w:hAnsiTheme="minorHAnsi" w:cstheme="minorHAnsi"/>
          <w:bCs/>
          <w:iCs/>
        </w:rPr>
        <w:t>Kč</w:t>
      </w:r>
      <w:r w:rsidR="00506F9D">
        <w:rPr>
          <w:rFonts w:asciiTheme="minorHAnsi" w:hAnsiTheme="minorHAnsi" w:cstheme="minorHAnsi"/>
          <w:bCs/>
          <w:iCs/>
        </w:rPr>
        <w:t xml:space="preserve">. </w:t>
      </w:r>
    </w:p>
    <w:p w14:paraId="0B6FCC4F" w14:textId="77777777" w:rsidR="00092F58" w:rsidRPr="00E05CC6" w:rsidRDefault="00834149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Zákon o účetnic</w:t>
      </w:r>
      <w:r w:rsidR="00887AE1">
        <w:rPr>
          <w:rFonts w:asciiTheme="minorHAnsi" w:hAnsiTheme="minorHAnsi" w:cstheme="minorHAnsi"/>
          <w:bCs/>
          <w:iCs/>
        </w:rPr>
        <w:t>tví a jeho prováděcí vyhláška</w:t>
      </w:r>
      <w:r w:rsidR="00B40B24">
        <w:rPr>
          <w:rStyle w:val="Znakapoznpodarou"/>
          <w:rFonts w:asciiTheme="minorHAnsi" w:hAnsiTheme="minorHAnsi" w:cstheme="minorHAnsi"/>
          <w:bCs/>
          <w:iCs/>
        </w:rPr>
        <w:footnoteReference w:id="9"/>
      </w:r>
      <w:r w:rsidR="00092F58" w:rsidRPr="00E05CC6">
        <w:rPr>
          <w:rFonts w:asciiTheme="minorHAnsi" w:hAnsiTheme="minorHAnsi" w:cstheme="minorHAnsi"/>
          <w:bCs/>
          <w:iCs/>
        </w:rPr>
        <w:t xml:space="preserve"> ani </w:t>
      </w:r>
      <w:r w:rsidR="003C65FB">
        <w:rPr>
          <w:rFonts w:asciiTheme="minorHAnsi" w:hAnsiTheme="minorHAnsi" w:cstheme="minorHAnsi"/>
          <w:bCs/>
          <w:iCs/>
        </w:rPr>
        <w:t>č</w:t>
      </w:r>
      <w:r w:rsidR="003C65FB" w:rsidRPr="003C65FB">
        <w:rPr>
          <w:rFonts w:asciiTheme="minorHAnsi" w:hAnsiTheme="minorHAnsi" w:cstheme="minorHAnsi"/>
          <w:bCs/>
          <w:iCs/>
        </w:rPr>
        <w:t>eské účetní standard</w:t>
      </w:r>
      <w:r w:rsidR="003C65FB">
        <w:rPr>
          <w:rFonts w:asciiTheme="minorHAnsi" w:hAnsiTheme="minorHAnsi" w:cstheme="minorHAnsi"/>
          <w:bCs/>
          <w:iCs/>
        </w:rPr>
        <w:t>y</w:t>
      </w:r>
      <w:r w:rsidR="003C65FB" w:rsidRPr="003C65FB">
        <w:rPr>
          <w:rFonts w:asciiTheme="minorHAnsi" w:hAnsiTheme="minorHAnsi" w:cstheme="minorHAnsi"/>
          <w:bCs/>
          <w:iCs/>
        </w:rPr>
        <w:t xml:space="preserve"> pro vybrané účetní jednotky (dále </w:t>
      </w:r>
      <w:r w:rsidR="003C65FB">
        <w:rPr>
          <w:rFonts w:asciiTheme="minorHAnsi" w:hAnsiTheme="minorHAnsi" w:cstheme="minorHAnsi"/>
          <w:bCs/>
          <w:iCs/>
        </w:rPr>
        <w:t>také</w:t>
      </w:r>
      <w:r w:rsidR="003C65FB" w:rsidRPr="003C65FB">
        <w:rPr>
          <w:rFonts w:asciiTheme="minorHAnsi" w:hAnsiTheme="minorHAnsi" w:cstheme="minorHAnsi"/>
          <w:bCs/>
          <w:iCs/>
        </w:rPr>
        <w:t xml:space="preserve"> „ČÚS“) </w:t>
      </w:r>
      <w:r w:rsidR="00092F58" w:rsidRPr="00E05CC6">
        <w:rPr>
          <w:rFonts w:asciiTheme="minorHAnsi" w:hAnsiTheme="minorHAnsi" w:cstheme="minorHAnsi"/>
          <w:bCs/>
          <w:iCs/>
        </w:rPr>
        <w:t>explicitně neřeší, jakým způsobem se vykazuje poskytnutí vkladu do právnické osoby neziskového charakteru typu nadačního fondu v účetní závěrce vkladatele. Vznikají tak v zásadě dvě základní možnosti, a to účtování jako o nákladech nebo jako o aktivu. České účetní předpisy přitom nespecifikují, jaký užitek má aktivu</w:t>
      </w:r>
      <w:r w:rsidR="00DA7E85">
        <w:rPr>
          <w:rFonts w:asciiTheme="minorHAnsi" w:hAnsiTheme="minorHAnsi" w:cstheme="minorHAnsi"/>
          <w:bCs/>
          <w:iCs/>
        </w:rPr>
        <w:t>m</w:t>
      </w:r>
      <w:r w:rsidR="00092F58" w:rsidRPr="00E05CC6">
        <w:rPr>
          <w:rFonts w:asciiTheme="minorHAnsi" w:hAnsiTheme="minorHAnsi" w:cstheme="minorHAnsi"/>
          <w:bCs/>
          <w:iCs/>
        </w:rPr>
        <w:t xml:space="preserve"> nést, zda jen ekonomický prospěch (typické pro účetnictví podnikatelů) či i jiný užitek (typické zejména pro účetní jednotky veřejného sektoru).</w:t>
      </w:r>
    </w:p>
    <w:p w14:paraId="4F55C419" w14:textId="16485BB3" w:rsidR="00092F58" w:rsidRPr="00E05CC6" w:rsidRDefault="00092F58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E05CC6">
        <w:rPr>
          <w:rFonts w:asciiTheme="minorHAnsi" w:hAnsiTheme="minorHAnsi" w:cstheme="minorHAnsi"/>
          <w:bCs/>
          <w:iCs/>
        </w:rPr>
        <w:t>MZV</w:t>
      </w:r>
      <w:r>
        <w:rPr>
          <w:rFonts w:asciiTheme="minorHAnsi" w:hAnsiTheme="minorHAnsi" w:cstheme="minorHAnsi"/>
          <w:bCs/>
          <w:iCs/>
        </w:rPr>
        <w:t xml:space="preserve"> </w:t>
      </w:r>
      <w:r w:rsidRPr="00E05CC6">
        <w:rPr>
          <w:rFonts w:asciiTheme="minorHAnsi" w:hAnsiTheme="minorHAnsi" w:cstheme="minorHAnsi"/>
          <w:bCs/>
          <w:iCs/>
        </w:rPr>
        <w:t>v předcházejících účetních obdobích</w:t>
      </w:r>
      <w:r>
        <w:rPr>
          <w:rFonts w:asciiTheme="minorHAnsi" w:hAnsiTheme="minorHAnsi" w:cstheme="minorHAnsi"/>
          <w:bCs/>
          <w:iCs/>
        </w:rPr>
        <w:t xml:space="preserve"> </w:t>
      </w:r>
      <w:r w:rsidRPr="00E05CC6">
        <w:rPr>
          <w:rFonts w:asciiTheme="minorHAnsi" w:hAnsiTheme="minorHAnsi" w:cstheme="minorHAnsi"/>
          <w:bCs/>
          <w:iCs/>
        </w:rPr>
        <w:t>zvolilo přístup účtování o vkladu jako o svém aktivu.</w:t>
      </w:r>
      <w:r w:rsidR="00815838">
        <w:rPr>
          <w:rFonts w:asciiTheme="minorHAnsi" w:hAnsiTheme="minorHAnsi" w:cstheme="minorHAnsi"/>
          <w:bCs/>
          <w:iCs/>
        </w:rPr>
        <w:t xml:space="preserve"> </w:t>
      </w:r>
    </w:p>
    <w:p w14:paraId="3F08E8F3" w14:textId="4A9A2486" w:rsidR="00092F58" w:rsidRPr="00E05CC6" w:rsidRDefault="00092F58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E05CC6">
        <w:rPr>
          <w:rFonts w:asciiTheme="minorHAnsi" w:hAnsiTheme="minorHAnsi" w:cstheme="minorHAnsi"/>
          <w:bCs/>
          <w:iCs/>
        </w:rPr>
        <w:t xml:space="preserve">Protože MZV aplikovalo přístup účtování o vkladech do </w:t>
      </w:r>
      <w:r w:rsidR="007A368F">
        <w:rPr>
          <w:rFonts w:asciiTheme="minorHAnsi" w:hAnsiTheme="minorHAnsi" w:cstheme="minorHAnsi"/>
          <w:bCs/>
          <w:iCs/>
        </w:rPr>
        <w:t>nadačního fondu</w:t>
      </w:r>
      <w:r w:rsidR="007A368F" w:rsidRPr="00E05CC6">
        <w:rPr>
          <w:rFonts w:asciiTheme="minorHAnsi" w:hAnsiTheme="minorHAnsi" w:cstheme="minorHAnsi"/>
          <w:bCs/>
          <w:iCs/>
        </w:rPr>
        <w:t xml:space="preserve"> </w:t>
      </w:r>
      <w:r w:rsidRPr="00E05CC6">
        <w:rPr>
          <w:rFonts w:asciiTheme="minorHAnsi" w:hAnsiTheme="minorHAnsi" w:cstheme="minorHAnsi"/>
          <w:bCs/>
          <w:iCs/>
        </w:rPr>
        <w:t xml:space="preserve">jako o aktivu, je povinno ve smyslu </w:t>
      </w:r>
      <w:r w:rsidR="002128EE">
        <w:rPr>
          <w:rFonts w:asciiTheme="minorHAnsi" w:hAnsiTheme="minorHAnsi" w:cstheme="minorHAnsi"/>
          <w:bCs/>
          <w:iCs/>
        </w:rPr>
        <w:t xml:space="preserve">ustanovení </w:t>
      </w:r>
      <w:r w:rsidRPr="00E05CC6">
        <w:rPr>
          <w:rFonts w:asciiTheme="minorHAnsi" w:hAnsiTheme="minorHAnsi" w:cstheme="minorHAnsi"/>
          <w:bCs/>
          <w:iCs/>
        </w:rPr>
        <w:t xml:space="preserve">§ 25 odst. 3 zákona </w:t>
      </w:r>
      <w:r w:rsidR="00B772D7">
        <w:rPr>
          <w:rFonts w:asciiTheme="minorHAnsi" w:hAnsiTheme="minorHAnsi" w:cstheme="minorHAnsi"/>
          <w:bCs/>
          <w:iCs/>
        </w:rPr>
        <w:t>o účetnictví</w:t>
      </w:r>
      <w:r w:rsidRPr="00E05CC6">
        <w:rPr>
          <w:rFonts w:asciiTheme="minorHAnsi" w:hAnsiTheme="minorHAnsi" w:cstheme="minorHAnsi"/>
          <w:bCs/>
          <w:iCs/>
        </w:rPr>
        <w:t xml:space="preserve"> upravovat ocenění majetku o</w:t>
      </w:r>
      <w:r w:rsidR="009427A2">
        <w:rPr>
          <w:rFonts w:asciiTheme="minorHAnsi" w:hAnsiTheme="minorHAnsi" w:cstheme="minorHAnsi"/>
          <w:bCs/>
          <w:iCs/>
        </w:rPr>
        <w:t> </w:t>
      </w:r>
      <w:r w:rsidRPr="00E05CC6">
        <w:rPr>
          <w:rFonts w:asciiTheme="minorHAnsi" w:hAnsiTheme="minorHAnsi" w:cstheme="minorHAnsi"/>
          <w:bCs/>
          <w:iCs/>
        </w:rPr>
        <w:t>všechna předvídatelná rizika a možné ztráty, jakož i o snížení hodnoty majetku.</w:t>
      </w:r>
    </w:p>
    <w:p w14:paraId="3E2E8B62" w14:textId="6E06594F" w:rsidR="00251736" w:rsidRDefault="00092F58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8D2979">
        <w:rPr>
          <w:rFonts w:asciiTheme="minorHAnsi" w:hAnsiTheme="minorHAnsi" w:cstheme="minorHAnsi"/>
          <w:bCs/>
          <w:iCs/>
        </w:rPr>
        <w:t xml:space="preserve">Z účetních závěrek </w:t>
      </w:r>
      <w:r w:rsidR="007A368F" w:rsidRPr="008D2979">
        <w:rPr>
          <w:rFonts w:asciiTheme="minorHAnsi" w:hAnsiTheme="minorHAnsi" w:cstheme="minorHAnsi"/>
          <w:bCs/>
          <w:iCs/>
        </w:rPr>
        <w:t xml:space="preserve">nadačního fondu </w:t>
      </w:r>
      <w:r w:rsidRPr="008D2979">
        <w:rPr>
          <w:rFonts w:asciiTheme="minorHAnsi" w:hAnsiTheme="minorHAnsi" w:cstheme="minorHAnsi"/>
          <w:bCs/>
          <w:iCs/>
        </w:rPr>
        <w:t xml:space="preserve">je zřejmé, že </w:t>
      </w:r>
      <w:r w:rsidR="00C86B33" w:rsidRPr="008D2979">
        <w:rPr>
          <w:rFonts w:asciiTheme="minorHAnsi" w:hAnsiTheme="minorHAnsi" w:cstheme="minorHAnsi"/>
          <w:bCs/>
          <w:iCs/>
        </w:rPr>
        <w:t xml:space="preserve">fond, v souladu se svým posláním, </w:t>
      </w:r>
      <w:r w:rsidRPr="008D2979">
        <w:rPr>
          <w:rFonts w:asciiTheme="minorHAnsi" w:hAnsiTheme="minorHAnsi" w:cstheme="minorHAnsi"/>
          <w:bCs/>
          <w:iCs/>
        </w:rPr>
        <w:t>dlouhodobě generuje ztráty z důvodu postupného poskytování prostředků</w:t>
      </w:r>
      <w:r w:rsidR="004B2C6F" w:rsidRPr="008D2979">
        <w:rPr>
          <w:rFonts w:asciiTheme="minorHAnsi" w:hAnsiTheme="minorHAnsi" w:cstheme="minorHAnsi"/>
          <w:bCs/>
          <w:iCs/>
        </w:rPr>
        <w:t xml:space="preserve"> zejména na </w:t>
      </w:r>
      <w:r w:rsidR="00C86B33" w:rsidRPr="008D2979">
        <w:rPr>
          <w:rFonts w:asciiTheme="minorHAnsi" w:hAnsiTheme="minorHAnsi" w:cstheme="minorHAnsi"/>
          <w:bCs/>
          <w:iCs/>
        </w:rPr>
        <w:t xml:space="preserve">financované </w:t>
      </w:r>
      <w:r w:rsidR="004B2C6F" w:rsidRPr="008D2979">
        <w:rPr>
          <w:rFonts w:asciiTheme="minorHAnsi" w:hAnsiTheme="minorHAnsi" w:cstheme="minorHAnsi"/>
          <w:bCs/>
          <w:iCs/>
        </w:rPr>
        <w:t>projekty</w:t>
      </w:r>
      <w:r w:rsidR="005B64B1" w:rsidRPr="008D2979">
        <w:rPr>
          <w:rFonts w:asciiTheme="minorHAnsi" w:hAnsiTheme="minorHAnsi" w:cstheme="minorHAnsi"/>
          <w:bCs/>
          <w:iCs/>
        </w:rPr>
        <w:t>. Rozsah těchto ztrát ved</w:t>
      </w:r>
      <w:r w:rsidR="000F6D08" w:rsidRPr="008D2979">
        <w:rPr>
          <w:rFonts w:asciiTheme="minorHAnsi" w:hAnsiTheme="minorHAnsi" w:cstheme="minorHAnsi"/>
          <w:bCs/>
          <w:iCs/>
        </w:rPr>
        <w:t>e</w:t>
      </w:r>
      <w:r w:rsidR="005B64B1" w:rsidRPr="008D2979">
        <w:rPr>
          <w:rFonts w:asciiTheme="minorHAnsi" w:hAnsiTheme="minorHAnsi" w:cstheme="minorHAnsi"/>
          <w:bCs/>
          <w:iCs/>
        </w:rPr>
        <w:t xml:space="preserve"> ke </w:t>
      </w:r>
      <w:r w:rsidR="004B2C6F" w:rsidRPr="008D2979">
        <w:t>každoročnímu snižování</w:t>
      </w:r>
      <w:r w:rsidR="004B2C6F" w:rsidRPr="008D2979" w:rsidDel="004B2C6F">
        <w:rPr>
          <w:rStyle w:val="Odkaznakoment"/>
        </w:rPr>
        <w:t xml:space="preserve"> </w:t>
      </w:r>
      <w:r w:rsidR="005B64B1" w:rsidRPr="008D2979">
        <w:rPr>
          <w:rFonts w:asciiTheme="minorHAnsi" w:hAnsiTheme="minorHAnsi" w:cstheme="minorHAnsi"/>
          <w:bCs/>
          <w:iCs/>
        </w:rPr>
        <w:t xml:space="preserve">hodnoty vkladu </w:t>
      </w:r>
      <w:r w:rsidR="00C86B33" w:rsidRPr="008D2979">
        <w:rPr>
          <w:rFonts w:asciiTheme="minorHAnsi" w:hAnsiTheme="minorHAnsi" w:cstheme="minorHAnsi"/>
          <w:bCs/>
          <w:iCs/>
        </w:rPr>
        <w:t>MZV</w:t>
      </w:r>
      <w:r w:rsidR="005B64B1" w:rsidRPr="008D2979">
        <w:rPr>
          <w:rFonts w:asciiTheme="minorHAnsi" w:hAnsiTheme="minorHAnsi" w:cstheme="minorHAnsi"/>
          <w:bCs/>
          <w:iCs/>
        </w:rPr>
        <w:t xml:space="preserve">, </w:t>
      </w:r>
      <w:r w:rsidR="00251736" w:rsidRPr="008D2979">
        <w:rPr>
          <w:rFonts w:asciiTheme="minorHAnsi" w:hAnsiTheme="minorHAnsi" w:cstheme="minorHAnsi"/>
          <w:bCs/>
          <w:iCs/>
        </w:rPr>
        <w:t>a tedy snížení ocenění tohoto aktiva MZV</w:t>
      </w:r>
      <w:r w:rsidR="001763F3" w:rsidRPr="008D2979">
        <w:rPr>
          <w:rFonts w:asciiTheme="minorHAnsi" w:hAnsiTheme="minorHAnsi" w:cstheme="minorHAnsi"/>
          <w:bCs/>
          <w:iCs/>
        </w:rPr>
        <w:t>.</w:t>
      </w:r>
      <w:r w:rsidR="00251736" w:rsidRPr="008D2979">
        <w:rPr>
          <w:rFonts w:asciiTheme="minorHAnsi" w:hAnsiTheme="minorHAnsi" w:cstheme="minorHAnsi"/>
          <w:bCs/>
          <w:iCs/>
        </w:rPr>
        <w:t xml:space="preserve"> </w:t>
      </w:r>
    </w:p>
    <w:p w14:paraId="1AA5F2DD" w14:textId="1CE963C2" w:rsidR="00E54C15" w:rsidRDefault="00E54C15" w:rsidP="00980874">
      <w:pPr>
        <w:spacing w:before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2" w:name="_Hlk95380745"/>
      <w:r>
        <w:rPr>
          <w:rFonts w:asciiTheme="minorHAnsi" w:hAnsiTheme="minorHAnsi" w:cstheme="minorHAnsi"/>
          <w:bCs/>
          <w:iCs/>
        </w:rPr>
        <w:t xml:space="preserve">NKÚ </w:t>
      </w:r>
      <w:r w:rsidR="00D40280">
        <w:rPr>
          <w:rFonts w:asciiTheme="minorHAnsi" w:hAnsiTheme="minorHAnsi" w:cstheme="minorHAnsi"/>
          <w:bCs/>
          <w:iCs/>
        </w:rPr>
        <w:t>s využitím účetních závěrek</w:t>
      </w:r>
      <w:r w:rsidR="00087A3E">
        <w:rPr>
          <w:rFonts w:asciiTheme="minorHAnsi" w:hAnsiTheme="minorHAnsi" w:cstheme="minorHAnsi"/>
          <w:bCs/>
          <w:iCs/>
        </w:rPr>
        <w:t xml:space="preserve"> nadačního fondu </w:t>
      </w:r>
      <w:r>
        <w:rPr>
          <w:rFonts w:asciiTheme="minorHAnsi" w:hAnsiTheme="minorHAnsi" w:cstheme="minorHAnsi"/>
          <w:bCs/>
          <w:iCs/>
        </w:rPr>
        <w:t xml:space="preserve">porovnal výši vkladu MZV do </w:t>
      </w:r>
      <w:r w:rsidR="00C86B33">
        <w:rPr>
          <w:rFonts w:asciiTheme="minorHAnsi" w:hAnsiTheme="minorHAnsi" w:cstheme="minorHAnsi"/>
          <w:bCs/>
          <w:iCs/>
        </w:rPr>
        <w:t xml:space="preserve">nadačního fondu </w:t>
      </w:r>
      <w:r>
        <w:rPr>
          <w:rFonts w:asciiTheme="minorHAnsi" w:hAnsiTheme="minorHAnsi" w:cstheme="minorHAnsi"/>
          <w:bCs/>
          <w:iCs/>
        </w:rPr>
        <w:t>s hodnotou vlastních zdrojů připadajících na MZV a dospěl k </w:t>
      </w:r>
      <w:r w:rsidR="00C86B33">
        <w:rPr>
          <w:rFonts w:asciiTheme="minorHAnsi" w:hAnsiTheme="minorHAnsi" w:cstheme="minorHAnsi"/>
          <w:bCs/>
          <w:iCs/>
        </w:rPr>
        <w:t>závěru</w:t>
      </w:r>
      <w:r>
        <w:rPr>
          <w:rFonts w:asciiTheme="minorHAnsi" w:hAnsiTheme="minorHAnsi" w:cstheme="minorHAnsi"/>
          <w:bCs/>
          <w:iCs/>
        </w:rPr>
        <w:t>, že došlo k významnému snížení hodnoty vkladu MZV, a to o</w:t>
      </w:r>
      <w:r w:rsidR="00DD2AC8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724 mil.</w:t>
      </w:r>
      <w:r w:rsidR="00DD2AC8">
        <w:rPr>
          <w:rFonts w:asciiTheme="minorHAnsi" w:hAnsiTheme="minorHAnsi" w:cstheme="minorHAnsi"/>
          <w:bCs/>
          <w:iCs/>
        </w:rPr>
        <w:t> </w:t>
      </w:r>
      <w:r>
        <w:rPr>
          <w:rFonts w:asciiTheme="minorHAnsi" w:hAnsiTheme="minorHAnsi" w:cstheme="minorHAnsi"/>
          <w:bCs/>
          <w:iCs/>
        </w:rPr>
        <w:t xml:space="preserve">Kč </w:t>
      </w:r>
      <w:r w:rsidR="00DD2AC8">
        <w:rPr>
          <w:rFonts w:asciiTheme="minorHAnsi" w:hAnsiTheme="minorHAnsi" w:cstheme="minorHAnsi"/>
          <w:bCs/>
          <w:iCs/>
        </w:rPr>
        <w:t>k</w:t>
      </w:r>
      <w:r>
        <w:rPr>
          <w:rFonts w:asciiTheme="minorHAnsi" w:hAnsiTheme="minorHAnsi" w:cstheme="minorHAnsi"/>
          <w:bCs/>
          <w:iCs/>
        </w:rPr>
        <w:t> 31. 12. 2020.</w:t>
      </w:r>
      <w:bookmarkEnd w:id="2"/>
      <w:r w:rsidR="00087A3E">
        <w:rPr>
          <w:rFonts w:asciiTheme="minorHAnsi" w:hAnsiTheme="minorHAnsi" w:cstheme="minorHAnsi"/>
          <w:bCs/>
          <w:iCs/>
        </w:rPr>
        <w:t xml:space="preserve"> O významném snížení hodnoty aktiv mělo MZV v souladu s</w:t>
      </w:r>
      <w:r w:rsidR="0070115C">
        <w:rPr>
          <w:rFonts w:asciiTheme="minorHAnsi" w:hAnsiTheme="minorHAnsi" w:cstheme="minorHAnsi"/>
          <w:bCs/>
          <w:iCs/>
        </w:rPr>
        <w:t xml:space="preserve"> ustanovením </w:t>
      </w:r>
      <w:r w:rsidR="00C17768" w:rsidRPr="00675149">
        <w:rPr>
          <w:rFonts w:asciiTheme="minorHAnsi" w:hAnsiTheme="minorHAnsi" w:cstheme="minorHAnsi"/>
          <w:bCs/>
          <w:iCs/>
        </w:rPr>
        <w:t>§ 26 odst. 3</w:t>
      </w:r>
      <w:r w:rsidR="00C17768">
        <w:rPr>
          <w:rFonts w:asciiTheme="minorHAnsi" w:hAnsiTheme="minorHAnsi" w:cstheme="minorHAnsi"/>
          <w:bCs/>
          <w:iCs/>
        </w:rPr>
        <w:t xml:space="preserve"> zákona o účetnictví účtovat prostřednictvím opravných položek.</w:t>
      </w:r>
    </w:p>
    <w:p w14:paraId="48847A16" w14:textId="548065AB" w:rsidR="00A6141E" w:rsidRDefault="005F17F8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376627">
        <w:t xml:space="preserve">MZV mělo opravnou položku k účtu </w:t>
      </w:r>
      <w:r w:rsidRPr="00376627">
        <w:rPr>
          <w:rFonts w:asciiTheme="minorHAnsi" w:hAnsiTheme="minorHAnsi" w:cstheme="minorHAnsi"/>
          <w:bCs/>
          <w:iCs/>
        </w:rPr>
        <w:t xml:space="preserve">069 – </w:t>
      </w:r>
      <w:r w:rsidRPr="00376627">
        <w:rPr>
          <w:rFonts w:asciiTheme="minorHAnsi" w:hAnsiTheme="minorHAnsi" w:cstheme="minorHAnsi"/>
          <w:bCs/>
          <w:i/>
          <w:iCs/>
        </w:rPr>
        <w:t>Ostatní dlouhodobý finanční majetek</w:t>
      </w:r>
      <w:r w:rsidRPr="00376627">
        <w:rPr>
          <w:rFonts w:asciiTheme="minorHAnsi" w:hAnsiTheme="minorHAnsi" w:cstheme="minorHAnsi"/>
          <w:bCs/>
          <w:iCs/>
        </w:rPr>
        <w:t xml:space="preserve"> z výše uvedeného důvodu</w:t>
      </w:r>
      <w:r w:rsidR="00CD74EC" w:rsidRPr="00376627">
        <w:rPr>
          <w:rFonts w:asciiTheme="minorHAnsi" w:hAnsiTheme="minorHAnsi" w:cstheme="minorHAnsi"/>
          <w:bCs/>
          <w:iCs/>
        </w:rPr>
        <w:t xml:space="preserve"> </w:t>
      </w:r>
      <w:r w:rsidRPr="00376627">
        <w:rPr>
          <w:rFonts w:asciiTheme="minorHAnsi" w:hAnsiTheme="minorHAnsi" w:cstheme="minorHAnsi"/>
          <w:bCs/>
          <w:iCs/>
        </w:rPr>
        <w:t>tvořit</w:t>
      </w:r>
      <w:r w:rsidR="00CD74EC" w:rsidRPr="00376627">
        <w:rPr>
          <w:rFonts w:asciiTheme="minorHAnsi" w:hAnsiTheme="minorHAnsi" w:cstheme="minorHAnsi"/>
          <w:bCs/>
          <w:iCs/>
        </w:rPr>
        <w:t xml:space="preserve"> </w:t>
      </w:r>
      <w:r w:rsidR="008D7562" w:rsidRPr="00376627">
        <w:rPr>
          <w:rFonts w:asciiTheme="minorHAnsi" w:hAnsiTheme="minorHAnsi" w:cstheme="minorHAnsi"/>
          <w:bCs/>
          <w:iCs/>
        </w:rPr>
        <w:t>již</w:t>
      </w:r>
      <w:r w:rsidR="00CD74EC" w:rsidRPr="00376627">
        <w:rPr>
          <w:rFonts w:asciiTheme="minorHAnsi" w:hAnsiTheme="minorHAnsi" w:cstheme="minorHAnsi"/>
          <w:bCs/>
          <w:iCs/>
        </w:rPr>
        <w:t xml:space="preserve"> </w:t>
      </w:r>
      <w:r w:rsidR="005E2294">
        <w:rPr>
          <w:rFonts w:asciiTheme="minorHAnsi" w:hAnsiTheme="minorHAnsi" w:cstheme="minorHAnsi"/>
          <w:bCs/>
          <w:iCs/>
        </w:rPr>
        <w:t xml:space="preserve">i </w:t>
      </w:r>
      <w:r w:rsidR="00CD74EC" w:rsidRPr="00376627">
        <w:rPr>
          <w:rFonts w:asciiTheme="minorHAnsi" w:hAnsiTheme="minorHAnsi" w:cstheme="minorHAnsi"/>
          <w:bCs/>
          <w:iCs/>
        </w:rPr>
        <w:t>v předcházejících účetních obdobích.</w:t>
      </w:r>
    </w:p>
    <w:p w14:paraId="18F73F8E" w14:textId="55C75ECB" w:rsidR="00092F58" w:rsidRPr="00C44E6E" w:rsidRDefault="00A0432C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C44E6E">
        <w:rPr>
          <w:rFonts w:asciiTheme="minorHAnsi" w:hAnsiTheme="minorHAnsi" w:cstheme="minorHAnsi"/>
          <w:bCs/>
          <w:iCs/>
        </w:rPr>
        <w:t xml:space="preserve">V důsledku této skutečnosti MZV </w:t>
      </w:r>
      <w:r w:rsidR="00675149" w:rsidRPr="00675149">
        <w:rPr>
          <w:rFonts w:asciiTheme="minorHAnsi" w:hAnsiTheme="minorHAnsi" w:cstheme="minorHAnsi"/>
          <w:bCs/>
          <w:iCs/>
        </w:rPr>
        <w:t>v rozporu s</w:t>
      </w:r>
      <w:r w:rsidR="0070115C">
        <w:rPr>
          <w:rFonts w:asciiTheme="minorHAnsi" w:hAnsiTheme="minorHAnsi" w:cstheme="minorHAnsi"/>
          <w:bCs/>
          <w:iCs/>
        </w:rPr>
        <w:t xml:space="preserve"> ustanovením </w:t>
      </w:r>
      <w:r w:rsidR="00675149" w:rsidRPr="00675149">
        <w:rPr>
          <w:rFonts w:asciiTheme="minorHAnsi" w:hAnsiTheme="minorHAnsi" w:cstheme="minorHAnsi"/>
          <w:bCs/>
          <w:iCs/>
        </w:rPr>
        <w:t xml:space="preserve">§ 25 odst. 3, § 26 odst. 3 a § 29 odst. 1 zákona </w:t>
      </w:r>
      <w:r w:rsidR="001A75D0">
        <w:rPr>
          <w:rFonts w:asciiTheme="minorHAnsi" w:hAnsiTheme="minorHAnsi" w:cstheme="minorHAnsi"/>
          <w:bCs/>
          <w:iCs/>
        </w:rPr>
        <w:t>o</w:t>
      </w:r>
      <w:r w:rsidR="00E63D16">
        <w:rPr>
          <w:rFonts w:asciiTheme="minorHAnsi" w:hAnsiTheme="minorHAnsi" w:cstheme="minorHAnsi"/>
          <w:bCs/>
          <w:iCs/>
        </w:rPr>
        <w:t> </w:t>
      </w:r>
      <w:r w:rsidR="001A75D0">
        <w:rPr>
          <w:rFonts w:asciiTheme="minorHAnsi" w:hAnsiTheme="minorHAnsi" w:cstheme="minorHAnsi"/>
          <w:bCs/>
          <w:iCs/>
        </w:rPr>
        <w:t>účetnictví</w:t>
      </w:r>
      <w:r w:rsidR="00675149" w:rsidRPr="00675149">
        <w:rPr>
          <w:rFonts w:asciiTheme="minorHAnsi" w:hAnsiTheme="minorHAnsi" w:cstheme="minorHAnsi"/>
          <w:bCs/>
          <w:iCs/>
        </w:rPr>
        <w:t xml:space="preserve"> a § 65 vyhlášky č. 410/2009 Sb. </w:t>
      </w:r>
      <w:r w:rsidRPr="00C44E6E">
        <w:rPr>
          <w:rFonts w:asciiTheme="minorHAnsi" w:hAnsiTheme="minorHAnsi" w:cstheme="minorHAnsi"/>
          <w:bCs/>
          <w:iCs/>
        </w:rPr>
        <w:t>v ro</w:t>
      </w:r>
      <w:r w:rsidR="00CD74EC">
        <w:rPr>
          <w:rFonts w:asciiTheme="minorHAnsi" w:hAnsiTheme="minorHAnsi" w:cstheme="minorHAnsi"/>
          <w:bCs/>
          <w:iCs/>
        </w:rPr>
        <w:t>z</w:t>
      </w:r>
      <w:r w:rsidRPr="00C44E6E">
        <w:rPr>
          <w:rFonts w:asciiTheme="minorHAnsi" w:hAnsiTheme="minorHAnsi" w:cstheme="minorHAnsi"/>
          <w:bCs/>
          <w:iCs/>
        </w:rPr>
        <w:t xml:space="preserve">vaze v údajích za běžné </w:t>
      </w:r>
      <w:r w:rsidR="00615986">
        <w:rPr>
          <w:rFonts w:asciiTheme="minorHAnsi" w:hAnsiTheme="minorHAnsi" w:cstheme="minorHAnsi"/>
          <w:bCs/>
          <w:iCs/>
        </w:rPr>
        <w:t xml:space="preserve">účetní </w:t>
      </w:r>
      <w:r w:rsidRPr="00C44E6E">
        <w:rPr>
          <w:rFonts w:asciiTheme="minorHAnsi" w:hAnsiTheme="minorHAnsi" w:cstheme="minorHAnsi"/>
          <w:bCs/>
          <w:iCs/>
        </w:rPr>
        <w:t xml:space="preserve">období </w:t>
      </w:r>
      <w:r w:rsidR="00197957" w:rsidRPr="00C44E6E">
        <w:rPr>
          <w:rFonts w:asciiTheme="minorHAnsi" w:hAnsiTheme="minorHAnsi" w:cstheme="minorHAnsi"/>
          <w:bCs/>
          <w:iCs/>
        </w:rPr>
        <w:t xml:space="preserve">nadhodnotilo zůstatek účtu 069 – </w:t>
      </w:r>
      <w:r w:rsidR="00197957" w:rsidRPr="00C44E6E">
        <w:rPr>
          <w:rFonts w:asciiTheme="minorHAnsi" w:hAnsiTheme="minorHAnsi" w:cstheme="minorHAnsi"/>
          <w:bCs/>
          <w:i/>
          <w:iCs/>
        </w:rPr>
        <w:t>Ostatní dlouhodobý finanční majetek</w:t>
      </w:r>
      <w:r w:rsidR="00197957" w:rsidRPr="00C44E6E">
        <w:rPr>
          <w:rFonts w:asciiTheme="minorHAnsi" w:hAnsiTheme="minorHAnsi" w:cstheme="minorHAnsi"/>
          <w:bCs/>
          <w:iCs/>
        </w:rPr>
        <w:t xml:space="preserve"> v netto hodnotě o</w:t>
      </w:r>
      <w:r w:rsidR="00E63D16">
        <w:rPr>
          <w:rFonts w:asciiTheme="minorHAnsi" w:hAnsiTheme="minorHAnsi" w:cstheme="minorHAnsi"/>
          <w:bCs/>
          <w:iCs/>
        </w:rPr>
        <w:t> </w:t>
      </w:r>
      <w:r w:rsidR="00197957" w:rsidRPr="00C44E6E">
        <w:rPr>
          <w:rFonts w:asciiTheme="minorHAnsi" w:hAnsiTheme="minorHAnsi" w:cstheme="minorHAnsi"/>
          <w:bCs/>
          <w:iCs/>
        </w:rPr>
        <w:t>724</w:t>
      </w:r>
      <w:r w:rsidR="00E63D16">
        <w:rPr>
          <w:rFonts w:asciiTheme="minorHAnsi" w:hAnsiTheme="minorHAnsi" w:cstheme="minorHAnsi"/>
          <w:bCs/>
          <w:iCs/>
        </w:rPr>
        <w:t> </w:t>
      </w:r>
      <w:r w:rsidR="00C44E6E">
        <w:rPr>
          <w:rFonts w:asciiTheme="minorHAnsi" w:hAnsiTheme="minorHAnsi" w:cstheme="minorHAnsi"/>
          <w:bCs/>
          <w:iCs/>
        </w:rPr>
        <w:t>mil.</w:t>
      </w:r>
      <w:r w:rsidR="00197957" w:rsidRPr="00C44E6E">
        <w:rPr>
          <w:rFonts w:asciiTheme="minorHAnsi" w:hAnsiTheme="minorHAnsi" w:cstheme="minorHAnsi"/>
          <w:bCs/>
          <w:iCs/>
        </w:rPr>
        <w:t xml:space="preserve"> Kč </w:t>
      </w:r>
      <w:r w:rsidR="00197957" w:rsidRPr="00C44E6E">
        <w:t>a o stejnou částku</w:t>
      </w:r>
      <w:r w:rsidR="00C44E6E" w:rsidRPr="00C44E6E">
        <w:t xml:space="preserve"> nadhodnotilo zůstatek účtu 432 – </w:t>
      </w:r>
      <w:r w:rsidR="00C44E6E" w:rsidRPr="00C44E6E">
        <w:rPr>
          <w:i/>
        </w:rPr>
        <w:t>Výsledek hospodaření předcházejících účetních období.</w:t>
      </w:r>
    </w:p>
    <w:p w14:paraId="278ECF00" w14:textId="77777777" w:rsidR="000F5927" w:rsidRPr="00750E61" w:rsidRDefault="00C37AE6" w:rsidP="008C6CD3">
      <w:pPr>
        <w:pStyle w:val="Nadpis3"/>
        <w:spacing w:before="240" w:after="120"/>
        <w:ind w:left="357" w:hanging="357"/>
        <w:contextualSpacing w:val="0"/>
      </w:pPr>
      <w:r w:rsidRPr="00750E61">
        <w:t xml:space="preserve">Nesprávné účtování o investičních dotacích </w:t>
      </w:r>
      <w:r w:rsidR="00815BF6">
        <w:t xml:space="preserve">poskytnutých </w:t>
      </w:r>
      <w:r w:rsidR="00DA7E85">
        <w:t>příspěvkovým organizacím</w:t>
      </w:r>
    </w:p>
    <w:p w14:paraId="45C2289F" w14:textId="30928239" w:rsidR="004E18D8" w:rsidRDefault="0008654E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08654E">
        <w:rPr>
          <w:rFonts w:asciiTheme="minorHAnsi" w:hAnsiTheme="minorHAnsi" w:cstheme="minorHAnsi"/>
          <w:bCs/>
          <w:iCs/>
        </w:rPr>
        <w:t>MZV v roce 2020 účtovalo o investičních dotacích poskytnutých zřízeným PO na pořízení dlouhodobého majetku v celkové výši 39</w:t>
      </w:r>
      <w:r w:rsidR="00750E61">
        <w:rPr>
          <w:rFonts w:asciiTheme="minorHAnsi" w:hAnsiTheme="minorHAnsi" w:cstheme="minorHAnsi"/>
          <w:bCs/>
          <w:iCs/>
        </w:rPr>
        <w:t>,</w:t>
      </w:r>
      <w:r w:rsidRPr="0008654E">
        <w:rPr>
          <w:rFonts w:asciiTheme="minorHAnsi" w:hAnsiTheme="minorHAnsi" w:cstheme="minorHAnsi"/>
          <w:bCs/>
          <w:iCs/>
        </w:rPr>
        <w:t>9</w:t>
      </w:r>
      <w:r w:rsidR="00123DF7">
        <w:rPr>
          <w:rFonts w:asciiTheme="minorHAnsi" w:hAnsiTheme="minorHAnsi" w:cstheme="minorHAnsi"/>
          <w:bCs/>
          <w:iCs/>
        </w:rPr>
        <w:t>2</w:t>
      </w:r>
      <w:r w:rsidR="00750E61">
        <w:rPr>
          <w:rFonts w:asciiTheme="minorHAnsi" w:hAnsiTheme="minorHAnsi" w:cstheme="minorHAnsi"/>
          <w:bCs/>
          <w:iCs/>
        </w:rPr>
        <w:t xml:space="preserve"> mil.</w:t>
      </w:r>
      <w:r w:rsidRPr="0008654E">
        <w:rPr>
          <w:rFonts w:asciiTheme="minorHAnsi" w:hAnsiTheme="minorHAnsi" w:cstheme="minorHAnsi"/>
          <w:bCs/>
          <w:iCs/>
        </w:rPr>
        <w:t xml:space="preserve"> Kč</w:t>
      </w:r>
      <w:r w:rsidR="00B772D7">
        <w:rPr>
          <w:rFonts w:asciiTheme="minorHAnsi" w:hAnsiTheme="minorHAnsi" w:cstheme="minorHAnsi"/>
          <w:bCs/>
          <w:iCs/>
        </w:rPr>
        <w:t xml:space="preserve"> </w:t>
      </w:r>
      <w:r w:rsidRPr="0008654E">
        <w:rPr>
          <w:rFonts w:asciiTheme="minorHAnsi" w:hAnsiTheme="minorHAnsi" w:cstheme="minorHAnsi"/>
          <w:bCs/>
          <w:iCs/>
        </w:rPr>
        <w:t>dvěma odlišnými způsoby. Zatímco o</w:t>
      </w:r>
      <w:r w:rsidR="0070115C">
        <w:rPr>
          <w:rFonts w:asciiTheme="minorHAnsi" w:hAnsiTheme="minorHAnsi" w:cstheme="minorHAnsi"/>
          <w:bCs/>
          <w:iCs/>
        </w:rPr>
        <w:t> </w:t>
      </w:r>
      <w:r w:rsidRPr="0008654E">
        <w:rPr>
          <w:rFonts w:asciiTheme="minorHAnsi" w:hAnsiTheme="minorHAnsi" w:cstheme="minorHAnsi"/>
          <w:bCs/>
          <w:iCs/>
        </w:rPr>
        <w:t>investičních dotacích v celkové výši 19</w:t>
      </w:r>
      <w:r w:rsidR="00750E61">
        <w:rPr>
          <w:rFonts w:asciiTheme="minorHAnsi" w:hAnsiTheme="minorHAnsi" w:cstheme="minorHAnsi"/>
          <w:bCs/>
          <w:iCs/>
        </w:rPr>
        <w:t>,</w:t>
      </w:r>
      <w:r w:rsidRPr="0008654E">
        <w:rPr>
          <w:rFonts w:asciiTheme="minorHAnsi" w:hAnsiTheme="minorHAnsi" w:cstheme="minorHAnsi"/>
          <w:bCs/>
          <w:iCs/>
        </w:rPr>
        <w:t>92</w:t>
      </w:r>
      <w:r w:rsidR="00750E61">
        <w:rPr>
          <w:rFonts w:asciiTheme="minorHAnsi" w:hAnsiTheme="minorHAnsi" w:cstheme="minorHAnsi"/>
          <w:bCs/>
          <w:iCs/>
        </w:rPr>
        <w:t xml:space="preserve"> mil.</w:t>
      </w:r>
      <w:r w:rsidRPr="0008654E">
        <w:rPr>
          <w:rFonts w:asciiTheme="minorHAnsi" w:hAnsiTheme="minorHAnsi" w:cstheme="minorHAnsi"/>
          <w:bCs/>
          <w:iCs/>
        </w:rPr>
        <w:t xml:space="preserve"> Kč účtovalo v souladu </w:t>
      </w:r>
      <w:r w:rsidR="00C3492A" w:rsidRPr="00C3492A">
        <w:rPr>
          <w:rFonts w:asciiTheme="minorHAnsi" w:hAnsiTheme="minorHAnsi" w:cstheme="minorHAnsi"/>
          <w:bCs/>
          <w:iCs/>
        </w:rPr>
        <w:t>s postupy uvedenými v</w:t>
      </w:r>
      <w:r w:rsidR="0070115C">
        <w:rPr>
          <w:rFonts w:asciiTheme="minorHAnsi" w:hAnsiTheme="minorHAnsi" w:cstheme="minorHAnsi"/>
          <w:bCs/>
          <w:iCs/>
        </w:rPr>
        <w:t> </w:t>
      </w:r>
      <w:r w:rsidR="00C3492A" w:rsidRPr="00C3492A">
        <w:rPr>
          <w:rFonts w:asciiTheme="minorHAnsi" w:hAnsiTheme="minorHAnsi" w:cstheme="minorHAnsi"/>
          <w:bCs/>
          <w:iCs/>
        </w:rPr>
        <w:t xml:space="preserve">bodu 4.1.8 </w:t>
      </w:r>
      <w:r w:rsidR="007247F9" w:rsidRPr="007247F9">
        <w:rPr>
          <w:rFonts w:asciiTheme="minorHAnsi" w:hAnsiTheme="minorHAnsi" w:cstheme="minorHAnsi"/>
          <w:bCs/>
          <w:iCs/>
        </w:rPr>
        <w:t>ČÚS</w:t>
      </w:r>
      <w:r w:rsidR="00C3492A" w:rsidRPr="00C3492A">
        <w:rPr>
          <w:rFonts w:asciiTheme="minorHAnsi" w:hAnsiTheme="minorHAnsi" w:cstheme="minorHAnsi"/>
          <w:bCs/>
          <w:iCs/>
        </w:rPr>
        <w:t xml:space="preserve"> č. 709 – </w:t>
      </w:r>
      <w:r w:rsidR="00C3492A" w:rsidRPr="00800785">
        <w:rPr>
          <w:rFonts w:asciiTheme="minorHAnsi" w:hAnsiTheme="minorHAnsi" w:cstheme="minorHAnsi"/>
          <w:bCs/>
          <w:i/>
          <w:iCs/>
        </w:rPr>
        <w:t>Vlastní zdroje</w:t>
      </w:r>
      <w:r w:rsidRPr="0008654E">
        <w:rPr>
          <w:rFonts w:asciiTheme="minorHAnsi" w:hAnsiTheme="minorHAnsi" w:cstheme="minorHAnsi"/>
          <w:bCs/>
          <w:iCs/>
        </w:rPr>
        <w:t xml:space="preserve">, tj. prostřednictvím účtu 401 – </w:t>
      </w:r>
      <w:r w:rsidRPr="009F3DA2">
        <w:rPr>
          <w:rFonts w:asciiTheme="minorHAnsi" w:hAnsiTheme="minorHAnsi" w:cstheme="minorHAnsi"/>
          <w:bCs/>
          <w:i/>
          <w:iCs/>
        </w:rPr>
        <w:t>Jmění účetní jednotky</w:t>
      </w:r>
      <w:r w:rsidRPr="0008654E">
        <w:rPr>
          <w:rFonts w:asciiTheme="minorHAnsi" w:hAnsiTheme="minorHAnsi" w:cstheme="minorHAnsi"/>
          <w:bCs/>
          <w:iCs/>
        </w:rPr>
        <w:t>, o</w:t>
      </w:r>
      <w:r w:rsidR="008C6CD3">
        <w:rPr>
          <w:rFonts w:asciiTheme="minorHAnsi" w:hAnsiTheme="minorHAnsi" w:cstheme="minorHAnsi"/>
          <w:bCs/>
          <w:iCs/>
        </w:rPr>
        <w:t> </w:t>
      </w:r>
      <w:r w:rsidR="00DA7E85">
        <w:rPr>
          <w:rFonts w:asciiTheme="minorHAnsi" w:hAnsiTheme="minorHAnsi" w:cstheme="minorHAnsi"/>
          <w:bCs/>
          <w:iCs/>
        </w:rPr>
        <w:t>dalších</w:t>
      </w:r>
      <w:r w:rsidRPr="0008654E">
        <w:rPr>
          <w:rFonts w:asciiTheme="minorHAnsi" w:hAnsiTheme="minorHAnsi" w:cstheme="minorHAnsi"/>
          <w:bCs/>
          <w:iCs/>
        </w:rPr>
        <w:t xml:space="preserve"> investičních dotacích v celkové výši 20</w:t>
      </w:r>
      <w:r w:rsidR="009F3DA2">
        <w:rPr>
          <w:rFonts w:asciiTheme="minorHAnsi" w:hAnsiTheme="minorHAnsi" w:cstheme="minorHAnsi"/>
          <w:bCs/>
          <w:iCs/>
        </w:rPr>
        <w:t>,</w:t>
      </w:r>
      <w:r w:rsidRPr="0008654E">
        <w:rPr>
          <w:rFonts w:asciiTheme="minorHAnsi" w:hAnsiTheme="minorHAnsi" w:cstheme="minorHAnsi"/>
          <w:bCs/>
          <w:iCs/>
        </w:rPr>
        <w:t>00</w:t>
      </w:r>
      <w:r w:rsidR="009F3DA2">
        <w:rPr>
          <w:rFonts w:asciiTheme="minorHAnsi" w:hAnsiTheme="minorHAnsi" w:cstheme="minorHAnsi"/>
          <w:bCs/>
          <w:iCs/>
        </w:rPr>
        <w:t xml:space="preserve"> mil.</w:t>
      </w:r>
      <w:r w:rsidRPr="0008654E">
        <w:rPr>
          <w:rFonts w:asciiTheme="minorHAnsi" w:hAnsiTheme="minorHAnsi" w:cstheme="minorHAnsi"/>
          <w:bCs/>
          <w:iCs/>
        </w:rPr>
        <w:t xml:space="preserve"> Kč</w:t>
      </w:r>
      <w:r w:rsidR="00DA7E85">
        <w:rPr>
          <w:rFonts w:asciiTheme="minorHAnsi" w:hAnsiTheme="minorHAnsi" w:cstheme="minorHAnsi"/>
          <w:bCs/>
          <w:iCs/>
        </w:rPr>
        <w:t xml:space="preserve"> </w:t>
      </w:r>
      <w:r w:rsidRPr="0008654E">
        <w:rPr>
          <w:rFonts w:asciiTheme="minorHAnsi" w:hAnsiTheme="minorHAnsi" w:cstheme="minorHAnsi"/>
          <w:bCs/>
          <w:iCs/>
        </w:rPr>
        <w:t>účtovalo nesprávně</w:t>
      </w:r>
      <w:r w:rsidR="009F3DA2">
        <w:rPr>
          <w:rFonts w:asciiTheme="minorHAnsi" w:hAnsiTheme="minorHAnsi" w:cstheme="minorHAnsi"/>
          <w:bCs/>
          <w:iCs/>
        </w:rPr>
        <w:t xml:space="preserve"> </w:t>
      </w:r>
      <w:r w:rsidR="00A07F2E" w:rsidRPr="00E05CC6">
        <w:rPr>
          <w:rFonts w:asciiTheme="minorHAnsi" w:hAnsiTheme="minorHAnsi" w:cstheme="minorHAnsi"/>
        </w:rPr>
        <w:t xml:space="preserve">podle bodu 5.4 ČÚS č. 703 – </w:t>
      </w:r>
      <w:r w:rsidR="00A07F2E" w:rsidRPr="00E05CC6">
        <w:rPr>
          <w:rFonts w:asciiTheme="minorHAnsi" w:hAnsiTheme="minorHAnsi" w:cstheme="minorHAnsi"/>
          <w:i/>
        </w:rPr>
        <w:t>Transfery</w:t>
      </w:r>
      <w:r w:rsidR="00A07F2E" w:rsidRPr="00E05CC6">
        <w:rPr>
          <w:rFonts w:asciiTheme="minorHAnsi" w:hAnsiTheme="minorHAnsi" w:cstheme="minorHAnsi"/>
        </w:rPr>
        <w:t xml:space="preserve"> </w:t>
      </w:r>
      <w:r w:rsidRPr="0008654E">
        <w:rPr>
          <w:rFonts w:asciiTheme="minorHAnsi" w:hAnsiTheme="minorHAnsi" w:cstheme="minorHAnsi"/>
          <w:bCs/>
          <w:iCs/>
        </w:rPr>
        <w:t>jako o poskytnutém transferu bez povinnosti vypořádání, tj.</w:t>
      </w:r>
      <w:r w:rsidR="008C6CD3">
        <w:rPr>
          <w:rFonts w:asciiTheme="minorHAnsi" w:hAnsiTheme="minorHAnsi" w:cstheme="minorHAnsi"/>
          <w:bCs/>
          <w:iCs/>
        </w:rPr>
        <w:t> </w:t>
      </w:r>
      <w:r w:rsidRPr="0008654E">
        <w:rPr>
          <w:rFonts w:asciiTheme="minorHAnsi" w:hAnsiTheme="minorHAnsi" w:cstheme="minorHAnsi"/>
          <w:bCs/>
          <w:iCs/>
        </w:rPr>
        <w:t xml:space="preserve">prostřednictvím nákladového účtu 571 – </w:t>
      </w:r>
      <w:r w:rsidRPr="00C74FF3">
        <w:rPr>
          <w:rFonts w:asciiTheme="minorHAnsi" w:hAnsiTheme="minorHAnsi" w:cstheme="minorHAnsi"/>
          <w:bCs/>
          <w:i/>
          <w:iCs/>
        </w:rPr>
        <w:t>Náklady vybraných ústředních vládních institucí na transfery</w:t>
      </w:r>
      <w:r w:rsidRPr="0008654E">
        <w:rPr>
          <w:rFonts w:asciiTheme="minorHAnsi" w:hAnsiTheme="minorHAnsi" w:cstheme="minorHAnsi"/>
          <w:bCs/>
          <w:iCs/>
        </w:rPr>
        <w:t>.</w:t>
      </w:r>
    </w:p>
    <w:p w14:paraId="60238F56" w14:textId="7F9AA270" w:rsidR="0008654E" w:rsidRPr="00C44E6E" w:rsidRDefault="0008654E" w:rsidP="00980874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C44E6E">
        <w:rPr>
          <w:rFonts w:asciiTheme="minorHAnsi" w:hAnsiTheme="minorHAnsi" w:cstheme="minorHAnsi"/>
          <w:bCs/>
          <w:iCs/>
        </w:rPr>
        <w:t xml:space="preserve">V důsledku této skutečnosti MZV v rozvaze v údajích za běžné </w:t>
      </w:r>
      <w:r w:rsidR="00615986">
        <w:rPr>
          <w:rFonts w:asciiTheme="minorHAnsi" w:hAnsiTheme="minorHAnsi" w:cstheme="minorHAnsi"/>
          <w:bCs/>
          <w:iCs/>
        </w:rPr>
        <w:t xml:space="preserve">účetní </w:t>
      </w:r>
      <w:r w:rsidRPr="00C44E6E">
        <w:rPr>
          <w:rFonts w:asciiTheme="minorHAnsi" w:hAnsiTheme="minorHAnsi" w:cstheme="minorHAnsi"/>
          <w:bCs/>
          <w:iCs/>
        </w:rPr>
        <w:t xml:space="preserve">období </w:t>
      </w:r>
      <w:r w:rsidRPr="0008654E">
        <w:rPr>
          <w:rFonts w:asciiTheme="minorHAnsi" w:hAnsiTheme="minorHAnsi" w:cstheme="minorHAnsi"/>
          <w:bCs/>
          <w:iCs/>
        </w:rPr>
        <w:t xml:space="preserve">nadhodnotilo zůstatek účtu 401 – </w:t>
      </w:r>
      <w:r w:rsidRPr="00EB2D95">
        <w:rPr>
          <w:rFonts w:asciiTheme="minorHAnsi" w:hAnsiTheme="minorHAnsi" w:cstheme="minorHAnsi"/>
          <w:bCs/>
          <w:i/>
          <w:iCs/>
        </w:rPr>
        <w:t>Jmění účetní jednotky</w:t>
      </w:r>
      <w:r w:rsidRPr="0008654E">
        <w:rPr>
          <w:rFonts w:asciiTheme="minorHAnsi" w:hAnsiTheme="minorHAnsi" w:cstheme="minorHAnsi"/>
          <w:bCs/>
          <w:iCs/>
        </w:rPr>
        <w:t xml:space="preserve"> o 20</w:t>
      </w:r>
      <w:r w:rsidR="00EB2D95">
        <w:rPr>
          <w:rFonts w:asciiTheme="minorHAnsi" w:hAnsiTheme="minorHAnsi" w:cstheme="minorHAnsi"/>
          <w:bCs/>
          <w:iCs/>
        </w:rPr>
        <w:t>,00</w:t>
      </w:r>
      <w:r w:rsidRPr="0008654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mil.</w:t>
      </w:r>
      <w:r w:rsidRPr="0008654E">
        <w:rPr>
          <w:rFonts w:asciiTheme="minorHAnsi" w:hAnsiTheme="minorHAnsi" w:cstheme="minorHAnsi"/>
          <w:bCs/>
          <w:iCs/>
        </w:rPr>
        <w:t xml:space="preserve"> Kč</w:t>
      </w:r>
      <w:r>
        <w:rPr>
          <w:rFonts w:asciiTheme="minorHAnsi" w:hAnsiTheme="minorHAnsi" w:cstheme="minorHAnsi"/>
          <w:bCs/>
          <w:iCs/>
        </w:rPr>
        <w:t xml:space="preserve"> </w:t>
      </w:r>
      <w:r w:rsidRPr="00C44E6E">
        <w:t xml:space="preserve">a </w:t>
      </w:r>
      <w:r w:rsidRPr="0008654E">
        <w:t xml:space="preserve">ve </w:t>
      </w:r>
      <w:r w:rsidR="00722687">
        <w:t>v</w:t>
      </w:r>
      <w:r w:rsidRPr="0008654E">
        <w:t xml:space="preserve">ýkazu zisku a ztráty v údajích za běžné účetní období </w:t>
      </w:r>
      <w:r w:rsidRPr="00C44E6E">
        <w:t>o stejnou částku nadhodnotilo zůstatek účtu</w:t>
      </w:r>
      <w:r w:rsidR="00EB2D95">
        <w:t xml:space="preserve"> </w:t>
      </w:r>
      <w:r w:rsidR="00EB2D95" w:rsidRPr="00EB2D95">
        <w:t xml:space="preserve">571 – </w:t>
      </w:r>
      <w:r w:rsidR="00EB2D95" w:rsidRPr="00EB2D95">
        <w:rPr>
          <w:i/>
        </w:rPr>
        <w:t>Náklady vybraných ústředních vládních institucí na transfery</w:t>
      </w:r>
      <w:r w:rsidR="00E44D48">
        <w:rPr>
          <w:i/>
        </w:rPr>
        <w:t xml:space="preserve">, </w:t>
      </w:r>
      <w:r w:rsidR="00E44D48">
        <w:t xml:space="preserve">čímž MZV v roce 2020 </w:t>
      </w:r>
      <w:r w:rsidR="006B6A66">
        <w:t>o</w:t>
      </w:r>
      <w:r w:rsidR="00E44D48">
        <w:t xml:space="preserve"> 20,00 mil</w:t>
      </w:r>
      <w:r w:rsidR="00B40482">
        <w:t>.</w:t>
      </w:r>
      <w:r w:rsidR="00E44D48">
        <w:t xml:space="preserve"> Kč</w:t>
      </w:r>
      <w:r w:rsidR="00E44D48">
        <w:rPr>
          <w:rFonts w:asciiTheme="minorHAnsi" w:hAnsiTheme="minorHAnsi" w:cstheme="minorHAnsi"/>
          <w:bCs/>
          <w:iCs/>
        </w:rPr>
        <w:t xml:space="preserve"> </w:t>
      </w:r>
      <w:r w:rsidR="00E44D48">
        <w:t xml:space="preserve">podhodnotilo </w:t>
      </w:r>
      <w:r w:rsidR="00E44D48" w:rsidRPr="008E40F8">
        <w:t>výsledek hospodaření běžného účetního období</w:t>
      </w:r>
      <w:r w:rsidRPr="00C44E6E">
        <w:rPr>
          <w:i/>
        </w:rPr>
        <w:t>.</w:t>
      </w:r>
    </w:p>
    <w:p w14:paraId="36B5FC1B" w14:textId="77777777" w:rsidR="00DA7142" w:rsidRPr="00015FA9" w:rsidRDefault="00374D03" w:rsidP="008C6CD3">
      <w:pPr>
        <w:pStyle w:val="Nadpis3"/>
        <w:spacing w:before="240" w:after="120"/>
        <w:ind w:left="357" w:hanging="357"/>
        <w:contextualSpacing w:val="0"/>
        <w:jc w:val="left"/>
      </w:pPr>
      <w:bookmarkStart w:id="3" w:name="_Toc92353068"/>
      <w:bookmarkStart w:id="4" w:name="_Ref69449345"/>
      <w:bookmarkStart w:id="5" w:name="_Toc69820572"/>
      <w:bookmarkStart w:id="6" w:name="_Toc92353054"/>
      <w:r w:rsidRPr="00015FA9">
        <w:t xml:space="preserve">Neúplné </w:t>
      </w:r>
      <w:r w:rsidR="00A6141E" w:rsidRPr="00015FA9">
        <w:t>účetnictví – problematika</w:t>
      </w:r>
      <w:r w:rsidR="00DA7142" w:rsidRPr="00015FA9">
        <w:t xml:space="preserve"> </w:t>
      </w:r>
      <w:r w:rsidR="002F2FB2">
        <w:t xml:space="preserve">vedení účetnictví na </w:t>
      </w:r>
      <w:bookmarkEnd w:id="3"/>
      <w:r w:rsidR="00815BF6">
        <w:t>zastupitelských úřadech</w:t>
      </w:r>
    </w:p>
    <w:p w14:paraId="46D6B7BC" w14:textId="3DD62A77" w:rsidR="00DA7142" w:rsidRDefault="00DA7142" w:rsidP="00980874">
      <w:pPr>
        <w:spacing w:before="120"/>
        <w:jc w:val="both"/>
        <w:rPr>
          <w:rFonts w:asciiTheme="minorHAnsi" w:hAnsiTheme="minorHAnsi" w:cstheme="minorHAnsi"/>
        </w:rPr>
      </w:pPr>
      <w:r w:rsidRPr="00DA7142">
        <w:rPr>
          <w:rFonts w:asciiTheme="minorHAnsi" w:hAnsiTheme="minorHAnsi" w:cstheme="minorHAnsi"/>
        </w:rPr>
        <w:t xml:space="preserve">MZV zajišťovalo v roce 2020 provoz celkem 120 </w:t>
      </w:r>
      <w:r w:rsidR="00D35965">
        <w:rPr>
          <w:rFonts w:asciiTheme="minorHAnsi" w:hAnsiTheme="minorHAnsi" w:cstheme="minorHAnsi"/>
        </w:rPr>
        <w:t>zastupitelských úřadů (dále také „</w:t>
      </w:r>
      <w:r w:rsidRPr="00DA7142">
        <w:rPr>
          <w:rFonts w:asciiTheme="minorHAnsi" w:hAnsiTheme="minorHAnsi" w:cstheme="minorHAnsi"/>
        </w:rPr>
        <w:t>ZÚ</w:t>
      </w:r>
      <w:r w:rsidR="00D35965">
        <w:rPr>
          <w:rFonts w:asciiTheme="minorHAnsi" w:hAnsiTheme="minorHAnsi" w:cstheme="minorHAnsi"/>
        </w:rPr>
        <w:t>“)</w:t>
      </w:r>
      <w:r w:rsidRPr="00DA7142">
        <w:rPr>
          <w:rFonts w:asciiTheme="minorHAnsi" w:hAnsiTheme="minorHAnsi" w:cstheme="minorHAnsi"/>
        </w:rPr>
        <w:t xml:space="preserve">, a to velvyslanectví, stálých zastoupení, generálních konzulátů a konzulátů. ZÚ jsou dle </w:t>
      </w:r>
      <w:r w:rsidR="009C4A8E">
        <w:rPr>
          <w:rFonts w:asciiTheme="minorHAnsi" w:hAnsiTheme="minorHAnsi" w:cstheme="minorHAnsi"/>
        </w:rPr>
        <w:t xml:space="preserve">ustanovení </w:t>
      </w:r>
      <w:r w:rsidRPr="00DA7142">
        <w:rPr>
          <w:rFonts w:asciiTheme="minorHAnsi" w:hAnsiTheme="minorHAnsi" w:cstheme="minorHAnsi"/>
        </w:rPr>
        <w:t>§ 52 odst. 1 rozpočtových pravid</w:t>
      </w:r>
      <w:r w:rsidR="001F075B">
        <w:rPr>
          <w:rFonts w:asciiTheme="minorHAnsi" w:hAnsiTheme="minorHAnsi" w:cstheme="minorHAnsi"/>
        </w:rPr>
        <w:t>el</w:t>
      </w:r>
      <w:r w:rsidRPr="00DA7142">
        <w:rPr>
          <w:rFonts w:asciiTheme="minorHAnsi" w:hAnsiTheme="minorHAnsi" w:cstheme="minorHAnsi"/>
        </w:rPr>
        <w:t xml:space="preserve"> vnitřními organizačními jednotkami MZV, které působí v</w:t>
      </w:r>
      <w:r w:rsidR="0070115C">
        <w:rPr>
          <w:rFonts w:asciiTheme="minorHAnsi" w:hAnsiTheme="minorHAnsi" w:cstheme="minorHAnsi"/>
        </w:rPr>
        <w:t> </w:t>
      </w:r>
      <w:r w:rsidRPr="00DA7142">
        <w:rPr>
          <w:rFonts w:asciiTheme="minorHAnsi" w:hAnsiTheme="minorHAnsi" w:cstheme="minorHAnsi"/>
        </w:rPr>
        <w:t xml:space="preserve">zahraničí. Financování a hospodaření těchto vnitřních organizačních jednotek je pak upraveno v odst. 3, 4, 6 a 7 téhož paragrafu. </w:t>
      </w:r>
    </w:p>
    <w:p w14:paraId="3C6B6EF0" w14:textId="00220D35" w:rsidR="00DA7142" w:rsidRDefault="00DA7142" w:rsidP="00980874">
      <w:pPr>
        <w:spacing w:before="120"/>
        <w:jc w:val="both"/>
        <w:rPr>
          <w:rFonts w:asciiTheme="minorHAnsi" w:hAnsiTheme="minorHAnsi" w:cstheme="minorHAnsi"/>
        </w:rPr>
      </w:pPr>
      <w:r w:rsidRPr="00DA7142">
        <w:rPr>
          <w:rFonts w:asciiTheme="minorHAnsi" w:hAnsiTheme="minorHAnsi" w:cstheme="minorHAnsi"/>
        </w:rPr>
        <w:t>MZV v souladu s ustanovením § 45 odst. 6 rozpočtových pravide</w:t>
      </w:r>
      <w:r w:rsidR="001F075B">
        <w:rPr>
          <w:rFonts w:asciiTheme="minorHAnsi" w:hAnsiTheme="minorHAnsi" w:cstheme="minorHAnsi"/>
        </w:rPr>
        <w:t>l</w:t>
      </w:r>
      <w:r w:rsidRPr="00DA7142">
        <w:rPr>
          <w:rFonts w:asciiTheme="minorHAnsi" w:hAnsiTheme="minorHAnsi" w:cstheme="minorHAnsi"/>
        </w:rPr>
        <w:t xml:space="preserve"> zřídilo zvláštní účet mimorozpočtové zálohy</w:t>
      </w:r>
      <w:r w:rsidRPr="00E05CC6">
        <w:rPr>
          <w:vertAlign w:val="superscript"/>
        </w:rPr>
        <w:footnoteReference w:id="10"/>
      </w:r>
      <w:r w:rsidRPr="00DA7142">
        <w:rPr>
          <w:rFonts w:asciiTheme="minorHAnsi" w:hAnsiTheme="minorHAnsi" w:cstheme="minorHAnsi"/>
        </w:rPr>
        <w:t>. Z tohoto účtu jsou zasílány měsíčně finanční prostředky v</w:t>
      </w:r>
      <w:r w:rsidR="0070115C">
        <w:rPr>
          <w:rFonts w:asciiTheme="minorHAnsi" w:hAnsiTheme="minorHAnsi" w:cstheme="minorHAnsi"/>
        </w:rPr>
        <w:t> </w:t>
      </w:r>
      <w:r w:rsidRPr="00DA7142">
        <w:rPr>
          <w:rFonts w:asciiTheme="minorHAnsi" w:hAnsiTheme="minorHAnsi" w:cstheme="minorHAnsi"/>
        </w:rPr>
        <w:t>zahraničních měnách pro potřeby jednotlivých ZÚ, které jsou měsíčně vyúčtovány v členění dle platné rozpočtové skladby k tíži, resp. ve prospěch příslušného výdajového a příjmového účtu MZV v</w:t>
      </w:r>
      <w:r w:rsidR="005E2294">
        <w:rPr>
          <w:rFonts w:asciiTheme="minorHAnsi" w:hAnsiTheme="minorHAnsi" w:cstheme="minorHAnsi"/>
        </w:rPr>
        <w:t> České národní bance</w:t>
      </w:r>
      <w:r w:rsidRPr="00DA7142">
        <w:rPr>
          <w:rFonts w:asciiTheme="minorHAnsi" w:hAnsiTheme="minorHAnsi" w:cstheme="minorHAnsi"/>
        </w:rPr>
        <w:t xml:space="preserve">. Tato praxe vychází z potřeby plynulého zajištění potřeb jednotlivých ZÚ finančními prostředky v průběhu celého roku. Celková výše mimorozpočtových finančních prostředků činí 650 </w:t>
      </w:r>
      <w:r w:rsidR="00015FA9">
        <w:rPr>
          <w:rFonts w:asciiTheme="minorHAnsi" w:hAnsiTheme="minorHAnsi" w:cstheme="minorHAnsi"/>
        </w:rPr>
        <w:t>mil</w:t>
      </w:r>
      <w:r w:rsidRPr="00DA7142">
        <w:rPr>
          <w:rFonts w:asciiTheme="minorHAnsi" w:hAnsiTheme="minorHAnsi" w:cstheme="minorHAnsi"/>
        </w:rPr>
        <w:t xml:space="preserve">. Kč (jedná se o tzv. stálou zálohu). </w:t>
      </w:r>
    </w:p>
    <w:p w14:paraId="0EF756DB" w14:textId="7204D4EF" w:rsidR="00DA7142" w:rsidRDefault="00DA7142" w:rsidP="00980874">
      <w:pPr>
        <w:spacing w:before="120"/>
        <w:jc w:val="both"/>
        <w:rPr>
          <w:rFonts w:asciiTheme="minorHAnsi" w:hAnsiTheme="minorHAnsi" w:cstheme="minorHAnsi"/>
        </w:rPr>
      </w:pPr>
      <w:r w:rsidRPr="00DA7142">
        <w:rPr>
          <w:rFonts w:asciiTheme="minorHAnsi" w:hAnsiTheme="minorHAnsi" w:cstheme="minorHAnsi"/>
        </w:rPr>
        <w:t>Rozpočtový rok ZÚ je v souladu s rozpočtovými pravidly posunut oproti kalendářnímu roku o</w:t>
      </w:r>
      <w:r w:rsidR="0070115C">
        <w:rPr>
          <w:rFonts w:asciiTheme="minorHAnsi" w:hAnsiTheme="minorHAnsi" w:cstheme="minorHAnsi"/>
        </w:rPr>
        <w:t> </w:t>
      </w:r>
      <w:r w:rsidRPr="00DA7142">
        <w:rPr>
          <w:rFonts w:asciiTheme="minorHAnsi" w:hAnsiTheme="minorHAnsi" w:cstheme="minorHAnsi"/>
        </w:rPr>
        <w:t>dva měsíce (tj. období od 1. 11. předchozího roku do 31. 10</w:t>
      </w:r>
      <w:r w:rsidR="00722687">
        <w:rPr>
          <w:rFonts w:asciiTheme="minorHAnsi" w:hAnsiTheme="minorHAnsi" w:cstheme="minorHAnsi"/>
        </w:rPr>
        <w:t>.</w:t>
      </w:r>
      <w:r w:rsidRPr="00DA7142">
        <w:rPr>
          <w:rFonts w:asciiTheme="minorHAnsi" w:hAnsiTheme="minorHAnsi" w:cstheme="minorHAnsi"/>
        </w:rPr>
        <w:t xml:space="preserve"> následujícího roku). </w:t>
      </w:r>
    </w:p>
    <w:p w14:paraId="3F7F1F08" w14:textId="65555F26" w:rsidR="00312E68" w:rsidRDefault="00312E68" w:rsidP="00980874">
      <w:pPr>
        <w:spacing w:before="120"/>
        <w:jc w:val="both"/>
        <w:rPr>
          <w:rFonts w:asciiTheme="minorHAnsi" w:hAnsiTheme="minorHAnsi" w:cstheme="minorHAnsi"/>
        </w:rPr>
      </w:pPr>
      <w:r w:rsidRPr="006A11CE">
        <w:t xml:space="preserve">U zastupitelských úřadů byly </w:t>
      </w:r>
      <w:r w:rsidR="008125B5" w:rsidRPr="006A11CE">
        <w:t xml:space="preserve">v oblasti </w:t>
      </w:r>
      <w:r w:rsidRPr="006A11CE">
        <w:t>vedení účetnictví</w:t>
      </w:r>
      <w:r w:rsidR="008125B5" w:rsidRPr="006A11CE">
        <w:t xml:space="preserve"> zjištěny významné nedostatky systémového charakteru, </w:t>
      </w:r>
      <w:r w:rsidRPr="006A11CE">
        <w:t xml:space="preserve">viz část </w:t>
      </w:r>
      <w:r w:rsidR="006A11CE" w:rsidRPr="006A11CE">
        <w:t>IV.</w:t>
      </w:r>
      <w:r w:rsidRPr="006A11CE">
        <w:t>1.3.1</w:t>
      </w:r>
      <w:r w:rsidR="008125B5" w:rsidRPr="006A11CE">
        <w:t xml:space="preserve"> a</w:t>
      </w:r>
      <w:r w:rsidRPr="006A11CE">
        <w:t xml:space="preserve"> </w:t>
      </w:r>
      <w:r w:rsidR="006A11CE" w:rsidRPr="006A11CE">
        <w:t>IV</w:t>
      </w:r>
      <w:r w:rsidR="006A11CE">
        <w:t>.</w:t>
      </w:r>
      <w:r w:rsidRPr="006A11CE">
        <w:t xml:space="preserve">1.3.2 </w:t>
      </w:r>
      <w:r w:rsidR="00722687">
        <w:t xml:space="preserve">tohoto </w:t>
      </w:r>
      <w:r w:rsidRPr="006A11CE">
        <w:t>kontrolního závěru</w:t>
      </w:r>
      <w:r w:rsidR="008125B5" w:rsidRPr="006A11CE">
        <w:t>.</w:t>
      </w:r>
    </w:p>
    <w:p w14:paraId="5A9E857B" w14:textId="13F34DDA" w:rsidR="008C6B5E" w:rsidRPr="00015FA9" w:rsidRDefault="00EB2D95" w:rsidP="00980874">
      <w:pPr>
        <w:pStyle w:val="Nadpis3"/>
        <w:numPr>
          <w:ilvl w:val="2"/>
          <w:numId w:val="3"/>
        </w:numPr>
        <w:spacing w:before="240" w:after="120"/>
        <w:ind w:left="567" w:hanging="567"/>
        <w:contextualSpacing w:val="0"/>
        <w:jc w:val="left"/>
      </w:pPr>
      <w:r w:rsidRPr="00015FA9">
        <w:t xml:space="preserve">Neúčtování o závazcích </w:t>
      </w:r>
      <w:bookmarkEnd w:id="4"/>
      <w:bookmarkEnd w:id="5"/>
      <w:r w:rsidRPr="00015FA9">
        <w:t xml:space="preserve">a pohledávkách </w:t>
      </w:r>
      <w:r w:rsidR="00800785">
        <w:t xml:space="preserve">zastupitelských úřadů </w:t>
      </w:r>
      <w:r w:rsidRPr="00015FA9">
        <w:t>v okamžiku jejich vzniku</w:t>
      </w:r>
      <w:bookmarkEnd w:id="6"/>
    </w:p>
    <w:p w14:paraId="04CF901B" w14:textId="1A09E743" w:rsidR="009F4629" w:rsidRDefault="009F4629" w:rsidP="00980874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 w:rsidRPr="00A32AE1">
        <w:rPr>
          <w:rFonts w:asciiTheme="minorHAnsi" w:hAnsiTheme="minorHAnsi" w:cstheme="minorHAnsi"/>
        </w:rPr>
        <w:t>Na ZÚ nedochází k účtování, pouze je zde vedena evidence pohledávek, závazků, majetku, příjmů a výdajů. K samotnému účtování dochází až na ústředí MZV, kdy je po odsouhlasení prvotních dokladů takto vedená evidence částečně (oblast výdajů/příjmů, nákladů/výnosů a</w:t>
      </w:r>
      <w:r w:rsidR="00980874">
        <w:rPr>
          <w:rFonts w:asciiTheme="minorHAnsi" w:hAnsiTheme="minorHAnsi" w:cstheme="minorHAnsi"/>
        </w:rPr>
        <w:t> </w:t>
      </w:r>
      <w:r w:rsidRPr="00A32AE1">
        <w:rPr>
          <w:rFonts w:asciiTheme="minorHAnsi" w:hAnsiTheme="minorHAnsi" w:cstheme="minorHAnsi"/>
        </w:rPr>
        <w:t>majetku) zaúčtována do účetnictví.</w:t>
      </w:r>
    </w:p>
    <w:p w14:paraId="5EC12CDB" w14:textId="5A0DF622" w:rsidR="009F4629" w:rsidRPr="00E05CC6" w:rsidRDefault="009F4629" w:rsidP="00980874">
      <w:pPr>
        <w:keepNext/>
        <w:tabs>
          <w:tab w:val="left" w:pos="851"/>
        </w:tabs>
        <w:spacing w:before="120" w:after="0"/>
        <w:jc w:val="both"/>
        <w:rPr>
          <w:rFonts w:asciiTheme="minorHAnsi" w:hAnsiTheme="minorHAnsi" w:cstheme="minorHAnsi"/>
        </w:rPr>
      </w:pPr>
      <w:r w:rsidRPr="00E05CC6">
        <w:rPr>
          <w:rFonts w:asciiTheme="minorHAnsi" w:hAnsiTheme="minorHAnsi" w:cstheme="minorHAnsi"/>
        </w:rPr>
        <w:t xml:space="preserve">Z uvedeného vyplývá, že ZÚ </w:t>
      </w:r>
      <w:r w:rsidR="0068716C">
        <w:rPr>
          <w:rFonts w:asciiTheme="minorHAnsi" w:hAnsiTheme="minorHAnsi" w:cstheme="minorHAnsi"/>
        </w:rPr>
        <w:t>v</w:t>
      </w:r>
      <w:r w:rsidR="0001616D">
        <w:rPr>
          <w:rFonts w:asciiTheme="minorHAnsi" w:hAnsiTheme="minorHAnsi" w:cstheme="minorHAnsi"/>
        </w:rPr>
        <w:t> </w:t>
      </w:r>
      <w:r w:rsidR="0068716C">
        <w:rPr>
          <w:rFonts w:asciiTheme="minorHAnsi" w:hAnsiTheme="minorHAnsi" w:cstheme="minorHAnsi"/>
        </w:rPr>
        <w:t>rozporu</w:t>
      </w:r>
      <w:r w:rsidR="0001616D">
        <w:rPr>
          <w:rFonts w:asciiTheme="minorHAnsi" w:hAnsiTheme="minorHAnsi" w:cstheme="minorHAnsi"/>
        </w:rPr>
        <w:t xml:space="preserve"> s</w:t>
      </w:r>
      <w:r w:rsidR="0070115C">
        <w:rPr>
          <w:rFonts w:asciiTheme="minorHAnsi" w:hAnsiTheme="minorHAnsi" w:cstheme="minorHAnsi"/>
        </w:rPr>
        <w:t xml:space="preserve"> ustanovením </w:t>
      </w:r>
      <w:r w:rsidR="0001616D" w:rsidRPr="0001616D">
        <w:rPr>
          <w:rFonts w:asciiTheme="minorHAnsi" w:hAnsiTheme="minorHAnsi" w:cstheme="minorHAnsi"/>
        </w:rPr>
        <w:t>§ 11 odst. 2 a § 12 odst. 2 zákona</w:t>
      </w:r>
      <w:r w:rsidR="0001616D">
        <w:rPr>
          <w:rFonts w:asciiTheme="minorHAnsi" w:hAnsiTheme="minorHAnsi" w:cstheme="minorHAnsi"/>
        </w:rPr>
        <w:t xml:space="preserve"> o</w:t>
      </w:r>
      <w:r w:rsidR="00AD105A">
        <w:rPr>
          <w:rFonts w:asciiTheme="minorHAnsi" w:hAnsiTheme="minorHAnsi" w:cstheme="minorHAnsi"/>
        </w:rPr>
        <w:t> </w:t>
      </w:r>
      <w:r w:rsidR="0001616D">
        <w:rPr>
          <w:rFonts w:asciiTheme="minorHAnsi" w:hAnsiTheme="minorHAnsi" w:cstheme="minorHAnsi"/>
        </w:rPr>
        <w:t>účetnictví</w:t>
      </w:r>
      <w:r w:rsidR="0001616D" w:rsidRPr="0001616D">
        <w:rPr>
          <w:rFonts w:asciiTheme="minorHAnsi" w:hAnsiTheme="minorHAnsi" w:cstheme="minorHAnsi"/>
        </w:rPr>
        <w:t xml:space="preserve"> </w:t>
      </w:r>
      <w:r w:rsidRPr="00E05CC6">
        <w:rPr>
          <w:rFonts w:asciiTheme="minorHAnsi" w:hAnsiTheme="minorHAnsi" w:cstheme="minorHAnsi"/>
        </w:rPr>
        <w:t xml:space="preserve">neprovádějí účtování o skutečnostech, které u nich nastaly a které jsou předmětem účetnictví, </w:t>
      </w:r>
      <w:r w:rsidR="002A73B7">
        <w:rPr>
          <w:rFonts w:asciiTheme="minorHAnsi" w:hAnsiTheme="minorHAnsi" w:cstheme="minorHAnsi"/>
        </w:rPr>
        <w:t xml:space="preserve">ani </w:t>
      </w:r>
      <w:r w:rsidRPr="00E05CC6">
        <w:rPr>
          <w:rFonts w:asciiTheme="minorHAnsi" w:hAnsiTheme="minorHAnsi" w:cstheme="minorHAnsi"/>
        </w:rPr>
        <w:t xml:space="preserve">nevyhotovují účetní doklady. ZÚ pouze evidenčně zachycují finanční toky nákladů a výdajů a vedou </w:t>
      </w:r>
      <w:r w:rsidR="00AA7734">
        <w:rPr>
          <w:rFonts w:asciiTheme="minorHAnsi" w:hAnsiTheme="minorHAnsi" w:cstheme="minorHAnsi"/>
        </w:rPr>
        <w:t>ve svém ekonomickém</w:t>
      </w:r>
      <w:r w:rsidR="00980874">
        <w:rPr>
          <w:rFonts w:asciiTheme="minorHAnsi" w:hAnsiTheme="minorHAnsi" w:cstheme="minorHAnsi"/>
        </w:rPr>
        <w:t xml:space="preserve"> </w:t>
      </w:r>
      <w:r w:rsidR="00AA7734">
        <w:rPr>
          <w:rFonts w:asciiTheme="minorHAnsi" w:hAnsiTheme="minorHAnsi" w:cstheme="minorHAnsi"/>
        </w:rPr>
        <w:t>informačním systému</w:t>
      </w:r>
      <w:r w:rsidRPr="00E05CC6">
        <w:rPr>
          <w:rFonts w:asciiTheme="minorHAnsi" w:hAnsiTheme="minorHAnsi" w:cstheme="minorHAnsi"/>
        </w:rPr>
        <w:t xml:space="preserve"> operativní evidenci následujících pohledávek a závazků: </w:t>
      </w:r>
    </w:p>
    <w:p w14:paraId="33E2C033" w14:textId="08F9BEA0" w:rsidR="009F4629" w:rsidRPr="000A243B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F4629" w:rsidRPr="000A243B">
        <w:rPr>
          <w:rFonts w:asciiTheme="minorHAnsi" w:hAnsiTheme="minorHAnsi" w:cstheme="minorHAnsi"/>
        </w:rPr>
        <w:t xml:space="preserve">věřené prostředky, kauce (účet 378 – </w:t>
      </w:r>
      <w:r w:rsidR="009F4629" w:rsidRPr="000A243B">
        <w:rPr>
          <w:rFonts w:asciiTheme="minorHAnsi" w:hAnsiTheme="minorHAnsi" w:cstheme="minorHAnsi"/>
          <w:i/>
        </w:rPr>
        <w:t>Ostatní krátkodobé závazky</w:t>
      </w:r>
      <w:r w:rsidR="009F4629" w:rsidRPr="000A243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1CF43AEC" w14:textId="7012A5F6" w:rsidR="009F4629" w:rsidRPr="00662E00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F4629" w:rsidRPr="000A243B">
        <w:rPr>
          <w:rFonts w:asciiTheme="minorHAnsi" w:hAnsiTheme="minorHAnsi" w:cstheme="minorHAnsi"/>
        </w:rPr>
        <w:t xml:space="preserve">ohledávky ZÚ (účet 377 – </w:t>
      </w:r>
      <w:r w:rsidR="009F4629" w:rsidRPr="000A243B">
        <w:rPr>
          <w:rFonts w:asciiTheme="minorHAnsi" w:hAnsiTheme="minorHAnsi" w:cstheme="minorHAnsi"/>
          <w:i/>
        </w:rPr>
        <w:t>Ostatní krátkodobé pohledávky</w:t>
      </w:r>
      <w:r w:rsidR="009F4629" w:rsidRPr="0012086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608533C5" w14:textId="1675C428" w:rsidR="009F4629" w:rsidRPr="00662E00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F4629" w:rsidRPr="000A243B">
        <w:rPr>
          <w:rFonts w:asciiTheme="minorHAnsi" w:hAnsiTheme="minorHAnsi" w:cstheme="minorHAnsi"/>
        </w:rPr>
        <w:t xml:space="preserve">rovozní zálohy (účet 377 – </w:t>
      </w:r>
      <w:r w:rsidR="009F4629" w:rsidRPr="000A243B">
        <w:rPr>
          <w:rFonts w:asciiTheme="minorHAnsi" w:hAnsiTheme="minorHAnsi" w:cstheme="minorHAnsi"/>
          <w:i/>
        </w:rPr>
        <w:t>Ostatní krátkodobé pohledávky</w:t>
      </w:r>
      <w:r w:rsidR="009F4629" w:rsidRPr="0012086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711FE3B5" w14:textId="3EF2FAB0" w:rsidR="009F4629" w:rsidRPr="000A243B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F4629" w:rsidRPr="000A243B">
        <w:rPr>
          <w:rFonts w:asciiTheme="minorHAnsi" w:hAnsiTheme="minorHAnsi" w:cstheme="minorHAnsi"/>
        </w:rPr>
        <w:t xml:space="preserve">álohy </w:t>
      </w:r>
      <w:r w:rsidR="00123DF7" w:rsidRPr="000A243B">
        <w:rPr>
          <w:rFonts w:asciiTheme="minorHAnsi" w:hAnsiTheme="minorHAnsi" w:cstheme="minorHAnsi"/>
        </w:rPr>
        <w:t xml:space="preserve">na </w:t>
      </w:r>
      <w:r w:rsidR="009F4629" w:rsidRPr="000A243B">
        <w:rPr>
          <w:rFonts w:asciiTheme="minorHAnsi" w:hAnsiTheme="minorHAnsi" w:cstheme="minorHAnsi"/>
        </w:rPr>
        <w:t xml:space="preserve">energie (účet 314 – </w:t>
      </w:r>
      <w:r w:rsidR="009F4629" w:rsidRPr="000A243B">
        <w:rPr>
          <w:rFonts w:asciiTheme="minorHAnsi" w:hAnsiTheme="minorHAnsi" w:cstheme="minorHAnsi"/>
          <w:i/>
        </w:rPr>
        <w:t>Krátkodobé poskytnuté zálohy</w:t>
      </w:r>
      <w:r w:rsidR="009F4629" w:rsidRPr="000A243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6F6F7A1B" w14:textId="0A8808B5" w:rsidR="009F4629" w:rsidRPr="000A243B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bookmarkStart w:id="7" w:name="_Toc468454683"/>
      <w:r>
        <w:rPr>
          <w:rFonts w:asciiTheme="minorHAnsi" w:hAnsiTheme="minorHAnsi" w:cstheme="minorHAnsi"/>
        </w:rPr>
        <w:t>p</w:t>
      </w:r>
      <w:r w:rsidR="00123DF7" w:rsidRPr="000A243B">
        <w:rPr>
          <w:rFonts w:asciiTheme="minorHAnsi" w:hAnsiTheme="minorHAnsi" w:cstheme="minorHAnsi"/>
        </w:rPr>
        <w:t>ředplacené poštovné</w:t>
      </w:r>
      <w:r w:rsidR="009F4629" w:rsidRPr="000A243B">
        <w:rPr>
          <w:rFonts w:asciiTheme="minorHAnsi" w:hAnsiTheme="minorHAnsi" w:cstheme="minorHAnsi"/>
        </w:rPr>
        <w:t xml:space="preserve"> (účet 381 – </w:t>
      </w:r>
      <w:r w:rsidR="009F4629" w:rsidRPr="000A243B">
        <w:rPr>
          <w:rFonts w:asciiTheme="minorHAnsi" w:hAnsiTheme="minorHAnsi" w:cstheme="minorHAnsi"/>
          <w:i/>
        </w:rPr>
        <w:t>Náklady příštích období</w:t>
      </w:r>
      <w:r w:rsidR="009F4629" w:rsidRPr="000A243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22AC589E" w14:textId="1FC2C845" w:rsidR="009F4629" w:rsidRPr="00E61EF3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F4629" w:rsidRPr="000A243B">
        <w:rPr>
          <w:rFonts w:asciiTheme="minorHAnsi" w:hAnsiTheme="minorHAnsi" w:cstheme="minorHAnsi"/>
        </w:rPr>
        <w:t xml:space="preserve">erealizované šeky </w:t>
      </w:r>
      <w:bookmarkEnd w:id="7"/>
      <w:r w:rsidR="009F4629" w:rsidRPr="000A243B">
        <w:rPr>
          <w:rFonts w:asciiTheme="minorHAnsi" w:hAnsiTheme="minorHAnsi" w:cstheme="minorHAnsi"/>
        </w:rPr>
        <w:t xml:space="preserve">2020 (účet 378 – </w:t>
      </w:r>
      <w:r w:rsidR="009F4629" w:rsidRPr="000A243B">
        <w:rPr>
          <w:rFonts w:asciiTheme="minorHAnsi" w:hAnsiTheme="minorHAnsi" w:cstheme="minorHAnsi"/>
          <w:i/>
        </w:rPr>
        <w:t>Ostatní krátkodobé závazky</w:t>
      </w:r>
      <w:r w:rsidR="009F4629" w:rsidRPr="00120860">
        <w:rPr>
          <w:rFonts w:asciiTheme="minorHAnsi" w:hAnsiTheme="minorHAnsi" w:cstheme="minorHAnsi"/>
        </w:rPr>
        <w:t>)</w:t>
      </w:r>
      <w:r w:rsidR="00E61EF3">
        <w:rPr>
          <w:rFonts w:asciiTheme="minorHAnsi" w:hAnsiTheme="minorHAnsi" w:cstheme="minorHAnsi"/>
        </w:rPr>
        <w:t>,</w:t>
      </w:r>
    </w:p>
    <w:p w14:paraId="48D07426" w14:textId="38BE1859" w:rsidR="009F4629" w:rsidRPr="00E61EF3" w:rsidRDefault="00662E00" w:rsidP="0098087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123DF7" w:rsidRPr="000A243B">
        <w:rPr>
          <w:rFonts w:asciiTheme="minorHAnsi" w:hAnsiTheme="minorHAnsi" w:cstheme="minorHAnsi"/>
        </w:rPr>
        <w:t xml:space="preserve">ároky na vrácení DPH </w:t>
      </w:r>
      <w:r w:rsidR="009F4629" w:rsidRPr="000A243B">
        <w:rPr>
          <w:rFonts w:asciiTheme="minorHAnsi" w:hAnsiTheme="minorHAnsi" w:cstheme="minorHAnsi"/>
        </w:rPr>
        <w:t xml:space="preserve">(účet 377 – </w:t>
      </w:r>
      <w:r w:rsidR="009F4629" w:rsidRPr="000A243B">
        <w:rPr>
          <w:rFonts w:asciiTheme="minorHAnsi" w:hAnsiTheme="minorHAnsi" w:cstheme="minorHAnsi"/>
          <w:i/>
        </w:rPr>
        <w:t>Ostatní krátkodobé pohledávky</w:t>
      </w:r>
      <w:r w:rsidR="009F4629" w:rsidRPr="00120860">
        <w:rPr>
          <w:rFonts w:asciiTheme="minorHAnsi" w:hAnsiTheme="minorHAnsi" w:cstheme="minorHAnsi"/>
        </w:rPr>
        <w:t>)</w:t>
      </w:r>
      <w:r w:rsidR="00E61EF3">
        <w:rPr>
          <w:rFonts w:asciiTheme="minorHAnsi" w:hAnsiTheme="minorHAnsi" w:cstheme="minorHAnsi"/>
        </w:rPr>
        <w:t>,</w:t>
      </w:r>
    </w:p>
    <w:p w14:paraId="0004ABFA" w14:textId="6FB8DBE1" w:rsidR="009F4629" w:rsidRPr="00E05CC6" w:rsidRDefault="00662E00" w:rsidP="00980874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F4629" w:rsidRPr="000A243B">
        <w:rPr>
          <w:rFonts w:asciiTheme="minorHAnsi" w:hAnsiTheme="minorHAnsi" w:cstheme="minorHAnsi"/>
        </w:rPr>
        <w:t xml:space="preserve">louhodobé zálohy – poskytnuté kauce za pronajaté byty (účet 465 </w:t>
      </w:r>
      <w:r w:rsidR="00AA7734" w:rsidRPr="000A243B">
        <w:rPr>
          <w:rFonts w:asciiTheme="minorHAnsi" w:hAnsiTheme="minorHAnsi" w:cstheme="minorHAnsi"/>
        </w:rPr>
        <w:t>–</w:t>
      </w:r>
      <w:r w:rsidR="009F4629" w:rsidRPr="000A243B">
        <w:rPr>
          <w:rFonts w:asciiTheme="minorHAnsi" w:hAnsiTheme="minorHAnsi" w:cstheme="minorHAnsi"/>
        </w:rPr>
        <w:t xml:space="preserve"> </w:t>
      </w:r>
      <w:r w:rsidR="009F4629" w:rsidRPr="000A243B">
        <w:rPr>
          <w:rFonts w:asciiTheme="minorHAnsi" w:hAnsiTheme="minorHAnsi" w:cstheme="minorHAnsi"/>
          <w:i/>
        </w:rPr>
        <w:t>Dlouhodobé</w:t>
      </w:r>
      <w:r w:rsidR="00AA7734" w:rsidRPr="000A243B">
        <w:rPr>
          <w:rFonts w:asciiTheme="minorHAnsi" w:hAnsiTheme="minorHAnsi" w:cstheme="minorHAnsi"/>
          <w:i/>
        </w:rPr>
        <w:t xml:space="preserve"> </w:t>
      </w:r>
      <w:r w:rsidR="009F4629" w:rsidRPr="000A243B">
        <w:rPr>
          <w:rFonts w:asciiTheme="minorHAnsi" w:hAnsiTheme="minorHAnsi" w:cstheme="minorHAnsi"/>
          <w:i/>
        </w:rPr>
        <w:t>poskytnuté zálohy</w:t>
      </w:r>
      <w:r w:rsidR="009F4629" w:rsidRPr="000A243B">
        <w:rPr>
          <w:rFonts w:asciiTheme="minorHAnsi" w:hAnsiTheme="minorHAnsi" w:cstheme="minorHAnsi"/>
        </w:rPr>
        <w:t>)</w:t>
      </w:r>
      <w:r w:rsidR="00E61EF3">
        <w:rPr>
          <w:rFonts w:asciiTheme="minorHAnsi" w:hAnsiTheme="minorHAnsi" w:cstheme="minorHAnsi"/>
        </w:rPr>
        <w:t>.</w:t>
      </w:r>
    </w:p>
    <w:p w14:paraId="78D001C8" w14:textId="21D846DE" w:rsidR="009F4629" w:rsidRDefault="00AA7734" w:rsidP="008C6CD3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  <w:r w:rsidRPr="00AA7734">
        <w:rPr>
          <w:rFonts w:asciiTheme="minorHAnsi" w:hAnsiTheme="minorHAnsi" w:cstheme="minorHAnsi"/>
        </w:rPr>
        <w:t xml:space="preserve">O pohledávkách a o závazcích ZÚ </w:t>
      </w:r>
      <w:r w:rsidR="002A73B7">
        <w:rPr>
          <w:rFonts w:asciiTheme="minorHAnsi" w:hAnsiTheme="minorHAnsi" w:cstheme="minorHAnsi"/>
        </w:rPr>
        <w:t xml:space="preserve">tak </w:t>
      </w:r>
      <w:r w:rsidR="00B947F1">
        <w:rPr>
          <w:rFonts w:asciiTheme="minorHAnsi" w:hAnsiTheme="minorHAnsi" w:cstheme="minorHAnsi"/>
        </w:rPr>
        <w:t xml:space="preserve">není </w:t>
      </w:r>
      <w:r w:rsidR="0097469D">
        <w:rPr>
          <w:rFonts w:asciiTheme="minorHAnsi" w:hAnsiTheme="minorHAnsi" w:cstheme="minorHAnsi"/>
        </w:rPr>
        <w:t xml:space="preserve">v účetních knihách </w:t>
      </w:r>
      <w:r w:rsidR="00B947F1">
        <w:rPr>
          <w:rFonts w:asciiTheme="minorHAnsi" w:hAnsiTheme="minorHAnsi" w:cstheme="minorHAnsi"/>
        </w:rPr>
        <w:t>MZV</w:t>
      </w:r>
      <w:r w:rsidR="00B947F1" w:rsidRPr="00AA7734">
        <w:rPr>
          <w:rFonts w:asciiTheme="minorHAnsi" w:hAnsiTheme="minorHAnsi" w:cstheme="minorHAnsi"/>
        </w:rPr>
        <w:t xml:space="preserve"> </w:t>
      </w:r>
      <w:r w:rsidRPr="00AA7734">
        <w:rPr>
          <w:rFonts w:asciiTheme="minorHAnsi" w:hAnsiTheme="minorHAnsi" w:cstheme="minorHAnsi"/>
        </w:rPr>
        <w:t>účtováno průběžně, ale</w:t>
      </w:r>
      <w:r w:rsidR="00B947F1">
        <w:rPr>
          <w:rFonts w:asciiTheme="minorHAnsi" w:hAnsiTheme="minorHAnsi" w:cstheme="minorHAnsi"/>
        </w:rPr>
        <w:t xml:space="preserve"> v rozporu </w:t>
      </w:r>
      <w:r w:rsidR="00AD105A">
        <w:rPr>
          <w:rFonts w:asciiTheme="minorHAnsi" w:hAnsiTheme="minorHAnsi" w:cstheme="minorHAnsi"/>
        </w:rPr>
        <w:t xml:space="preserve">s ustanovením </w:t>
      </w:r>
      <w:r w:rsidR="00B947F1" w:rsidRPr="00B947F1">
        <w:rPr>
          <w:rFonts w:asciiTheme="minorHAnsi" w:hAnsiTheme="minorHAnsi" w:cstheme="minorHAnsi"/>
        </w:rPr>
        <w:t xml:space="preserve">§ 13 odst. 2 zákona </w:t>
      </w:r>
      <w:r w:rsidR="00B947F1">
        <w:rPr>
          <w:rFonts w:asciiTheme="minorHAnsi" w:hAnsiTheme="minorHAnsi" w:cstheme="minorHAnsi"/>
        </w:rPr>
        <w:t xml:space="preserve">o účetnictví je </w:t>
      </w:r>
      <w:r w:rsidRPr="00AA7734">
        <w:rPr>
          <w:rFonts w:asciiTheme="minorHAnsi" w:hAnsiTheme="minorHAnsi" w:cstheme="minorHAnsi"/>
        </w:rPr>
        <w:t>zůstatek těchto účtů k</w:t>
      </w:r>
      <w:r w:rsidR="00CB263C">
        <w:rPr>
          <w:rFonts w:asciiTheme="minorHAnsi" w:hAnsiTheme="minorHAnsi" w:cstheme="minorHAnsi"/>
        </w:rPr>
        <w:t> </w:t>
      </w:r>
      <w:r w:rsidRPr="00AA7734">
        <w:rPr>
          <w:rFonts w:asciiTheme="minorHAnsi" w:hAnsiTheme="minorHAnsi" w:cstheme="minorHAnsi"/>
        </w:rPr>
        <w:t>31.</w:t>
      </w:r>
      <w:r w:rsidR="006A11CE">
        <w:rPr>
          <w:rFonts w:asciiTheme="minorHAnsi" w:hAnsiTheme="minorHAnsi" w:cstheme="minorHAnsi"/>
        </w:rPr>
        <w:t> </w:t>
      </w:r>
      <w:r w:rsidRPr="00AA7734">
        <w:rPr>
          <w:rFonts w:asciiTheme="minorHAnsi" w:hAnsiTheme="minorHAnsi" w:cstheme="minorHAnsi"/>
        </w:rPr>
        <w:t>12</w:t>
      </w:r>
      <w:r w:rsidR="00CB263C">
        <w:rPr>
          <w:rFonts w:asciiTheme="minorHAnsi" w:hAnsiTheme="minorHAnsi" w:cstheme="minorHAnsi"/>
        </w:rPr>
        <w:t>.</w:t>
      </w:r>
      <w:r w:rsidR="00E61EF3">
        <w:rPr>
          <w:rFonts w:asciiTheme="minorHAnsi" w:hAnsiTheme="minorHAnsi" w:cstheme="minorHAnsi"/>
        </w:rPr>
        <w:t> </w:t>
      </w:r>
      <w:r w:rsidRPr="00AA7734">
        <w:rPr>
          <w:rFonts w:asciiTheme="minorHAnsi" w:hAnsiTheme="minorHAnsi" w:cstheme="minorHAnsi"/>
        </w:rPr>
        <w:t xml:space="preserve">daného roku jednorázově zaúčtován </w:t>
      </w:r>
      <w:r w:rsidR="002A73B7">
        <w:rPr>
          <w:rFonts w:asciiTheme="minorHAnsi" w:hAnsiTheme="minorHAnsi" w:cstheme="minorHAnsi"/>
        </w:rPr>
        <w:t xml:space="preserve">až </w:t>
      </w:r>
      <w:r w:rsidRPr="00AA7734">
        <w:rPr>
          <w:rFonts w:asciiTheme="minorHAnsi" w:hAnsiTheme="minorHAnsi" w:cstheme="minorHAnsi"/>
        </w:rPr>
        <w:t>v rámci závěrkových operací</w:t>
      </w:r>
      <w:r w:rsidR="002A73B7">
        <w:rPr>
          <w:rFonts w:asciiTheme="minorHAnsi" w:hAnsiTheme="minorHAnsi" w:cstheme="minorHAnsi"/>
        </w:rPr>
        <w:t xml:space="preserve"> MZV</w:t>
      </w:r>
      <w:r w:rsidRPr="00AA7734">
        <w:rPr>
          <w:rFonts w:asciiTheme="minorHAnsi" w:hAnsiTheme="minorHAnsi" w:cstheme="minorHAnsi"/>
        </w:rPr>
        <w:t xml:space="preserve">. </w:t>
      </w:r>
    </w:p>
    <w:p w14:paraId="033DA667" w14:textId="28EA943A" w:rsidR="00EB2D95" w:rsidRDefault="009F4629" w:rsidP="008C6CD3">
      <w:pPr>
        <w:pStyle w:val="Nadpis3"/>
        <w:numPr>
          <w:ilvl w:val="2"/>
          <w:numId w:val="3"/>
        </w:numPr>
        <w:spacing w:before="240" w:after="120"/>
        <w:ind w:left="567" w:hanging="567"/>
        <w:contextualSpacing w:val="0"/>
        <w:jc w:val="left"/>
      </w:pPr>
      <w:bookmarkStart w:id="8" w:name="_Hlk94690317"/>
      <w:r w:rsidRPr="00015FA9">
        <w:t xml:space="preserve">Nevykázání </w:t>
      </w:r>
      <w:r w:rsidR="00B83520" w:rsidRPr="00015FA9">
        <w:t xml:space="preserve">předpisů závazků </w:t>
      </w:r>
      <w:r w:rsidR="00AD2526">
        <w:t>zastupitelských úřadů</w:t>
      </w:r>
      <w:r w:rsidR="00AD2526" w:rsidRPr="00015FA9">
        <w:t xml:space="preserve"> </w:t>
      </w:r>
      <w:r w:rsidR="00B83520" w:rsidRPr="00015FA9">
        <w:t>z titulu přijatých faktur</w:t>
      </w:r>
    </w:p>
    <w:bookmarkEnd w:id="8"/>
    <w:p w14:paraId="0AE46D4F" w14:textId="7F581C26" w:rsidR="00376223" w:rsidRDefault="00376223" w:rsidP="008C6CD3">
      <w:pPr>
        <w:spacing w:before="120"/>
        <w:jc w:val="both"/>
        <w:rPr>
          <w:rFonts w:cs="Calibri"/>
        </w:rPr>
      </w:pPr>
      <w:r w:rsidRPr="00376223">
        <w:rPr>
          <w:rFonts w:cs="Calibri"/>
        </w:rPr>
        <w:t xml:space="preserve">MZV v roce 2020 </w:t>
      </w:r>
      <w:r w:rsidR="00A82713">
        <w:rPr>
          <w:rFonts w:cs="Calibri"/>
        </w:rPr>
        <w:t>v rozporu s</w:t>
      </w:r>
      <w:r w:rsidR="00C573BA">
        <w:rPr>
          <w:rFonts w:cs="Calibri"/>
        </w:rPr>
        <w:t xml:space="preserve"> ustanovením </w:t>
      </w:r>
      <w:r w:rsidR="00A82713" w:rsidRPr="00A82713">
        <w:rPr>
          <w:rFonts w:cs="Calibri"/>
        </w:rPr>
        <w:t>§ 3 odst. 1 zákona</w:t>
      </w:r>
      <w:r w:rsidR="00A82713">
        <w:rPr>
          <w:rFonts w:cs="Calibri"/>
        </w:rPr>
        <w:t xml:space="preserve"> o účetnictví</w:t>
      </w:r>
      <w:r w:rsidR="00A82713" w:rsidRPr="00A82713">
        <w:rPr>
          <w:rFonts w:cs="Calibri"/>
        </w:rPr>
        <w:t xml:space="preserve"> </w:t>
      </w:r>
      <w:r w:rsidRPr="00376223">
        <w:rPr>
          <w:rFonts w:cs="Calibri"/>
        </w:rPr>
        <w:t xml:space="preserve">neúčtovalo na účtu 321 – </w:t>
      </w:r>
      <w:r w:rsidRPr="00B83520">
        <w:rPr>
          <w:rFonts w:cs="Calibri"/>
          <w:i/>
        </w:rPr>
        <w:t>Dodavatelé</w:t>
      </w:r>
      <w:r w:rsidRPr="00376223">
        <w:rPr>
          <w:rFonts w:cs="Calibri"/>
        </w:rPr>
        <w:t xml:space="preserve"> o závazcích vyplývajících z činnosti zastupitelských úřadů. MZV </w:t>
      </w:r>
      <w:r w:rsidR="00B83520">
        <w:rPr>
          <w:rFonts w:cs="Calibri"/>
        </w:rPr>
        <w:t>účtovalo</w:t>
      </w:r>
      <w:r w:rsidRPr="00376223">
        <w:rPr>
          <w:rFonts w:cs="Calibri"/>
        </w:rPr>
        <w:t xml:space="preserve"> pouze o úhradě finančních prostředků z bankovního účtu nebo z pokladny za tyto faktury. </w:t>
      </w:r>
    </w:p>
    <w:p w14:paraId="1C1E4917" w14:textId="77777777" w:rsidR="002C7399" w:rsidRDefault="00A12AF7" w:rsidP="008C6CD3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NKÚ kontrolou zjistil, že </w:t>
      </w:r>
      <w:r w:rsidRPr="00A176DC">
        <w:rPr>
          <w:rFonts w:cs="Calibri"/>
        </w:rPr>
        <w:t>MZV v účetní závěrce sestavené k 31.</w:t>
      </w:r>
      <w:r>
        <w:rPr>
          <w:rFonts w:cs="Calibri"/>
        </w:rPr>
        <w:t> </w:t>
      </w:r>
      <w:r w:rsidRPr="00A176DC">
        <w:rPr>
          <w:rFonts w:cs="Calibri"/>
        </w:rPr>
        <w:t>12.</w:t>
      </w:r>
      <w:r>
        <w:rPr>
          <w:rFonts w:cs="Calibri"/>
        </w:rPr>
        <w:t> </w:t>
      </w:r>
      <w:r w:rsidRPr="00A176DC">
        <w:rPr>
          <w:rFonts w:cs="Calibri"/>
        </w:rPr>
        <w:t>2020</w:t>
      </w:r>
      <w:r>
        <w:rPr>
          <w:rFonts w:cs="Calibri"/>
        </w:rPr>
        <w:t xml:space="preserve"> </w:t>
      </w:r>
      <w:r w:rsidRPr="00A176DC">
        <w:rPr>
          <w:rFonts w:cs="Calibri"/>
        </w:rPr>
        <w:t xml:space="preserve">nevykázalo na účtu 321 – </w:t>
      </w:r>
      <w:r w:rsidRPr="00A176DC">
        <w:rPr>
          <w:rFonts w:cs="Calibri"/>
          <w:i/>
        </w:rPr>
        <w:t>Dodavatelé</w:t>
      </w:r>
      <w:r>
        <w:rPr>
          <w:rFonts w:cs="Calibri"/>
        </w:rPr>
        <w:t xml:space="preserve"> závazky minimálně ve </w:t>
      </w:r>
      <w:r w:rsidRPr="00A176DC">
        <w:rPr>
          <w:rFonts w:cs="Calibri"/>
        </w:rPr>
        <w:t>výši</w:t>
      </w:r>
      <w:r w:rsidRPr="006E447C">
        <w:rPr>
          <w:rFonts w:cs="Calibri"/>
        </w:rPr>
        <w:t xml:space="preserve"> </w:t>
      </w:r>
      <w:r w:rsidRPr="00A176DC">
        <w:rPr>
          <w:rFonts w:cs="Calibri"/>
        </w:rPr>
        <w:t>4,69 mil. Kč</w:t>
      </w:r>
      <w:r>
        <w:rPr>
          <w:rFonts w:cs="Calibri"/>
        </w:rPr>
        <w:t>. Jednalo se o faktury, které přijaly zastupitelské úřady</w:t>
      </w:r>
      <w:r w:rsidR="00EA0E09" w:rsidRPr="00A176DC">
        <w:rPr>
          <w:rFonts w:cs="Calibri"/>
        </w:rPr>
        <w:t xml:space="preserve"> </w:t>
      </w:r>
      <w:r>
        <w:rPr>
          <w:rFonts w:cs="Calibri"/>
        </w:rPr>
        <w:t xml:space="preserve">v </w:t>
      </w:r>
      <w:r w:rsidR="00EA0E09" w:rsidRPr="00A176DC">
        <w:rPr>
          <w:rFonts w:cs="Calibri"/>
        </w:rPr>
        <w:t>období 11/2020–12/2020</w:t>
      </w:r>
      <w:r w:rsidR="00285742">
        <w:rPr>
          <w:rFonts w:cs="Calibri"/>
        </w:rPr>
        <w:t xml:space="preserve"> </w:t>
      </w:r>
      <w:r>
        <w:rPr>
          <w:rFonts w:cs="Calibri"/>
        </w:rPr>
        <w:t>a</w:t>
      </w:r>
      <w:r w:rsidR="0090522B" w:rsidRPr="00A176DC">
        <w:rPr>
          <w:rFonts w:cs="Calibri"/>
        </w:rPr>
        <w:t xml:space="preserve"> do 31. 12. 2020 </w:t>
      </w:r>
      <w:r>
        <w:rPr>
          <w:rFonts w:cs="Calibri"/>
        </w:rPr>
        <w:t>je ne</w:t>
      </w:r>
      <w:r w:rsidR="0090522B" w:rsidRPr="00A176DC">
        <w:rPr>
          <w:rFonts w:cs="Calibri"/>
        </w:rPr>
        <w:t>uhra</w:t>
      </w:r>
      <w:r>
        <w:rPr>
          <w:rFonts w:cs="Calibri"/>
        </w:rPr>
        <w:t>dily</w:t>
      </w:r>
      <w:r w:rsidR="0090522B" w:rsidRPr="00A176DC">
        <w:rPr>
          <w:rFonts w:cs="Calibri"/>
        </w:rPr>
        <w:t xml:space="preserve">. </w:t>
      </w:r>
    </w:p>
    <w:p w14:paraId="404ACFFA" w14:textId="01237D82" w:rsidR="0090522B" w:rsidRPr="00C44E6E" w:rsidRDefault="0090522B" w:rsidP="008C6CD3">
      <w:pPr>
        <w:spacing w:before="120"/>
        <w:jc w:val="both"/>
        <w:rPr>
          <w:rFonts w:asciiTheme="minorHAnsi" w:hAnsiTheme="minorHAnsi" w:cstheme="minorHAnsi"/>
          <w:bCs/>
          <w:iCs/>
        </w:rPr>
      </w:pPr>
      <w:r w:rsidRPr="00C44E6E">
        <w:rPr>
          <w:rFonts w:asciiTheme="minorHAnsi" w:hAnsiTheme="minorHAnsi" w:cstheme="minorHAnsi"/>
          <w:bCs/>
          <w:iCs/>
        </w:rPr>
        <w:t xml:space="preserve">V důsledku této skutečnosti MZV v rozvaze v údajích za běžné </w:t>
      </w:r>
      <w:r w:rsidR="004B5CC2">
        <w:rPr>
          <w:rFonts w:asciiTheme="minorHAnsi" w:hAnsiTheme="minorHAnsi" w:cstheme="minorHAnsi"/>
          <w:bCs/>
          <w:iCs/>
        </w:rPr>
        <w:t xml:space="preserve">účetní </w:t>
      </w:r>
      <w:r w:rsidRPr="00C44E6E">
        <w:rPr>
          <w:rFonts w:asciiTheme="minorHAnsi" w:hAnsiTheme="minorHAnsi" w:cstheme="minorHAnsi"/>
          <w:bCs/>
          <w:iCs/>
        </w:rPr>
        <w:t xml:space="preserve">období </w:t>
      </w:r>
      <w:r w:rsidR="008E40F8" w:rsidRPr="008E40F8">
        <w:rPr>
          <w:rFonts w:asciiTheme="minorHAnsi" w:hAnsiTheme="minorHAnsi" w:cstheme="minorHAnsi"/>
          <w:bCs/>
          <w:iCs/>
        </w:rPr>
        <w:t xml:space="preserve">podhodnotilo zůstatek účtu 321 – </w:t>
      </w:r>
      <w:r w:rsidR="008E40F8" w:rsidRPr="006F7373">
        <w:rPr>
          <w:rFonts w:asciiTheme="minorHAnsi" w:hAnsiTheme="minorHAnsi" w:cstheme="minorHAnsi"/>
          <w:bCs/>
          <w:i/>
          <w:iCs/>
        </w:rPr>
        <w:t>Dodavatelé</w:t>
      </w:r>
      <w:r w:rsidR="008E40F8" w:rsidRPr="008E40F8">
        <w:rPr>
          <w:rFonts w:asciiTheme="minorHAnsi" w:hAnsiTheme="minorHAnsi" w:cstheme="minorHAnsi"/>
          <w:bCs/>
          <w:iCs/>
        </w:rPr>
        <w:t xml:space="preserve"> minimálně o 4</w:t>
      </w:r>
      <w:r w:rsidR="008E40F8">
        <w:rPr>
          <w:rFonts w:asciiTheme="minorHAnsi" w:hAnsiTheme="minorHAnsi" w:cstheme="minorHAnsi"/>
          <w:bCs/>
          <w:iCs/>
        </w:rPr>
        <w:t>,</w:t>
      </w:r>
      <w:r w:rsidR="008E40F8" w:rsidRPr="008E40F8">
        <w:rPr>
          <w:rFonts w:asciiTheme="minorHAnsi" w:hAnsiTheme="minorHAnsi" w:cstheme="minorHAnsi"/>
          <w:bCs/>
          <w:iCs/>
        </w:rPr>
        <w:t>69</w:t>
      </w:r>
      <w:r w:rsidR="008E40F8">
        <w:rPr>
          <w:rFonts w:asciiTheme="minorHAnsi" w:hAnsiTheme="minorHAnsi" w:cstheme="minorHAnsi"/>
          <w:bCs/>
          <w:iCs/>
        </w:rPr>
        <w:t xml:space="preserve"> mil.</w:t>
      </w:r>
      <w:r w:rsidR="008E40F8" w:rsidRPr="008E40F8">
        <w:rPr>
          <w:rFonts w:asciiTheme="minorHAnsi" w:hAnsiTheme="minorHAnsi" w:cstheme="minorHAnsi"/>
          <w:bCs/>
          <w:iCs/>
        </w:rPr>
        <w:t xml:space="preserve"> Kč</w:t>
      </w:r>
      <w:r>
        <w:rPr>
          <w:rFonts w:asciiTheme="minorHAnsi" w:hAnsiTheme="minorHAnsi" w:cstheme="minorHAnsi"/>
          <w:bCs/>
          <w:iCs/>
        </w:rPr>
        <w:t xml:space="preserve"> </w:t>
      </w:r>
      <w:r w:rsidRPr="00C44E6E">
        <w:t xml:space="preserve">a </w:t>
      </w:r>
      <w:r w:rsidRPr="0008654E">
        <w:t xml:space="preserve">ve </w:t>
      </w:r>
      <w:r w:rsidR="00E61EF3">
        <w:t>v</w:t>
      </w:r>
      <w:r w:rsidRPr="0008654E">
        <w:t xml:space="preserve">ýkazu zisku a ztráty v údajích za běžné účetní období </w:t>
      </w:r>
      <w:r w:rsidRPr="00C44E6E">
        <w:t xml:space="preserve">o stejnou částku </w:t>
      </w:r>
      <w:r w:rsidR="006F7373" w:rsidRPr="006F7373">
        <w:t>podhodnotilo zůstatky relevantních účtu nákladů</w:t>
      </w:r>
      <w:r w:rsidR="006F7373">
        <w:t xml:space="preserve">, čímž v roce 2020 minimálně </w:t>
      </w:r>
      <w:r w:rsidR="006F7373" w:rsidRPr="008E40F8">
        <w:rPr>
          <w:rFonts w:asciiTheme="minorHAnsi" w:hAnsiTheme="minorHAnsi" w:cstheme="minorHAnsi"/>
          <w:bCs/>
          <w:iCs/>
        </w:rPr>
        <w:t>o 4</w:t>
      </w:r>
      <w:r w:rsidR="006F7373">
        <w:rPr>
          <w:rFonts w:asciiTheme="minorHAnsi" w:hAnsiTheme="minorHAnsi" w:cstheme="minorHAnsi"/>
          <w:bCs/>
          <w:iCs/>
        </w:rPr>
        <w:t>,</w:t>
      </w:r>
      <w:r w:rsidR="006F7373" w:rsidRPr="008E40F8">
        <w:rPr>
          <w:rFonts w:asciiTheme="minorHAnsi" w:hAnsiTheme="minorHAnsi" w:cstheme="minorHAnsi"/>
          <w:bCs/>
          <w:iCs/>
        </w:rPr>
        <w:t>69</w:t>
      </w:r>
      <w:r w:rsidR="006F7373">
        <w:rPr>
          <w:rFonts w:asciiTheme="minorHAnsi" w:hAnsiTheme="minorHAnsi" w:cstheme="minorHAnsi"/>
          <w:bCs/>
          <w:iCs/>
        </w:rPr>
        <w:t xml:space="preserve"> mil.</w:t>
      </w:r>
      <w:r w:rsidR="006F7373" w:rsidRPr="008E40F8">
        <w:rPr>
          <w:rFonts w:asciiTheme="minorHAnsi" w:hAnsiTheme="minorHAnsi" w:cstheme="minorHAnsi"/>
          <w:bCs/>
          <w:iCs/>
        </w:rPr>
        <w:t xml:space="preserve"> Kč</w:t>
      </w:r>
      <w:r w:rsidR="006F7373">
        <w:rPr>
          <w:rFonts w:asciiTheme="minorHAnsi" w:hAnsiTheme="minorHAnsi" w:cstheme="minorHAnsi"/>
          <w:bCs/>
          <w:iCs/>
        </w:rPr>
        <w:t xml:space="preserve"> </w:t>
      </w:r>
      <w:r w:rsidR="008E40F8">
        <w:t xml:space="preserve">nadhodnotilo </w:t>
      </w:r>
      <w:r w:rsidR="008E40F8" w:rsidRPr="008E40F8">
        <w:t>výsledek hospodaření běžného účetního období</w:t>
      </w:r>
      <w:r w:rsidRPr="00C44E6E">
        <w:rPr>
          <w:i/>
        </w:rPr>
        <w:t>.</w:t>
      </w:r>
    </w:p>
    <w:p w14:paraId="1A360392" w14:textId="50A3F4EC" w:rsidR="00FF0F06" w:rsidRPr="00A74E41" w:rsidRDefault="00964667" w:rsidP="008C6CD3">
      <w:pPr>
        <w:pStyle w:val="Nadpis3"/>
        <w:spacing w:before="240" w:after="120"/>
        <w:ind w:left="357" w:hanging="357"/>
        <w:contextualSpacing w:val="0"/>
      </w:pPr>
      <w:r w:rsidRPr="00A74E41">
        <w:t>Neprůkazné účetnictví</w:t>
      </w:r>
    </w:p>
    <w:p w14:paraId="4B89AA24" w14:textId="7D3720C0" w:rsidR="00FF0F06" w:rsidRPr="00FF0F06" w:rsidRDefault="00FF0F06" w:rsidP="008C6CD3">
      <w:pPr>
        <w:spacing w:before="120"/>
        <w:jc w:val="both"/>
        <w:rPr>
          <w:rFonts w:cs="Calibri"/>
        </w:rPr>
      </w:pPr>
      <w:r w:rsidRPr="00FF0F06">
        <w:rPr>
          <w:rFonts w:cs="Calibri"/>
        </w:rPr>
        <w:t xml:space="preserve">MZV nezjistilo skutečný stav </w:t>
      </w:r>
      <w:r w:rsidR="00D81F04">
        <w:rPr>
          <w:rFonts w:cs="Calibri"/>
        </w:rPr>
        <w:t>veškerého</w:t>
      </w:r>
      <w:r w:rsidR="00964667">
        <w:rPr>
          <w:rFonts w:cs="Calibri"/>
        </w:rPr>
        <w:t xml:space="preserve"> majetku pohledávek</w:t>
      </w:r>
      <w:r w:rsidR="00D81F04">
        <w:rPr>
          <w:rFonts w:cs="Calibri"/>
        </w:rPr>
        <w:t xml:space="preserve"> </w:t>
      </w:r>
      <w:r w:rsidR="00964667">
        <w:rPr>
          <w:rFonts w:cs="Calibri"/>
        </w:rPr>
        <w:t xml:space="preserve">a závazků </w:t>
      </w:r>
      <w:r w:rsidRPr="00FF0F06">
        <w:rPr>
          <w:rFonts w:cs="Calibri"/>
        </w:rPr>
        <w:t xml:space="preserve">a dále následně neověřilo, zda zjištěný stav </w:t>
      </w:r>
      <w:r w:rsidR="00964667">
        <w:rPr>
          <w:rFonts w:cs="Calibri"/>
        </w:rPr>
        <w:t xml:space="preserve">těchto položek </w:t>
      </w:r>
      <w:r w:rsidRPr="00FF0F06">
        <w:rPr>
          <w:rFonts w:cs="Calibri"/>
        </w:rPr>
        <w:t>odpovídá stavu v</w:t>
      </w:r>
      <w:r w:rsidR="004E3FED">
        <w:rPr>
          <w:rFonts w:cs="Calibri"/>
        </w:rPr>
        <w:t> </w:t>
      </w:r>
      <w:r w:rsidRPr="00FF0F06">
        <w:rPr>
          <w:rFonts w:cs="Calibri"/>
        </w:rPr>
        <w:t>účetnictví</w:t>
      </w:r>
      <w:r w:rsidR="004E3FED">
        <w:rPr>
          <w:rFonts w:cs="Calibri"/>
        </w:rPr>
        <w:t xml:space="preserve"> a </w:t>
      </w:r>
      <w:r w:rsidRPr="00FF0F06">
        <w:rPr>
          <w:rFonts w:cs="Calibri"/>
        </w:rPr>
        <w:t>nevyhotovilo průkazné inventurní soupisy</w:t>
      </w:r>
      <w:r w:rsidR="00EE5888">
        <w:rPr>
          <w:rFonts w:cs="Calibri"/>
        </w:rPr>
        <w:t xml:space="preserve">, čímž </w:t>
      </w:r>
      <w:r w:rsidR="00F87310">
        <w:rPr>
          <w:rFonts w:cs="Calibri"/>
        </w:rPr>
        <w:t xml:space="preserve">postupovalo v rozporu </w:t>
      </w:r>
      <w:r w:rsidR="00EE5888">
        <w:rPr>
          <w:rFonts w:cs="Calibri"/>
        </w:rPr>
        <w:t xml:space="preserve">zejména </w:t>
      </w:r>
      <w:r w:rsidR="00F87310" w:rsidRPr="00F87310">
        <w:rPr>
          <w:rFonts w:cs="Calibri"/>
        </w:rPr>
        <w:t>s</w:t>
      </w:r>
      <w:r w:rsidR="009A2445">
        <w:rPr>
          <w:rFonts w:cs="Calibri"/>
        </w:rPr>
        <w:t xml:space="preserve"> ustanovením </w:t>
      </w:r>
      <w:r w:rsidR="00F87310" w:rsidRPr="00F87310">
        <w:rPr>
          <w:rFonts w:cs="Calibri"/>
        </w:rPr>
        <w:t xml:space="preserve">§ 6 odst. 3, </w:t>
      </w:r>
      <w:r w:rsidR="00EE5888" w:rsidRPr="00F87310">
        <w:rPr>
          <w:rFonts w:cs="Calibri"/>
        </w:rPr>
        <w:t>§</w:t>
      </w:r>
      <w:r w:rsidR="00EE5888">
        <w:rPr>
          <w:rFonts w:cs="Calibri"/>
        </w:rPr>
        <w:t> </w:t>
      </w:r>
      <w:r w:rsidR="00E63D16">
        <w:rPr>
          <w:rFonts w:cs="Calibri"/>
        </w:rPr>
        <w:t>29</w:t>
      </w:r>
      <w:r w:rsidR="00E63D16" w:rsidRPr="00F87310">
        <w:rPr>
          <w:rFonts w:cs="Calibri"/>
        </w:rPr>
        <w:t xml:space="preserve"> </w:t>
      </w:r>
      <w:r w:rsidR="00E63D16">
        <w:rPr>
          <w:rFonts w:cs="Calibri"/>
        </w:rPr>
        <w:t>odst.</w:t>
      </w:r>
      <w:r w:rsidR="00F87310" w:rsidRPr="00F87310">
        <w:rPr>
          <w:rFonts w:cs="Calibri"/>
        </w:rPr>
        <w:t xml:space="preserve"> 1, §</w:t>
      </w:r>
      <w:r w:rsidR="00E63D16">
        <w:rPr>
          <w:rFonts w:cs="Calibri"/>
        </w:rPr>
        <w:t> </w:t>
      </w:r>
      <w:r w:rsidR="00F87310" w:rsidRPr="00F87310">
        <w:rPr>
          <w:rFonts w:cs="Calibri"/>
        </w:rPr>
        <w:t>30 odst. 1</w:t>
      </w:r>
      <w:r w:rsidR="001758E3">
        <w:rPr>
          <w:rFonts w:cs="Calibri"/>
        </w:rPr>
        <w:t xml:space="preserve"> a</w:t>
      </w:r>
      <w:r w:rsidR="00F87310" w:rsidRPr="00F87310">
        <w:rPr>
          <w:rFonts w:cs="Calibri"/>
        </w:rPr>
        <w:t xml:space="preserve"> § 30 odst. 12 zákona o účetnictví</w:t>
      </w:r>
      <w:r w:rsidRPr="00FF0F06">
        <w:rPr>
          <w:rFonts w:cs="Calibri"/>
        </w:rPr>
        <w:t xml:space="preserve">. V důsledku uvedených skutečností MZV nevedlo průkazné účetnictví dle </w:t>
      </w:r>
      <w:r w:rsidR="009A2445">
        <w:rPr>
          <w:rFonts w:cs="Calibri"/>
        </w:rPr>
        <w:t xml:space="preserve">ustanovení </w:t>
      </w:r>
      <w:r w:rsidRPr="00FF0F06">
        <w:rPr>
          <w:rFonts w:cs="Calibri"/>
        </w:rPr>
        <w:t xml:space="preserve">§ 8 odst. 1 zákona o účetnictví. </w:t>
      </w:r>
    </w:p>
    <w:p w14:paraId="6D5DCBE3" w14:textId="77777777" w:rsidR="00FF0F06" w:rsidRPr="00FF0F06" w:rsidRDefault="00FF0F06" w:rsidP="008C6CD3">
      <w:pPr>
        <w:spacing w:before="120" w:after="0"/>
        <w:jc w:val="both"/>
        <w:rPr>
          <w:rFonts w:cs="Calibri"/>
        </w:rPr>
      </w:pPr>
      <w:r w:rsidRPr="00FF0F06">
        <w:rPr>
          <w:rFonts w:cs="Calibri"/>
        </w:rPr>
        <w:t xml:space="preserve">MZV při inventarizaci </w:t>
      </w:r>
      <w:r w:rsidR="00D81F04">
        <w:rPr>
          <w:rFonts w:cs="Calibri"/>
        </w:rPr>
        <w:t xml:space="preserve">v roce 2020 </w:t>
      </w:r>
      <w:r w:rsidRPr="00FF0F06">
        <w:rPr>
          <w:rFonts w:cs="Calibri"/>
        </w:rPr>
        <w:t>nezjistilo</w:t>
      </w:r>
      <w:r w:rsidR="00964667">
        <w:rPr>
          <w:rFonts w:cs="Calibri"/>
        </w:rPr>
        <w:t xml:space="preserve"> zejména</w:t>
      </w:r>
      <w:r w:rsidRPr="00FF0F06">
        <w:rPr>
          <w:rFonts w:cs="Calibri"/>
        </w:rPr>
        <w:t>, že:</w:t>
      </w:r>
    </w:p>
    <w:p w14:paraId="4263AACB" w14:textId="298CFBF2" w:rsidR="00FF0F06" w:rsidRPr="006A11CE" w:rsidRDefault="00FF0F06" w:rsidP="008C6CD3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74E41">
        <w:rPr>
          <w:rFonts w:asciiTheme="minorHAnsi" w:hAnsiTheme="minorHAnsi" w:cstheme="minorHAnsi"/>
        </w:rPr>
        <w:t xml:space="preserve">na </w:t>
      </w:r>
      <w:r w:rsidR="007616E1">
        <w:rPr>
          <w:rFonts w:asciiTheme="minorHAnsi" w:hAnsiTheme="minorHAnsi" w:cstheme="minorHAnsi"/>
        </w:rPr>
        <w:t>účtu</w:t>
      </w:r>
      <w:r w:rsidR="007616E1" w:rsidRPr="00A74E41">
        <w:rPr>
          <w:rFonts w:asciiTheme="minorHAnsi" w:hAnsiTheme="minorHAnsi" w:cstheme="minorHAnsi"/>
        </w:rPr>
        <w:t xml:space="preserve"> </w:t>
      </w:r>
      <w:r w:rsidRPr="00A74E41">
        <w:rPr>
          <w:rFonts w:asciiTheme="minorHAnsi" w:hAnsiTheme="minorHAnsi" w:cstheme="minorHAnsi"/>
        </w:rPr>
        <w:t xml:space="preserve">069 – </w:t>
      </w:r>
      <w:r w:rsidRPr="00141830">
        <w:rPr>
          <w:rFonts w:asciiTheme="minorHAnsi" w:hAnsiTheme="minorHAnsi" w:cstheme="minorHAnsi"/>
          <w:i/>
        </w:rPr>
        <w:t>Ostatní dlouhodobý finanční majetek</w:t>
      </w:r>
      <w:r w:rsidRPr="00A74E41">
        <w:rPr>
          <w:rFonts w:asciiTheme="minorHAnsi" w:hAnsiTheme="minorHAnsi" w:cstheme="minorHAnsi"/>
        </w:rPr>
        <w:t xml:space="preserve"> eviduje podíl na vkladu </w:t>
      </w:r>
      <w:r w:rsidR="009B12D4">
        <w:rPr>
          <w:rFonts w:asciiTheme="minorHAnsi" w:hAnsiTheme="minorHAnsi" w:cstheme="minorHAnsi"/>
        </w:rPr>
        <w:t>v nadačním fondu</w:t>
      </w:r>
      <w:r w:rsidRPr="00A74E41">
        <w:rPr>
          <w:rFonts w:asciiTheme="minorHAnsi" w:hAnsiTheme="minorHAnsi" w:cstheme="minorHAnsi"/>
        </w:rPr>
        <w:t xml:space="preserve">, který nezohledňuje skutečný podíl na nadačním kapitálu </w:t>
      </w:r>
      <w:r w:rsidR="009B12D4">
        <w:rPr>
          <w:rFonts w:asciiTheme="minorHAnsi" w:hAnsiTheme="minorHAnsi" w:cstheme="minorHAnsi"/>
        </w:rPr>
        <w:t>fondu</w:t>
      </w:r>
      <w:r w:rsidR="005B79C9">
        <w:rPr>
          <w:rFonts w:asciiTheme="minorHAnsi" w:hAnsiTheme="minorHAnsi" w:cstheme="minorHAnsi"/>
        </w:rPr>
        <w:t>,</w:t>
      </w:r>
      <w:r w:rsidR="009B12D4">
        <w:rPr>
          <w:rFonts w:asciiTheme="minorHAnsi" w:hAnsiTheme="minorHAnsi" w:cstheme="minorHAnsi"/>
        </w:rPr>
        <w:t xml:space="preserve"> </w:t>
      </w:r>
      <w:r w:rsidRPr="00A74E41">
        <w:rPr>
          <w:rFonts w:asciiTheme="minorHAnsi" w:hAnsiTheme="minorHAnsi" w:cstheme="minorHAnsi"/>
        </w:rPr>
        <w:t>a neprovedlo v</w:t>
      </w:r>
      <w:r w:rsidR="009A2445">
        <w:rPr>
          <w:rFonts w:asciiTheme="minorHAnsi" w:hAnsiTheme="minorHAnsi" w:cstheme="minorHAnsi"/>
        </w:rPr>
        <w:t> </w:t>
      </w:r>
      <w:r w:rsidRPr="00A74E41">
        <w:rPr>
          <w:rFonts w:asciiTheme="minorHAnsi" w:hAnsiTheme="minorHAnsi" w:cstheme="minorHAnsi"/>
        </w:rPr>
        <w:t>tomto duchu úpravu ocenění podílu na vkladu prostřednictvím opravných položek, přičemž opravná položka měla být vytvořena již v předcházejících účetních obdobích (v</w:t>
      </w:r>
      <w:r w:rsidR="008C6CD3">
        <w:rPr>
          <w:rFonts w:asciiTheme="minorHAnsi" w:hAnsiTheme="minorHAnsi" w:cstheme="minorHAnsi"/>
        </w:rPr>
        <w:t> </w:t>
      </w:r>
      <w:r w:rsidRPr="00A74E41">
        <w:rPr>
          <w:rFonts w:asciiTheme="minorHAnsi" w:hAnsiTheme="minorHAnsi" w:cstheme="minorHAnsi"/>
        </w:rPr>
        <w:t xml:space="preserve">podrobnostech viz </w:t>
      </w:r>
      <w:r w:rsidRPr="006A11CE">
        <w:rPr>
          <w:rFonts w:asciiTheme="minorHAnsi" w:hAnsiTheme="minorHAnsi" w:cstheme="minorHAnsi"/>
        </w:rPr>
        <w:t xml:space="preserve">kapitola </w:t>
      </w:r>
      <w:r w:rsidR="00825F91" w:rsidRPr="006A11CE">
        <w:rPr>
          <w:rFonts w:asciiTheme="minorHAnsi" w:hAnsiTheme="minorHAnsi" w:cstheme="minorHAnsi"/>
        </w:rPr>
        <w:t>IV.</w:t>
      </w:r>
      <w:r w:rsidR="00964667" w:rsidRPr="006A11CE">
        <w:rPr>
          <w:rFonts w:asciiTheme="minorHAnsi" w:hAnsiTheme="minorHAnsi" w:cstheme="minorHAnsi"/>
        </w:rPr>
        <w:t>1</w:t>
      </w:r>
      <w:r w:rsidR="00B83520" w:rsidRPr="006A11CE">
        <w:rPr>
          <w:rFonts w:asciiTheme="minorHAnsi" w:hAnsiTheme="minorHAnsi" w:cstheme="minorHAnsi"/>
        </w:rPr>
        <w:t>.1</w:t>
      </w:r>
      <w:r w:rsidRPr="006A11CE">
        <w:rPr>
          <w:rFonts w:asciiTheme="minorHAnsi" w:hAnsiTheme="minorHAnsi" w:cstheme="minorHAnsi"/>
        </w:rPr>
        <w:t xml:space="preserve"> </w:t>
      </w:r>
      <w:r w:rsidR="005B79C9">
        <w:rPr>
          <w:rFonts w:asciiTheme="minorHAnsi" w:hAnsiTheme="minorHAnsi" w:cstheme="minorHAnsi"/>
        </w:rPr>
        <w:t xml:space="preserve">tohoto </w:t>
      </w:r>
      <w:r w:rsidRPr="006A11CE">
        <w:rPr>
          <w:rFonts w:asciiTheme="minorHAnsi" w:hAnsiTheme="minorHAnsi" w:cstheme="minorHAnsi"/>
        </w:rPr>
        <w:t>K</w:t>
      </w:r>
      <w:r w:rsidR="00B83520" w:rsidRPr="006A11CE">
        <w:rPr>
          <w:rFonts w:asciiTheme="minorHAnsi" w:hAnsiTheme="minorHAnsi" w:cstheme="minorHAnsi"/>
        </w:rPr>
        <w:t>Z</w:t>
      </w:r>
      <w:r w:rsidRPr="006A11CE">
        <w:rPr>
          <w:rFonts w:asciiTheme="minorHAnsi" w:hAnsiTheme="minorHAnsi" w:cstheme="minorHAnsi"/>
        </w:rPr>
        <w:t xml:space="preserve">); </w:t>
      </w:r>
    </w:p>
    <w:p w14:paraId="049BF3CF" w14:textId="219F3AB1" w:rsidR="00B83520" w:rsidRPr="00A74E41" w:rsidRDefault="00FF0F06" w:rsidP="008C6CD3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74E41">
        <w:rPr>
          <w:rFonts w:asciiTheme="minorHAnsi" w:hAnsiTheme="minorHAnsi" w:cstheme="minorHAnsi"/>
        </w:rPr>
        <w:t xml:space="preserve">na účtu 321 – </w:t>
      </w:r>
      <w:r w:rsidRPr="00141830">
        <w:rPr>
          <w:rFonts w:asciiTheme="minorHAnsi" w:hAnsiTheme="minorHAnsi" w:cstheme="minorHAnsi"/>
          <w:i/>
        </w:rPr>
        <w:t>Dodavatelé</w:t>
      </w:r>
      <w:r w:rsidRPr="00A74E41">
        <w:rPr>
          <w:rFonts w:asciiTheme="minorHAnsi" w:hAnsiTheme="minorHAnsi" w:cstheme="minorHAnsi"/>
        </w:rPr>
        <w:t xml:space="preserve"> neúčtuje o všech </w:t>
      </w:r>
      <w:bookmarkStart w:id="9" w:name="_Hlk94690714"/>
      <w:r w:rsidRPr="00A74E41">
        <w:rPr>
          <w:rFonts w:asciiTheme="minorHAnsi" w:hAnsiTheme="minorHAnsi" w:cstheme="minorHAnsi"/>
        </w:rPr>
        <w:t>předpisech závazků z titulu přijatých faktur</w:t>
      </w:r>
      <w:bookmarkEnd w:id="9"/>
      <w:r w:rsidRPr="00A74E41">
        <w:rPr>
          <w:rFonts w:asciiTheme="minorHAnsi" w:hAnsiTheme="minorHAnsi" w:cstheme="minorHAnsi"/>
        </w:rPr>
        <w:t xml:space="preserve"> (v</w:t>
      </w:r>
      <w:r w:rsidR="008C6CD3">
        <w:rPr>
          <w:rFonts w:asciiTheme="minorHAnsi" w:hAnsiTheme="minorHAnsi" w:cstheme="minorHAnsi"/>
        </w:rPr>
        <w:t> </w:t>
      </w:r>
      <w:r w:rsidRPr="00A74E41">
        <w:rPr>
          <w:rFonts w:asciiTheme="minorHAnsi" w:hAnsiTheme="minorHAnsi" w:cstheme="minorHAnsi"/>
        </w:rPr>
        <w:t xml:space="preserve">podrobnostech viz kapitola </w:t>
      </w:r>
      <w:r w:rsidR="00825F91" w:rsidRPr="006A11CE">
        <w:rPr>
          <w:rFonts w:asciiTheme="minorHAnsi" w:hAnsiTheme="minorHAnsi" w:cstheme="minorHAnsi"/>
        </w:rPr>
        <w:t>IV.</w:t>
      </w:r>
      <w:r w:rsidR="00B83520" w:rsidRPr="006A11CE">
        <w:rPr>
          <w:rFonts w:asciiTheme="minorHAnsi" w:hAnsiTheme="minorHAnsi" w:cstheme="minorHAnsi"/>
        </w:rPr>
        <w:t>1.3.2</w:t>
      </w:r>
      <w:r w:rsidRPr="006A11CE">
        <w:rPr>
          <w:rFonts w:asciiTheme="minorHAnsi" w:hAnsiTheme="minorHAnsi" w:cstheme="minorHAnsi"/>
        </w:rPr>
        <w:t xml:space="preserve"> </w:t>
      </w:r>
      <w:r w:rsidR="005B79C9">
        <w:rPr>
          <w:rFonts w:asciiTheme="minorHAnsi" w:hAnsiTheme="minorHAnsi" w:cstheme="minorHAnsi"/>
        </w:rPr>
        <w:t xml:space="preserve">tohoto </w:t>
      </w:r>
      <w:r w:rsidRPr="006A11CE">
        <w:rPr>
          <w:rFonts w:asciiTheme="minorHAnsi" w:hAnsiTheme="minorHAnsi" w:cstheme="minorHAnsi"/>
        </w:rPr>
        <w:t>K</w:t>
      </w:r>
      <w:r w:rsidR="00B83520" w:rsidRPr="006A11CE">
        <w:rPr>
          <w:rFonts w:asciiTheme="minorHAnsi" w:hAnsiTheme="minorHAnsi" w:cstheme="minorHAnsi"/>
        </w:rPr>
        <w:t>Z</w:t>
      </w:r>
      <w:r w:rsidRPr="006A11CE">
        <w:rPr>
          <w:rFonts w:asciiTheme="minorHAnsi" w:hAnsiTheme="minorHAnsi" w:cstheme="minorHAnsi"/>
        </w:rPr>
        <w:t>)</w:t>
      </w:r>
      <w:r w:rsidR="005B79C9">
        <w:rPr>
          <w:rFonts w:asciiTheme="minorHAnsi" w:hAnsiTheme="minorHAnsi" w:cstheme="minorHAnsi"/>
        </w:rPr>
        <w:t>.</w:t>
      </w:r>
    </w:p>
    <w:p w14:paraId="043D0C84" w14:textId="77777777" w:rsidR="00366110" w:rsidRDefault="00FF0F06" w:rsidP="008C6CD3">
      <w:pPr>
        <w:spacing w:before="120"/>
        <w:jc w:val="both"/>
        <w:rPr>
          <w:rFonts w:cs="Calibri"/>
        </w:rPr>
      </w:pPr>
      <w:r w:rsidRPr="00FF0F06">
        <w:rPr>
          <w:rFonts w:cs="Calibri"/>
        </w:rPr>
        <w:t xml:space="preserve">Inventarizace </w:t>
      </w:r>
      <w:r w:rsidR="00B83520">
        <w:rPr>
          <w:rFonts w:cs="Calibri"/>
        </w:rPr>
        <w:t xml:space="preserve">MZV v roce 2020 tedy </w:t>
      </w:r>
      <w:r w:rsidRPr="00FF0F06">
        <w:rPr>
          <w:rFonts w:cs="Calibri"/>
        </w:rPr>
        <w:t>nebyla provedena takovým způsobem, aby zabránila výskytu výše uvedených nedostatků</w:t>
      </w:r>
      <w:r w:rsidR="00141830">
        <w:rPr>
          <w:rFonts w:cs="Calibri"/>
        </w:rPr>
        <w:t>,</w:t>
      </w:r>
      <w:r w:rsidRPr="00FF0F06">
        <w:rPr>
          <w:rFonts w:cs="Calibri"/>
        </w:rPr>
        <w:t xml:space="preserve"> či je odhalila</w:t>
      </w:r>
      <w:r w:rsidR="00B83520">
        <w:rPr>
          <w:rFonts w:cs="Calibri"/>
        </w:rPr>
        <w:t>.</w:t>
      </w:r>
    </w:p>
    <w:p w14:paraId="3A268D76" w14:textId="77777777" w:rsidR="00ED1ECF" w:rsidRPr="00B94AFA" w:rsidRDefault="0080604D" w:rsidP="008C6CD3">
      <w:pPr>
        <w:pStyle w:val="Nadpis2"/>
        <w:spacing w:before="240" w:after="120" w:line="240" w:lineRule="auto"/>
        <w:ind w:left="284" w:hanging="284"/>
        <w:contextualSpacing w:val="0"/>
        <w:jc w:val="left"/>
      </w:pPr>
      <w:r w:rsidRPr="00B94AFA">
        <w:t xml:space="preserve">Spolehlivost výkazu pro hodnocení plnění rozpočtu Ministerstva </w:t>
      </w:r>
      <w:r w:rsidR="007C0CBA" w:rsidRPr="00B94AFA">
        <w:t>zahraničních věcí</w:t>
      </w:r>
      <w:r w:rsidRPr="00B94AFA">
        <w:t xml:space="preserve"> sestaveného k 31. 12. 20</w:t>
      </w:r>
      <w:r w:rsidR="007C0CBA" w:rsidRPr="00B94AFA">
        <w:t>20</w:t>
      </w:r>
    </w:p>
    <w:p w14:paraId="508A9A61" w14:textId="350904F4" w:rsidR="007F612A" w:rsidRDefault="007F612A" w:rsidP="008C6CD3">
      <w:pPr>
        <w:spacing w:before="120"/>
        <w:jc w:val="both"/>
        <w:rPr>
          <w:lang w:eastAsia="cs-CZ"/>
        </w:rPr>
      </w:pPr>
      <w:r w:rsidRPr="00DA7442">
        <w:rPr>
          <w:lang w:eastAsia="cs-CZ"/>
        </w:rPr>
        <w:t xml:space="preserve">Při </w:t>
      </w:r>
      <w:r w:rsidR="00EA7700">
        <w:rPr>
          <w:lang w:eastAsia="cs-CZ"/>
        </w:rPr>
        <w:t>prověření</w:t>
      </w:r>
      <w:r w:rsidRPr="00DA7442">
        <w:rPr>
          <w:lang w:eastAsia="cs-CZ"/>
        </w:rPr>
        <w:t xml:space="preserve"> </w:t>
      </w:r>
      <w:r w:rsidR="00EA7700">
        <w:rPr>
          <w:lang w:eastAsia="cs-CZ"/>
        </w:rPr>
        <w:t xml:space="preserve">spolehlivosti </w:t>
      </w:r>
      <w:r w:rsidR="00EA7700" w:rsidRPr="00DA115A">
        <w:rPr>
          <w:rFonts w:eastAsia="Calibri" w:cs="Calibri"/>
        </w:rPr>
        <w:t>výkazu FIN 1-12 OSS</w:t>
      </w:r>
      <w:r w:rsidR="005B79C9">
        <w:rPr>
          <w:rFonts w:eastAsia="Calibri" w:cs="Calibri"/>
        </w:rPr>
        <w:t xml:space="preserve"> </w:t>
      </w:r>
      <w:r w:rsidRPr="00DA7442">
        <w:rPr>
          <w:lang w:eastAsia="cs-CZ"/>
        </w:rPr>
        <w:t>byly zjištěny a vyčísleny nesprávnosti</w:t>
      </w:r>
      <w:r w:rsidR="005B79C9">
        <w:rPr>
          <w:lang w:eastAsia="cs-CZ"/>
        </w:rPr>
        <w:t>;</w:t>
      </w:r>
      <w:r w:rsidRPr="00DA7442">
        <w:rPr>
          <w:lang w:eastAsia="cs-CZ"/>
        </w:rPr>
        <w:t xml:space="preserve"> jejich dopad na </w:t>
      </w:r>
      <w:r w:rsidR="00EA7700">
        <w:rPr>
          <w:lang w:eastAsia="cs-CZ"/>
        </w:rPr>
        <w:t xml:space="preserve">výkaz </w:t>
      </w:r>
      <w:r w:rsidR="00EA7700" w:rsidRPr="00DA115A">
        <w:rPr>
          <w:rFonts w:eastAsia="Calibri" w:cs="Calibri"/>
        </w:rPr>
        <w:t>FIN 1-12 OSS</w:t>
      </w:r>
      <w:r w:rsidR="005B79C9">
        <w:rPr>
          <w:rFonts w:eastAsia="Calibri" w:cs="Calibri"/>
        </w:rPr>
        <w:t xml:space="preserve"> </w:t>
      </w:r>
      <w:r w:rsidRPr="00DA7442">
        <w:rPr>
          <w:lang w:eastAsia="cs-CZ"/>
        </w:rPr>
        <w:t>zobrazuje následující tabulka.</w:t>
      </w:r>
    </w:p>
    <w:p w14:paraId="7D2DDB6E" w14:textId="3A490C37" w:rsidR="007F612A" w:rsidRPr="00733E83" w:rsidRDefault="007F612A" w:rsidP="0069020F">
      <w:pPr>
        <w:tabs>
          <w:tab w:val="right" w:pos="9072"/>
        </w:tabs>
        <w:spacing w:before="120" w:after="40"/>
        <w:rPr>
          <w:rFonts w:eastAsiaTheme="minorHAnsi" w:cs="Calibri"/>
          <w:b/>
          <w:color w:val="000000" w:themeColor="text1"/>
        </w:rPr>
      </w:pPr>
      <w:r w:rsidRPr="00DA115A">
        <w:rPr>
          <w:rFonts w:eastAsiaTheme="minorHAnsi" w:cs="Calibri"/>
          <w:b/>
        </w:rPr>
        <w:t>T</w:t>
      </w:r>
      <w:r w:rsidRPr="00733E83">
        <w:rPr>
          <w:rFonts w:eastAsiaTheme="minorHAnsi" w:cs="Calibri"/>
          <w:b/>
          <w:color w:val="000000" w:themeColor="text1"/>
        </w:rPr>
        <w:t xml:space="preserve">abulka č. </w:t>
      </w:r>
      <w:r w:rsidR="009E55C4" w:rsidRPr="00733E83">
        <w:rPr>
          <w:rFonts w:eastAsiaTheme="minorHAnsi" w:cs="Calibri"/>
          <w:b/>
          <w:color w:val="000000" w:themeColor="text1"/>
        </w:rPr>
        <w:t>5</w:t>
      </w:r>
      <w:r w:rsidRPr="00733E83">
        <w:rPr>
          <w:rFonts w:eastAsiaTheme="minorHAnsi" w:cs="Calibri"/>
          <w:b/>
          <w:color w:val="000000" w:themeColor="text1"/>
        </w:rPr>
        <w:t>: Přehled vyčíslených nesprávností zjištěných v</w:t>
      </w:r>
      <w:r w:rsidR="006D72D8" w:rsidRPr="00733E83">
        <w:rPr>
          <w:rFonts w:eastAsiaTheme="minorHAnsi" w:cs="Calibri"/>
          <w:b/>
          <w:color w:val="000000" w:themeColor="text1"/>
        </w:rPr>
        <w:t>e výkazu FIN 1-12 OSS</w:t>
      </w:r>
      <w:r w:rsidR="0069020F">
        <w:rPr>
          <w:rFonts w:eastAsiaTheme="minorHAnsi" w:cs="Calibri"/>
          <w:b/>
          <w:color w:val="000000" w:themeColor="text1"/>
        </w:rPr>
        <w:t xml:space="preserve"> </w:t>
      </w:r>
      <w:r w:rsidR="0069020F">
        <w:rPr>
          <w:rFonts w:eastAsiaTheme="minorHAnsi" w:cs="Calibri"/>
          <w:b/>
          <w:color w:val="000000" w:themeColor="text1"/>
        </w:rPr>
        <w:tab/>
      </w:r>
      <w:r w:rsidRPr="00733E83">
        <w:rPr>
          <w:rFonts w:eastAsiaTheme="minorHAnsi" w:cs="Calibri"/>
          <w:b/>
          <w:color w:val="000000" w:themeColor="text1"/>
        </w:rPr>
        <w:t>(v Kč)</w:t>
      </w:r>
    </w:p>
    <w:tbl>
      <w:tblPr>
        <w:tblW w:w="9072" w:type="dxa"/>
        <w:tblInd w:w="-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389"/>
      </w:tblGrid>
      <w:tr w:rsidR="00733E83" w:rsidRPr="00733E83" w14:paraId="5F960858" w14:textId="77777777" w:rsidTr="0069020F">
        <w:trPr>
          <w:trHeight w:val="255"/>
        </w:trPr>
        <w:tc>
          <w:tcPr>
            <w:tcW w:w="9072" w:type="dxa"/>
            <w:gridSpan w:val="2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8168D" w14:textId="77777777" w:rsidR="007F612A" w:rsidRPr="00733E83" w:rsidRDefault="007F612A" w:rsidP="0069020F">
            <w:pPr>
              <w:spacing w:after="0"/>
              <w:ind w:left="9"/>
              <w:jc w:val="center"/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Nesprávnost ve </w:t>
            </w:r>
            <w:r w:rsidR="006D72D8" w:rsidRPr="00733E83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výkazu FIN 1-12 OSS</w:t>
            </w:r>
          </w:p>
        </w:tc>
      </w:tr>
      <w:tr w:rsidR="00733E83" w:rsidRPr="00733E83" w14:paraId="07AF8248" w14:textId="77777777" w:rsidTr="0069020F">
        <w:trPr>
          <w:trHeight w:val="255"/>
        </w:trPr>
        <w:tc>
          <w:tcPr>
            <w:tcW w:w="4683" w:type="dxa"/>
            <w:shd w:val="clear" w:color="auto" w:fill="E5F1FF"/>
            <w:vAlign w:val="center"/>
            <w:hideMark/>
          </w:tcPr>
          <w:p w14:paraId="19CB121B" w14:textId="77777777" w:rsidR="007F612A" w:rsidRPr="00733E83" w:rsidRDefault="006D72D8" w:rsidP="0069020F">
            <w:pPr>
              <w:spacing w:after="0"/>
              <w:ind w:left="9"/>
              <w:jc w:val="center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Údaje předkládané pro hodnocení plnění rozpočtu</w:t>
            </w:r>
          </w:p>
        </w:tc>
        <w:tc>
          <w:tcPr>
            <w:tcW w:w="4389" w:type="dxa"/>
            <w:shd w:val="clear" w:color="auto" w:fill="E5F1FF"/>
            <w:vAlign w:val="center"/>
            <w:hideMark/>
          </w:tcPr>
          <w:p w14:paraId="1E824C22" w14:textId="77777777" w:rsidR="007F612A" w:rsidRPr="00733E83" w:rsidRDefault="007F612A" w:rsidP="0069020F">
            <w:pPr>
              <w:spacing w:after="0"/>
              <w:ind w:left="9"/>
              <w:jc w:val="center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Celková nesprávnost</w:t>
            </w:r>
          </w:p>
        </w:tc>
      </w:tr>
      <w:tr w:rsidR="00733E83" w:rsidRPr="00733E83" w14:paraId="15AE7A78" w14:textId="77777777" w:rsidTr="0069020F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5B408" w14:textId="77777777" w:rsidR="007C0CBA" w:rsidRPr="00733E83" w:rsidRDefault="007C0CBA" w:rsidP="0069020F">
            <w:pPr>
              <w:spacing w:after="0"/>
              <w:ind w:left="360" w:hanging="142"/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CELKOVÁ NESPRÁVNOST VE VÝKAZU FIN 1-12 OSS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899BC" w14:textId="77777777" w:rsidR="007C0CBA" w:rsidRPr="00733E83" w:rsidRDefault="007C0CBA" w:rsidP="0069020F">
            <w:pPr>
              <w:spacing w:after="0"/>
              <w:ind w:left="360" w:right="208"/>
              <w:jc w:val="right"/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color w:val="000000" w:themeColor="text1"/>
                <w:sz w:val="20"/>
                <w:szCs w:val="20"/>
              </w:rPr>
              <w:t>88 295 417,82</w:t>
            </w:r>
          </w:p>
        </w:tc>
      </w:tr>
      <w:tr w:rsidR="00733E83" w:rsidRPr="00733E83" w14:paraId="0FAA02E1" w14:textId="77777777" w:rsidTr="0069020F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D17C5" w14:textId="77777777" w:rsidR="007C0CBA" w:rsidRPr="00733E83" w:rsidRDefault="007C0CBA" w:rsidP="0069020F">
            <w:pPr>
              <w:spacing w:after="0"/>
              <w:ind w:left="360" w:hanging="142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5DA06" w14:textId="77777777" w:rsidR="007C0CBA" w:rsidRPr="00733E83" w:rsidRDefault="007C0CBA" w:rsidP="0069020F">
            <w:pPr>
              <w:spacing w:after="0"/>
              <w:ind w:left="360" w:right="208"/>
              <w:jc w:val="right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color w:val="000000" w:themeColor="text1"/>
                <w:sz w:val="20"/>
                <w:szCs w:val="20"/>
              </w:rPr>
              <w:t>795 417,82</w:t>
            </w:r>
          </w:p>
        </w:tc>
      </w:tr>
      <w:tr w:rsidR="00733E83" w:rsidRPr="00733E83" w14:paraId="05C45B53" w14:textId="77777777" w:rsidTr="0069020F">
        <w:trPr>
          <w:trHeight w:val="255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D3E65" w14:textId="77777777" w:rsidR="007C0CBA" w:rsidRPr="00733E83" w:rsidRDefault="007C0CBA" w:rsidP="0069020F">
            <w:pPr>
              <w:spacing w:after="0"/>
              <w:ind w:left="360" w:hanging="142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F5533" w14:textId="77777777" w:rsidR="007C0CBA" w:rsidRPr="00733E83" w:rsidRDefault="007C0CBA" w:rsidP="0069020F">
            <w:pPr>
              <w:spacing w:after="0"/>
              <w:ind w:left="360" w:right="208"/>
              <w:jc w:val="right"/>
              <w:rPr>
                <w:rFonts w:asciiTheme="minorHAnsi" w:eastAsiaTheme="minorHAnsi" w:hAnsiTheme="minorHAnsi" w:cs="Calibr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33E83">
              <w:rPr>
                <w:color w:val="000000" w:themeColor="text1"/>
                <w:sz w:val="20"/>
                <w:szCs w:val="20"/>
              </w:rPr>
              <w:t>87 500 000,00</w:t>
            </w:r>
          </w:p>
        </w:tc>
      </w:tr>
    </w:tbl>
    <w:p w14:paraId="58F031CD" w14:textId="7074482C" w:rsidR="007F612A" w:rsidRPr="00733E83" w:rsidRDefault="007F612A" w:rsidP="0069020F">
      <w:pPr>
        <w:spacing w:before="40"/>
        <w:rPr>
          <w:rFonts w:asciiTheme="minorHAnsi" w:eastAsiaTheme="minorHAnsi" w:hAnsiTheme="minorHAnsi" w:cs="Calibri"/>
          <w:color w:val="000000" w:themeColor="text1"/>
          <w:sz w:val="20"/>
          <w:szCs w:val="20"/>
        </w:rPr>
      </w:pPr>
      <w:r w:rsidRPr="00733E83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Zdroj:</w:t>
      </w:r>
      <w:r w:rsidRPr="00733E8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výpočet </w:t>
      </w:r>
      <w:r w:rsidR="005B79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vypracoval </w:t>
      </w:r>
      <w:r w:rsidRPr="00733E8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NKÚ</w:t>
      </w:r>
      <w:r w:rsidR="009A2445" w:rsidRPr="00733E8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.</w:t>
      </w:r>
    </w:p>
    <w:p w14:paraId="2DE59D7D" w14:textId="5A19BD39" w:rsidR="007F612A" w:rsidRPr="0069020F" w:rsidRDefault="007F612A" w:rsidP="0069020F">
      <w:pPr>
        <w:spacing w:before="120"/>
        <w:jc w:val="both"/>
        <w:rPr>
          <w:rFonts w:cs="Calibri"/>
          <w:color w:val="000000" w:themeColor="text1"/>
        </w:rPr>
      </w:pPr>
      <w:r w:rsidRPr="0069020F">
        <w:rPr>
          <w:rFonts w:cs="Calibri"/>
          <w:color w:val="000000" w:themeColor="text1"/>
        </w:rPr>
        <w:t>Pro posouzení spolehlivosti informací v</w:t>
      </w:r>
      <w:r w:rsidR="00E400E6" w:rsidRPr="0069020F">
        <w:rPr>
          <w:rFonts w:cs="Calibri"/>
          <w:color w:val="000000" w:themeColor="text1"/>
        </w:rPr>
        <w:t>e výkazu FIN 1-12 OSS</w:t>
      </w:r>
      <w:r w:rsidRPr="0069020F">
        <w:rPr>
          <w:rFonts w:cs="Calibri"/>
          <w:color w:val="000000" w:themeColor="text1"/>
        </w:rPr>
        <w:t xml:space="preserve"> byla stanovena </w:t>
      </w:r>
      <w:r w:rsidRPr="0069020F">
        <w:rPr>
          <w:rFonts w:cs="Calibri"/>
          <w:b/>
          <w:color w:val="000000" w:themeColor="text1"/>
        </w:rPr>
        <w:t>významnost</w:t>
      </w:r>
      <w:r w:rsidRPr="0069020F">
        <w:rPr>
          <w:rFonts w:cs="Calibri"/>
          <w:color w:val="000000" w:themeColor="text1"/>
        </w:rPr>
        <w:t xml:space="preserve"> neboli </w:t>
      </w:r>
      <w:r w:rsidR="001758E3" w:rsidRPr="0069020F">
        <w:rPr>
          <w:rFonts w:cs="Calibri"/>
          <w:color w:val="000000" w:themeColor="text1"/>
        </w:rPr>
        <w:t>materialita</w:t>
      </w:r>
      <w:r w:rsidR="001758E3" w:rsidRPr="0069020F">
        <w:rPr>
          <w:rFonts w:cs="Calibri"/>
          <w:color w:val="000000" w:themeColor="text1"/>
          <w:vertAlign w:val="superscript"/>
        </w:rPr>
        <w:t>7</w:t>
      </w:r>
      <w:r w:rsidR="001758E3" w:rsidRPr="0069020F">
        <w:rPr>
          <w:rFonts w:cs="Calibri"/>
          <w:color w:val="000000" w:themeColor="text1"/>
        </w:rPr>
        <w:t xml:space="preserve"> </w:t>
      </w:r>
      <w:r w:rsidRPr="0069020F">
        <w:rPr>
          <w:rFonts w:cs="Calibri"/>
          <w:color w:val="000000" w:themeColor="text1"/>
        </w:rPr>
        <w:t xml:space="preserve">ve výši </w:t>
      </w:r>
      <w:r w:rsidR="007C0CBA" w:rsidRPr="0069020F">
        <w:rPr>
          <w:rFonts w:cs="Calibri"/>
          <w:b/>
          <w:color w:val="000000" w:themeColor="text1"/>
        </w:rPr>
        <w:t>160</w:t>
      </w:r>
      <w:r w:rsidRPr="0069020F">
        <w:rPr>
          <w:rFonts w:cs="Calibri"/>
          <w:b/>
          <w:color w:val="000000" w:themeColor="text1"/>
        </w:rPr>
        <w:t xml:space="preserve"> m</w:t>
      </w:r>
      <w:r w:rsidR="007C0CBA" w:rsidRPr="0069020F">
        <w:rPr>
          <w:rFonts w:cs="Calibri"/>
          <w:b/>
          <w:color w:val="000000" w:themeColor="text1"/>
        </w:rPr>
        <w:t>il</w:t>
      </w:r>
      <w:r w:rsidRPr="0069020F">
        <w:rPr>
          <w:rFonts w:cs="Calibri"/>
          <w:b/>
          <w:color w:val="000000" w:themeColor="text1"/>
        </w:rPr>
        <w:t>. Kč</w:t>
      </w:r>
      <w:r w:rsidRPr="00120860">
        <w:rPr>
          <w:rFonts w:cs="Calibri"/>
          <w:b/>
          <w:color w:val="000000" w:themeColor="text1"/>
        </w:rPr>
        <w:t>.</w:t>
      </w:r>
      <w:r w:rsidRPr="0069020F">
        <w:rPr>
          <w:rFonts w:cs="Calibri"/>
          <w:color w:val="000000" w:themeColor="text1"/>
        </w:rPr>
        <w:t xml:space="preserve"> Kontrolou </w:t>
      </w:r>
      <w:r w:rsidR="004C0004" w:rsidRPr="0069020F">
        <w:rPr>
          <w:rFonts w:cs="Calibri"/>
          <w:color w:val="000000" w:themeColor="text1"/>
        </w:rPr>
        <w:t xml:space="preserve">tak </w:t>
      </w:r>
      <w:r w:rsidR="004C0004" w:rsidRPr="0069020F">
        <w:rPr>
          <w:rFonts w:cs="Calibri"/>
          <w:b/>
          <w:color w:val="000000" w:themeColor="text1"/>
        </w:rPr>
        <w:t>nebyly zjištěny žádné skutečnosti</w:t>
      </w:r>
      <w:r w:rsidR="004C0004" w:rsidRPr="0069020F">
        <w:rPr>
          <w:rFonts w:cs="Calibri"/>
          <w:color w:val="000000" w:themeColor="text1"/>
        </w:rPr>
        <w:t xml:space="preserve"> svědčící o tom, že by údaje předkládané Ministerstvem zahraničních věcí pro hodnocení plnění státního rozpočtu za rok 2020 </w:t>
      </w:r>
      <w:r w:rsidR="004C0004" w:rsidRPr="0069020F">
        <w:rPr>
          <w:rFonts w:cs="Calibri"/>
          <w:b/>
          <w:color w:val="000000" w:themeColor="text1"/>
        </w:rPr>
        <w:t>nebyly tříděny ve všech významných ohledech v souladu s</w:t>
      </w:r>
      <w:r w:rsidR="00CB263C" w:rsidRPr="0069020F">
        <w:rPr>
          <w:rFonts w:cs="Calibri"/>
          <w:b/>
          <w:color w:val="000000" w:themeColor="text1"/>
        </w:rPr>
        <w:t> </w:t>
      </w:r>
      <w:r w:rsidR="004C0004" w:rsidRPr="0069020F">
        <w:rPr>
          <w:rFonts w:cs="Calibri"/>
          <w:b/>
          <w:color w:val="000000" w:themeColor="text1"/>
        </w:rPr>
        <w:t>vyhláškou č. 323/2002 Sb</w:t>
      </w:r>
      <w:r w:rsidRPr="0069020F">
        <w:rPr>
          <w:rFonts w:cs="Calibri"/>
          <w:b/>
          <w:color w:val="000000" w:themeColor="text1"/>
        </w:rPr>
        <w:t>.</w:t>
      </w:r>
    </w:p>
    <w:p w14:paraId="54832A14" w14:textId="77777777" w:rsidR="005D4E86" w:rsidRPr="0069020F" w:rsidRDefault="00C32C4E" w:rsidP="0069020F">
      <w:pPr>
        <w:spacing w:before="120"/>
        <w:jc w:val="both"/>
        <w:rPr>
          <w:rFonts w:cs="Calibri"/>
          <w:color w:val="000000" w:themeColor="text1"/>
        </w:rPr>
      </w:pPr>
      <w:r w:rsidRPr="0069020F">
        <w:rPr>
          <w:rFonts w:cs="Calibri"/>
          <w:color w:val="000000" w:themeColor="text1"/>
        </w:rPr>
        <w:t xml:space="preserve">Kontrolou byly zjištěny nesprávnosti, které však nebyly významné. </w:t>
      </w:r>
    </w:p>
    <w:p w14:paraId="25179576" w14:textId="52066147" w:rsidR="00366110" w:rsidRPr="0069020F" w:rsidRDefault="002F767A" w:rsidP="002F767A">
      <w:pPr>
        <w:pStyle w:val="Nadpis3"/>
        <w:numPr>
          <w:ilvl w:val="0"/>
          <w:numId w:val="0"/>
        </w:numPr>
        <w:spacing w:before="120" w:after="12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2.1 </w:t>
      </w:r>
      <w:r w:rsidR="00451C4A" w:rsidRPr="0069020F">
        <w:rPr>
          <w:color w:val="000000" w:themeColor="text1"/>
        </w:rPr>
        <w:t xml:space="preserve">Nesprávné </w:t>
      </w:r>
      <w:r w:rsidR="00575EC3" w:rsidRPr="0069020F">
        <w:rPr>
          <w:color w:val="000000" w:themeColor="text1"/>
        </w:rPr>
        <w:t>zatřídění</w:t>
      </w:r>
      <w:r w:rsidR="00451C4A" w:rsidRPr="0069020F">
        <w:rPr>
          <w:color w:val="000000" w:themeColor="text1"/>
        </w:rPr>
        <w:t xml:space="preserve"> </w:t>
      </w:r>
      <w:r w:rsidR="009C42F1" w:rsidRPr="0069020F">
        <w:rPr>
          <w:color w:val="000000" w:themeColor="text1"/>
        </w:rPr>
        <w:t xml:space="preserve">finančního příspěvku </w:t>
      </w:r>
      <w:r w:rsidR="004E3FED" w:rsidRPr="0069020F">
        <w:rPr>
          <w:color w:val="000000" w:themeColor="text1"/>
        </w:rPr>
        <w:t>nadačnímu fondu</w:t>
      </w:r>
    </w:p>
    <w:p w14:paraId="2DAFDC10" w14:textId="07C04193" w:rsidR="00B72070" w:rsidRPr="0069020F" w:rsidRDefault="00B72070" w:rsidP="0069020F">
      <w:pPr>
        <w:spacing w:before="120"/>
        <w:jc w:val="both"/>
        <w:rPr>
          <w:rFonts w:cs="Calibri"/>
          <w:color w:val="000000" w:themeColor="text1"/>
        </w:rPr>
      </w:pPr>
      <w:r w:rsidRPr="0069020F">
        <w:rPr>
          <w:rFonts w:cs="Calibri"/>
          <w:color w:val="000000" w:themeColor="text1"/>
        </w:rPr>
        <w:t xml:space="preserve">MZV </w:t>
      </w:r>
      <w:r w:rsidR="009C42F1" w:rsidRPr="0069020F">
        <w:rPr>
          <w:rFonts w:cs="Calibri"/>
          <w:color w:val="000000" w:themeColor="text1"/>
        </w:rPr>
        <w:t xml:space="preserve">v roce 2020 </w:t>
      </w:r>
      <w:r w:rsidR="00575EC3" w:rsidRPr="0069020F">
        <w:rPr>
          <w:rFonts w:cs="Calibri"/>
          <w:color w:val="000000" w:themeColor="text1"/>
        </w:rPr>
        <w:t xml:space="preserve">uhradilo </w:t>
      </w:r>
      <w:r w:rsidRPr="0069020F">
        <w:rPr>
          <w:rFonts w:cs="Calibri"/>
          <w:color w:val="000000" w:themeColor="text1"/>
        </w:rPr>
        <w:t>finanční příspěv</w:t>
      </w:r>
      <w:r w:rsidR="00242FE3" w:rsidRPr="0069020F">
        <w:rPr>
          <w:rFonts w:cs="Calibri"/>
          <w:color w:val="000000" w:themeColor="text1"/>
        </w:rPr>
        <w:t>ek</w:t>
      </w:r>
      <w:r w:rsidR="00EE7222" w:rsidRPr="0069020F">
        <w:rPr>
          <w:rFonts w:cs="Calibri"/>
          <w:color w:val="000000" w:themeColor="text1"/>
        </w:rPr>
        <w:t xml:space="preserve"> </w:t>
      </w:r>
      <w:r w:rsidR="00856464" w:rsidRPr="0069020F">
        <w:rPr>
          <w:rFonts w:cs="Calibri"/>
          <w:color w:val="000000" w:themeColor="text1"/>
        </w:rPr>
        <w:t>nadačnímu</w:t>
      </w:r>
      <w:r w:rsidRPr="0069020F">
        <w:rPr>
          <w:rFonts w:cs="Calibri"/>
          <w:color w:val="000000" w:themeColor="text1"/>
        </w:rPr>
        <w:t xml:space="preserve"> fondu ve výši 70 </w:t>
      </w:r>
      <w:r w:rsidR="009D2712" w:rsidRPr="0069020F">
        <w:rPr>
          <w:rFonts w:cs="Calibri"/>
          <w:color w:val="000000" w:themeColor="text1"/>
        </w:rPr>
        <w:t>mil.</w:t>
      </w:r>
      <w:r w:rsidRPr="0069020F">
        <w:rPr>
          <w:rFonts w:cs="Calibri"/>
          <w:color w:val="000000" w:themeColor="text1"/>
        </w:rPr>
        <w:t xml:space="preserve"> Kč. MZV související výdaj zatřídilo </w:t>
      </w:r>
      <w:r w:rsidR="00851E51" w:rsidRPr="0069020F">
        <w:rPr>
          <w:rFonts w:cs="Calibri"/>
          <w:color w:val="000000" w:themeColor="text1"/>
        </w:rPr>
        <w:t xml:space="preserve">na </w:t>
      </w:r>
      <w:r w:rsidR="000B5F33" w:rsidRPr="0069020F">
        <w:rPr>
          <w:rFonts w:cs="Calibri"/>
          <w:color w:val="000000" w:themeColor="text1"/>
        </w:rPr>
        <w:t>nesprávnou</w:t>
      </w:r>
      <w:r w:rsidRPr="0069020F">
        <w:rPr>
          <w:rFonts w:cs="Calibri"/>
          <w:color w:val="000000" w:themeColor="text1"/>
        </w:rPr>
        <w:t xml:space="preserve"> položku </w:t>
      </w:r>
      <w:r w:rsidR="000B5F33" w:rsidRPr="0069020F">
        <w:rPr>
          <w:rFonts w:cs="Calibri"/>
          <w:color w:val="000000" w:themeColor="text1"/>
        </w:rPr>
        <w:t xml:space="preserve">rozpočtové skladby </w:t>
      </w:r>
      <w:r w:rsidRPr="0069020F">
        <w:rPr>
          <w:rFonts w:cs="Calibri"/>
          <w:color w:val="000000" w:themeColor="text1"/>
        </w:rPr>
        <w:t xml:space="preserve">5541 – </w:t>
      </w:r>
      <w:r w:rsidRPr="0069020F">
        <w:rPr>
          <w:rFonts w:cs="Calibri"/>
          <w:i/>
          <w:color w:val="000000" w:themeColor="text1"/>
        </w:rPr>
        <w:t>Členské příspěvky mezinárodním vládním organizacím</w:t>
      </w:r>
      <w:r w:rsidRPr="0069020F">
        <w:rPr>
          <w:rFonts w:cs="Calibri"/>
          <w:color w:val="000000" w:themeColor="text1"/>
        </w:rPr>
        <w:t>.</w:t>
      </w:r>
    </w:p>
    <w:p w14:paraId="0736C922" w14:textId="2334C664" w:rsidR="00B72070" w:rsidRPr="0069020F" w:rsidRDefault="00606F6D" w:rsidP="0069020F">
      <w:pPr>
        <w:spacing w:before="120"/>
        <w:jc w:val="both"/>
        <w:rPr>
          <w:rFonts w:cs="Calibri"/>
          <w:color w:val="000000" w:themeColor="text1"/>
        </w:rPr>
      </w:pPr>
      <w:r w:rsidRPr="0069020F">
        <w:rPr>
          <w:rFonts w:cs="Calibri"/>
          <w:color w:val="000000" w:themeColor="text1"/>
        </w:rPr>
        <w:t xml:space="preserve">Jelikož </w:t>
      </w:r>
      <w:r w:rsidR="00856464" w:rsidRPr="0069020F">
        <w:rPr>
          <w:rFonts w:cs="Calibri"/>
          <w:color w:val="000000" w:themeColor="text1"/>
        </w:rPr>
        <w:t xml:space="preserve">nadační fond </w:t>
      </w:r>
      <w:r w:rsidR="007E1EF5" w:rsidRPr="0069020F">
        <w:rPr>
          <w:rFonts w:cs="Calibri"/>
          <w:color w:val="000000" w:themeColor="text1"/>
        </w:rPr>
        <w:t>není mezinárodní organizací, ale nadačním fondem zřízeným dle českých právních předpisů</w:t>
      </w:r>
      <w:r w:rsidRPr="0069020F">
        <w:rPr>
          <w:rFonts w:cs="Calibri"/>
          <w:color w:val="000000" w:themeColor="text1"/>
        </w:rPr>
        <w:t>,</w:t>
      </w:r>
      <w:r w:rsidR="00575EC3" w:rsidRPr="0069020F">
        <w:rPr>
          <w:rFonts w:cs="Calibri"/>
          <w:color w:val="000000" w:themeColor="text1"/>
        </w:rPr>
        <w:t xml:space="preserve"> MZV </w:t>
      </w:r>
      <w:r w:rsidRPr="0069020F">
        <w:rPr>
          <w:rFonts w:cs="Calibri"/>
          <w:color w:val="000000" w:themeColor="text1"/>
        </w:rPr>
        <w:t xml:space="preserve">tím </w:t>
      </w:r>
      <w:r w:rsidR="00575EC3" w:rsidRPr="0069020F">
        <w:rPr>
          <w:rFonts w:cs="Calibri"/>
          <w:color w:val="000000" w:themeColor="text1"/>
        </w:rPr>
        <w:t>ve výkazu FIN 1-12 OSS nadhodnotil</w:t>
      </w:r>
      <w:r w:rsidRPr="0069020F">
        <w:rPr>
          <w:rFonts w:cs="Calibri"/>
          <w:color w:val="000000" w:themeColor="text1"/>
        </w:rPr>
        <w:t>o</w:t>
      </w:r>
      <w:r w:rsidR="00575EC3" w:rsidRPr="0069020F">
        <w:rPr>
          <w:rFonts w:cs="Calibri"/>
          <w:color w:val="000000" w:themeColor="text1"/>
        </w:rPr>
        <w:t xml:space="preserve"> rozpočtovou položku</w:t>
      </w:r>
      <w:r w:rsidR="00584B9B" w:rsidRPr="0069020F">
        <w:rPr>
          <w:rFonts w:cs="Calibri"/>
          <w:color w:val="000000" w:themeColor="text1"/>
        </w:rPr>
        <w:t xml:space="preserve"> 5541</w:t>
      </w:r>
      <w:r w:rsidR="00CB263C" w:rsidRPr="0069020F">
        <w:rPr>
          <w:rFonts w:cs="Calibri"/>
          <w:color w:val="000000" w:themeColor="text1"/>
        </w:rPr>
        <w:t> </w:t>
      </w:r>
      <w:r w:rsidR="00584B9B" w:rsidRPr="0069020F">
        <w:rPr>
          <w:rFonts w:cs="Calibri"/>
          <w:color w:val="000000" w:themeColor="text1"/>
        </w:rPr>
        <w:t>–</w:t>
      </w:r>
      <w:r w:rsidR="00CB263C" w:rsidRPr="0069020F">
        <w:rPr>
          <w:rFonts w:cs="Calibri"/>
          <w:color w:val="000000" w:themeColor="text1"/>
        </w:rPr>
        <w:t> </w:t>
      </w:r>
      <w:r w:rsidR="00584B9B" w:rsidRPr="0069020F">
        <w:rPr>
          <w:rFonts w:cs="Calibri"/>
          <w:i/>
          <w:color w:val="000000" w:themeColor="text1"/>
        </w:rPr>
        <w:t>Členské příspěvky mezinárodním vládním organizacím</w:t>
      </w:r>
      <w:r w:rsidR="00584B9B" w:rsidRPr="0069020F">
        <w:rPr>
          <w:rFonts w:cs="Calibri"/>
          <w:color w:val="000000" w:themeColor="text1"/>
        </w:rPr>
        <w:t xml:space="preserve"> o 70 mil. Kč a o stejnou částku podhodnotilo rozpočtovou položku 6212 – </w:t>
      </w:r>
      <w:r w:rsidR="00584B9B" w:rsidRPr="0069020F">
        <w:rPr>
          <w:rFonts w:cs="Calibri"/>
          <w:i/>
          <w:color w:val="000000" w:themeColor="text1"/>
        </w:rPr>
        <w:t>Vklady do nadačních fondů.</w:t>
      </w:r>
    </w:p>
    <w:p w14:paraId="2A2AEFCC" w14:textId="0C73C748" w:rsidR="00D81F04" w:rsidRPr="0069020F" w:rsidRDefault="002F767A" w:rsidP="002F767A">
      <w:pPr>
        <w:pStyle w:val="Nadpis3"/>
        <w:numPr>
          <w:ilvl w:val="0"/>
          <w:numId w:val="0"/>
        </w:numPr>
        <w:spacing w:before="240" w:after="120"/>
        <w:ind w:left="340" w:hanging="340"/>
        <w:contextualSpacing w:val="0"/>
        <w:jc w:val="left"/>
        <w:rPr>
          <w:color w:val="000000" w:themeColor="text1"/>
        </w:rPr>
      </w:pPr>
      <w:r>
        <w:rPr>
          <w:color w:val="000000" w:themeColor="text1"/>
        </w:rPr>
        <w:t>2.2</w:t>
      </w:r>
      <w:r>
        <w:rPr>
          <w:color w:val="000000" w:themeColor="text1"/>
        </w:rPr>
        <w:tab/>
      </w:r>
      <w:r w:rsidR="00242FE3" w:rsidRPr="0069020F">
        <w:rPr>
          <w:color w:val="000000" w:themeColor="text1"/>
        </w:rPr>
        <w:t xml:space="preserve">Nesprávné </w:t>
      </w:r>
      <w:r w:rsidR="00575EC3" w:rsidRPr="0069020F">
        <w:rPr>
          <w:color w:val="000000" w:themeColor="text1"/>
        </w:rPr>
        <w:t xml:space="preserve">zatřídění </w:t>
      </w:r>
      <w:r w:rsidR="00242FE3" w:rsidRPr="0069020F">
        <w:rPr>
          <w:color w:val="000000" w:themeColor="text1"/>
        </w:rPr>
        <w:t>poskytnutých finančních prostředků v rámci zahraniční rozvojové spolupráce</w:t>
      </w:r>
    </w:p>
    <w:p w14:paraId="0ADC63A2" w14:textId="360FD62A" w:rsidR="001C245A" w:rsidRPr="0069020F" w:rsidRDefault="009D2712" w:rsidP="0069020F">
      <w:pPr>
        <w:spacing w:before="120"/>
        <w:jc w:val="both"/>
        <w:rPr>
          <w:rFonts w:cs="Calibri"/>
          <w:bCs/>
          <w:iCs/>
          <w:color w:val="000000" w:themeColor="text1"/>
        </w:rPr>
      </w:pPr>
      <w:r w:rsidRPr="0069020F">
        <w:rPr>
          <w:rFonts w:cs="Calibri"/>
          <w:color w:val="000000" w:themeColor="text1"/>
        </w:rPr>
        <w:t xml:space="preserve">MZV v roce 2020 </w:t>
      </w:r>
      <w:r w:rsidR="00ED68B2" w:rsidRPr="0069020F">
        <w:rPr>
          <w:rFonts w:cs="Calibri"/>
          <w:color w:val="000000" w:themeColor="text1"/>
        </w:rPr>
        <w:t>poskytlo</w:t>
      </w:r>
      <w:r w:rsidR="001C245A" w:rsidRPr="0069020F">
        <w:rPr>
          <w:rFonts w:cs="Calibri"/>
          <w:bCs/>
          <w:iCs/>
          <w:color w:val="000000" w:themeColor="text1"/>
        </w:rPr>
        <w:t xml:space="preserve"> finanční prostředk</w:t>
      </w:r>
      <w:r w:rsidR="00ED68B2" w:rsidRPr="0069020F">
        <w:rPr>
          <w:rFonts w:cs="Calibri"/>
          <w:bCs/>
          <w:iCs/>
          <w:color w:val="000000" w:themeColor="text1"/>
        </w:rPr>
        <w:t>y</w:t>
      </w:r>
      <w:r w:rsidR="001C245A" w:rsidRPr="0069020F">
        <w:rPr>
          <w:rFonts w:cs="Calibri"/>
          <w:bCs/>
          <w:iCs/>
          <w:color w:val="000000" w:themeColor="text1"/>
        </w:rPr>
        <w:t xml:space="preserve"> ve výši 20 </w:t>
      </w:r>
      <w:r w:rsidRPr="0069020F">
        <w:rPr>
          <w:rFonts w:cs="Calibri"/>
          <w:bCs/>
          <w:iCs/>
          <w:color w:val="000000" w:themeColor="text1"/>
        </w:rPr>
        <w:t xml:space="preserve">mil. </w:t>
      </w:r>
      <w:r w:rsidR="001C245A" w:rsidRPr="0069020F">
        <w:rPr>
          <w:rFonts w:cs="Calibri"/>
          <w:bCs/>
          <w:iCs/>
          <w:color w:val="000000" w:themeColor="text1"/>
        </w:rPr>
        <w:t>Kč v rámci zahraniční rozvojové spolupráce na podporu udržitelného rozvoje v Afghánistánu. Příjemcem finančních prostředků byl svěřenecký fond spravovaný Světovou bankou.</w:t>
      </w:r>
      <w:r w:rsidRPr="0069020F">
        <w:rPr>
          <w:rFonts w:cs="Calibri"/>
          <w:bCs/>
          <w:iCs/>
          <w:color w:val="000000" w:themeColor="text1"/>
        </w:rPr>
        <w:t xml:space="preserve"> </w:t>
      </w:r>
      <w:r w:rsidR="001C245A" w:rsidRPr="0069020F">
        <w:rPr>
          <w:rFonts w:cs="Calibri"/>
          <w:bCs/>
          <w:iCs/>
          <w:color w:val="000000" w:themeColor="text1"/>
        </w:rPr>
        <w:t xml:space="preserve">Výdaj MZV zatřídilo </w:t>
      </w:r>
      <w:r w:rsidR="000B5F33" w:rsidRPr="0069020F">
        <w:rPr>
          <w:rFonts w:cs="Calibri"/>
          <w:bCs/>
          <w:iCs/>
          <w:color w:val="000000" w:themeColor="text1"/>
        </w:rPr>
        <w:t xml:space="preserve">na </w:t>
      </w:r>
      <w:r w:rsidR="001C245A" w:rsidRPr="0069020F">
        <w:rPr>
          <w:rFonts w:cs="Calibri"/>
          <w:bCs/>
          <w:iCs/>
          <w:color w:val="000000" w:themeColor="text1"/>
        </w:rPr>
        <w:t xml:space="preserve">položku rozpočtové skladby 5511 – </w:t>
      </w:r>
      <w:r w:rsidR="001C245A" w:rsidRPr="0069020F">
        <w:rPr>
          <w:rFonts w:cs="Calibri"/>
          <w:bCs/>
          <w:i/>
          <w:color w:val="000000" w:themeColor="text1"/>
        </w:rPr>
        <w:t>Neinvestiční transfery mezinárodním vládním organizacím</w:t>
      </w:r>
      <w:r w:rsidR="001C245A" w:rsidRPr="0069020F">
        <w:rPr>
          <w:rFonts w:cs="Calibri"/>
          <w:bCs/>
          <w:iCs/>
          <w:color w:val="000000" w:themeColor="text1"/>
        </w:rPr>
        <w:t>, přestože finanční prostředky byly poskytnuty svěřeneckému fondu spravované</w:t>
      </w:r>
      <w:r w:rsidR="00E24EC1">
        <w:rPr>
          <w:rFonts w:cs="Calibri"/>
          <w:bCs/>
          <w:iCs/>
          <w:color w:val="000000" w:themeColor="text1"/>
        </w:rPr>
        <w:t>mu</w:t>
      </w:r>
      <w:r w:rsidR="001C245A" w:rsidRPr="0069020F">
        <w:rPr>
          <w:rFonts w:cs="Calibri"/>
          <w:bCs/>
          <w:iCs/>
          <w:color w:val="000000" w:themeColor="text1"/>
        </w:rPr>
        <w:t xml:space="preserve"> Světovou bankou, nikoli mezinárodní vládní organizaci. MZV mělo tento výdaj zatřídit </w:t>
      </w:r>
      <w:r w:rsidR="007551CC" w:rsidRPr="0069020F">
        <w:rPr>
          <w:rFonts w:cs="Calibri"/>
          <w:bCs/>
          <w:iCs/>
          <w:color w:val="000000" w:themeColor="text1"/>
        </w:rPr>
        <w:t xml:space="preserve">na </w:t>
      </w:r>
      <w:r w:rsidR="001C245A" w:rsidRPr="0069020F">
        <w:rPr>
          <w:rFonts w:cs="Calibri"/>
          <w:bCs/>
          <w:iCs/>
          <w:color w:val="000000" w:themeColor="text1"/>
        </w:rPr>
        <w:t xml:space="preserve">položku rozpočtové skladby 5531 – </w:t>
      </w:r>
      <w:r w:rsidR="001C245A" w:rsidRPr="0069020F">
        <w:rPr>
          <w:rFonts w:cs="Calibri"/>
          <w:bCs/>
          <w:i/>
          <w:color w:val="000000" w:themeColor="text1"/>
        </w:rPr>
        <w:t>Peněžní dary do zahraničí</w:t>
      </w:r>
      <w:r w:rsidR="001C245A" w:rsidRPr="0069020F">
        <w:rPr>
          <w:rFonts w:cs="Calibri"/>
          <w:bCs/>
          <w:iCs/>
          <w:color w:val="000000" w:themeColor="text1"/>
        </w:rPr>
        <w:t>.</w:t>
      </w:r>
    </w:p>
    <w:p w14:paraId="0FFB3BB7" w14:textId="1897D4B7" w:rsidR="00ED68B2" w:rsidRPr="0069020F" w:rsidRDefault="00C03780" w:rsidP="0069020F">
      <w:pPr>
        <w:pStyle w:val="Normlnodsazen"/>
        <w:spacing w:before="120" w:after="120" w:line="240" w:lineRule="auto"/>
        <w:ind w:firstLine="0"/>
        <w:rPr>
          <w:rFonts w:ascii="Calibri" w:hAnsi="Calibri" w:cs="Calibri"/>
          <w:color w:val="000000" w:themeColor="text1"/>
          <w:sz w:val="24"/>
        </w:rPr>
      </w:pPr>
      <w:r w:rsidRPr="0069020F">
        <w:rPr>
          <w:rFonts w:ascii="Calibri" w:hAnsi="Calibri" w:cs="Calibri"/>
          <w:color w:val="000000" w:themeColor="text1"/>
          <w:sz w:val="24"/>
        </w:rPr>
        <w:t xml:space="preserve">V důsledku této skutečnosti </w:t>
      </w:r>
      <w:r w:rsidR="00ED68B2" w:rsidRPr="0069020F">
        <w:rPr>
          <w:rFonts w:ascii="Calibri" w:hAnsi="Calibri" w:cs="Calibri"/>
          <w:color w:val="000000" w:themeColor="text1"/>
          <w:sz w:val="24"/>
        </w:rPr>
        <w:t>MZV</w:t>
      </w:r>
      <w:r w:rsidRPr="0069020F">
        <w:rPr>
          <w:rFonts w:ascii="Calibri" w:hAnsi="Calibri" w:cs="Calibri"/>
          <w:color w:val="000000" w:themeColor="text1"/>
          <w:sz w:val="24"/>
        </w:rPr>
        <w:t xml:space="preserve"> ve výkazu FIN 1-12 OSS nadhodnotil</w:t>
      </w:r>
      <w:r w:rsidR="00E24EC1">
        <w:rPr>
          <w:rFonts w:ascii="Calibri" w:hAnsi="Calibri" w:cs="Calibri"/>
          <w:color w:val="000000" w:themeColor="text1"/>
          <w:sz w:val="24"/>
        </w:rPr>
        <w:t>o</w:t>
      </w:r>
      <w:r w:rsidRPr="0069020F">
        <w:rPr>
          <w:rFonts w:ascii="Calibri" w:hAnsi="Calibri" w:cs="Calibri"/>
          <w:color w:val="000000" w:themeColor="text1"/>
          <w:sz w:val="24"/>
        </w:rPr>
        <w:t xml:space="preserve"> rozpočtovou položku </w:t>
      </w:r>
      <w:r w:rsidR="00575EC3" w:rsidRPr="0069020F">
        <w:rPr>
          <w:rFonts w:ascii="Calibri" w:hAnsi="Calibri" w:cs="Calibri"/>
          <w:color w:val="000000" w:themeColor="text1"/>
          <w:sz w:val="24"/>
        </w:rPr>
        <w:t xml:space="preserve">5511 – </w:t>
      </w:r>
      <w:r w:rsidR="00575EC3" w:rsidRPr="0069020F">
        <w:rPr>
          <w:rFonts w:ascii="Calibri" w:hAnsi="Calibri" w:cs="Calibri"/>
          <w:i/>
          <w:color w:val="000000" w:themeColor="text1"/>
          <w:sz w:val="24"/>
        </w:rPr>
        <w:t>Neinvestiční transfery mezinárodním vládním organizacím</w:t>
      </w:r>
      <w:r w:rsidR="00575EC3" w:rsidRPr="0069020F">
        <w:rPr>
          <w:rFonts w:ascii="Calibri" w:hAnsi="Calibri" w:cs="Calibri"/>
          <w:color w:val="000000" w:themeColor="text1"/>
          <w:sz w:val="24"/>
        </w:rPr>
        <w:t xml:space="preserve"> </w:t>
      </w:r>
      <w:r w:rsidRPr="0069020F">
        <w:rPr>
          <w:rFonts w:ascii="Calibri" w:hAnsi="Calibri" w:cs="Calibri"/>
          <w:color w:val="000000" w:themeColor="text1"/>
          <w:sz w:val="24"/>
        </w:rPr>
        <w:t xml:space="preserve">o </w:t>
      </w:r>
      <w:r w:rsidR="00ED68B2" w:rsidRPr="0069020F">
        <w:rPr>
          <w:rFonts w:ascii="Calibri" w:hAnsi="Calibri" w:cs="Calibri"/>
          <w:color w:val="000000" w:themeColor="text1"/>
          <w:sz w:val="24"/>
        </w:rPr>
        <w:t>20 mil</w:t>
      </w:r>
      <w:r w:rsidRPr="0069020F">
        <w:rPr>
          <w:rFonts w:ascii="Calibri" w:hAnsi="Calibri" w:cs="Calibri"/>
          <w:color w:val="000000" w:themeColor="text1"/>
          <w:sz w:val="24"/>
        </w:rPr>
        <w:t>. Kč a o stejnou částku podhodnotil</w:t>
      </w:r>
      <w:r w:rsidR="00575EC3" w:rsidRPr="0069020F">
        <w:rPr>
          <w:rFonts w:ascii="Calibri" w:hAnsi="Calibri" w:cs="Calibri"/>
          <w:color w:val="000000" w:themeColor="text1"/>
          <w:sz w:val="24"/>
        </w:rPr>
        <w:t>o</w:t>
      </w:r>
      <w:r w:rsidRPr="0069020F">
        <w:rPr>
          <w:rFonts w:ascii="Calibri" w:hAnsi="Calibri" w:cs="Calibri"/>
          <w:color w:val="000000" w:themeColor="text1"/>
          <w:sz w:val="24"/>
        </w:rPr>
        <w:t xml:space="preserve"> rozpočtovou položku </w:t>
      </w:r>
      <w:r w:rsidR="00575EC3" w:rsidRPr="0069020F">
        <w:rPr>
          <w:rFonts w:ascii="Calibri" w:hAnsi="Calibri" w:cs="Calibri"/>
          <w:color w:val="000000" w:themeColor="text1"/>
          <w:sz w:val="24"/>
        </w:rPr>
        <w:t xml:space="preserve">5531 – </w:t>
      </w:r>
      <w:r w:rsidR="00575EC3" w:rsidRPr="0069020F">
        <w:rPr>
          <w:rFonts w:ascii="Calibri" w:hAnsi="Calibri" w:cs="Calibri"/>
          <w:i/>
          <w:color w:val="000000" w:themeColor="text1"/>
          <w:sz w:val="24"/>
        </w:rPr>
        <w:t>Peněžní dary do zahraničí</w:t>
      </w:r>
      <w:r w:rsidRPr="0069020F">
        <w:rPr>
          <w:rFonts w:ascii="Calibri" w:hAnsi="Calibri" w:cs="Calibri"/>
          <w:color w:val="000000" w:themeColor="text1"/>
          <w:sz w:val="24"/>
        </w:rPr>
        <w:t>.</w:t>
      </w:r>
    </w:p>
    <w:p w14:paraId="782F4A2F" w14:textId="2D47D050" w:rsidR="00754C2F" w:rsidRPr="0069020F" w:rsidRDefault="003F56F0" w:rsidP="003F56F0">
      <w:pPr>
        <w:pStyle w:val="Nadpis3"/>
        <w:numPr>
          <w:ilvl w:val="0"/>
          <w:numId w:val="0"/>
        </w:numPr>
        <w:spacing w:before="240" w:after="120"/>
        <w:contextualSpacing w:val="0"/>
      </w:pPr>
      <w:r>
        <w:t xml:space="preserve">2.3 </w:t>
      </w:r>
      <w:r w:rsidR="00754C2F" w:rsidRPr="0069020F">
        <w:t xml:space="preserve">Nesprávné zatřídění </w:t>
      </w:r>
      <w:r w:rsidR="005705B4" w:rsidRPr="0069020F">
        <w:t>dobrovolných příspěvků ČR</w:t>
      </w:r>
      <w:r w:rsidR="001667D2" w:rsidRPr="0069020F">
        <w:t xml:space="preserve"> mezinárodním vládním organizacím</w:t>
      </w:r>
    </w:p>
    <w:p w14:paraId="652C8C56" w14:textId="35A0C6D3" w:rsidR="00754C2F" w:rsidRPr="0069020F" w:rsidRDefault="00754C2F" w:rsidP="0069020F">
      <w:pPr>
        <w:spacing w:before="120"/>
        <w:jc w:val="both"/>
        <w:rPr>
          <w:rFonts w:cs="Calibri"/>
          <w:bCs/>
          <w:iCs/>
        </w:rPr>
      </w:pPr>
      <w:r w:rsidRPr="0069020F">
        <w:rPr>
          <w:rFonts w:cs="Calibri"/>
          <w:bCs/>
          <w:iCs/>
        </w:rPr>
        <w:t>MZV účtovalo o poskytnutí dobrovolného příspěvku ČR na rok 2020 (dlouhodobá podpora posilování bezpečnosti jaderné elektrárny v Arménii, vč. dozorné infrastruktury v zemi) ve výši 2</w:t>
      </w:r>
      <w:r w:rsidR="005705B4" w:rsidRPr="0069020F">
        <w:rPr>
          <w:rFonts w:cs="Calibri"/>
          <w:bCs/>
          <w:iCs/>
        </w:rPr>
        <w:t>,5</w:t>
      </w:r>
      <w:r w:rsidR="003F56F0">
        <w:rPr>
          <w:rFonts w:cs="Calibri"/>
          <w:bCs/>
          <w:iCs/>
        </w:rPr>
        <w:t> </w:t>
      </w:r>
      <w:r w:rsidR="005705B4" w:rsidRPr="0069020F">
        <w:rPr>
          <w:rFonts w:cs="Calibri"/>
          <w:bCs/>
          <w:iCs/>
        </w:rPr>
        <w:t>mil.</w:t>
      </w:r>
      <w:r w:rsidR="003F56F0">
        <w:rPr>
          <w:rFonts w:cs="Calibri"/>
          <w:bCs/>
          <w:iCs/>
        </w:rPr>
        <w:t> </w:t>
      </w:r>
      <w:r w:rsidR="005705B4" w:rsidRPr="0069020F">
        <w:rPr>
          <w:rFonts w:cs="Calibri"/>
          <w:bCs/>
          <w:iCs/>
        </w:rPr>
        <w:t>K</w:t>
      </w:r>
      <w:r w:rsidRPr="0069020F">
        <w:rPr>
          <w:rFonts w:cs="Calibri"/>
          <w:bCs/>
          <w:iCs/>
        </w:rPr>
        <w:t>č</w:t>
      </w:r>
      <w:r w:rsidR="00E24EC1">
        <w:rPr>
          <w:rFonts w:cs="Calibri"/>
          <w:bCs/>
          <w:iCs/>
        </w:rPr>
        <w:t>.</w:t>
      </w:r>
      <w:r w:rsidRPr="0069020F">
        <w:rPr>
          <w:rFonts w:cs="Calibri"/>
          <w:bCs/>
          <w:iCs/>
        </w:rPr>
        <w:t xml:space="preserve"> Příjemcem dobrovolného příspěvku byla mezinárodní vládní organizace.</w:t>
      </w:r>
    </w:p>
    <w:p w14:paraId="116AF727" w14:textId="3B3ACB30" w:rsidR="00754C2F" w:rsidRPr="0069020F" w:rsidRDefault="00754C2F" w:rsidP="0069020F">
      <w:pPr>
        <w:spacing w:before="120"/>
        <w:jc w:val="both"/>
        <w:rPr>
          <w:rFonts w:cs="Calibri"/>
          <w:bCs/>
          <w:i/>
        </w:rPr>
      </w:pPr>
      <w:r w:rsidRPr="0069020F">
        <w:rPr>
          <w:rFonts w:cs="Calibri"/>
          <w:bCs/>
          <w:iCs/>
        </w:rPr>
        <w:t xml:space="preserve">Výdaj MZV zatřídilo položkou rozpočtové skladby 5531 – </w:t>
      </w:r>
      <w:r w:rsidRPr="0069020F">
        <w:rPr>
          <w:rFonts w:cs="Calibri"/>
          <w:bCs/>
          <w:i/>
        </w:rPr>
        <w:t>Peněžní dary do zahraničí</w:t>
      </w:r>
      <w:r w:rsidRPr="0069020F">
        <w:rPr>
          <w:rFonts w:cs="Calibri"/>
          <w:bCs/>
          <w:iCs/>
        </w:rPr>
        <w:t xml:space="preserve">. </w:t>
      </w:r>
      <w:r w:rsidR="00FF641A" w:rsidRPr="0069020F">
        <w:rPr>
          <w:rFonts w:cs="Calibri"/>
          <w:bCs/>
          <w:iCs/>
        </w:rPr>
        <w:t>Jelikož</w:t>
      </w:r>
      <w:r w:rsidRPr="0069020F">
        <w:rPr>
          <w:rFonts w:cs="Calibri"/>
          <w:bCs/>
          <w:iCs/>
        </w:rPr>
        <w:t xml:space="preserve"> se jedná o poskytnutí dobrovolného příspěvku mezinárodní vládní organizaci</w:t>
      </w:r>
      <w:r w:rsidR="00FF641A" w:rsidRPr="0069020F">
        <w:rPr>
          <w:rFonts w:cs="Calibri"/>
          <w:bCs/>
          <w:iCs/>
        </w:rPr>
        <w:t>,</w:t>
      </w:r>
      <w:r w:rsidRPr="0069020F">
        <w:rPr>
          <w:rFonts w:cs="Calibri"/>
          <w:bCs/>
          <w:iCs/>
        </w:rPr>
        <w:t xml:space="preserve"> mělo </w:t>
      </w:r>
      <w:r w:rsidR="00FF641A" w:rsidRPr="0069020F">
        <w:rPr>
          <w:rFonts w:cs="Calibri"/>
          <w:bCs/>
          <w:iCs/>
        </w:rPr>
        <w:t xml:space="preserve">MZV </w:t>
      </w:r>
      <w:r w:rsidRPr="0069020F">
        <w:rPr>
          <w:rFonts w:cs="Calibri"/>
          <w:bCs/>
          <w:iCs/>
        </w:rPr>
        <w:t xml:space="preserve">tento výdaj zatřídit položkou rozpočtové skladby </w:t>
      </w:r>
      <w:r w:rsidRPr="0069020F">
        <w:rPr>
          <w:rFonts w:cs="Calibri"/>
          <w:bCs/>
          <w:i/>
        </w:rPr>
        <w:t>5511 – Neinvestiční transfery mezinárodním vládním organizacím.</w:t>
      </w:r>
    </w:p>
    <w:p w14:paraId="1EEF4438" w14:textId="13C82096" w:rsidR="00754C2F" w:rsidRPr="0069020F" w:rsidRDefault="005705B4" w:rsidP="0069020F">
      <w:pPr>
        <w:pStyle w:val="Normlnodsazen"/>
        <w:spacing w:before="120" w:after="120" w:line="240" w:lineRule="auto"/>
        <w:ind w:firstLine="0"/>
        <w:rPr>
          <w:rFonts w:ascii="Calibri" w:hAnsi="Calibri" w:cs="Calibri"/>
          <w:sz w:val="24"/>
        </w:rPr>
      </w:pPr>
      <w:r w:rsidRPr="0069020F">
        <w:rPr>
          <w:rFonts w:ascii="Calibri" w:hAnsi="Calibri" w:cs="Calibri"/>
          <w:sz w:val="24"/>
        </w:rPr>
        <w:t>V důsledku této skutečnosti MZV ve výkazu FIN 1-12 OSS nadhodnotil</w:t>
      </w:r>
      <w:r w:rsidR="00E24EC1">
        <w:rPr>
          <w:rFonts w:ascii="Calibri" w:hAnsi="Calibri" w:cs="Calibri"/>
          <w:sz w:val="24"/>
        </w:rPr>
        <w:t>o</w:t>
      </w:r>
      <w:r w:rsidRPr="0069020F">
        <w:rPr>
          <w:rFonts w:ascii="Calibri" w:hAnsi="Calibri" w:cs="Calibri"/>
          <w:sz w:val="24"/>
        </w:rPr>
        <w:t xml:space="preserve"> rozpočtovou položku </w:t>
      </w:r>
      <w:r w:rsidR="00754C2F" w:rsidRPr="0069020F">
        <w:rPr>
          <w:rFonts w:ascii="Calibri" w:hAnsi="Calibri" w:cs="Calibri"/>
          <w:sz w:val="24"/>
        </w:rPr>
        <w:t xml:space="preserve">5531 – </w:t>
      </w:r>
      <w:r w:rsidR="00754C2F" w:rsidRPr="0069020F">
        <w:rPr>
          <w:rFonts w:ascii="Calibri" w:hAnsi="Calibri" w:cs="Calibri"/>
          <w:i/>
          <w:sz w:val="24"/>
        </w:rPr>
        <w:t>Peněžní dary do zahraničí</w:t>
      </w:r>
      <w:r w:rsidR="006E3DC8" w:rsidRPr="0069020F">
        <w:rPr>
          <w:rFonts w:ascii="Calibri" w:hAnsi="Calibri" w:cs="Calibri"/>
          <w:sz w:val="24"/>
        </w:rPr>
        <w:t xml:space="preserve"> o 2,5 mil. Kč a o stejnou částku podhodnotilo </w:t>
      </w:r>
      <w:r w:rsidR="00754C2F" w:rsidRPr="0069020F">
        <w:rPr>
          <w:rFonts w:ascii="Calibri" w:hAnsi="Calibri" w:cs="Calibri"/>
          <w:sz w:val="24"/>
        </w:rPr>
        <w:t xml:space="preserve">položku rozpočtové skladby 5511 – </w:t>
      </w:r>
      <w:r w:rsidR="00754C2F" w:rsidRPr="0069020F">
        <w:rPr>
          <w:rFonts w:ascii="Calibri" w:hAnsi="Calibri" w:cs="Calibri"/>
          <w:i/>
          <w:sz w:val="24"/>
        </w:rPr>
        <w:t>Neinvestiční transfery mezinárodním vládním organizacím</w:t>
      </w:r>
      <w:r w:rsidR="006E3DC8" w:rsidRPr="0069020F">
        <w:rPr>
          <w:rFonts w:ascii="Calibri" w:hAnsi="Calibri" w:cs="Calibri"/>
          <w:sz w:val="24"/>
        </w:rPr>
        <w:t>.</w:t>
      </w:r>
    </w:p>
    <w:p w14:paraId="5FAD6225" w14:textId="52A8178F" w:rsidR="007A31B7" w:rsidRPr="0069020F" w:rsidRDefault="003F56F0" w:rsidP="003F56F0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B02E30" w:rsidRPr="0069020F">
        <w:rPr>
          <w:rFonts w:ascii="Calibri" w:hAnsi="Calibri" w:cs="Calibri"/>
        </w:rPr>
        <w:t xml:space="preserve">Závěrečný účet kapitoly </w:t>
      </w:r>
      <w:bookmarkStart w:id="10" w:name="_Hlk94526292"/>
      <w:r w:rsidR="00B02E30" w:rsidRPr="0069020F">
        <w:rPr>
          <w:rFonts w:ascii="Calibri" w:hAnsi="Calibri" w:cs="Calibri"/>
        </w:rPr>
        <w:t>3</w:t>
      </w:r>
      <w:r w:rsidR="00737D56" w:rsidRPr="0069020F">
        <w:rPr>
          <w:rFonts w:ascii="Calibri" w:hAnsi="Calibri" w:cs="Calibri"/>
        </w:rPr>
        <w:t>06</w:t>
      </w:r>
      <w:r w:rsidR="00B02E30" w:rsidRPr="0069020F">
        <w:rPr>
          <w:rFonts w:ascii="Calibri" w:hAnsi="Calibri" w:cs="Calibri"/>
        </w:rPr>
        <w:t xml:space="preserve"> – </w:t>
      </w:r>
      <w:r w:rsidR="00B02E30" w:rsidRPr="00120860">
        <w:rPr>
          <w:rFonts w:ascii="Calibri" w:hAnsi="Calibri" w:cs="Calibri"/>
          <w:i/>
        </w:rPr>
        <w:t xml:space="preserve">Ministerstvo </w:t>
      </w:r>
      <w:r w:rsidR="00737D56" w:rsidRPr="00120860">
        <w:rPr>
          <w:rFonts w:ascii="Calibri" w:hAnsi="Calibri" w:cs="Calibri"/>
          <w:i/>
        </w:rPr>
        <w:t>zahraničních věcí</w:t>
      </w:r>
      <w:r w:rsidR="00B02E30" w:rsidRPr="00120860">
        <w:rPr>
          <w:rFonts w:ascii="Calibri" w:hAnsi="Calibri" w:cs="Calibri"/>
          <w:i/>
        </w:rPr>
        <w:t xml:space="preserve"> </w:t>
      </w:r>
      <w:r w:rsidR="00B02E30" w:rsidRPr="0069020F">
        <w:rPr>
          <w:rFonts w:ascii="Calibri" w:hAnsi="Calibri" w:cs="Calibri"/>
        </w:rPr>
        <w:t>za rok 20</w:t>
      </w:r>
      <w:r w:rsidR="00737D56" w:rsidRPr="0069020F">
        <w:rPr>
          <w:rFonts w:ascii="Calibri" w:hAnsi="Calibri" w:cs="Calibri"/>
        </w:rPr>
        <w:t>20</w:t>
      </w:r>
      <w:bookmarkEnd w:id="10"/>
    </w:p>
    <w:p w14:paraId="6E2B71B1" w14:textId="35A1D5EE" w:rsidR="003C1FEE" w:rsidRPr="0069020F" w:rsidRDefault="00A640AE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Při kontrole závěrečného účtu kapitoly </w:t>
      </w:r>
      <w:r w:rsidR="00737D56" w:rsidRPr="0069020F">
        <w:rPr>
          <w:rFonts w:cs="Calibri"/>
          <w:i/>
        </w:rPr>
        <w:t xml:space="preserve">306 – Ministerstvo zahraničních věcí </w:t>
      </w:r>
      <w:r w:rsidR="00737D56" w:rsidRPr="0069020F">
        <w:rPr>
          <w:rFonts w:cs="Calibri"/>
        </w:rPr>
        <w:t>za rok 2020</w:t>
      </w:r>
      <w:r w:rsidR="00737D56" w:rsidRPr="0069020F">
        <w:rPr>
          <w:rFonts w:cs="Calibri"/>
          <w:i/>
        </w:rPr>
        <w:t xml:space="preserve"> </w:t>
      </w:r>
      <w:r w:rsidRPr="0069020F">
        <w:rPr>
          <w:rFonts w:cs="Calibri"/>
        </w:rPr>
        <w:t>byla ověřena správnost a úplnost údajů a číselných hodnot uvedených v průvodní zprávě, v</w:t>
      </w:r>
      <w:r w:rsidR="009A2445" w:rsidRPr="0069020F">
        <w:rPr>
          <w:rFonts w:cs="Calibri"/>
        </w:rPr>
        <w:t> </w:t>
      </w:r>
      <w:r w:rsidRPr="0069020F">
        <w:rPr>
          <w:rFonts w:cs="Calibri"/>
        </w:rPr>
        <w:t>číselných sestavách a v tabulkových přílohách.</w:t>
      </w:r>
    </w:p>
    <w:p w14:paraId="3505CEEC" w14:textId="2F3D1CAF" w:rsidR="00BC13B9" w:rsidRPr="0069020F" w:rsidRDefault="00FC1CB0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Kontrolou bylo zjištěno, že </w:t>
      </w:r>
      <w:r w:rsidR="00517F7A" w:rsidRPr="0069020F">
        <w:rPr>
          <w:rFonts w:cs="Calibri"/>
        </w:rPr>
        <w:t xml:space="preserve">přestože </w:t>
      </w:r>
      <w:r w:rsidRPr="0069020F">
        <w:rPr>
          <w:rFonts w:cs="Calibri"/>
        </w:rPr>
        <w:t xml:space="preserve">MZV v průvodní zprávě </w:t>
      </w:r>
      <w:r w:rsidR="008F7B87" w:rsidRPr="0069020F">
        <w:rPr>
          <w:rFonts w:cs="Calibri"/>
        </w:rPr>
        <w:t>závěrečného účtu kapitoly 306</w:t>
      </w:r>
      <w:r w:rsidR="00CB263C" w:rsidRPr="0069020F">
        <w:rPr>
          <w:rFonts w:cs="Calibri"/>
        </w:rPr>
        <w:t> </w:t>
      </w:r>
      <w:r w:rsidR="008F7B87" w:rsidRPr="0069020F">
        <w:rPr>
          <w:rFonts w:cs="Calibri"/>
          <w:i/>
        </w:rPr>
        <w:t>–</w:t>
      </w:r>
      <w:r w:rsidR="00CB263C" w:rsidRPr="0069020F">
        <w:rPr>
          <w:rFonts w:cs="Calibri"/>
          <w:i/>
        </w:rPr>
        <w:t> </w:t>
      </w:r>
      <w:r w:rsidR="008F7B87" w:rsidRPr="0069020F">
        <w:rPr>
          <w:rFonts w:cs="Calibri"/>
          <w:i/>
        </w:rPr>
        <w:t>Ministerstvo zahraničních věcí</w:t>
      </w:r>
      <w:r w:rsidR="008F7B87" w:rsidRPr="0069020F">
        <w:rPr>
          <w:rFonts w:cs="Calibri"/>
        </w:rPr>
        <w:t xml:space="preserve"> za rok 2020 </w:t>
      </w:r>
      <w:r w:rsidRPr="0069020F">
        <w:rPr>
          <w:rFonts w:cs="Calibri"/>
        </w:rPr>
        <w:t>a tabulkových přílohách stanovených vyhláškou č.</w:t>
      </w:r>
      <w:r w:rsidR="002F2FB2" w:rsidRPr="0069020F">
        <w:rPr>
          <w:rFonts w:cs="Calibri"/>
        </w:rPr>
        <w:t> </w:t>
      </w:r>
      <w:r w:rsidRPr="0069020F">
        <w:rPr>
          <w:rFonts w:cs="Calibri"/>
        </w:rPr>
        <w:t>419/2001 Sb. neuvedlo některé skutečnosti správně</w:t>
      </w:r>
      <w:r w:rsidR="00517F7A" w:rsidRPr="0069020F">
        <w:rPr>
          <w:rFonts w:cs="Calibri"/>
        </w:rPr>
        <w:t>,</w:t>
      </w:r>
      <w:r w:rsidRPr="0069020F">
        <w:rPr>
          <w:rFonts w:cs="Calibri"/>
        </w:rPr>
        <w:t xml:space="preserve"> </w:t>
      </w:r>
      <w:r w:rsidR="00AE68D6" w:rsidRPr="0069020F">
        <w:rPr>
          <w:rFonts w:cs="Calibri"/>
        </w:rPr>
        <w:t>neměly n</w:t>
      </w:r>
      <w:r w:rsidRPr="0069020F">
        <w:rPr>
          <w:rFonts w:cs="Calibri"/>
        </w:rPr>
        <w:t>esprávnosti v</w:t>
      </w:r>
      <w:r w:rsidR="008F7B87" w:rsidRPr="0069020F">
        <w:rPr>
          <w:rFonts w:cs="Calibri"/>
        </w:rPr>
        <w:t> závěrečném účtu</w:t>
      </w:r>
      <w:r w:rsidRPr="0069020F">
        <w:rPr>
          <w:rFonts w:cs="Calibri"/>
        </w:rPr>
        <w:t xml:space="preserve"> dopad na vypovídací schopnost </w:t>
      </w:r>
      <w:r w:rsidR="00141830" w:rsidRPr="0069020F">
        <w:rPr>
          <w:rFonts w:cs="Calibri"/>
        </w:rPr>
        <w:t>závěrečného účtu kapitoly</w:t>
      </w:r>
      <w:r w:rsidR="009A2445" w:rsidRPr="0069020F">
        <w:rPr>
          <w:rFonts w:cs="Calibri"/>
        </w:rPr>
        <w:br/>
      </w:r>
      <w:r w:rsidR="00141830" w:rsidRPr="00120860">
        <w:rPr>
          <w:rFonts w:cs="Calibri"/>
        </w:rPr>
        <w:t xml:space="preserve">306 – </w:t>
      </w:r>
      <w:r w:rsidR="00141830" w:rsidRPr="0069020F">
        <w:rPr>
          <w:rFonts w:cs="Calibri"/>
          <w:i/>
        </w:rPr>
        <w:t xml:space="preserve">Ministerstvo zahraničních věcí </w:t>
      </w:r>
      <w:r w:rsidR="00141830" w:rsidRPr="0069020F">
        <w:rPr>
          <w:rFonts w:cs="Calibri"/>
        </w:rPr>
        <w:t>za rok 2020</w:t>
      </w:r>
      <w:r w:rsidRPr="0069020F">
        <w:rPr>
          <w:rFonts w:cs="Calibri"/>
        </w:rPr>
        <w:t>.</w:t>
      </w:r>
    </w:p>
    <w:p w14:paraId="6DAB0C96" w14:textId="049AFC0C" w:rsidR="00981A93" w:rsidRPr="0069020F" w:rsidRDefault="003F56F0" w:rsidP="003F56F0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981A93" w:rsidRPr="0069020F">
        <w:rPr>
          <w:rFonts w:ascii="Calibri" w:hAnsi="Calibri" w:cs="Calibri"/>
        </w:rPr>
        <w:t>Vnitřní kontrolní systém</w:t>
      </w:r>
    </w:p>
    <w:p w14:paraId="0F63DE0A" w14:textId="77777777" w:rsidR="006F3988" w:rsidRPr="0069020F" w:rsidRDefault="006F3988" w:rsidP="0069020F">
      <w:pPr>
        <w:spacing w:before="120"/>
        <w:jc w:val="both"/>
        <w:rPr>
          <w:rFonts w:cs="Calibri"/>
          <w:color w:val="000000"/>
        </w:rPr>
      </w:pPr>
      <w:r w:rsidRPr="0069020F">
        <w:rPr>
          <w:rFonts w:cs="Calibri"/>
          <w:color w:val="000000"/>
        </w:rPr>
        <w:t>NKÚ na základě prověřovaných skutečností vyhodnotil nastavení vnitřního kontrolního systému v oblasti vedení účetnictví a hospodaření s veřejnými prostředky, zejména s ohledem na plnění státního rozpočtu a sestavení závěrečného účtu.</w:t>
      </w:r>
    </w:p>
    <w:p w14:paraId="7DAD723F" w14:textId="2F969A61" w:rsidR="006F3988" w:rsidRPr="0069020F" w:rsidRDefault="006F3988" w:rsidP="0069020F">
      <w:pPr>
        <w:spacing w:before="120"/>
        <w:jc w:val="both"/>
        <w:rPr>
          <w:rFonts w:cs="Calibri"/>
          <w:color w:val="000000"/>
        </w:rPr>
      </w:pPr>
      <w:r w:rsidRPr="0069020F">
        <w:rPr>
          <w:rFonts w:cs="Calibri"/>
          <w:color w:val="000000"/>
        </w:rPr>
        <w:t xml:space="preserve">Jedním z hlavních cílů finanční kontroly je zajistit správnost finančních a majetkových operací, tj. jejich průběh v souladu s právními předpisy. NKÚ upozornil na některé </w:t>
      </w:r>
      <w:r w:rsidR="00241709" w:rsidRPr="0069020F">
        <w:rPr>
          <w:rFonts w:cs="Calibri"/>
          <w:color w:val="000000"/>
        </w:rPr>
        <w:t>operace (</w:t>
      </w:r>
      <w:r w:rsidR="007551CC" w:rsidRPr="0069020F">
        <w:rPr>
          <w:rFonts w:cs="Calibri"/>
          <w:color w:val="000000"/>
        </w:rPr>
        <w:t xml:space="preserve">neúčtování o závazcích zastupitelských úřadů – viz kapitola IV.1.3.2 </w:t>
      </w:r>
      <w:r w:rsidR="00E24EC1">
        <w:rPr>
          <w:rFonts w:cs="Calibri"/>
          <w:color w:val="000000"/>
        </w:rPr>
        <w:t xml:space="preserve">tohoto </w:t>
      </w:r>
      <w:r w:rsidR="007551CC" w:rsidRPr="0069020F">
        <w:rPr>
          <w:rFonts w:cs="Calibri"/>
          <w:color w:val="000000"/>
        </w:rPr>
        <w:t xml:space="preserve">KZ, neprovedení inventarizace dle zákona o účetnictví – viz kapitola IV.1.4 </w:t>
      </w:r>
      <w:r w:rsidR="00E24EC1">
        <w:rPr>
          <w:rFonts w:cs="Calibri"/>
          <w:color w:val="000000"/>
        </w:rPr>
        <w:t xml:space="preserve">tohoto </w:t>
      </w:r>
      <w:r w:rsidR="007551CC" w:rsidRPr="0069020F">
        <w:rPr>
          <w:rFonts w:cs="Calibri"/>
          <w:color w:val="000000"/>
        </w:rPr>
        <w:t>KZ)</w:t>
      </w:r>
      <w:r w:rsidRPr="0069020F">
        <w:rPr>
          <w:rFonts w:cs="Calibri"/>
          <w:color w:val="000000"/>
        </w:rPr>
        <w:t xml:space="preserve">, při kterých vnitřní kontrolní systém MZV včas neodhalil související rizika a nezabránil porušení právních předpisů. </w:t>
      </w:r>
    </w:p>
    <w:p w14:paraId="0C84537E" w14:textId="5E860DC8" w:rsidR="006F3988" w:rsidRPr="0069020F" w:rsidRDefault="006F3988" w:rsidP="0069020F">
      <w:pPr>
        <w:spacing w:before="120"/>
        <w:jc w:val="both"/>
        <w:rPr>
          <w:rFonts w:cs="Calibri"/>
          <w:color w:val="000000"/>
        </w:rPr>
      </w:pPr>
      <w:r w:rsidRPr="0069020F">
        <w:rPr>
          <w:rFonts w:cs="Calibri"/>
          <w:color w:val="000000"/>
        </w:rPr>
        <w:t xml:space="preserve">V ostatních prověřovaných oblastech </w:t>
      </w:r>
      <w:r w:rsidR="00D51351" w:rsidRPr="0069020F">
        <w:rPr>
          <w:rFonts w:cs="Calibri"/>
          <w:color w:val="000000"/>
        </w:rPr>
        <w:t xml:space="preserve">NKÚ </w:t>
      </w:r>
      <w:r w:rsidRPr="0069020F">
        <w:rPr>
          <w:rFonts w:cs="Calibri"/>
          <w:color w:val="000000"/>
        </w:rPr>
        <w:t>nezjistil žádné skutečnosti svědčící o tom, že vnitřní kontrolní systém není účinný.</w:t>
      </w:r>
    </w:p>
    <w:p w14:paraId="54906024" w14:textId="09CC3528" w:rsidR="00981A93" w:rsidRPr="0069020F" w:rsidRDefault="003F56F0" w:rsidP="003F56F0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981A93" w:rsidRPr="0069020F">
        <w:rPr>
          <w:rFonts w:ascii="Calibri" w:hAnsi="Calibri" w:cs="Calibri"/>
        </w:rPr>
        <w:t>Vyhodnocení opatření přijatých k nápravě nedostatků z kontrolní akce NKÚ č. 1</w:t>
      </w:r>
      <w:r w:rsidR="002B1E5C" w:rsidRPr="0069020F">
        <w:rPr>
          <w:rFonts w:ascii="Calibri" w:hAnsi="Calibri" w:cs="Calibri"/>
        </w:rPr>
        <w:t>6</w:t>
      </w:r>
      <w:r w:rsidR="00981A93" w:rsidRPr="0069020F">
        <w:rPr>
          <w:rFonts w:ascii="Calibri" w:hAnsi="Calibri" w:cs="Calibri"/>
        </w:rPr>
        <w:t>/</w:t>
      </w:r>
      <w:r w:rsidR="002B1E5C" w:rsidRPr="0069020F">
        <w:rPr>
          <w:rFonts w:ascii="Calibri" w:hAnsi="Calibri" w:cs="Calibri"/>
        </w:rPr>
        <w:t>17</w:t>
      </w:r>
    </w:p>
    <w:p w14:paraId="44A9F33D" w14:textId="13996809" w:rsidR="00981A93" w:rsidRPr="0069020F" w:rsidRDefault="000922AC" w:rsidP="003F56F0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Vláda České republiky svým usnesením ze dne 6. listopadu 2017 </w:t>
      </w:r>
      <w:r w:rsidR="00D51351" w:rsidRPr="0069020F">
        <w:rPr>
          <w:rFonts w:cs="Calibri"/>
        </w:rPr>
        <w:t xml:space="preserve">č. 791 </w:t>
      </w:r>
      <w:r w:rsidRPr="0069020F">
        <w:rPr>
          <w:rFonts w:cs="Calibri"/>
        </w:rPr>
        <w:t xml:space="preserve">vzala kontrolní závěr </w:t>
      </w:r>
      <w:r w:rsidR="00D51351" w:rsidRPr="0069020F">
        <w:rPr>
          <w:rFonts w:cs="Calibri"/>
        </w:rPr>
        <w:t xml:space="preserve">z kontrolní akce </w:t>
      </w:r>
      <w:r w:rsidRPr="0069020F">
        <w:rPr>
          <w:rFonts w:cs="Calibri"/>
        </w:rPr>
        <w:t>č. 16/17 na vědomí a uložila ministru zahraničních věcí realizovat opatření ke zjištěním nejpozději za účetní období 2018 a o realizaci jejich plnění informovat vládu nejpozději do 30.</w:t>
      </w:r>
      <w:r w:rsidR="00DB2B43" w:rsidRPr="0069020F">
        <w:rPr>
          <w:rFonts w:cs="Calibri"/>
        </w:rPr>
        <w:t> </w:t>
      </w:r>
      <w:r w:rsidRPr="0069020F">
        <w:rPr>
          <w:rFonts w:cs="Calibri"/>
        </w:rPr>
        <w:t>června 2019</w:t>
      </w:r>
      <w:r w:rsidR="00981A93" w:rsidRPr="0069020F">
        <w:rPr>
          <w:rFonts w:cs="Calibri"/>
        </w:rPr>
        <w:t xml:space="preserve">. </w:t>
      </w:r>
      <w:r w:rsidRPr="0069020F">
        <w:rPr>
          <w:rFonts w:eastAsia="Calibri" w:cs="Calibri"/>
        </w:rPr>
        <w:t>MZV z celkem 20 nápravných opatření realizovalo zcela 14</w:t>
      </w:r>
      <w:r w:rsidR="007475C9" w:rsidRPr="0069020F">
        <w:rPr>
          <w:rFonts w:eastAsia="Calibri" w:cs="Calibri"/>
        </w:rPr>
        <w:t> </w:t>
      </w:r>
      <w:r w:rsidRPr="0069020F">
        <w:rPr>
          <w:rFonts w:eastAsia="Calibri" w:cs="Calibri"/>
        </w:rPr>
        <w:t xml:space="preserve">opatření, </w:t>
      </w:r>
      <w:r w:rsidR="00E24EC1">
        <w:rPr>
          <w:rFonts w:eastAsia="Calibri" w:cs="Calibri"/>
        </w:rPr>
        <w:t>pět</w:t>
      </w:r>
      <w:r w:rsidR="00CB263C" w:rsidRPr="0069020F">
        <w:rPr>
          <w:rFonts w:eastAsia="Calibri" w:cs="Calibri"/>
        </w:rPr>
        <w:t> </w:t>
      </w:r>
      <w:r w:rsidRPr="0069020F">
        <w:rPr>
          <w:rFonts w:eastAsia="Calibri" w:cs="Calibri"/>
        </w:rPr>
        <w:t>opatření realizovalo částečně</w:t>
      </w:r>
      <w:r w:rsidR="00533CC4" w:rsidRPr="0069020F">
        <w:rPr>
          <w:rFonts w:eastAsia="Calibri" w:cs="Calibri"/>
        </w:rPr>
        <w:t xml:space="preserve"> </w:t>
      </w:r>
      <w:r w:rsidR="00DD50F4" w:rsidRPr="0069020F">
        <w:rPr>
          <w:rFonts w:eastAsia="Calibri" w:cs="Calibri"/>
        </w:rPr>
        <w:t xml:space="preserve">(jednalo se </w:t>
      </w:r>
      <w:r w:rsidR="002B1748" w:rsidRPr="0069020F">
        <w:rPr>
          <w:rFonts w:eastAsia="Calibri" w:cs="Calibri"/>
        </w:rPr>
        <w:t>zejména o</w:t>
      </w:r>
      <w:r w:rsidR="00C83676" w:rsidRPr="0069020F">
        <w:rPr>
          <w:rFonts w:eastAsia="Calibri" w:cs="Calibri"/>
        </w:rPr>
        <w:t xml:space="preserve"> přetrvávající</w:t>
      </w:r>
      <w:r w:rsidR="002B1748" w:rsidRPr="0069020F">
        <w:rPr>
          <w:rFonts w:eastAsia="Calibri" w:cs="Calibri"/>
        </w:rPr>
        <w:t xml:space="preserve"> nedostatky ve vedení </w:t>
      </w:r>
      <w:r w:rsidR="00C83676" w:rsidRPr="0069020F">
        <w:rPr>
          <w:rFonts w:eastAsia="Calibri" w:cs="Calibri"/>
        </w:rPr>
        <w:t>účetnictví</w:t>
      </w:r>
      <w:r w:rsidR="002B1748" w:rsidRPr="0069020F">
        <w:rPr>
          <w:rFonts w:eastAsia="Calibri" w:cs="Calibri"/>
        </w:rPr>
        <w:t xml:space="preserve"> na zastupitelských ú</w:t>
      </w:r>
      <w:r w:rsidR="00C83676" w:rsidRPr="0069020F">
        <w:rPr>
          <w:rFonts w:eastAsia="Calibri" w:cs="Calibri"/>
        </w:rPr>
        <w:t>ř</w:t>
      </w:r>
      <w:r w:rsidR="002B1748" w:rsidRPr="0069020F">
        <w:rPr>
          <w:rFonts w:eastAsia="Calibri" w:cs="Calibri"/>
        </w:rPr>
        <w:t>adech</w:t>
      </w:r>
      <w:r w:rsidR="00C83676" w:rsidRPr="0069020F">
        <w:rPr>
          <w:rFonts w:eastAsia="Calibri" w:cs="Calibri"/>
        </w:rPr>
        <w:t xml:space="preserve"> – viz kapitola IV.1.3</w:t>
      </w:r>
      <w:r w:rsidR="00E24EC1">
        <w:rPr>
          <w:rFonts w:eastAsia="Calibri" w:cs="Calibri"/>
        </w:rPr>
        <w:t xml:space="preserve"> tohoto</w:t>
      </w:r>
      <w:r w:rsidR="00C83676" w:rsidRPr="0069020F">
        <w:rPr>
          <w:rFonts w:eastAsia="Calibri" w:cs="Calibri"/>
        </w:rPr>
        <w:t xml:space="preserve"> KZ).</w:t>
      </w:r>
      <w:r w:rsidR="002B1748" w:rsidRPr="0069020F">
        <w:rPr>
          <w:rFonts w:eastAsia="Calibri" w:cs="Calibri"/>
        </w:rPr>
        <w:t xml:space="preserve"> </w:t>
      </w:r>
      <w:r w:rsidR="00C83676" w:rsidRPr="0069020F">
        <w:rPr>
          <w:rFonts w:eastAsia="Calibri" w:cs="Calibri"/>
        </w:rPr>
        <w:t>V</w:t>
      </w:r>
      <w:r w:rsidR="00E24EC1">
        <w:rPr>
          <w:rFonts w:eastAsia="Calibri" w:cs="Calibri"/>
        </w:rPr>
        <w:t> jednom</w:t>
      </w:r>
      <w:r w:rsidRPr="0069020F">
        <w:rPr>
          <w:rFonts w:eastAsia="Calibri" w:cs="Calibri"/>
        </w:rPr>
        <w:t xml:space="preserve"> případě MZV přijalo</w:t>
      </w:r>
      <w:r w:rsidR="00870847" w:rsidRPr="0069020F">
        <w:rPr>
          <w:rFonts w:eastAsia="Calibri" w:cs="Calibri"/>
        </w:rPr>
        <w:t xml:space="preserve"> </w:t>
      </w:r>
      <w:r w:rsidRPr="0069020F">
        <w:rPr>
          <w:rFonts w:eastAsia="Calibri" w:cs="Calibri"/>
        </w:rPr>
        <w:t>opatření k nápravě</w:t>
      </w:r>
      <w:r w:rsidR="00870847" w:rsidRPr="0069020F">
        <w:rPr>
          <w:rStyle w:val="Znakapoznpodarou"/>
          <w:rFonts w:eastAsia="Calibri" w:cs="Calibri"/>
        </w:rPr>
        <w:footnoteReference w:id="11"/>
      </w:r>
      <w:r w:rsidRPr="0069020F">
        <w:rPr>
          <w:rFonts w:eastAsia="Calibri" w:cs="Calibri"/>
        </w:rPr>
        <w:t>, přestože se nejednalo o nesprávnost, ale o</w:t>
      </w:r>
      <w:r w:rsidR="00E24EC1">
        <w:rPr>
          <w:rFonts w:eastAsia="Calibri" w:cs="Calibri"/>
        </w:rPr>
        <w:t> </w:t>
      </w:r>
      <w:r w:rsidRPr="0069020F">
        <w:rPr>
          <w:rFonts w:eastAsia="Calibri" w:cs="Calibri"/>
        </w:rPr>
        <w:t>nedostatečnou úpravu právních předpisů regulujících účetnictví a výkaznictví OSS vybraných účetních jednotek v</w:t>
      </w:r>
      <w:r w:rsidR="000C66D4" w:rsidRPr="0069020F">
        <w:rPr>
          <w:rFonts w:eastAsia="Calibri" w:cs="Calibri"/>
        </w:rPr>
        <w:t> </w:t>
      </w:r>
      <w:r w:rsidRPr="0069020F">
        <w:rPr>
          <w:rFonts w:eastAsia="Calibri" w:cs="Calibri"/>
        </w:rPr>
        <w:t>oblasti majetkových účastí.</w:t>
      </w:r>
    </w:p>
    <w:p w14:paraId="0DA7F9E4" w14:textId="18C5AC77" w:rsidR="008424F2" w:rsidRPr="0069020F" w:rsidRDefault="003F56F0" w:rsidP="003F56F0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8424F2" w:rsidRPr="0069020F">
        <w:rPr>
          <w:rFonts w:ascii="Calibri" w:hAnsi="Calibri" w:cs="Calibri"/>
        </w:rPr>
        <w:t xml:space="preserve">Využívání účetních informací v podmínkách </w:t>
      </w:r>
      <w:r w:rsidR="00400BA9" w:rsidRPr="0069020F">
        <w:rPr>
          <w:rFonts w:ascii="Calibri" w:hAnsi="Calibri" w:cs="Calibri"/>
        </w:rPr>
        <w:t>MZV</w:t>
      </w:r>
      <w:r w:rsidR="008424F2" w:rsidRPr="0069020F">
        <w:rPr>
          <w:rFonts w:ascii="Calibri" w:hAnsi="Calibri" w:cs="Calibri"/>
        </w:rPr>
        <w:t xml:space="preserve"> ČR</w:t>
      </w:r>
    </w:p>
    <w:p w14:paraId="73B65E66" w14:textId="5991C029" w:rsidR="003A4B57" w:rsidRPr="0069020F" w:rsidRDefault="00E255DD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  <w:bCs/>
        </w:rPr>
        <w:t xml:space="preserve">V rámci KA č. 21/18 bylo </w:t>
      </w:r>
      <w:r w:rsidR="00A26D9A" w:rsidRPr="0069020F">
        <w:rPr>
          <w:rFonts w:cs="Calibri"/>
          <w:bCs/>
        </w:rPr>
        <w:t>rovněž</w:t>
      </w:r>
      <w:r w:rsidR="00196CF6" w:rsidRPr="0069020F">
        <w:rPr>
          <w:rFonts w:cs="Calibri"/>
          <w:bCs/>
        </w:rPr>
        <w:t xml:space="preserve"> </w:t>
      </w:r>
      <w:r w:rsidR="007551CC" w:rsidRPr="0069020F">
        <w:rPr>
          <w:rFonts w:cs="Calibri"/>
          <w:bCs/>
        </w:rPr>
        <w:t>zjišťováno</w:t>
      </w:r>
      <w:r w:rsidRPr="0069020F">
        <w:rPr>
          <w:rFonts w:cs="Calibri"/>
          <w:bCs/>
        </w:rPr>
        <w:t>, zda a jak MZV využívá akruální účetní informace</w:t>
      </w:r>
      <w:r w:rsidR="00F86A02" w:rsidRPr="0069020F">
        <w:rPr>
          <w:rFonts w:cs="Calibri"/>
          <w:bCs/>
        </w:rPr>
        <w:t xml:space="preserve"> pro svá ekonomická rozhod</w:t>
      </w:r>
      <w:r w:rsidR="00FF641A" w:rsidRPr="0069020F">
        <w:rPr>
          <w:rFonts w:cs="Calibri"/>
          <w:bCs/>
        </w:rPr>
        <w:t>ován</w:t>
      </w:r>
      <w:r w:rsidR="00F86A02" w:rsidRPr="0069020F">
        <w:rPr>
          <w:rFonts w:cs="Calibri"/>
          <w:bCs/>
        </w:rPr>
        <w:t>í</w:t>
      </w:r>
      <w:r w:rsidRPr="0069020F">
        <w:rPr>
          <w:rFonts w:cs="Calibri"/>
          <w:bCs/>
        </w:rPr>
        <w:t xml:space="preserve">. </w:t>
      </w:r>
    </w:p>
    <w:p w14:paraId="47D18B36" w14:textId="423255F7" w:rsidR="00E255DD" w:rsidRPr="0069020F" w:rsidRDefault="003A4B57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>I</w:t>
      </w:r>
      <w:r w:rsidR="00E255DD" w:rsidRPr="0069020F">
        <w:rPr>
          <w:rFonts w:cs="Calibri"/>
        </w:rPr>
        <w:t>nformace z účetnictví ve struktuře a rozsahu dle účetních předpisů nejsou</w:t>
      </w:r>
      <w:r w:rsidR="00DD2CD1" w:rsidRPr="0069020F">
        <w:rPr>
          <w:rFonts w:cs="Calibri"/>
        </w:rPr>
        <w:t xml:space="preserve">, nad rámec povinností stanovených </w:t>
      </w:r>
      <w:r w:rsidR="00BC3C09" w:rsidRPr="0069020F">
        <w:rPr>
          <w:rFonts w:cs="Calibri"/>
        </w:rPr>
        <w:t xml:space="preserve">těmito předpisy, </w:t>
      </w:r>
      <w:r w:rsidRPr="0069020F">
        <w:rPr>
          <w:rFonts w:cs="Calibri"/>
        </w:rPr>
        <w:t xml:space="preserve">MZV </w:t>
      </w:r>
      <w:r w:rsidR="00E255DD" w:rsidRPr="0069020F">
        <w:rPr>
          <w:rFonts w:cs="Calibri"/>
        </w:rPr>
        <w:t xml:space="preserve">využívány na jednotlivých úsecích řízení organizace a nejsou </w:t>
      </w:r>
      <w:r w:rsidR="00E24EC1">
        <w:rPr>
          <w:rFonts w:cs="Calibri"/>
        </w:rPr>
        <w:t>ani</w:t>
      </w:r>
      <w:r w:rsidR="00E255DD" w:rsidRPr="0069020F">
        <w:rPr>
          <w:rFonts w:cs="Calibri"/>
        </w:rPr>
        <w:t xml:space="preserve"> využívány pro plánování či jiné rozhodovací procesy vně organizace. Dle předaných informací nedochází na MZV ani k žádným procesům spočívajícím v propojení účetního a rozpočtového pohledu. MZV </w:t>
      </w:r>
      <w:r w:rsidR="00DD2CD1" w:rsidRPr="0069020F">
        <w:rPr>
          <w:rFonts w:cs="Calibri"/>
        </w:rPr>
        <w:t>pro svá ekonomická rozhod</w:t>
      </w:r>
      <w:r w:rsidR="00FF641A" w:rsidRPr="0069020F">
        <w:rPr>
          <w:rFonts w:cs="Calibri"/>
        </w:rPr>
        <w:t>ová</w:t>
      </w:r>
      <w:r w:rsidR="00DD2CD1" w:rsidRPr="0069020F">
        <w:rPr>
          <w:rFonts w:cs="Calibri"/>
        </w:rPr>
        <w:t xml:space="preserve">ní </w:t>
      </w:r>
      <w:r w:rsidR="00E255DD" w:rsidRPr="0069020F">
        <w:rPr>
          <w:rFonts w:cs="Calibri"/>
        </w:rPr>
        <w:t>aktivně nevyužívá účetní informace vlastní, ani účetní informace</w:t>
      </w:r>
      <w:r w:rsidR="00E24EC1">
        <w:rPr>
          <w:rFonts w:cs="Calibri"/>
        </w:rPr>
        <w:t xml:space="preserve"> </w:t>
      </w:r>
      <w:r w:rsidR="00E255DD" w:rsidRPr="0069020F">
        <w:rPr>
          <w:rFonts w:cs="Calibri"/>
        </w:rPr>
        <w:t xml:space="preserve">jiných subjektů (např. podřízených organizací). Výstupy a vstupy odboru účetnictví jsou tedy nezávislé na ostatních organizačních útvarech MZV. </w:t>
      </w:r>
    </w:p>
    <w:p w14:paraId="6C588EA9" w14:textId="6ED849C8" w:rsidR="009C7EE0" w:rsidRPr="0069020F" w:rsidRDefault="00BC3C09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>Zákon o účetnictví v</w:t>
      </w:r>
      <w:r w:rsidR="000C66D4" w:rsidRPr="0069020F">
        <w:rPr>
          <w:rFonts w:cs="Calibri"/>
        </w:rPr>
        <w:t xml:space="preserve"> u</w:t>
      </w:r>
      <w:r w:rsidR="005B6A05">
        <w:rPr>
          <w:rFonts w:cs="Calibri"/>
        </w:rPr>
        <w:t>s</w:t>
      </w:r>
      <w:r w:rsidR="000C66D4" w:rsidRPr="0069020F">
        <w:rPr>
          <w:rFonts w:cs="Calibri"/>
        </w:rPr>
        <w:t>tanovení</w:t>
      </w:r>
      <w:r w:rsidRPr="0069020F">
        <w:rPr>
          <w:rFonts w:cs="Calibri"/>
        </w:rPr>
        <w:t xml:space="preserve"> § 7 odst. 1 stanoví požadavek, aby sestavená účetní závěrka mohla uživatelům sloužit k činění ekonomických rozhodnutí. Právní předpisy ovšem nevyžadují, aby organizační složky státu použily informac</w:t>
      </w:r>
      <w:r w:rsidR="005B6A05">
        <w:rPr>
          <w:rFonts w:cs="Calibri"/>
        </w:rPr>
        <w:t>e</w:t>
      </w:r>
      <w:r w:rsidRPr="0069020F">
        <w:rPr>
          <w:rFonts w:cs="Calibri"/>
        </w:rPr>
        <w:t xml:space="preserve"> ze svých účetních závěrek a</w:t>
      </w:r>
      <w:r w:rsidR="005B6A05">
        <w:rPr>
          <w:rFonts w:cs="Calibri"/>
        </w:rPr>
        <w:t> </w:t>
      </w:r>
      <w:r w:rsidRPr="0069020F">
        <w:rPr>
          <w:rFonts w:cs="Calibri"/>
        </w:rPr>
        <w:t xml:space="preserve">účetních dat pro svá konkrétní ekonomická rozhodování. Je na účetních jednotkách, zda je pro tyto účely použijí, včetně využití pro plánování – rozpočet. </w:t>
      </w:r>
    </w:p>
    <w:p w14:paraId="09EB04EC" w14:textId="68D4960C" w:rsidR="008424F2" w:rsidRPr="0069020F" w:rsidRDefault="0069020F" w:rsidP="00815838">
      <w:pPr>
        <w:pStyle w:val="Nadpis2"/>
        <w:keepNext/>
        <w:numPr>
          <w:ilvl w:val="0"/>
          <w:numId w:val="0"/>
        </w:numPr>
        <w:spacing w:before="240"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caps/>
        </w:rPr>
        <w:t xml:space="preserve">7. </w:t>
      </w:r>
      <w:r w:rsidR="008424F2" w:rsidRPr="0069020F">
        <w:rPr>
          <w:rFonts w:ascii="Calibri" w:hAnsi="Calibri" w:cs="Calibri"/>
          <w:caps/>
        </w:rPr>
        <w:t>C</w:t>
      </w:r>
      <w:r w:rsidR="005B6A05" w:rsidRPr="0069020F">
        <w:rPr>
          <w:rFonts w:ascii="Calibri" w:hAnsi="Calibri" w:cs="Calibri"/>
        </w:rPr>
        <w:t>ovid</w:t>
      </w:r>
      <w:r w:rsidR="00FB0006" w:rsidRPr="0069020F">
        <w:rPr>
          <w:rFonts w:ascii="Calibri" w:hAnsi="Calibri" w:cs="Calibri"/>
        </w:rPr>
        <w:t>-</w:t>
      </w:r>
      <w:r w:rsidR="008424F2" w:rsidRPr="0069020F">
        <w:rPr>
          <w:rFonts w:ascii="Calibri" w:hAnsi="Calibri" w:cs="Calibri"/>
        </w:rPr>
        <w:t>19</w:t>
      </w:r>
    </w:p>
    <w:p w14:paraId="66ECCA61" w14:textId="7A935DF0" w:rsidR="00061307" w:rsidRPr="0069020F" w:rsidRDefault="00061307" w:rsidP="0069020F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Pandemie </w:t>
      </w:r>
      <w:r w:rsidR="005B6A05" w:rsidRPr="0069020F">
        <w:rPr>
          <w:rFonts w:cs="Calibri"/>
          <w:bCs/>
        </w:rPr>
        <w:t>covid</w:t>
      </w:r>
      <w:r w:rsidR="005B6A05">
        <w:rPr>
          <w:rFonts w:cs="Calibri"/>
          <w:bCs/>
        </w:rPr>
        <w:t>u</w:t>
      </w:r>
      <w:r w:rsidRPr="0069020F">
        <w:rPr>
          <w:rFonts w:cs="Calibri"/>
          <w:bCs/>
        </w:rPr>
        <w:t>-19</w:t>
      </w:r>
      <w:r w:rsidRPr="0069020F">
        <w:rPr>
          <w:rFonts w:cs="Calibri"/>
        </w:rPr>
        <w:t xml:space="preserve"> zasáhla téměř celý rok 2020 s přesahem do roku následujícího, a měla tudíž vliv i na vedení ekonomických agend MZV a související výstupy v kontrolovaném roce</w:t>
      </w:r>
      <w:r w:rsidR="002A63F8" w:rsidRPr="0069020F">
        <w:rPr>
          <w:rFonts w:cs="Calibri"/>
        </w:rPr>
        <w:t xml:space="preserve"> (</w:t>
      </w:r>
      <w:r w:rsidR="001661AF" w:rsidRPr="0069020F">
        <w:rPr>
          <w:rFonts w:cs="Calibri"/>
        </w:rPr>
        <w:t xml:space="preserve">jednalo se např. o </w:t>
      </w:r>
      <w:r w:rsidR="002A63F8" w:rsidRPr="0069020F">
        <w:rPr>
          <w:rFonts w:cs="Calibri"/>
          <w:bCs/>
        </w:rPr>
        <w:t>dočasné omezení činnosti účetní jednotky z důvodů karantén</w:t>
      </w:r>
      <w:r w:rsidR="00083F73" w:rsidRPr="0069020F">
        <w:rPr>
          <w:rFonts w:cs="Calibri"/>
          <w:bCs/>
        </w:rPr>
        <w:t xml:space="preserve"> a práce z domova,</w:t>
      </w:r>
      <w:r w:rsidR="002A63F8" w:rsidRPr="0069020F">
        <w:rPr>
          <w:rFonts w:cs="Calibri"/>
          <w:bCs/>
        </w:rPr>
        <w:t xml:space="preserve"> zpoždění inventarizačních prací, </w:t>
      </w:r>
      <w:r w:rsidR="002A63F8" w:rsidRPr="0069020F">
        <w:rPr>
          <w:rFonts w:cs="Calibri"/>
          <w:iCs/>
        </w:rPr>
        <w:t xml:space="preserve">pozdější předávání podkladů a dokladů do </w:t>
      </w:r>
      <w:r w:rsidR="003A4B57" w:rsidRPr="0069020F">
        <w:rPr>
          <w:rFonts w:cs="Calibri"/>
          <w:iCs/>
        </w:rPr>
        <w:t>odboru</w:t>
      </w:r>
      <w:r w:rsidR="000B5F33" w:rsidRPr="0069020F">
        <w:rPr>
          <w:rFonts w:cs="Calibri"/>
          <w:iCs/>
        </w:rPr>
        <w:t xml:space="preserve"> účetnictví </w:t>
      </w:r>
      <w:r w:rsidR="00377A1D" w:rsidRPr="0069020F">
        <w:rPr>
          <w:rFonts w:cs="Calibri"/>
          <w:iCs/>
        </w:rPr>
        <w:t>MZV,</w:t>
      </w:r>
      <w:r w:rsidR="002A63F8" w:rsidRPr="0069020F">
        <w:rPr>
          <w:rFonts w:cs="Calibri"/>
          <w:iCs/>
        </w:rPr>
        <w:t xml:space="preserve"> než tomu bylo </w:t>
      </w:r>
      <w:r w:rsidR="007F5107" w:rsidRPr="0069020F">
        <w:rPr>
          <w:rFonts w:cs="Calibri"/>
          <w:iCs/>
        </w:rPr>
        <w:t>v „</w:t>
      </w:r>
      <w:proofErr w:type="spellStart"/>
      <w:r w:rsidR="007F5107" w:rsidRPr="0069020F">
        <w:rPr>
          <w:rFonts w:cs="Calibri"/>
          <w:iCs/>
        </w:rPr>
        <w:t>před</w:t>
      </w:r>
      <w:r w:rsidR="005B6A05">
        <w:rPr>
          <w:rFonts w:cs="Calibri"/>
          <w:iCs/>
        </w:rPr>
        <w:t>k</w:t>
      </w:r>
      <w:r w:rsidR="007F5107" w:rsidRPr="0069020F">
        <w:rPr>
          <w:rFonts w:cs="Calibri"/>
          <w:iCs/>
        </w:rPr>
        <w:t>ovidovém</w:t>
      </w:r>
      <w:proofErr w:type="spellEnd"/>
      <w:r w:rsidR="007F5107" w:rsidRPr="0069020F">
        <w:rPr>
          <w:rFonts w:cs="Calibri"/>
          <w:iCs/>
        </w:rPr>
        <w:t>“ období</w:t>
      </w:r>
      <w:r w:rsidR="002A63F8" w:rsidRPr="0069020F">
        <w:rPr>
          <w:rFonts w:cs="Calibri"/>
          <w:iCs/>
        </w:rPr>
        <w:t xml:space="preserve">, odložení či nerealizování některých plánovaných investičních </w:t>
      </w:r>
      <w:r w:rsidR="00CB0E93" w:rsidRPr="0069020F">
        <w:rPr>
          <w:rFonts w:cs="Calibri"/>
          <w:iCs/>
        </w:rPr>
        <w:t>akcí</w:t>
      </w:r>
      <w:r w:rsidR="00083F73" w:rsidRPr="0069020F">
        <w:rPr>
          <w:rFonts w:cs="Calibri"/>
          <w:iCs/>
        </w:rPr>
        <w:t xml:space="preserve"> </w:t>
      </w:r>
      <w:r w:rsidR="00CB0E93" w:rsidRPr="0069020F">
        <w:rPr>
          <w:rFonts w:cs="Calibri"/>
          <w:iCs/>
        </w:rPr>
        <w:t>apod.</w:t>
      </w:r>
      <w:r w:rsidR="002A63F8" w:rsidRPr="0069020F">
        <w:rPr>
          <w:rFonts w:cs="Calibri"/>
          <w:iCs/>
        </w:rPr>
        <w:t>)</w:t>
      </w:r>
      <w:r w:rsidRPr="0069020F">
        <w:rPr>
          <w:rFonts w:cs="Calibri"/>
        </w:rPr>
        <w:t xml:space="preserve">. </w:t>
      </w:r>
    </w:p>
    <w:p w14:paraId="60368E98" w14:textId="77777777" w:rsidR="00061307" w:rsidRPr="00D312D2" w:rsidRDefault="00061307" w:rsidP="0069020F">
      <w:pPr>
        <w:spacing w:before="120" w:after="0"/>
        <w:jc w:val="both"/>
        <w:rPr>
          <w:rFonts w:asciiTheme="minorHAnsi" w:hAnsiTheme="minorHAnsi" w:cstheme="minorHAnsi"/>
          <w:bCs/>
        </w:rPr>
      </w:pPr>
      <w:r w:rsidRPr="00D312D2">
        <w:rPr>
          <w:rFonts w:asciiTheme="minorHAnsi" w:hAnsiTheme="minorHAnsi" w:cstheme="minorHAnsi"/>
          <w:bCs/>
        </w:rPr>
        <w:t xml:space="preserve">V souvislosti s epidemickou situací v ČR přijalo MZV v roce 2020 v rámci své působnosti mimořádná opatření a realizovalo </w:t>
      </w:r>
      <w:r w:rsidR="0065545B">
        <w:rPr>
          <w:rFonts w:asciiTheme="minorHAnsi" w:hAnsiTheme="minorHAnsi" w:cstheme="minorHAnsi"/>
          <w:bCs/>
        </w:rPr>
        <w:t xml:space="preserve">následující </w:t>
      </w:r>
      <w:r w:rsidRPr="00D312D2">
        <w:rPr>
          <w:rFonts w:asciiTheme="minorHAnsi" w:hAnsiTheme="minorHAnsi" w:cstheme="minorHAnsi"/>
          <w:bCs/>
        </w:rPr>
        <w:t>aktivity</w:t>
      </w:r>
      <w:r w:rsidR="0065545B">
        <w:rPr>
          <w:rFonts w:asciiTheme="minorHAnsi" w:hAnsiTheme="minorHAnsi" w:cstheme="minorHAnsi"/>
          <w:bCs/>
        </w:rPr>
        <w:t>:</w:t>
      </w:r>
    </w:p>
    <w:p w14:paraId="2809442C" w14:textId="29887522" w:rsidR="00061307" w:rsidRPr="00945E6B" w:rsidRDefault="005B6A05" w:rsidP="0069020F">
      <w:pPr>
        <w:pStyle w:val="Odstavecseseznamem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</w:t>
      </w:r>
      <w:r w:rsidR="00061307" w:rsidRPr="00945E6B">
        <w:rPr>
          <w:rFonts w:asciiTheme="minorHAnsi" w:hAnsiTheme="minorHAnsi" w:cstheme="minorHAnsi"/>
          <w:bCs/>
        </w:rPr>
        <w:t xml:space="preserve">imořádná opatření související s předmětem </w:t>
      </w:r>
      <w:r w:rsidR="00325E30">
        <w:rPr>
          <w:rFonts w:asciiTheme="minorHAnsi" w:hAnsiTheme="minorHAnsi" w:cstheme="minorHAnsi"/>
          <w:bCs/>
        </w:rPr>
        <w:t>kontrolní akce</w:t>
      </w:r>
      <w:r w:rsidR="00061307" w:rsidRPr="00945E6B">
        <w:rPr>
          <w:rFonts w:asciiTheme="minorHAnsi" w:hAnsiTheme="minorHAnsi" w:cstheme="minorHAnsi"/>
          <w:bCs/>
        </w:rPr>
        <w:t xml:space="preserve"> – MZV se v rámci svých aktivit souvisejících s </w:t>
      </w:r>
      <w:r w:rsidRPr="00945E6B">
        <w:rPr>
          <w:rFonts w:asciiTheme="minorHAnsi" w:hAnsiTheme="minorHAnsi" w:cstheme="minorHAnsi"/>
          <w:bCs/>
        </w:rPr>
        <w:t>covid</w:t>
      </w:r>
      <w:r>
        <w:rPr>
          <w:rFonts w:asciiTheme="minorHAnsi" w:hAnsiTheme="minorHAnsi" w:cstheme="minorHAnsi"/>
          <w:bCs/>
        </w:rPr>
        <w:t>em</w:t>
      </w:r>
      <w:r w:rsidR="00061307" w:rsidRPr="00945E6B">
        <w:rPr>
          <w:rFonts w:asciiTheme="minorHAnsi" w:hAnsiTheme="minorHAnsi" w:cstheme="minorHAnsi"/>
          <w:bCs/>
        </w:rPr>
        <w:t xml:space="preserve">-19 zaobíralo zejména bezpečným návratem občanů ČR ze zahraničí. Vysílalo speciální letadla (repatriační, resp. evakuační lety) a autobusové linky pro české občany, kteří kvůli restrikcím jednotlivých států uvízli v zahraničí. Dále nakupovalo ochranné pomůcky proti šíření nemoci </w:t>
      </w:r>
      <w:r w:rsidRPr="00945E6B">
        <w:rPr>
          <w:rFonts w:asciiTheme="minorHAnsi" w:hAnsiTheme="minorHAnsi" w:cstheme="minorHAnsi"/>
          <w:bCs/>
        </w:rPr>
        <w:t>covid</w:t>
      </w:r>
      <w:r w:rsidR="00061307" w:rsidRPr="00945E6B">
        <w:rPr>
          <w:rFonts w:asciiTheme="minorHAnsi" w:hAnsiTheme="minorHAnsi" w:cstheme="minorHAnsi"/>
          <w:bCs/>
        </w:rPr>
        <w:t>-19 pro své zaměstnance a</w:t>
      </w:r>
      <w:r w:rsidR="006B69F3">
        <w:rPr>
          <w:rFonts w:asciiTheme="minorHAnsi" w:hAnsiTheme="minorHAnsi" w:cstheme="minorHAnsi"/>
          <w:bCs/>
        </w:rPr>
        <w:t> </w:t>
      </w:r>
      <w:r w:rsidR="009C1DBD">
        <w:rPr>
          <w:rFonts w:asciiTheme="minorHAnsi" w:hAnsiTheme="minorHAnsi" w:cstheme="minorHAnsi"/>
          <w:bCs/>
        </w:rPr>
        <w:t xml:space="preserve">na základě </w:t>
      </w:r>
      <w:r w:rsidR="00356058">
        <w:rPr>
          <w:rFonts w:asciiTheme="minorHAnsi" w:hAnsiTheme="minorHAnsi" w:cstheme="minorHAnsi"/>
          <w:bCs/>
        </w:rPr>
        <w:t>příslušných</w:t>
      </w:r>
      <w:r w:rsidR="009C1DBD">
        <w:rPr>
          <w:rFonts w:asciiTheme="minorHAnsi" w:hAnsiTheme="minorHAnsi" w:cstheme="minorHAnsi"/>
          <w:bCs/>
        </w:rPr>
        <w:t xml:space="preserve"> usnesení vlády </w:t>
      </w:r>
      <w:r w:rsidR="001D5510">
        <w:rPr>
          <w:rFonts w:asciiTheme="minorHAnsi" w:hAnsiTheme="minorHAnsi" w:cstheme="minorHAnsi"/>
          <w:bCs/>
        </w:rPr>
        <w:t>ČR</w:t>
      </w:r>
      <w:r w:rsidR="009C1DBD">
        <w:rPr>
          <w:rFonts w:asciiTheme="minorHAnsi" w:hAnsiTheme="minorHAnsi" w:cstheme="minorHAnsi"/>
          <w:bCs/>
        </w:rPr>
        <w:t xml:space="preserve"> </w:t>
      </w:r>
      <w:r w:rsidR="00061307" w:rsidRPr="00945E6B">
        <w:rPr>
          <w:rFonts w:asciiTheme="minorHAnsi" w:hAnsiTheme="minorHAnsi" w:cstheme="minorHAnsi"/>
          <w:bCs/>
        </w:rPr>
        <w:t>poskytovalo finanční prostředky v rámci humanitární pomoci a peněžní dary na pomoc proti pandemii</w:t>
      </w:r>
      <w:r>
        <w:rPr>
          <w:rFonts w:asciiTheme="minorHAnsi" w:hAnsiTheme="minorHAnsi" w:cstheme="minorHAnsi"/>
          <w:bCs/>
        </w:rPr>
        <w:t>;</w:t>
      </w:r>
    </w:p>
    <w:p w14:paraId="0689157E" w14:textId="73026448" w:rsidR="00061307" w:rsidRPr="00945E6B" w:rsidRDefault="005B6A05" w:rsidP="0069020F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</w:t>
      </w:r>
      <w:r w:rsidR="00061307" w:rsidRPr="00945E6B">
        <w:rPr>
          <w:rFonts w:asciiTheme="minorHAnsi" w:hAnsiTheme="minorHAnsi" w:cstheme="minorHAnsi"/>
          <w:bCs/>
        </w:rPr>
        <w:t>statní mimořádná opatření a aktivity, které se týkají zejména procesních a</w:t>
      </w:r>
      <w:r w:rsidR="006B69F3">
        <w:rPr>
          <w:rFonts w:asciiTheme="minorHAnsi" w:hAnsiTheme="minorHAnsi" w:cstheme="minorHAnsi"/>
          <w:bCs/>
        </w:rPr>
        <w:t> </w:t>
      </w:r>
      <w:r w:rsidR="00061307" w:rsidRPr="00945E6B">
        <w:rPr>
          <w:rFonts w:asciiTheme="minorHAnsi" w:hAnsiTheme="minorHAnsi" w:cstheme="minorHAnsi"/>
          <w:bCs/>
        </w:rPr>
        <w:t>organizačních záležitostí, administrativních řízení, způsobů komunikace na dálku a</w:t>
      </w:r>
      <w:r w:rsidR="006B69F3">
        <w:rPr>
          <w:rFonts w:asciiTheme="minorHAnsi" w:hAnsiTheme="minorHAnsi" w:cstheme="minorHAnsi"/>
          <w:bCs/>
        </w:rPr>
        <w:t> </w:t>
      </w:r>
      <w:r w:rsidR="00061307" w:rsidRPr="00945E6B">
        <w:rPr>
          <w:rFonts w:asciiTheme="minorHAnsi" w:hAnsiTheme="minorHAnsi" w:cstheme="minorHAnsi"/>
          <w:bCs/>
        </w:rPr>
        <w:t>úpravy chodu některých zařízení</w:t>
      </w:r>
      <w:r w:rsidR="00061307" w:rsidRPr="00945E6B">
        <w:rPr>
          <w:rFonts w:asciiTheme="minorHAnsi" w:hAnsiTheme="minorHAnsi" w:cstheme="minorHAnsi"/>
        </w:rPr>
        <w:t>.</w:t>
      </w:r>
    </w:p>
    <w:p w14:paraId="27E6DA61" w14:textId="77777777" w:rsidR="00061307" w:rsidRPr="0069020F" w:rsidRDefault="00285742" w:rsidP="0069020F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  <w:iCs/>
        </w:rPr>
      </w:pPr>
      <w:r w:rsidRPr="0069020F">
        <w:rPr>
          <w:rFonts w:asciiTheme="minorHAnsi" w:hAnsiTheme="minorHAnsi" w:cstheme="minorHAnsi"/>
          <w:iCs/>
        </w:rPr>
        <w:t>NKÚ v</w:t>
      </w:r>
      <w:r w:rsidR="00061307" w:rsidRPr="0069020F">
        <w:rPr>
          <w:rFonts w:asciiTheme="minorHAnsi" w:hAnsiTheme="minorHAnsi" w:cstheme="minorHAnsi"/>
          <w:iCs/>
        </w:rPr>
        <w:t xml:space="preserve"> souvislosti s mimořádnými opatřeními MZV </w:t>
      </w:r>
      <w:r w:rsidRPr="0069020F">
        <w:rPr>
          <w:rFonts w:asciiTheme="minorHAnsi" w:hAnsiTheme="minorHAnsi" w:cstheme="minorHAnsi"/>
          <w:iCs/>
        </w:rPr>
        <w:t xml:space="preserve">prověřil </w:t>
      </w:r>
      <w:r w:rsidR="00061307" w:rsidRPr="0069020F">
        <w:rPr>
          <w:rFonts w:asciiTheme="minorHAnsi" w:hAnsiTheme="minorHAnsi" w:cstheme="minorHAnsi"/>
          <w:iCs/>
        </w:rPr>
        <w:t xml:space="preserve">na vzorku vybraných účetních dokladů </w:t>
      </w:r>
      <w:r w:rsidR="00377A1D" w:rsidRPr="0069020F">
        <w:rPr>
          <w:rFonts w:asciiTheme="minorHAnsi" w:hAnsiTheme="minorHAnsi" w:cstheme="minorHAnsi"/>
          <w:iCs/>
        </w:rPr>
        <w:t xml:space="preserve">níže uvedené </w:t>
      </w:r>
      <w:r w:rsidR="00061307" w:rsidRPr="0069020F">
        <w:rPr>
          <w:rFonts w:asciiTheme="minorHAnsi" w:hAnsiTheme="minorHAnsi" w:cstheme="minorHAnsi"/>
          <w:iCs/>
        </w:rPr>
        <w:t>účetní operace s vlivem na konečné zůstatky vykázané v ÚZ k 31. 12. 2020</w:t>
      </w:r>
      <w:r w:rsidR="00377A1D" w:rsidRPr="0069020F">
        <w:rPr>
          <w:rFonts w:asciiTheme="minorHAnsi" w:hAnsiTheme="minorHAnsi" w:cstheme="minorHAnsi"/>
          <w:iCs/>
        </w:rPr>
        <w:t>, aniž by zjistil významné nesprávnosti</w:t>
      </w:r>
      <w:r w:rsidR="00061307" w:rsidRPr="0069020F">
        <w:rPr>
          <w:rFonts w:asciiTheme="minorHAnsi" w:hAnsiTheme="minorHAnsi" w:cstheme="minorHAnsi"/>
          <w:iCs/>
        </w:rPr>
        <w:t>:</w:t>
      </w:r>
    </w:p>
    <w:p w14:paraId="5E548484" w14:textId="77777777" w:rsidR="00061307" w:rsidRPr="0069020F" w:rsidRDefault="00D4241C" w:rsidP="0069020F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69020F">
        <w:rPr>
          <w:rFonts w:asciiTheme="minorHAnsi" w:hAnsiTheme="minorHAnsi" w:cstheme="minorHAnsi"/>
          <w:bCs/>
        </w:rPr>
        <w:t>z</w:t>
      </w:r>
      <w:r w:rsidR="00061307" w:rsidRPr="0069020F">
        <w:rPr>
          <w:rFonts w:asciiTheme="minorHAnsi" w:hAnsiTheme="minorHAnsi" w:cstheme="minorHAnsi"/>
          <w:bCs/>
        </w:rPr>
        <w:t>ajištění ochranných osobních prostředků</w:t>
      </w:r>
      <w:r w:rsidRPr="0069020F">
        <w:rPr>
          <w:rFonts w:asciiTheme="minorHAnsi" w:hAnsiTheme="minorHAnsi" w:cstheme="minorHAnsi"/>
          <w:bCs/>
        </w:rPr>
        <w:t>,</w:t>
      </w:r>
      <w:r w:rsidR="00061307" w:rsidRPr="0069020F">
        <w:rPr>
          <w:rFonts w:asciiTheme="minorHAnsi" w:hAnsiTheme="minorHAnsi" w:cstheme="minorHAnsi"/>
          <w:bCs/>
        </w:rPr>
        <w:t xml:space="preserve"> </w:t>
      </w:r>
    </w:p>
    <w:p w14:paraId="6B6CAE84" w14:textId="77777777" w:rsidR="00061307" w:rsidRPr="0069020F" w:rsidRDefault="00D4241C" w:rsidP="0069020F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69020F">
        <w:rPr>
          <w:rFonts w:asciiTheme="minorHAnsi" w:hAnsiTheme="minorHAnsi" w:cstheme="minorHAnsi"/>
          <w:bCs/>
        </w:rPr>
        <w:t>t</w:t>
      </w:r>
      <w:r w:rsidR="00061307" w:rsidRPr="0069020F">
        <w:rPr>
          <w:rFonts w:asciiTheme="minorHAnsi" w:hAnsiTheme="minorHAnsi" w:cstheme="minorHAnsi"/>
          <w:bCs/>
        </w:rPr>
        <w:t>estování zaměstnanců</w:t>
      </w:r>
      <w:r w:rsidRPr="0069020F">
        <w:rPr>
          <w:rFonts w:asciiTheme="minorHAnsi" w:hAnsiTheme="minorHAnsi" w:cstheme="minorHAnsi"/>
          <w:bCs/>
        </w:rPr>
        <w:t>,</w:t>
      </w:r>
      <w:r w:rsidR="00061307" w:rsidRPr="0069020F">
        <w:rPr>
          <w:rFonts w:asciiTheme="minorHAnsi" w:hAnsiTheme="minorHAnsi" w:cstheme="minorHAnsi"/>
          <w:bCs/>
        </w:rPr>
        <w:t xml:space="preserve"> </w:t>
      </w:r>
    </w:p>
    <w:p w14:paraId="436FF3BE" w14:textId="77777777" w:rsidR="00061307" w:rsidRPr="0069020F" w:rsidRDefault="00D4241C" w:rsidP="0069020F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69020F">
        <w:rPr>
          <w:rFonts w:asciiTheme="minorHAnsi" w:hAnsiTheme="minorHAnsi" w:cstheme="minorHAnsi"/>
          <w:bCs/>
        </w:rPr>
        <w:t>r</w:t>
      </w:r>
      <w:r w:rsidR="00061307" w:rsidRPr="0069020F">
        <w:rPr>
          <w:rFonts w:asciiTheme="minorHAnsi" w:hAnsiTheme="minorHAnsi" w:cstheme="minorHAnsi"/>
          <w:bCs/>
        </w:rPr>
        <w:t>epatriační lety</w:t>
      </w:r>
      <w:r w:rsidRPr="0069020F">
        <w:rPr>
          <w:rFonts w:asciiTheme="minorHAnsi" w:hAnsiTheme="minorHAnsi" w:cstheme="minorHAnsi"/>
          <w:bCs/>
        </w:rPr>
        <w:t>,</w:t>
      </w:r>
      <w:r w:rsidR="00061307" w:rsidRPr="0069020F">
        <w:rPr>
          <w:rFonts w:asciiTheme="minorHAnsi" w:hAnsiTheme="minorHAnsi" w:cstheme="minorHAnsi"/>
          <w:bCs/>
        </w:rPr>
        <w:t xml:space="preserve"> </w:t>
      </w:r>
    </w:p>
    <w:p w14:paraId="38E6882E" w14:textId="77777777" w:rsidR="00061307" w:rsidRPr="0069020F" w:rsidRDefault="00D4241C" w:rsidP="0069020F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69020F">
        <w:rPr>
          <w:rFonts w:asciiTheme="minorHAnsi" w:hAnsiTheme="minorHAnsi" w:cstheme="minorHAnsi"/>
          <w:bCs/>
        </w:rPr>
        <w:t>p</w:t>
      </w:r>
      <w:r w:rsidR="00061307" w:rsidRPr="0069020F">
        <w:rPr>
          <w:rFonts w:asciiTheme="minorHAnsi" w:hAnsiTheme="minorHAnsi" w:cstheme="minorHAnsi"/>
          <w:bCs/>
        </w:rPr>
        <w:t>eněžní dary a pomoc do zahraničí.</w:t>
      </w:r>
    </w:p>
    <w:p w14:paraId="3DAFF524" w14:textId="20420E53" w:rsidR="00112642" w:rsidRPr="00DE6626" w:rsidRDefault="00A640AE" w:rsidP="002C303B">
      <w:pPr>
        <w:keepNext/>
        <w:spacing w:before="600"/>
        <w:rPr>
          <w:rFonts w:asciiTheme="minorHAnsi" w:eastAsiaTheme="minorHAnsi" w:hAnsiTheme="minorHAnsi" w:cstheme="minorHAnsi"/>
          <w:b/>
        </w:rPr>
      </w:pPr>
      <w:r w:rsidRPr="00DE6626">
        <w:rPr>
          <w:rFonts w:asciiTheme="minorHAnsi" w:eastAsiaTheme="minorHAnsi" w:hAnsiTheme="minorHAnsi" w:cstheme="minorHAnsi"/>
          <w:b/>
        </w:rPr>
        <w:t>Seznam zkratek</w:t>
      </w:r>
    </w:p>
    <w:p w14:paraId="225C2BEA" w14:textId="030B1C47" w:rsidR="00A771A5" w:rsidRDefault="002B1E5C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306</w:t>
      </w:r>
      <w:r w:rsidR="00A640AE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MZV</w:t>
      </w:r>
      <w:r w:rsidR="00A640AE">
        <w:rPr>
          <w:rFonts w:asciiTheme="minorHAnsi" w:eastAsiaTheme="minorHAnsi" w:hAnsiTheme="minorHAnsi" w:cstheme="minorHAnsi"/>
        </w:rPr>
        <w:tab/>
        <w:t xml:space="preserve">kapitola státního rozpočtu </w:t>
      </w:r>
      <w:r w:rsidR="00A640AE" w:rsidRPr="00120860">
        <w:rPr>
          <w:rFonts w:asciiTheme="minorHAnsi" w:eastAsiaTheme="minorHAnsi" w:hAnsiTheme="minorHAnsi" w:cstheme="minorHAnsi"/>
        </w:rPr>
        <w:t>3</w:t>
      </w:r>
      <w:r w:rsidRPr="00120860">
        <w:rPr>
          <w:rFonts w:asciiTheme="minorHAnsi" w:eastAsiaTheme="minorHAnsi" w:hAnsiTheme="minorHAnsi" w:cstheme="minorHAnsi"/>
        </w:rPr>
        <w:t>06</w:t>
      </w:r>
      <w:r w:rsidR="00A640AE" w:rsidRPr="00120860">
        <w:rPr>
          <w:rFonts w:asciiTheme="minorHAnsi" w:eastAsiaTheme="minorHAnsi" w:hAnsiTheme="minorHAnsi" w:cstheme="minorHAnsi"/>
        </w:rPr>
        <w:t xml:space="preserve"> –</w:t>
      </w:r>
      <w:r w:rsidR="00A640AE" w:rsidRPr="005B6A05">
        <w:rPr>
          <w:rFonts w:asciiTheme="minorHAnsi" w:eastAsiaTheme="minorHAnsi" w:hAnsiTheme="minorHAnsi" w:cstheme="minorHAnsi"/>
        </w:rPr>
        <w:t xml:space="preserve"> </w:t>
      </w:r>
      <w:r w:rsidR="00A640AE" w:rsidRPr="00A771A5">
        <w:rPr>
          <w:rFonts w:asciiTheme="minorHAnsi" w:eastAsiaTheme="minorHAnsi" w:hAnsiTheme="minorHAnsi" w:cstheme="minorHAnsi"/>
          <w:i/>
        </w:rPr>
        <w:t xml:space="preserve">Ministerstvo </w:t>
      </w:r>
      <w:r>
        <w:rPr>
          <w:rFonts w:asciiTheme="minorHAnsi" w:eastAsiaTheme="minorHAnsi" w:hAnsiTheme="minorHAnsi" w:cstheme="minorHAnsi"/>
          <w:i/>
        </w:rPr>
        <w:t>zahraničních věcí</w:t>
      </w:r>
    </w:p>
    <w:p w14:paraId="2E94DB7B" w14:textId="5E916B46" w:rsidR="00017CE5" w:rsidRDefault="00017CE5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ČR</w:t>
      </w:r>
      <w:r>
        <w:rPr>
          <w:rFonts w:asciiTheme="minorHAnsi" w:eastAsiaTheme="minorHAnsi" w:hAnsiTheme="minorHAnsi" w:cstheme="minorHAnsi"/>
        </w:rPr>
        <w:tab/>
        <w:t>Česká republika</w:t>
      </w:r>
    </w:p>
    <w:p w14:paraId="4450306F" w14:textId="1E7FF98A" w:rsidR="005B6A05" w:rsidRDefault="005B6A05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ČÚS</w:t>
      </w:r>
      <w:r>
        <w:rPr>
          <w:rFonts w:asciiTheme="minorHAnsi" w:eastAsiaTheme="minorHAnsi" w:hAnsiTheme="minorHAnsi" w:cstheme="minorHAnsi"/>
        </w:rPr>
        <w:tab/>
        <w:t>České účetní standardy pro vybrané účetní jednotky, které vedou účetnictví podle vyhlášky č. 410/2009 Sb.</w:t>
      </w:r>
    </w:p>
    <w:p w14:paraId="7B6CFFD4" w14:textId="277DC1C9" w:rsidR="005B6A05" w:rsidRDefault="005B6A05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KZ</w:t>
      </w:r>
      <w:r>
        <w:rPr>
          <w:rFonts w:asciiTheme="minorHAnsi" w:eastAsiaTheme="minorHAnsi" w:hAnsiTheme="minorHAnsi" w:cstheme="minorHAnsi"/>
        </w:rPr>
        <w:tab/>
        <w:t>kontrolní závěr</w:t>
      </w:r>
      <w:r w:rsidR="00017CE5">
        <w:rPr>
          <w:rFonts w:asciiTheme="minorHAnsi" w:eastAsiaTheme="minorHAnsi" w:hAnsiTheme="minorHAnsi" w:cstheme="minorHAnsi"/>
        </w:rPr>
        <w:t xml:space="preserve"> Nejvyššího kontrolního úřadu</w:t>
      </w:r>
    </w:p>
    <w:p w14:paraId="2F57CA94" w14:textId="304C5531" w:rsidR="00083F73" w:rsidRDefault="00083F73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MZV</w:t>
      </w:r>
      <w:r w:rsidRPr="00D7053C">
        <w:rPr>
          <w:rFonts w:asciiTheme="minorHAnsi" w:eastAsiaTheme="minorHAnsi" w:hAnsiTheme="minorHAnsi" w:cstheme="minorHAnsi"/>
        </w:rPr>
        <w:tab/>
        <w:t>Ministerstvo zahraničních věcí</w:t>
      </w:r>
    </w:p>
    <w:p w14:paraId="56036D0D" w14:textId="645C85B0" w:rsidR="00083F73" w:rsidRPr="00D7053C" w:rsidRDefault="00083F73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NKÚ</w:t>
      </w:r>
      <w:r w:rsidRPr="00D7053C">
        <w:rPr>
          <w:rFonts w:asciiTheme="minorHAnsi" w:eastAsiaTheme="minorHAnsi" w:hAnsiTheme="minorHAnsi" w:cstheme="minorHAnsi"/>
        </w:rPr>
        <w:tab/>
        <w:t>Nejvyšší kontrolní úřad</w:t>
      </w:r>
    </w:p>
    <w:p w14:paraId="5C7B6B08" w14:textId="4C819F15" w:rsidR="00366110" w:rsidRPr="00D7053C" w:rsidRDefault="00366110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PO</w:t>
      </w:r>
      <w:r w:rsidRPr="00D7053C">
        <w:rPr>
          <w:rFonts w:asciiTheme="minorHAnsi" w:eastAsiaTheme="minorHAnsi" w:hAnsiTheme="minorHAnsi" w:cstheme="minorHAnsi"/>
        </w:rPr>
        <w:tab/>
      </w:r>
      <w:r w:rsidR="00CB0E93">
        <w:rPr>
          <w:rFonts w:asciiTheme="minorHAnsi" w:eastAsiaTheme="minorHAnsi" w:hAnsiTheme="minorHAnsi" w:cstheme="minorHAnsi"/>
        </w:rPr>
        <w:t>p</w:t>
      </w:r>
      <w:r w:rsidRPr="00D7053C">
        <w:rPr>
          <w:rFonts w:asciiTheme="minorHAnsi" w:eastAsiaTheme="minorHAnsi" w:hAnsiTheme="minorHAnsi" w:cstheme="minorHAnsi"/>
        </w:rPr>
        <w:t>říspěvková organizace</w:t>
      </w:r>
    </w:p>
    <w:p w14:paraId="05C5ED8C" w14:textId="23C0C2EB" w:rsidR="00112642" w:rsidRPr="00D7053C" w:rsidRDefault="00A640AE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ÚZ</w:t>
      </w:r>
      <w:r w:rsidRPr="00D7053C">
        <w:rPr>
          <w:rFonts w:asciiTheme="minorHAnsi" w:eastAsiaTheme="minorHAnsi" w:hAnsiTheme="minorHAnsi" w:cstheme="minorHAnsi"/>
        </w:rPr>
        <w:tab/>
        <w:t>účetní závěrka</w:t>
      </w:r>
      <w:r w:rsidR="000B169C" w:rsidRPr="00D7053C">
        <w:rPr>
          <w:rFonts w:asciiTheme="minorHAnsi" w:eastAsiaTheme="minorHAnsi" w:hAnsiTheme="minorHAnsi" w:cstheme="minorHAnsi"/>
        </w:rPr>
        <w:t xml:space="preserve"> </w:t>
      </w:r>
      <w:r w:rsidR="00FF6FE3" w:rsidRPr="00D7053C">
        <w:rPr>
          <w:rFonts w:asciiTheme="minorHAnsi" w:eastAsiaTheme="minorHAnsi" w:hAnsiTheme="minorHAnsi" w:cstheme="minorHAnsi"/>
        </w:rPr>
        <w:t>M</w:t>
      </w:r>
      <w:r w:rsidR="002B1E5C" w:rsidRPr="00D7053C">
        <w:rPr>
          <w:rFonts w:asciiTheme="minorHAnsi" w:eastAsiaTheme="minorHAnsi" w:hAnsiTheme="minorHAnsi" w:cstheme="minorHAnsi"/>
        </w:rPr>
        <w:t>ZV</w:t>
      </w:r>
      <w:r w:rsidR="00C05582" w:rsidRPr="00D7053C">
        <w:rPr>
          <w:rFonts w:asciiTheme="minorHAnsi" w:eastAsiaTheme="minorHAnsi" w:hAnsiTheme="minorHAnsi" w:cstheme="minorHAnsi"/>
        </w:rPr>
        <w:t xml:space="preserve"> sestavená k 31. prosinci 20</w:t>
      </w:r>
      <w:r w:rsidR="002B1E5C" w:rsidRPr="00D7053C">
        <w:rPr>
          <w:rFonts w:asciiTheme="minorHAnsi" w:eastAsiaTheme="minorHAnsi" w:hAnsiTheme="minorHAnsi" w:cstheme="minorHAnsi"/>
        </w:rPr>
        <w:t>20</w:t>
      </w:r>
    </w:p>
    <w:p w14:paraId="1536CCF5" w14:textId="3502867E" w:rsidR="00112642" w:rsidRDefault="00A640AE" w:rsidP="002C303B">
      <w:pPr>
        <w:keepNext/>
        <w:ind w:left="2268" w:hanging="2268"/>
        <w:jc w:val="both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výkaz FIN 1-12 OSS</w:t>
      </w:r>
      <w:r w:rsidRPr="00D7053C">
        <w:rPr>
          <w:rFonts w:asciiTheme="minorHAnsi" w:eastAsiaTheme="minorHAnsi" w:hAnsiTheme="minorHAnsi" w:cstheme="minorHAnsi"/>
        </w:rPr>
        <w:tab/>
        <w:t>výkaz pro hodnocení plnění rozpočtu správců kapitol a organizačních složek státu</w:t>
      </w:r>
    </w:p>
    <w:p w14:paraId="72619636" w14:textId="3CEE5070" w:rsidR="00083F73" w:rsidRDefault="00083F73" w:rsidP="002C303B">
      <w:pPr>
        <w:keepNext/>
        <w:ind w:left="2268" w:hanging="226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VÚJ</w:t>
      </w:r>
      <w:r>
        <w:rPr>
          <w:rFonts w:asciiTheme="minorHAnsi" w:eastAsiaTheme="minorHAnsi" w:hAnsiTheme="minorHAnsi" w:cstheme="minorHAnsi"/>
        </w:rPr>
        <w:tab/>
      </w:r>
      <w:r w:rsidR="00CB0E93">
        <w:rPr>
          <w:rFonts w:asciiTheme="minorHAnsi" w:eastAsiaTheme="minorHAnsi" w:hAnsiTheme="minorHAnsi" w:cstheme="minorHAnsi"/>
        </w:rPr>
        <w:t>vybran</w:t>
      </w:r>
      <w:r w:rsidR="00C1189B">
        <w:rPr>
          <w:rFonts w:asciiTheme="minorHAnsi" w:eastAsiaTheme="minorHAnsi" w:hAnsiTheme="minorHAnsi" w:cstheme="minorHAnsi"/>
        </w:rPr>
        <w:t>é</w:t>
      </w:r>
      <w:r w:rsidR="00CB0E93">
        <w:rPr>
          <w:rFonts w:asciiTheme="minorHAnsi" w:eastAsiaTheme="minorHAnsi" w:hAnsiTheme="minorHAnsi" w:cstheme="minorHAnsi"/>
        </w:rPr>
        <w:t xml:space="preserve"> účetní jednotk</w:t>
      </w:r>
      <w:r w:rsidR="00C1189B">
        <w:rPr>
          <w:rFonts w:asciiTheme="minorHAnsi" w:eastAsiaTheme="minorHAnsi" w:hAnsiTheme="minorHAnsi" w:cstheme="minorHAnsi"/>
        </w:rPr>
        <w:t>y</w:t>
      </w:r>
    </w:p>
    <w:p w14:paraId="24CC9333" w14:textId="1D90A92A" w:rsidR="00083F73" w:rsidRDefault="00083F73" w:rsidP="002C303B">
      <w:pPr>
        <w:keepNext/>
        <w:ind w:left="2268" w:hanging="2268"/>
        <w:rPr>
          <w:rFonts w:asciiTheme="minorHAnsi" w:eastAsiaTheme="minorHAnsi" w:hAnsiTheme="minorHAnsi" w:cstheme="minorHAnsi"/>
        </w:rPr>
      </w:pPr>
      <w:r w:rsidRPr="00D7053C">
        <w:rPr>
          <w:rFonts w:asciiTheme="minorHAnsi" w:eastAsiaTheme="minorHAnsi" w:hAnsiTheme="minorHAnsi" w:cstheme="minorHAnsi"/>
        </w:rPr>
        <w:t>ZÚ</w:t>
      </w:r>
      <w:r w:rsidRPr="00D7053C">
        <w:rPr>
          <w:rFonts w:asciiTheme="minorHAnsi" w:eastAsiaTheme="minorHAnsi" w:hAnsiTheme="minorHAnsi" w:cstheme="minorHAnsi"/>
        </w:rPr>
        <w:tab/>
      </w:r>
      <w:r w:rsidR="00CB0E93">
        <w:rPr>
          <w:rFonts w:asciiTheme="minorHAnsi" w:eastAsiaTheme="minorHAnsi" w:hAnsiTheme="minorHAnsi" w:cstheme="minorHAnsi"/>
        </w:rPr>
        <w:t>z</w:t>
      </w:r>
      <w:r w:rsidRPr="00D7053C">
        <w:rPr>
          <w:rFonts w:asciiTheme="minorHAnsi" w:eastAsiaTheme="minorHAnsi" w:hAnsiTheme="minorHAnsi" w:cstheme="minorHAnsi"/>
        </w:rPr>
        <w:t>astupitelský úřad</w:t>
      </w:r>
    </w:p>
    <w:p w14:paraId="43DF419B" w14:textId="7BDFA44E" w:rsidR="00A07F2E" w:rsidRDefault="00A07F2E" w:rsidP="00017CE5">
      <w:pPr>
        <w:keepNext/>
        <w:ind w:left="2268" w:hanging="2268"/>
        <w:rPr>
          <w:rFonts w:asciiTheme="minorHAnsi" w:eastAsiaTheme="minorHAnsi" w:hAnsiTheme="minorHAnsi" w:cstheme="minorHAnsi"/>
        </w:rPr>
      </w:pPr>
    </w:p>
    <w:sectPr w:rsidR="00A07F2E" w:rsidSect="00432127">
      <w:footerReference w:type="defaul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DDE7" w14:textId="77777777" w:rsidR="00754D38" w:rsidRDefault="00754D38">
      <w:pPr>
        <w:spacing w:after="0"/>
      </w:pPr>
      <w:r>
        <w:separator/>
      </w:r>
    </w:p>
  </w:endnote>
  <w:endnote w:type="continuationSeparator" w:id="0">
    <w:p w14:paraId="7167492D" w14:textId="77777777" w:rsidR="00754D38" w:rsidRDefault="00754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927037"/>
      <w:docPartObj>
        <w:docPartGallery w:val="Page Numbers (Bottom of Page)"/>
        <w:docPartUnique/>
      </w:docPartObj>
    </w:sdtPr>
    <w:sdtEndPr/>
    <w:sdtContent>
      <w:p w14:paraId="1EE1882E" w14:textId="77777777" w:rsidR="00754D38" w:rsidRDefault="00754D38" w:rsidP="000555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4867" w14:textId="77777777" w:rsidR="00754D38" w:rsidRDefault="00754D38" w:rsidP="002B7978">
      <w:pPr>
        <w:spacing w:after="0"/>
      </w:pPr>
      <w:r>
        <w:separator/>
      </w:r>
    </w:p>
  </w:footnote>
  <w:footnote w:type="continuationSeparator" w:id="0">
    <w:p w14:paraId="3C0091F7" w14:textId="77777777" w:rsidR="00754D38" w:rsidRDefault="00754D38" w:rsidP="002B7978">
      <w:pPr>
        <w:spacing w:after="0"/>
      </w:pPr>
      <w:r>
        <w:continuationSeparator/>
      </w:r>
    </w:p>
  </w:footnote>
  <w:footnote w:type="continuationNotice" w:id="1">
    <w:p w14:paraId="1A4D6C0C" w14:textId="77777777" w:rsidR="00754D38" w:rsidRDefault="00754D38">
      <w:pPr>
        <w:spacing w:after="0"/>
      </w:pPr>
    </w:p>
  </w:footnote>
  <w:footnote w:id="2">
    <w:p w14:paraId="7EE43470" w14:textId="4E936A02" w:rsidR="005B1936" w:rsidRPr="009609CB" w:rsidRDefault="005B1936" w:rsidP="000567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609CB">
        <w:rPr>
          <w:rStyle w:val="Znakapoznpodarou"/>
          <w:rFonts w:asciiTheme="minorHAnsi" w:hAnsiTheme="minorHAnsi" w:cstheme="minorHAnsi"/>
        </w:rPr>
        <w:footnoteRef/>
      </w:r>
      <w:r w:rsidRPr="009609CB">
        <w:rPr>
          <w:rFonts w:asciiTheme="minorHAnsi" w:hAnsiTheme="minorHAnsi" w:cstheme="minorHAnsi"/>
        </w:rPr>
        <w:t xml:space="preserve"> </w:t>
      </w:r>
      <w:r w:rsidR="00056761">
        <w:rPr>
          <w:rFonts w:asciiTheme="minorHAnsi" w:hAnsiTheme="minorHAnsi" w:cstheme="minorHAnsi"/>
        </w:rPr>
        <w:tab/>
      </w:r>
      <w:r w:rsidRPr="009609CB">
        <w:rPr>
          <w:rFonts w:asciiTheme="minorHAnsi" w:hAnsiTheme="minorHAnsi" w:cstheme="minorHAnsi"/>
        </w:rPr>
        <w:t>Pro posouzení významnosti zjištěných nesprávností v údajích účetní závěrky byla stanovena významnost ve výši 275 mil. Kč, tj. ve výši cca 2 % z celkových aktiv netto vykázaných k 31. 12. 2020.</w:t>
      </w:r>
    </w:p>
  </w:footnote>
  <w:footnote w:id="3">
    <w:p w14:paraId="18BE39D9" w14:textId="0856AE44" w:rsidR="005B1936" w:rsidRDefault="005B1936" w:rsidP="00056761">
      <w:pPr>
        <w:pStyle w:val="Textpoznpodarou"/>
        <w:ind w:left="284" w:hanging="284"/>
        <w:jc w:val="both"/>
      </w:pPr>
      <w:r w:rsidRPr="009609CB">
        <w:rPr>
          <w:rStyle w:val="Znakapoznpodarou"/>
          <w:rFonts w:asciiTheme="minorHAnsi" w:hAnsiTheme="minorHAnsi" w:cstheme="minorHAnsi"/>
        </w:rPr>
        <w:footnoteRef/>
      </w:r>
      <w:r w:rsidRPr="009609CB">
        <w:rPr>
          <w:rFonts w:asciiTheme="minorHAnsi" w:hAnsiTheme="minorHAnsi" w:cstheme="minorHAnsi"/>
        </w:rPr>
        <w:t xml:space="preserve"> </w:t>
      </w:r>
      <w:r w:rsidR="00056761">
        <w:rPr>
          <w:rFonts w:asciiTheme="minorHAnsi" w:hAnsiTheme="minorHAnsi" w:cstheme="minorHAnsi"/>
        </w:rPr>
        <w:tab/>
      </w:r>
      <w:r w:rsidRPr="009609CB">
        <w:rPr>
          <w:rFonts w:asciiTheme="minorHAnsi" w:hAnsiTheme="minorHAnsi" w:cstheme="minorHAnsi"/>
        </w:rPr>
        <w:t>Pro posouzení významnosti zjištěných nesprávností v údajích předkládaných pro hodnocení plnění rozpočtu k</w:t>
      </w:r>
      <w:r>
        <w:rPr>
          <w:rFonts w:asciiTheme="minorHAnsi" w:hAnsiTheme="minorHAnsi" w:cstheme="minorHAnsi"/>
        </w:rPr>
        <w:t> </w:t>
      </w:r>
      <w:r w:rsidRPr="009609CB">
        <w:rPr>
          <w:rFonts w:asciiTheme="minorHAnsi" w:hAnsiTheme="minorHAnsi" w:cstheme="minorHAnsi"/>
        </w:rPr>
        <w:t>31. 12. 2020 byla stanovena významnost ve výši 2 % z celkových výdajů vykázaných k 31. 12. 2020, tj. ve výši 160</w:t>
      </w:r>
      <w:r>
        <w:rPr>
          <w:rFonts w:asciiTheme="minorHAnsi" w:hAnsiTheme="minorHAnsi" w:cstheme="minorHAnsi"/>
        </w:rPr>
        <w:t> </w:t>
      </w:r>
      <w:r w:rsidRPr="009609CB">
        <w:rPr>
          <w:rFonts w:asciiTheme="minorHAnsi" w:hAnsiTheme="minorHAnsi" w:cstheme="minorHAnsi"/>
        </w:rPr>
        <w:t>mil. Kč</w:t>
      </w:r>
      <w:r>
        <w:rPr>
          <w:rFonts w:asciiTheme="minorHAnsi" w:hAnsiTheme="minorHAnsi" w:cstheme="minorHAnsi"/>
        </w:rPr>
        <w:t>.</w:t>
      </w:r>
    </w:p>
  </w:footnote>
  <w:footnote w:id="4">
    <w:p w14:paraId="54BDE714" w14:textId="00680A86" w:rsidR="005B1936" w:rsidRPr="00FF641A" w:rsidRDefault="005B1936" w:rsidP="00056761">
      <w:pPr>
        <w:pStyle w:val="Textpoznpodarou"/>
        <w:ind w:left="284" w:hanging="284"/>
        <w:rPr>
          <w:rFonts w:asciiTheme="minorHAnsi" w:hAnsiTheme="minorHAnsi" w:cstheme="minorHAnsi"/>
        </w:rPr>
      </w:pPr>
      <w:r w:rsidRPr="00FF641A">
        <w:rPr>
          <w:rStyle w:val="Znakapoznpodarou"/>
          <w:rFonts w:asciiTheme="minorHAnsi" w:hAnsiTheme="minorHAnsi" w:cstheme="minorHAnsi"/>
        </w:rPr>
        <w:footnoteRef/>
      </w:r>
      <w:r w:rsidRPr="00FF641A">
        <w:rPr>
          <w:rFonts w:asciiTheme="minorHAnsi" w:hAnsiTheme="minorHAnsi" w:cstheme="minorHAnsi"/>
        </w:rPr>
        <w:t xml:space="preserve"> </w:t>
      </w:r>
      <w:r w:rsidR="00056761">
        <w:rPr>
          <w:rFonts w:asciiTheme="minorHAnsi" w:hAnsiTheme="minorHAnsi" w:cstheme="minorHAnsi"/>
        </w:rPr>
        <w:tab/>
      </w:r>
      <w:r w:rsidRPr="002B7318">
        <w:rPr>
          <w:rFonts w:asciiTheme="minorHAnsi" w:hAnsiTheme="minorHAnsi" w:cstheme="minorHAnsi"/>
        </w:rPr>
        <w:t>Vyhláška č. 323/2002 Sb., o rozpočtové skladbě</w:t>
      </w:r>
      <w:r>
        <w:rPr>
          <w:rFonts w:asciiTheme="minorHAnsi" w:hAnsiTheme="minorHAnsi" w:cstheme="minorHAnsi"/>
        </w:rPr>
        <w:t>.</w:t>
      </w:r>
    </w:p>
  </w:footnote>
  <w:footnote w:id="5">
    <w:p w14:paraId="03513813" w14:textId="7C27F3FC" w:rsidR="00754D38" w:rsidRPr="00AA59F0" w:rsidRDefault="00754D38" w:rsidP="001545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B5082">
        <w:rPr>
          <w:rStyle w:val="Znakapoznpodarou"/>
          <w:rFonts w:asciiTheme="minorHAnsi" w:hAnsiTheme="minorHAnsi" w:cstheme="minorHAnsi"/>
        </w:rPr>
        <w:footnoteRef/>
      </w:r>
      <w:r w:rsidRPr="003B5082">
        <w:rPr>
          <w:rFonts w:asciiTheme="minorHAnsi" w:hAnsiTheme="minorHAnsi" w:cstheme="minorHAnsi"/>
        </w:rPr>
        <w:t xml:space="preserve"> </w:t>
      </w:r>
      <w:r w:rsidR="00BE0735">
        <w:rPr>
          <w:rFonts w:asciiTheme="minorHAnsi" w:hAnsiTheme="minorHAnsi" w:cstheme="minorHAnsi"/>
        </w:rPr>
        <w:tab/>
      </w:r>
      <w:r w:rsidRPr="003B5082">
        <w:rPr>
          <w:rFonts w:asciiTheme="minorHAnsi" w:hAnsiTheme="minorHAnsi" w:cstheme="minorHAnsi"/>
        </w:rPr>
        <w:t xml:space="preserve">Vyhláška č. 419/2001 Sb., </w:t>
      </w:r>
      <w:r w:rsidRPr="00D16918">
        <w:rPr>
          <w:rFonts w:asciiTheme="minorHAnsi" w:hAnsiTheme="minorHAnsi" w:cstheme="minorHAnsi"/>
        </w:rPr>
        <w:t>o rozsahu, struktuře a termínech údajů předkládaných pro vypracování návrhu státního závěrečného účtu a o rozsahu a termínech sestavení návrhů závěrečných účtů kapitol státního rozpočtu</w:t>
      </w:r>
      <w:r>
        <w:rPr>
          <w:rFonts w:asciiTheme="minorHAnsi" w:hAnsiTheme="minorHAnsi" w:cstheme="minorHAnsi"/>
        </w:rPr>
        <w:t>.</w:t>
      </w:r>
    </w:p>
  </w:footnote>
  <w:footnote w:id="6">
    <w:p w14:paraId="5DE0D517" w14:textId="5610314E" w:rsidR="00754D38" w:rsidRPr="00340C0B" w:rsidRDefault="00754D38" w:rsidP="001545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40C0B">
        <w:rPr>
          <w:rStyle w:val="Znakapoznpodarou"/>
          <w:rFonts w:asciiTheme="minorHAnsi" w:hAnsiTheme="minorHAnsi" w:cstheme="minorHAnsi"/>
        </w:rPr>
        <w:footnoteRef/>
      </w:r>
      <w:r w:rsidRPr="00340C0B">
        <w:rPr>
          <w:rFonts w:asciiTheme="minorHAnsi" w:hAnsiTheme="minorHAnsi" w:cstheme="minorHAnsi"/>
        </w:rPr>
        <w:t xml:space="preserve"> </w:t>
      </w:r>
      <w:r w:rsidR="001545BD">
        <w:rPr>
          <w:rFonts w:asciiTheme="minorHAnsi" w:hAnsiTheme="minorHAnsi" w:cstheme="minorHAnsi"/>
        </w:rPr>
        <w:tab/>
      </w:r>
      <w:r w:rsidRPr="00EC2F1E">
        <w:rPr>
          <w:rFonts w:asciiTheme="minorHAnsi" w:hAnsiTheme="minorHAnsi" w:cstheme="minorHAnsi"/>
        </w:rPr>
        <w:t xml:space="preserve">Kontrolní akce č. 16/17 – </w:t>
      </w:r>
      <w:r w:rsidRPr="00120860">
        <w:rPr>
          <w:rFonts w:asciiTheme="minorHAnsi" w:hAnsiTheme="minorHAnsi" w:cstheme="minorHAnsi"/>
          <w:i/>
        </w:rPr>
        <w:t>Účetnictví Ministerstva zahraničních věcí</w:t>
      </w:r>
      <w:r w:rsidRPr="00EC2F1E">
        <w:rPr>
          <w:rFonts w:asciiTheme="minorHAnsi" w:hAnsiTheme="minorHAnsi" w:cstheme="minorHAnsi"/>
        </w:rPr>
        <w:t xml:space="preserve">; kontrolní závěr byl zveřejněn v částce 3/2017 </w:t>
      </w:r>
      <w:r w:rsidRPr="00120860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.</w:t>
      </w:r>
    </w:p>
  </w:footnote>
  <w:footnote w:id="7">
    <w:p w14:paraId="155BC94C" w14:textId="1D10439C" w:rsidR="00754D38" w:rsidRPr="00335FDF" w:rsidRDefault="00754D38" w:rsidP="00733E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F0F45">
        <w:rPr>
          <w:rStyle w:val="Znakapoznpodarou"/>
          <w:rFonts w:asciiTheme="minorHAnsi" w:hAnsiTheme="minorHAnsi" w:cstheme="minorHAnsi"/>
        </w:rPr>
        <w:footnoteRef/>
      </w:r>
      <w:r w:rsidR="00CF790A">
        <w:rPr>
          <w:rFonts w:asciiTheme="minorHAnsi" w:hAnsiTheme="minorHAnsi" w:cstheme="minorHAnsi"/>
        </w:rPr>
        <w:t> </w:t>
      </w:r>
      <w:r w:rsidR="00733E83">
        <w:rPr>
          <w:rFonts w:asciiTheme="minorHAnsi" w:hAnsiTheme="minorHAnsi" w:cstheme="minorHAnsi"/>
        </w:rPr>
        <w:tab/>
      </w:r>
      <w:r w:rsidRPr="007F0F45">
        <w:rPr>
          <w:rFonts w:asciiTheme="minorHAnsi" w:hAnsiTheme="minorHAnsi" w:cstheme="minorHAnsi"/>
        </w:rPr>
        <w:t>Z</w:t>
      </w:r>
      <w:r w:rsidRPr="007F0F45">
        <w:rPr>
          <w:rFonts w:asciiTheme="minorHAnsi" w:eastAsiaTheme="minorHAnsi" w:hAnsiTheme="minorHAnsi" w:cstheme="minorHAnsi"/>
        </w:rPr>
        <w:t>ákon č. 320/2001 Sb., o finanční kontrole ve veřejné správě a o změně některých zákonů (zákon o</w:t>
      </w:r>
      <w:r w:rsidR="00733E83">
        <w:rPr>
          <w:rFonts w:asciiTheme="minorHAnsi" w:eastAsiaTheme="minorHAnsi" w:hAnsiTheme="minorHAnsi" w:cstheme="minorHAnsi"/>
        </w:rPr>
        <w:t> </w:t>
      </w:r>
      <w:r w:rsidRPr="007F0F45">
        <w:rPr>
          <w:rFonts w:asciiTheme="minorHAnsi" w:eastAsiaTheme="minorHAnsi" w:hAnsiTheme="minorHAnsi" w:cstheme="minorHAnsi"/>
        </w:rPr>
        <w:t>finanční kontrole), a jeho prováděcí vyhlášk</w:t>
      </w:r>
      <w:r>
        <w:rPr>
          <w:rFonts w:asciiTheme="minorHAnsi" w:eastAsiaTheme="minorHAnsi" w:hAnsiTheme="minorHAnsi" w:cstheme="minorHAnsi"/>
        </w:rPr>
        <w:t>a</w:t>
      </w:r>
      <w:r w:rsidRPr="007F0F45">
        <w:rPr>
          <w:rFonts w:asciiTheme="minorHAnsi" w:eastAsiaTheme="minorHAnsi" w:hAnsiTheme="minorHAnsi" w:cstheme="minorHAnsi"/>
        </w:rPr>
        <w:t xml:space="preserve"> č. 416/2004 Sb., kterou se provádí zákon č. 320/2001 Sb., o</w:t>
      </w:r>
      <w:r w:rsidR="00CF790A">
        <w:rPr>
          <w:rFonts w:asciiTheme="minorHAnsi" w:eastAsiaTheme="minorHAnsi" w:hAnsiTheme="minorHAnsi" w:cstheme="minorHAnsi"/>
        </w:rPr>
        <w:t> </w:t>
      </w:r>
      <w:r w:rsidRPr="007F0F45">
        <w:rPr>
          <w:rFonts w:asciiTheme="minorHAnsi" w:eastAsiaTheme="minorHAnsi" w:hAnsiTheme="minorHAnsi" w:cstheme="minorHAnsi"/>
        </w:rPr>
        <w:t>finanční kontrole ve veřejné správě a o změně některých zákonů (zákon o finanční kontrole), ve znění zákona č. 309/2002 Sb.,</w:t>
      </w:r>
      <w:r w:rsidRPr="00EE746D">
        <w:rPr>
          <w:rFonts w:asciiTheme="minorHAnsi" w:eastAsiaTheme="minorHAnsi" w:hAnsiTheme="minorHAnsi" w:cstheme="minorHAnsi"/>
        </w:rPr>
        <w:t xml:space="preserve"> zákona č. 320/2002 Sb. a zákona č. 123/2003 Sb.</w:t>
      </w:r>
    </w:p>
  </w:footnote>
  <w:footnote w:id="8">
    <w:p w14:paraId="7D462F57" w14:textId="76E1FD9B" w:rsidR="00754D38" w:rsidRPr="00B72070" w:rsidRDefault="00754D38" w:rsidP="008C6CD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72070">
        <w:rPr>
          <w:rStyle w:val="Znakapoznpodarou"/>
          <w:rFonts w:asciiTheme="minorHAnsi" w:hAnsiTheme="minorHAnsi" w:cstheme="minorHAnsi"/>
        </w:rPr>
        <w:footnoteRef/>
      </w:r>
      <w:r w:rsidRPr="00B72070">
        <w:rPr>
          <w:rFonts w:asciiTheme="minorHAnsi" w:hAnsiTheme="minorHAnsi" w:cstheme="minorHAnsi"/>
        </w:rPr>
        <w:t xml:space="preserve"> </w:t>
      </w:r>
      <w:r w:rsidR="008C6CD3">
        <w:rPr>
          <w:rFonts w:asciiTheme="minorHAnsi" w:hAnsiTheme="minorHAnsi" w:cstheme="minorHAnsi"/>
        </w:rPr>
        <w:tab/>
      </w:r>
      <w:r w:rsidRPr="00B72070">
        <w:rPr>
          <w:rFonts w:asciiTheme="minorHAnsi" w:hAnsiTheme="minorHAnsi" w:cstheme="minorHAnsi"/>
        </w:rPr>
        <w:t>Významnost (</w:t>
      </w:r>
      <w:proofErr w:type="spellStart"/>
      <w:r w:rsidRPr="00B72070">
        <w:rPr>
          <w:rFonts w:asciiTheme="minorHAnsi" w:hAnsiTheme="minorHAnsi" w:cstheme="minorHAnsi"/>
        </w:rPr>
        <w:t>materialita</w:t>
      </w:r>
      <w:proofErr w:type="spellEnd"/>
      <w:r w:rsidRPr="00B72070">
        <w:rPr>
          <w:rFonts w:asciiTheme="minorHAnsi" w:hAnsiTheme="minorHAnsi" w:cstheme="minorHAnsi"/>
        </w:rPr>
        <w:t>) reprezentuje hodnotu nesprávností, jejíž překročení by již mohlo ovlivnit přiměřeně znalého uživatele. Při stanovení významnosti postupuje NKÚ v</w:t>
      </w:r>
      <w:r>
        <w:rPr>
          <w:rFonts w:asciiTheme="minorHAnsi" w:hAnsiTheme="minorHAnsi" w:cstheme="minorHAnsi"/>
        </w:rPr>
        <w:t> souladu s</w:t>
      </w:r>
      <w:r w:rsidRPr="00B72070">
        <w:rPr>
          <w:rFonts w:asciiTheme="minorHAnsi" w:hAnsiTheme="minorHAnsi" w:cstheme="minorHAnsi"/>
        </w:rPr>
        <w:t xml:space="preserve"> kontrolními standardy NKÚ</w:t>
      </w:r>
      <w:r>
        <w:rPr>
          <w:rFonts w:asciiTheme="minorHAnsi" w:hAnsiTheme="minorHAnsi" w:cstheme="minorHAnsi"/>
        </w:rPr>
        <w:t>, které vychází z mezinárodních standardů nejvyšších kontrolních institucí (ISSAI)</w:t>
      </w:r>
      <w:r w:rsidR="00C70269">
        <w:rPr>
          <w:rFonts w:asciiTheme="minorHAnsi" w:hAnsiTheme="minorHAnsi" w:cstheme="minorHAnsi"/>
        </w:rPr>
        <w:t>.</w:t>
      </w:r>
    </w:p>
  </w:footnote>
  <w:footnote w:id="9">
    <w:p w14:paraId="0893086E" w14:textId="56CB0EFB" w:rsidR="00754D38" w:rsidRPr="00340C0B" w:rsidRDefault="00754D38" w:rsidP="008C6CD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40C0B">
        <w:rPr>
          <w:rStyle w:val="Znakapoznpodarou"/>
          <w:rFonts w:asciiTheme="minorHAnsi" w:hAnsiTheme="minorHAnsi" w:cstheme="minorHAnsi"/>
        </w:rPr>
        <w:footnoteRef/>
      </w:r>
      <w:r w:rsidRPr="00340C0B">
        <w:rPr>
          <w:rFonts w:asciiTheme="minorHAnsi" w:hAnsiTheme="minorHAnsi" w:cstheme="minorHAnsi"/>
        </w:rPr>
        <w:t xml:space="preserve"> </w:t>
      </w:r>
      <w:r w:rsidR="008C6CD3">
        <w:rPr>
          <w:rFonts w:asciiTheme="minorHAnsi" w:hAnsiTheme="minorHAnsi" w:cstheme="minorHAnsi"/>
        </w:rPr>
        <w:tab/>
      </w:r>
      <w:r w:rsidRPr="00340C0B">
        <w:rPr>
          <w:rFonts w:asciiTheme="minorHAnsi" w:hAnsiTheme="minorHAnsi" w:cstheme="minorHAnsi"/>
        </w:rPr>
        <w:t>Vyhláška 410/2009 Sb., kterou se provádějí některá ustanovení zákona č. 563/1991, o účetnictví, ve znění pozdějších předpisů, pro některé vybrané účetní jednotky</w:t>
      </w:r>
      <w:r w:rsidR="00C70269">
        <w:rPr>
          <w:rFonts w:asciiTheme="minorHAnsi" w:hAnsiTheme="minorHAnsi" w:cstheme="minorHAnsi"/>
        </w:rPr>
        <w:t>.</w:t>
      </w:r>
    </w:p>
  </w:footnote>
  <w:footnote w:id="10">
    <w:p w14:paraId="0BB72620" w14:textId="2BE65DEA" w:rsidR="00754D38" w:rsidRPr="00AD5BF4" w:rsidRDefault="00754D38" w:rsidP="009808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D5BF4">
        <w:rPr>
          <w:rStyle w:val="Znakapoznpodarou"/>
          <w:rFonts w:asciiTheme="minorHAnsi" w:hAnsiTheme="minorHAnsi" w:cstheme="minorHAnsi"/>
        </w:rPr>
        <w:footnoteRef/>
      </w:r>
      <w:r w:rsidRPr="00AD5BF4">
        <w:rPr>
          <w:rFonts w:asciiTheme="minorHAnsi" w:hAnsiTheme="minorHAnsi" w:cstheme="minorHAnsi"/>
        </w:rPr>
        <w:t xml:space="preserve"> </w:t>
      </w:r>
      <w:r w:rsidR="00980874">
        <w:rPr>
          <w:rFonts w:asciiTheme="minorHAnsi" w:hAnsiTheme="minorHAnsi" w:cstheme="minorHAnsi"/>
        </w:rPr>
        <w:tab/>
      </w:r>
      <w:r w:rsidRPr="00AD5BF4">
        <w:rPr>
          <w:rFonts w:asciiTheme="minorHAnsi" w:hAnsiTheme="minorHAnsi" w:cstheme="minorHAnsi"/>
        </w:rPr>
        <w:t>Jedná se o bankovní účet</w:t>
      </w:r>
      <w:r>
        <w:rPr>
          <w:rFonts w:asciiTheme="minorHAnsi" w:hAnsiTheme="minorHAnsi" w:cstheme="minorHAnsi"/>
        </w:rPr>
        <w:t xml:space="preserve"> MZV</w:t>
      </w:r>
      <w:r w:rsidRPr="00AD5BF4">
        <w:rPr>
          <w:rFonts w:asciiTheme="minorHAnsi" w:hAnsiTheme="minorHAnsi" w:cstheme="minorHAnsi"/>
        </w:rPr>
        <w:t xml:space="preserve">, který slouží k zajištění financování ZÚ. Zůstatek tohoto účtu koncem roku dle ustanovení § 45 odst. </w:t>
      </w:r>
      <w:r>
        <w:rPr>
          <w:rFonts w:asciiTheme="minorHAnsi" w:hAnsiTheme="minorHAnsi" w:cstheme="minorHAnsi"/>
        </w:rPr>
        <w:t>8</w:t>
      </w:r>
      <w:r w:rsidRPr="00AD5BF4">
        <w:rPr>
          <w:rFonts w:asciiTheme="minorHAnsi" w:hAnsiTheme="minorHAnsi" w:cstheme="minorHAnsi"/>
        </w:rPr>
        <w:t xml:space="preserve"> rozpočtových pravid</w:t>
      </w:r>
      <w:r w:rsidR="00724021">
        <w:rPr>
          <w:rFonts w:asciiTheme="minorHAnsi" w:hAnsiTheme="minorHAnsi" w:cstheme="minorHAnsi"/>
        </w:rPr>
        <w:t>el</w:t>
      </w:r>
      <w:r w:rsidRPr="00AD5BF4">
        <w:rPr>
          <w:rFonts w:asciiTheme="minorHAnsi" w:hAnsiTheme="minorHAnsi" w:cstheme="minorHAnsi"/>
        </w:rPr>
        <w:t xml:space="preserve"> nepropadá.</w:t>
      </w:r>
    </w:p>
  </w:footnote>
  <w:footnote w:id="11">
    <w:p w14:paraId="0C3E5C04" w14:textId="63FAAFB8" w:rsidR="00754D38" w:rsidRPr="00532E21" w:rsidRDefault="00754D38" w:rsidP="0069020F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532E21">
        <w:rPr>
          <w:rStyle w:val="Znakapoznpodarou"/>
          <w:rFonts w:asciiTheme="minorHAnsi" w:hAnsiTheme="minorHAnsi"/>
        </w:rPr>
        <w:footnoteRef/>
      </w:r>
      <w:r w:rsidRPr="00532E21">
        <w:rPr>
          <w:rFonts w:asciiTheme="minorHAnsi" w:hAnsiTheme="minorHAnsi"/>
        </w:rPr>
        <w:t xml:space="preserve"> </w:t>
      </w:r>
      <w:r w:rsidR="0069020F">
        <w:rPr>
          <w:rFonts w:asciiTheme="minorHAnsi" w:hAnsiTheme="minorHAnsi"/>
        </w:rPr>
        <w:tab/>
      </w:r>
      <w:r w:rsidRPr="00532E21">
        <w:rPr>
          <w:rFonts w:asciiTheme="minorHAnsi" w:eastAsia="Calibri" w:hAnsiTheme="minorHAnsi" w:cs="Calibri"/>
        </w:rPr>
        <w:t xml:space="preserve">Náprava tohoto zjištění byla provedena v průběhu účetního období </w:t>
      </w:r>
      <w:r>
        <w:rPr>
          <w:rFonts w:asciiTheme="minorHAnsi" w:eastAsia="Calibri" w:hAnsiTheme="minorHAnsi" w:cs="Calibri"/>
        </w:rPr>
        <w:t xml:space="preserve">roku </w:t>
      </w:r>
      <w:r w:rsidRPr="00532E21">
        <w:rPr>
          <w:rFonts w:asciiTheme="minorHAnsi" w:eastAsia="Calibri" w:hAnsiTheme="minorHAnsi" w:cs="Calibri"/>
        </w:rPr>
        <w:t xml:space="preserve">2018, kdy došlo k převodu </w:t>
      </w:r>
      <w:r>
        <w:rPr>
          <w:rFonts w:asciiTheme="minorHAnsi" w:eastAsia="Calibri" w:hAnsiTheme="minorHAnsi" w:cs="Calibri"/>
        </w:rPr>
        <w:t xml:space="preserve">předmětných </w:t>
      </w:r>
      <w:r w:rsidRPr="00532E21">
        <w:rPr>
          <w:rFonts w:asciiTheme="minorHAnsi" w:eastAsia="Calibri" w:hAnsiTheme="minorHAnsi" w:cs="Calibri"/>
        </w:rPr>
        <w:t>majetkových účastí státu na Ministerstvo financí</w:t>
      </w:r>
      <w:r>
        <w:rPr>
          <w:rFonts w:asciiTheme="minorHAnsi" w:eastAsia="Calibri" w:hAnsiTheme="minorHAns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755E"/>
    <w:multiLevelType w:val="multilevel"/>
    <w:tmpl w:val="E786C0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5E1009"/>
    <w:multiLevelType w:val="hybridMultilevel"/>
    <w:tmpl w:val="DC86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B5E"/>
    <w:multiLevelType w:val="hybridMultilevel"/>
    <w:tmpl w:val="634A850A"/>
    <w:lvl w:ilvl="0" w:tplc="0C3A8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6F2F"/>
    <w:multiLevelType w:val="hybridMultilevel"/>
    <w:tmpl w:val="CCB4A066"/>
    <w:lvl w:ilvl="0" w:tplc="CE2CED62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080" w:hanging="360"/>
      </w:pPr>
    </w:lvl>
    <w:lvl w:ilvl="2" w:tplc="ADE6C7EE" w:tentative="1">
      <w:start w:val="1"/>
      <w:numFmt w:val="lowerRoman"/>
      <w:lvlText w:val="%3."/>
      <w:lvlJc w:val="right"/>
      <w:pPr>
        <w:ind w:left="1800" w:hanging="180"/>
      </w:pPr>
    </w:lvl>
    <w:lvl w:ilvl="3" w:tplc="A98E3622" w:tentative="1">
      <w:start w:val="1"/>
      <w:numFmt w:val="decimal"/>
      <w:lvlText w:val="%4."/>
      <w:lvlJc w:val="left"/>
      <w:pPr>
        <w:ind w:left="2520" w:hanging="360"/>
      </w:pPr>
    </w:lvl>
    <w:lvl w:ilvl="4" w:tplc="FE6AD990" w:tentative="1">
      <w:start w:val="1"/>
      <w:numFmt w:val="lowerLetter"/>
      <w:lvlText w:val="%5."/>
      <w:lvlJc w:val="left"/>
      <w:pPr>
        <w:ind w:left="3240" w:hanging="360"/>
      </w:pPr>
    </w:lvl>
    <w:lvl w:ilvl="5" w:tplc="F84C1D10" w:tentative="1">
      <w:start w:val="1"/>
      <w:numFmt w:val="lowerRoman"/>
      <w:lvlText w:val="%6."/>
      <w:lvlJc w:val="right"/>
      <w:pPr>
        <w:ind w:left="3960" w:hanging="180"/>
      </w:pPr>
    </w:lvl>
    <w:lvl w:ilvl="6" w:tplc="4F10AFD4" w:tentative="1">
      <w:start w:val="1"/>
      <w:numFmt w:val="decimal"/>
      <w:lvlText w:val="%7."/>
      <w:lvlJc w:val="left"/>
      <w:pPr>
        <w:ind w:left="4680" w:hanging="360"/>
      </w:pPr>
    </w:lvl>
    <w:lvl w:ilvl="7" w:tplc="C2E42DB0" w:tentative="1">
      <w:start w:val="1"/>
      <w:numFmt w:val="lowerLetter"/>
      <w:lvlText w:val="%8."/>
      <w:lvlJc w:val="left"/>
      <w:pPr>
        <w:ind w:left="5400" w:hanging="360"/>
      </w:pPr>
    </w:lvl>
    <w:lvl w:ilvl="8" w:tplc="0DF02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65483"/>
    <w:multiLevelType w:val="multilevel"/>
    <w:tmpl w:val="E5B8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F905DC"/>
    <w:multiLevelType w:val="hybridMultilevel"/>
    <w:tmpl w:val="E8824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1AEA"/>
    <w:multiLevelType w:val="hybridMultilevel"/>
    <w:tmpl w:val="8BF4B540"/>
    <w:lvl w:ilvl="0" w:tplc="26B8C45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0117"/>
    <w:multiLevelType w:val="hybridMultilevel"/>
    <w:tmpl w:val="0DA4D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B9B"/>
    <w:multiLevelType w:val="multilevel"/>
    <w:tmpl w:val="A8646EA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CC21D6"/>
    <w:multiLevelType w:val="multilevel"/>
    <w:tmpl w:val="E786C0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734E09"/>
    <w:multiLevelType w:val="hybridMultilevel"/>
    <w:tmpl w:val="7F6E09AC"/>
    <w:lvl w:ilvl="0" w:tplc="82DCD3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C23043"/>
    <w:multiLevelType w:val="hybridMultilevel"/>
    <w:tmpl w:val="FCDE9716"/>
    <w:lvl w:ilvl="0" w:tplc="26B8C45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3"/>
  </w:num>
  <w:num w:numId="11">
    <w:abstractNumId w:val="0"/>
  </w:num>
  <w:num w:numId="12">
    <w:abstractNumId w:val="3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3"/>
  </w:num>
  <w:num w:numId="22">
    <w:abstractNumId w:val="8"/>
  </w:num>
  <w:num w:numId="23">
    <w:abstractNumId w:val="3"/>
  </w:num>
  <w:num w:numId="24">
    <w:abstractNumId w:val="2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944"/>
    <w:rsid w:val="00002245"/>
    <w:rsid w:val="00004EF9"/>
    <w:rsid w:val="00005413"/>
    <w:rsid w:val="000059A3"/>
    <w:rsid w:val="00006410"/>
    <w:rsid w:val="00006623"/>
    <w:rsid w:val="00006CC8"/>
    <w:rsid w:val="000102DC"/>
    <w:rsid w:val="00010565"/>
    <w:rsid w:val="00010948"/>
    <w:rsid w:val="000116ED"/>
    <w:rsid w:val="00012047"/>
    <w:rsid w:val="00012334"/>
    <w:rsid w:val="000136D6"/>
    <w:rsid w:val="00013D01"/>
    <w:rsid w:val="00013F4A"/>
    <w:rsid w:val="00014250"/>
    <w:rsid w:val="000150C6"/>
    <w:rsid w:val="00015F85"/>
    <w:rsid w:val="00015FA9"/>
    <w:rsid w:val="0001616D"/>
    <w:rsid w:val="000174AD"/>
    <w:rsid w:val="00017CCE"/>
    <w:rsid w:val="00017CE5"/>
    <w:rsid w:val="00017D5E"/>
    <w:rsid w:val="00017EA4"/>
    <w:rsid w:val="000205FD"/>
    <w:rsid w:val="000209B1"/>
    <w:rsid w:val="00020B57"/>
    <w:rsid w:val="00021070"/>
    <w:rsid w:val="00021226"/>
    <w:rsid w:val="00022153"/>
    <w:rsid w:val="000221DC"/>
    <w:rsid w:val="000231EC"/>
    <w:rsid w:val="000233DE"/>
    <w:rsid w:val="00024CEB"/>
    <w:rsid w:val="00025582"/>
    <w:rsid w:val="00025FCF"/>
    <w:rsid w:val="000263DE"/>
    <w:rsid w:val="00026B84"/>
    <w:rsid w:val="00026C1B"/>
    <w:rsid w:val="0002708F"/>
    <w:rsid w:val="00027564"/>
    <w:rsid w:val="00027C18"/>
    <w:rsid w:val="000305CE"/>
    <w:rsid w:val="00031DBA"/>
    <w:rsid w:val="00031FF6"/>
    <w:rsid w:val="000342EB"/>
    <w:rsid w:val="0003469E"/>
    <w:rsid w:val="0003552A"/>
    <w:rsid w:val="000365ED"/>
    <w:rsid w:val="00037AE2"/>
    <w:rsid w:val="000401D9"/>
    <w:rsid w:val="0004116C"/>
    <w:rsid w:val="0004182F"/>
    <w:rsid w:val="00041B06"/>
    <w:rsid w:val="000428C2"/>
    <w:rsid w:val="00042F32"/>
    <w:rsid w:val="00042F6E"/>
    <w:rsid w:val="00043EF9"/>
    <w:rsid w:val="00044496"/>
    <w:rsid w:val="00044B71"/>
    <w:rsid w:val="00044F4C"/>
    <w:rsid w:val="000453AD"/>
    <w:rsid w:val="00045B4C"/>
    <w:rsid w:val="00045D1D"/>
    <w:rsid w:val="00045D4B"/>
    <w:rsid w:val="00046890"/>
    <w:rsid w:val="000473BB"/>
    <w:rsid w:val="000478A5"/>
    <w:rsid w:val="00050275"/>
    <w:rsid w:val="0005321F"/>
    <w:rsid w:val="00054A5F"/>
    <w:rsid w:val="00054B51"/>
    <w:rsid w:val="00054D70"/>
    <w:rsid w:val="00054DA8"/>
    <w:rsid w:val="00055581"/>
    <w:rsid w:val="000562E0"/>
    <w:rsid w:val="00056761"/>
    <w:rsid w:val="00056E58"/>
    <w:rsid w:val="00056E6D"/>
    <w:rsid w:val="000570C7"/>
    <w:rsid w:val="000575EA"/>
    <w:rsid w:val="00060CDE"/>
    <w:rsid w:val="00061307"/>
    <w:rsid w:val="00062738"/>
    <w:rsid w:val="00063109"/>
    <w:rsid w:val="00063906"/>
    <w:rsid w:val="000641B2"/>
    <w:rsid w:val="000644BF"/>
    <w:rsid w:val="00066AC4"/>
    <w:rsid w:val="00070672"/>
    <w:rsid w:val="000718D3"/>
    <w:rsid w:val="0007244A"/>
    <w:rsid w:val="000728F2"/>
    <w:rsid w:val="00073218"/>
    <w:rsid w:val="00075A94"/>
    <w:rsid w:val="00077ACA"/>
    <w:rsid w:val="00077D8A"/>
    <w:rsid w:val="00080832"/>
    <w:rsid w:val="00080C55"/>
    <w:rsid w:val="0008172A"/>
    <w:rsid w:val="00081853"/>
    <w:rsid w:val="000819E2"/>
    <w:rsid w:val="00082128"/>
    <w:rsid w:val="000822BF"/>
    <w:rsid w:val="00082C74"/>
    <w:rsid w:val="00083E50"/>
    <w:rsid w:val="00083F73"/>
    <w:rsid w:val="0008453D"/>
    <w:rsid w:val="00084721"/>
    <w:rsid w:val="00084BDF"/>
    <w:rsid w:val="00085038"/>
    <w:rsid w:val="000851F9"/>
    <w:rsid w:val="00085D01"/>
    <w:rsid w:val="00085D3C"/>
    <w:rsid w:val="0008654E"/>
    <w:rsid w:val="000867C9"/>
    <w:rsid w:val="000872BF"/>
    <w:rsid w:val="00087A3E"/>
    <w:rsid w:val="0009214F"/>
    <w:rsid w:val="000922AC"/>
    <w:rsid w:val="0009232A"/>
    <w:rsid w:val="00092816"/>
    <w:rsid w:val="00092F58"/>
    <w:rsid w:val="00093120"/>
    <w:rsid w:val="000937DE"/>
    <w:rsid w:val="00094908"/>
    <w:rsid w:val="0009689F"/>
    <w:rsid w:val="00096B76"/>
    <w:rsid w:val="0009702E"/>
    <w:rsid w:val="000A0E8B"/>
    <w:rsid w:val="000A243B"/>
    <w:rsid w:val="000A36E9"/>
    <w:rsid w:val="000A3F7E"/>
    <w:rsid w:val="000A4006"/>
    <w:rsid w:val="000A5267"/>
    <w:rsid w:val="000A5714"/>
    <w:rsid w:val="000A5A79"/>
    <w:rsid w:val="000A5BDF"/>
    <w:rsid w:val="000A5C4F"/>
    <w:rsid w:val="000A5D44"/>
    <w:rsid w:val="000A5ECA"/>
    <w:rsid w:val="000A6A4C"/>
    <w:rsid w:val="000A7032"/>
    <w:rsid w:val="000A75DF"/>
    <w:rsid w:val="000B0C14"/>
    <w:rsid w:val="000B169C"/>
    <w:rsid w:val="000B1794"/>
    <w:rsid w:val="000B2255"/>
    <w:rsid w:val="000B3825"/>
    <w:rsid w:val="000B4ABD"/>
    <w:rsid w:val="000B4B91"/>
    <w:rsid w:val="000B59DC"/>
    <w:rsid w:val="000B5F33"/>
    <w:rsid w:val="000B63A1"/>
    <w:rsid w:val="000B7E39"/>
    <w:rsid w:val="000B7ED0"/>
    <w:rsid w:val="000C04E6"/>
    <w:rsid w:val="000C1D99"/>
    <w:rsid w:val="000C591E"/>
    <w:rsid w:val="000C66D4"/>
    <w:rsid w:val="000C674B"/>
    <w:rsid w:val="000D0191"/>
    <w:rsid w:val="000D1BFE"/>
    <w:rsid w:val="000D1EC1"/>
    <w:rsid w:val="000D22A5"/>
    <w:rsid w:val="000D2D9E"/>
    <w:rsid w:val="000D3F2D"/>
    <w:rsid w:val="000D45FA"/>
    <w:rsid w:val="000D69FE"/>
    <w:rsid w:val="000D72DE"/>
    <w:rsid w:val="000D74B1"/>
    <w:rsid w:val="000D7A9E"/>
    <w:rsid w:val="000D7EB0"/>
    <w:rsid w:val="000E04F4"/>
    <w:rsid w:val="000E082C"/>
    <w:rsid w:val="000E0B18"/>
    <w:rsid w:val="000E12F1"/>
    <w:rsid w:val="000E25B5"/>
    <w:rsid w:val="000E2836"/>
    <w:rsid w:val="000E2EF2"/>
    <w:rsid w:val="000E31D2"/>
    <w:rsid w:val="000E3621"/>
    <w:rsid w:val="000E4ED7"/>
    <w:rsid w:val="000E4F78"/>
    <w:rsid w:val="000E56AE"/>
    <w:rsid w:val="000E6499"/>
    <w:rsid w:val="000E6A4F"/>
    <w:rsid w:val="000E7694"/>
    <w:rsid w:val="000E7D3E"/>
    <w:rsid w:val="000F209F"/>
    <w:rsid w:val="000F2220"/>
    <w:rsid w:val="000F2B19"/>
    <w:rsid w:val="000F3D0A"/>
    <w:rsid w:val="000F3E30"/>
    <w:rsid w:val="000F42EF"/>
    <w:rsid w:val="000F5628"/>
    <w:rsid w:val="000F5927"/>
    <w:rsid w:val="000F6D08"/>
    <w:rsid w:val="00100FAA"/>
    <w:rsid w:val="0010296A"/>
    <w:rsid w:val="00103E92"/>
    <w:rsid w:val="001050B5"/>
    <w:rsid w:val="001055C3"/>
    <w:rsid w:val="00105B35"/>
    <w:rsid w:val="00106409"/>
    <w:rsid w:val="00107771"/>
    <w:rsid w:val="001077EB"/>
    <w:rsid w:val="00107935"/>
    <w:rsid w:val="00110A5A"/>
    <w:rsid w:val="00111FB1"/>
    <w:rsid w:val="00112642"/>
    <w:rsid w:val="00112DFF"/>
    <w:rsid w:val="00113B06"/>
    <w:rsid w:val="00113F2D"/>
    <w:rsid w:val="00114033"/>
    <w:rsid w:val="001141E0"/>
    <w:rsid w:val="00114527"/>
    <w:rsid w:val="00114660"/>
    <w:rsid w:val="001147E8"/>
    <w:rsid w:val="00115015"/>
    <w:rsid w:val="0011635D"/>
    <w:rsid w:val="00116A85"/>
    <w:rsid w:val="00117093"/>
    <w:rsid w:val="0011741A"/>
    <w:rsid w:val="00120064"/>
    <w:rsid w:val="001202CB"/>
    <w:rsid w:val="00120860"/>
    <w:rsid w:val="00121D77"/>
    <w:rsid w:val="00122BD1"/>
    <w:rsid w:val="00122E3A"/>
    <w:rsid w:val="00122E42"/>
    <w:rsid w:val="001231C4"/>
    <w:rsid w:val="00123DF7"/>
    <w:rsid w:val="00124188"/>
    <w:rsid w:val="00124CA1"/>
    <w:rsid w:val="00124FA7"/>
    <w:rsid w:val="0012538B"/>
    <w:rsid w:val="00125F5D"/>
    <w:rsid w:val="0012623F"/>
    <w:rsid w:val="00126597"/>
    <w:rsid w:val="001268C7"/>
    <w:rsid w:val="0013084E"/>
    <w:rsid w:val="00131249"/>
    <w:rsid w:val="00131510"/>
    <w:rsid w:val="001317BD"/>
    <w:rsid w:val="00132AD9"/>
    <w:rsid w:val="00132E24"/>
    <w:rsid w:val="00133A17"/>
    <w:rsid w:val="001344EE"/>
    <w:rsid w:val="00134A5F"/>
    <w:rsid w:val="00136983"/>
    <w:rsid w:val="00137C89"/>
    <w:rsid w:val="00141652"/>
    <w:rsid w:val="00141830"/>
    <w:rsid w:val="00141F5F"/>
    <w:rsid w:val="001426DD"/>
    <w:rsid w:val="001433FE"/>
    <w:rsid w:val="001441BA"/>
    <w:rsid w:val="00144E09"/>
    <w:rsid w:val="00144E9E"/>
    <w:rsid w:val="001450B3"/>
    <w:rsid w:val="00147308"/>
    <w:rsid w:val="001504F1"/>
    <w:rsid w:val="00150880"/>
    <w:rsid w:val="00150A18"/>
    <w:rsid w:val="0015152A"/>
    <w:rsid w:val="001519E4"/>
    <w:rsid w:val="00152AD3"/>
    <w:rsid w:val="00153444"/>
    <w:rsid w:val="001545BD"/>
    <w:rsid w:val="0015589D"/>
    <w:rsid w:val="001569F8"/>
    <w:rsid w:val="001579AE"/>
    <w:rsid w:val="00157F5E"/>
    <w:rsid w:val="001607C3"/>
    <w:rsid w:val="00160F7E"/>
    <w:rsid w:val="00161C6F"/>
    <w:rsid w:val="0016246A"/>
    <w:rsid w:val="001632BB"/>
    <w:rsid w:val="00163CD9"/>
    <w:rsid w:val="00163E6B"/>
    <w:rsid w:val="001645E7"/>
    <w:rsid w:val="0016469A"/>
    <w:rsid w:val="00164D18"/>
    <w:rsid w:val="0016566E"/>
    <w:rsid w:val="00165BD2"/>
    <w:rsid w:val="001661AF"/>
    <w:rsid w:val="00166481"/>
    <w:rsid w:val="0016667F"/>
    <w:rsid w:val="001667D2"/>
    <w:rsid w:val="00167779"/>
    <w:rsid w:val="00171017"/>
    <w:rsid w:val="00173355"/>
    <w:rsid w:val="00174F1F"/>
    <w:rsid w:val="001758E3"/>
    <w:rsid w:val="00175BCB"/>
    <w:rsid w:val="00175C4F"/>
    <w:rsid w:val="00175EAB"/>
    <w:rsid w:val="00175F87"/>
    <w:rsid w:val="001763F3"/>
    <w:rsid w:val="00176D6E"/>
    <w:rsid w:val="00180B90"/>
    <w:rsid w:val="00181225"/>
    <w:rsid w:val="00181402"/>
    <w:rsid w:val="0018212D"/>
    <w:rsid w:val="00182A3F"/>
    <w:rsid w:val="00182DA3"/>
    <w:rsid w:val="00182ED1"/>
    <w:rsid w:val="001842ED"/>
    <w:rsid w:val="001848D6"/>
    <w:rsid w:val="001866A7"/>
    <w:rsid w:val="00186EEC"/>
    <w:rsid w:val="00192BAA"/>
    <w:rsid w:val="00192D7B"/>
    <w:rsid w:val="001931A4"/>
    <w:rsid w:val="001937B5"/>
    <w:rsid w:val="00193A3D"/>
    <w:rsid w:val="00194BE8"/>
    <w:rsid w:val="0019669E"/>
    <w:rsid w:val="00196CF6"/>
    <w:rsid w:val="00197957"/>
    <w:rsid w:val="001A07D1"/>
    <w:rsid w:val="001A1065"/>
    <w:rsid w:val="001A164B"/>
    <w:rsid w:val="001A20EC"/>
    <w:rsid w:val="001A2929"/>
    <w:rsid w:val="001A3920"/>
    <w:rsid w:val="001A42D8"/>
    <w:rsid w:val="001A47F4"/>
    <w:rsid w:val="001A482C"/>
    <w:rsid w:val="001A5200"/>
    <w:rsid w:val="001A55E7"/>
    <w:rsid w:val="001A5B7E"/>
    <w:rsid w:val="001A5ED4"/>
    <w:rsid w:val="001A601C"/>
    <w:rsid w:val="001A6D72"/>
    <w:rsid w:val="001A7309"/>
    <w:rsid w:val="001A75D0"/>
    <w:rsid w:val="001B0BE7"/>
    <w:rsid w:val="001B1165"/>
    <w:rsid w:val="001B19A8"/>
    <w:rsid w:val="001B1AF2"/>
    <w:rsid w:val="001B2E9E"/>
    <w:rsid w:val="001B30F4"/>
    <w:rsid w:val="001B38DA"/>
    <w:rsid w:val="001B461B"/>
    <w:rsid w:val="001B48A7"/>
    <w:rsid w:val="001B4F66"/>
    <w:rsid w:val="001B5272"/>
    <w:rsid w:val="001B571E"/>
    <w:rsid w:val="001B5B1F"/>
    <w:rsid w:val="001B65AD"/>
    <w:rsid w:val="001B76BE"/>
    <w:rsid w:val="001C0001"/>
    <w:rsid w:val="001C0B2C"/>
    <w:rsid w:val="001C0BD7"/>
    <w:rsid w:val="001C1977"/>
    <w:rsid w:val="001C245A"/>
    <w:rsid w:val="001C2B16"/>
    <w:rsid w:val="001C31F2"/>
    <w:rsid w:val="001C4746"/>
    <w:rsid w:val="001C48EB"/>
    <w:rsid w:val="001C4B29"/>
    <w:rsid w:val="001C555C"/>
    <w:rsid w:val="001C5880"/>
    <w:rsid w:val="001C649A"/>
    <w:rsid w:val="001C6E98"/>
    <w:rsid w:val="001C718B"/>
    <w:rsid w:val="001C7C50"/>
    <w:rsid w:val="001C7DCC"/>
    <w:rsid w:val="001D24A7"/>
    <w:rsid w:val="001D24FB"/>
    <w:rsid w:val="001D2A6F"/>
    <w:rsid w:val="001D2F47"/>
    <w:rsid w:val="001D3757"/>
    <w:rsid w:val="001D383E"/>
    <w:rsid w:val="001D4050"/>
    <w:rsid w:val="001D4C2D"/>
    <w:rsid w:val="001D5510"/>
    <w:rsid w:val="001D57E4"/>
    <w:rsid w:val="001D5FF7"/>
    <w:rsid w:val="001D7EAE"/>
    <w:rsid w:val="001E0261"/>
    <w:rsid w:val="001E0315"/>
    <w:rsid w:val="001E0C8B"/>
    <w:rsid w:val="001E0CB2"/>
    <w:rsid w:val="001E1607"/>
    <w:rsid w:val="001E185C"/>
    <w:rsid w:val="001E416B"/>
    <w:rsid w:val="001E4832"/>
    <w:rsid w:val="001E58E4"/>
    <w:rsid w:val="001E5E41"/>
    <w:rsid w:val="001E6370"/>
    <w:rsid w:val="001E63C1"/>
    <w:rsid w:val="001E668D"/>
    <w:rsid w:val="001E6D4C"/>
    <w:rsid w:val="001E6D9E"/>
    <w:rsid w:val="001E79D0"/>
    <w:rsid w:val="001F0066"/>
    <w:rsid w:val="001F075B"/>
    <w:rsid w:val="001F1370"/>
    <w:rsid w:val="001F1A92"/>
    <w:rsid w:val="001F1F57"/>
    <w:rsid w:val="001F24A6"/>
    <w:rsid w:val="001F2AF2"/>
    <w:rsid w:val="001F396F"/>
    <w:rsid w:val="001F3DD9"/>
    <w:rsid w:val="001F5A2A"/>
    <w:rsid w:val="001F68CD"/>
    <w:rsid w:val="001F740C"/>
    <w:rsid w:val="001F78DB"/>
    <w:rsid w:val="002008C3"/>
    <w:rsid w:val="002010CA"/>
    <w:rsid w:val="0020146D"/>
    <w:rsid w:val="00201CD3"/>
    <w:rsid w:val="00203788"/>
    <w:rsid w:val="00203DF0"/>
    <w:rsid w:val="00203F77"/>
    <w:rsid w:val="00204186"/>
    <w:rsid w:val="0020473E"/>
    <w:rsid w:val="0020520F"/>
    <w:rsid w:val="002053F1"/>
    <w:rsid w:val="0020630C"/>
    <w:rsid w:val="002065FA"/>
    <w:rsid w:val="00206C3F"/>
    <w:rsid w:val="00206F66"/>
    <w:rsid w:val="0020705B"/>
    <w:rsid w:val="002073BC"/>
    <w:rsid w:val="00207A52"/>
    <w:rsid w:val="00207AE7"/>
    <w:rsid w:val="00207EEB"/>
    <w:rsid w:val="002102C6"/>
    <w:rsid w:val="0021081B"/>
    <w:rsid w:val="0021095E"/>
    <w:rsid w:val="002112A1"/>
    <w:rsid w:val="00211583"/>
    <w:rsid w:val="00211E0B"/>
    <w:rsid w:val="002128EE"/>
    <w:rsid w:val="002142FC"/>
    <w:rsid w:val="00216E79"/>
    <w:rsid w:val="002202D3"/>
    <w:rsid w:val="0022055C"/>
    <w:rsid w:val="00220FB8"/>
    <w:rsid w:val="00221698"/>
    <w:rsid w:val="00221B06"/>
    <w:rsid w:val="00221ED8"/>
    <w:rsid w:val="00223C06"/>
    <w:rsid w:val="00224417"/>
    <w:rsid w:val="00224E62"/>
    <w:rsid w:val="0022512B"/>
    <w:rsid w:val="002256BA"/>
    <w:rsid w:val="00225B92"/>
    <w:rsid w:val="00227273"/>
    <w:rsid w:val="002272FC"/>
    <w:rsid w:val="00227A36"/>
    <w:rsid w:val="00230275"/>
    <w:rsid w:val="00230568"/>
    <w:rsid w:val="00231A23"/>
    <w:rsid w:val="00231E37"/>
    <w:rsid w:val="002322A0"/>
    <w:rsid w:val="002322B2"/>
    <w:rsid w:val="00232AA0"/>
    <w:rsid w:val="00233035"/>
    <w:rsid w:val="00233606"/>
    <w:rsid w:val="0023597E"/>
    <w:rsid w:val="00235A36"/>
    <w:rsid w:val="00236288"/>
    <w:rsid w:val="00236760"/>
    <w:rsid w:val="00237D37"/>
    <w:rsid w:val="00240195"/>
    <w:rsid w:val="00241709"/>
    <w:rsid w:val="00242FE3"/>
    <w:rsid w:val="00243613"/>
    <w:rsid w:val="00243906"/>
    <w:rsid w:val="00243D16"/>
    <w:rsid w:val="00244C6B"/>
    <w:rsid w:val="00245288"/>
    <w:rsid w:val="00247441"/>
    <w:rsid w:val="0025109E"/>
    <w:rsid w:val="0025166D"/>
    <w:rsid w:val="00251736"/>
    <w:rsid w:val="00252999"/>
    <w:rsid w:val="00252CA2"/>
    <w:rsid w:val="00254B81"/>
    <w:rsid w:val="00256992"/>
    <w:rsid w:val="00260714"/>
    <w:rsid w:val="00261A10"/>
    <w:rsid w:val="00261E6F"/>
    <w:rsid w:val="00261EB6"/>
    <w:rsid w:val="002624F9"/>
    <w:rsid w:val="00263E20"/>
    <w:rsid w:val="002640B7"/>
    <w:rsid w:val="00264B64"/>
    <w:rsid w:val="002653B6"/>
    <w:rsid w:val="002668D3"/>
    <w:rsid w:val="002670DA"/>
    <w:rsid w:val="00267A31"/>
    <w:rsid w:val="00267B5A"/>
    <w:rsid w:val="0027012B"/>
    <w:rsid w:val="00270555"/>
    <w:rsid w:val="002705EA"/>
    <w:rsid w:val="002706A7"/>
    <w:rsid w:val="00270CEC"/>
    <w:rsid w:val="00271621"/>
    <w:rsid w:val="00272AB9"/>
    <w:rsid w:val="00273C0E"/>
    <w:rsid w:val="00276D86"/>
    <w:rsid w:val="00276FF1"/>
    <w:rsid w:val="0028022D"/>
    <w:rsid w:val="002806CD"/>
    <w:rsid w:val="00280CE6"/>
    <w:rsid w:val="0028239D"/>
    <w:rsid w:val="00282745"/>
    <w:rsid w:val="00282CC9"/>
    <w:rsid w:val="0028444B"/>
    <w:rsid w:val="0028508F"/>
    <w:rsid w:val="002856DF"/>
    <w:rsid w:val="00285731"/>
    <w:rsid w:val="00285742"/>
    <w:rsid w:val="00286962"/>
    <w:rsid w:val="00286992"/>
    <w:rsid w:val="00286A25"/>
    <w:rsid w:val="00287073"/>
    <w:rsid w:val="00287651"/>
    <w:rsid w:val="002902F1"/>
    <w:rsid w:val="002903EE"/>
    <w:rsid w:val="00290CBF"/>
    <w:rsid w:val="00291417"/>
    <w:rsid w:val="00292355"/>
    <w:rsid w:val="0029287A"/>
    <w:rsid w:val="002940F9"/>
    <w:rsid w:val="00295B5D"/>
    <w:rsid w:val="0029650F"/>
    <w:rsid w:val="00297278"/>
    <w:rsid w:val="00297D3D"/>
    <w:rsid w:val="002A0082"/>
    <w:rsid w:val="002A0552"/>
    <w:rsid w:val="002A2279"/>
    <w:rsid w:val="002A2937"/>
    <w:rsid w:val="002A3700"/>
    <w:rsid w:val="002A3A62"/>
    <w:rsid w:val="002A4667"/>
    <w:rsid w:val="002A4B22"/>
    <w:rsid w:val="002A4CFB"/>
    <w:rsid w:val="002A5276"/>
    <w:rsid w:val="002A5A8D"/>
    <w:rsid w:val="002A63F8"/>
    <w:rsid w:val="002A6451"/>
    <w:rsid w:val="002A668D"/>
    <w:rsid w:val="002A73B7"/>
    <w:rsid w:val="002B1289"/>
    <w:rsid w:val="002B1748"/>
    <w:rsid w:val="002B1E5C"/>
    <w:rsid w:val="002B25DC"/>
    <w:rsid w:val="002B2905"/>
    <w:rsid w:val="002B2D52"/>
    <w:rsid w:val="002B3144"/>
    <w:rsid w:val="002B33D1"/>
    <w:rsid w:val="002B48A1"/>
    <w:rsid w:val="002B4BE1"/>
    <w:rsid w:val="002B4FE0"/>
    <w:rsid w:val="002B5103"/>
    <w:rsid w:val="002B520E"/>
    <w:rsid w:val="002B593E"/>
    <w:rsid w:val="002B5BE9"/>
    <w:rsid w:val="002B636D"/>
    <w:rsid w:val="002B7318"/>
    <w:rsid w:val="002B738A"/>
    <w:rsid w:val="002B7874"/>
    <w:rsid w:val="002B7978"/>
    <w:rsid w:val="002B79E1"/>
    <w:rsid w:val="002B7E11"/>
    <w:rsid w:val="002C1255"/>
    <w:rsid w:val="002C1566"/>
    <w:rsid w:val="002C1F2D"/>
    <w:rsid w:val="002C1FF8"/>
    <w:rsid w:val="002C303B"/>
    <w:rsid w:val="002C4512"/>
    <w:rsid w:val="002C45B7"/>
    <w:rsid w:val="002C610A"/>
    <w:rsid w:val="002C616D"/>
    <w:rsid w:val="002C6339"/>
    <w:rsid w:val="002C66A8"/>
    <w:rsid w:val="002C6A7C"/>
    <w:rsid w:val="002C7334"/>
    <w:rsid w:val="002C7399"/>
    <w:rsid w:val="002C7569"/>
    <w:rsid w:val="002D0B15"/>
    <w:rsid w:val="002D2A4C"/>
    <w:rsid w:val="002D30C7"/>
    <w:rsid w:val="002D42BE"/>
    <w:rsid w:val="002D442D"/>
    <w:rsid w:val="002D454E"/>
    <w:rsid w:val="002D4F3D"/>
    <w:rsid w:val="002D5086"/>
    <w:rsid w:val="002D512A"/>
    <w:rsid w:val="002D725C"/>
    <w:rsid w:val="002D783F"/>
    <w:rsid w:val="002E0057"/>
    <w:rsid w:val="002E0E60"/>
    <w:rsid w:val="002E10E7"/>
    <w:rsid w:val="002E16B9"/>
    <w:rsid w:val="002E1B90"/>
    <w:rsid w:val="002E1DEA"/>
    <w:rsid w:val="002E1E39"/>
    <w:rsid w:val="002E291B"/>
    <w:rsid w:val="002E2B4E"/>
    <w:rsid w:val="002E46CB"/>
    <w:rsid w:val="002E4D79"/>
    <w:rsid w:val="002E5E13"/>
    <w:rsid w:val="002E74EE"/>
    <w:rsid w:val="002E7E66"/>
    <w:rsid w:val="002F05A9"/>
    <w:rsid w:val="002F0A00"/>
    <w:rsid w:val="002F13D4"/>
    <w:rsid w:val="002F196C"/>
    <w:rsid w:val="002F2B3C"/>
    <w:rsid w:val="002F2FB2"/>
    <w:rsid w:val="002F35E2"/>
    <w:rsid w:val="002F660E"/>
    <w:rsid w:val="002F767A"/>
    <w:rsid w:val="002F781C"/>
    <w:rsid w:val="002F7BB7"/>
    <w:rsid w:val="00301691"/>
    <w:rsid w:val="00303714"/>
    <w:rsid w:val="00303D2E"/>
    <w:rsid w:val="00303DFA"/>
    <w:rsid w:val="00304A16"/>
    <w:rsid w:val="003065EB"/>
    <w:rsid w:val="00306A28"/>
    <w:rsid w:val="00306CED"/>
    <w:rsid w:val="00307089"/>
    <w:rsid w:val="00310273"/>
    <w:rsid w:val="003120C9"/>
    <w:rsid w:val="00312B2F"/>
    <w:rsid w:val="00312E68"/>
    <w:rsid w:val="0031446D"/>
    <w:rsid w:val="00315579"/>
    <w:rsid w:val="00316EFF"/>
    <w:rsid w:val="00317231"/>
    <w:rsid w:val="00317AB2"/>
    <w:rsid w:val="00317CD3"/>
    <w:rsid w:val="00321595"/>
    <w:rsid w:val="0032236D"/>
    <w:rsid w:val="00323475"/>
    <w:rsid w:val="00323ED7"/>
    <w:rsid w:val="00325610"/>
    <w:rsid w:val="00325E30"/>
    <w:rsid w:val="00326274"/>
    <w:rsid w:val="003275F1"/>
    <w:rsid w:val="0032791E"/>
    <w:rsid w:val="00330263"/>
    <w:rsid w:val="003319DD"/>
    <w:rsid w:val="00333E78"/>
    <w:rsid w:val="00334192"/>
    <w:rsid w:val="0033466E"/>
    <w:rsid w:val="00334C15"/>
    <w:rsid w:val="00335913"/>
    <w:rsid w:val="00335A64"/>
    <w:rsid w:val="00335FDF"/>
    <w:rsid w:val="00336C97"/>
    <w:rsid w:val="00336FC6"/>
    <w:rsid w:val="00336FCE"/>
    <w:rsid w:val="00337885"/>
    <w:rsid w:val="00337CCB"/>
    <w:rsid w:val="003406C1"/>
    <w:rsid w:val="00340C0B"/>
    <w:rsid w:val="003411FB"/>
    <w:rsid w:val="0034133D"/>
    <w:rsid w:val="00341D38"/>
    <w:rsid w:val="00341F93"/>
    <w:rsid w:val="003422CC"/>
    <w:rsid w:val="003426E4"/>
    <w:rsid w:val="0034402E"/>
    <w:rsid w:val="0034549B"/>
    <w:rsid w:val="00346ADF"/>
    <w:rsid w:val="00346E29"/>
    <w:rsid w:val="00350CE5"/>
    <w:rsid w:val="00352670"/>
    <w:rsid w:val="00354510"/>
    <w:rsid w:val="0035533B"/>
    <w:rsid w:val="00356058"/>
    <w:rsid w:val="00356B7D"/>
    <w:rsid w:val="00357250"/>
    <w:rsid w:val="00357F64"/>
    <w:rsid w:val="0036088C"/>
    <w:rsid w:val="00360D8E"/>
    <w:rsid w:val="00361537"/>
    <w:rsid w:val="00361C7A"/>
    <w:rsid w:val="00362548"/>
    <w:rsid w:val="003634E8"/>
    <w:rsid w:val="00363606"/>
    <w:rsid w:val="003637BB"/>
    <w:rsid w:val="003640D1"/>
    <w:rsid w:val="003652CE"/>
    <w:rsid w:val="0036604E"/>
    <w:rsid w:val="00366110"/>
    <w:rsid w:val="00367CD1"/>
    <w:rsid w:val="00367E2A"/>
    <w:rsid w:val="00370004"/>
    <w:rsid w:val="00371092"/>
    <w:rsid w:val="003715A0"/>
    <w:rsid w:val="00371D47"/>
    <w:rsid w:val="003723F1"/>
    <w:rsid w:val="00373044"/>
    <w:rsid w:val="00373721"/>
    <w:rsid w:val="003738A8"/>
    <w:rsid w:val="00374580"/>
    <w:rsid w:val="00374D03"/>
    <w:rsid w:val="00376223"/>
    <w:rsid w:val="003765AC"/>
    <w:rsid w:val="00376627"/>
    <w:rsid w:val="00376FAE"/>
    <w:rsid w:val="0037709C"/>
    <w:rsid w:val="0037750C"/>
    <w:rsid w:val="00377A1D"/>
    <w:rsid w:val="00380502"/>
    <w:rsid w:val="0038058B"/>
    <w:rsid w:val="003808DA"/>
    <w:rsid w:val="0038145B"/>
    <w:rsid w:val="00382509"/>
    <w:rsid w:val="00382976"/>
    <w:rsid w:val="00382BBC"/>
    <w:rsid w:val="00382FBD"/>
    <w:rsid w:val="0038314C"/>
    <w:rsid w:val="0038395C"/>
    <w:rsid w:val="00383F1A"/>
    <w:rsid w:val="0038445D"/>
    <w:rsid w:val="003852F2"/>
    <w:rsid w:val="003861AF"/>
    <w:rsid w:val="003862F0"/>
    <w:rsid w:val="00387118"/>
    <w:rsid w:val="00387654"/>
    <w:rsid w:val="003879E9"/>
    <w:rsid w:val="00387D65"/>
    <w:rsid w:val="003909E2"/>
    <w:rsid w:val="00390ABA"/>
    <w:rsid w:val="00391B34"/>
    <w:rsid w:val="00392434"/>
    <w:rsid w:val="00393398"/>
    <w:rsid w:val="00395544"/>
    <w:rsid w:val="003957E2"/>
    <w:rsid w:val="00396237"/>
    <w:rsid w:val="00396408"/>
    <w:rsid w:val="003964D2"/>
    <w:rsid w:val="00397AD4"/>
    <w:rsid w:val="003A04B9"/>
    <w:rsid w:val="003A0501"/>
    <w:rsid w:val="003A1441"/>
    <w:rsid w:val="003A1E97"/>
    <w:rsid w:val="003A21C5"/>
    <w:rsid w:val="003A3629"/>
    <w:rsid w:val="003A4602"/>
    <w:rsid w:val="003A4B57"/>
    <w:rsid w:val="003A4B77"/>
    <w:rsid w:val="003A5469"/>
    <w:rsid w:val="003A5F72"/>
    <w:rsid w:val="003A6213"/>
    <w:rsid w:val="003A6939"/>
    <w:rsid w:val="003A6E50"/>
    <w:rsid w:val="003B09A2"/>
    <w:rsid w:val="003B1447"/>
    <w:rsid w:val="003B19D2"/>
    <w:rsid w:val="003B21F7"/>
    <w:rsid w:val="003B22CB"/>
    <w:rsid w:val="003B3C57"/>
    <w:rsid w:val="003B4E0F"/>
    <w:rsid w:val="003B5082"/>
    <w:rsid w:val="003B5161"/>
    <w:rsid w:val="003B5B51"/>
    <w:rsid w:val="003B685A"/>
    <w:rsid w:val="003B7B5F"/>
    <w:rsid w:val="003C1E0F"/>
    <w:rsid w:val="003C1FEE"/>
    <w:rsid w:val="003C21D3"/>
    <w:rsid w:val="003C332E"/>
    <w:rsid w:val="003C3550"/>
    <w:rsid w:val="003C65FB"/>
    <w:rsid w:val="003C667C"/>
    <w:rsid w:val="003C6B59"/>
    <w:rsid w:val="003C6E4B"/>
    <w:rsid w:val="003D041A"/>
    <w:rsid w:val="003D0A7A"/>
    <w:rsid w:val="003D0BBC"/>
    <w:rsid w:val="003D167A"/>
    <w:rsid w:val="003D2549"/>
    <w:rsid w:val="003D2874"/>
    <w:rsid w:val="003D2AEE"/>
    <w:rsid w:val="003D2C17"/>
    <w:rsid w:val="003D3350"/>
    <w:rsid w:val="003D3386"/>
    <w:rsid w:val="003D43EB"/>
    <w:rsid w:val="003D4CF9"/>
    <w:rsid w:val="003D5299"/>
    <w:rsid w:val="003D5D9E"/>
    <w:rsid w:val="003D632E"/>
    <w:rsid w:val="003D7B26"/>
    <w:rsid w:val="003E177A"/>
    <w:rsid w:val="003E298D"/>
    <w:rsid w:val="003E466F"/>
    <w:rsid w:val="003E4AEB"/>
    <w:rsid w:val="003E6655"/>
    <w:rsid w:val="003E7636"/>
    <w:rsid w:val="003E7C58"/>
    <w:rsid w:val="003F0379"/>
    <w:rsid w:val="003F0EB8"/>
    <w:rsid w:val="003F1D52"/>
    <w:rsid w:val="003F31C8"/>
    <w:rsid w:val="003F41AC"/>
    <w:rsid w:val="003F4E76"/>
    <w:rsid w:val="003F4F72"/>
    <w:rsid w:val="003F56F0"/>
    <w:rsid w:val="003F6D54"/>
    <w:rsid w:val="00400BA9"/>
    <w:rsid w:val="00401CFF"/>
    <w:rsid w:val="00401DFC"/>
    <w:rsid w:val="00402643"/>
    <w:rsid w:val="00402B73"/>
    <w:rsid w:val="00402F5B"/>
    <w:rsid w:val="00403262"/>
    <w:rsid w:val="00403FB0"/>
    <w:rsid w:val="00404F7D"/>
    <w:rsid w:val="00405668"/>
    <w:rsid w:val="00405F08"/>
    <w:rsid w:val="00406FE3"/>
    <w:rsid w:val="00410963"/>
    <w:rsid w:val="00411630"/>
    <w:rsid w:val="004117CE"/>
    <w:rsid w:val="004123A2"/>
    <w:rsid w:val="004139C8"/>
    <w:rsid w:val="00413A26"/>
    <w:rsid w:val="004145B5"/>
    <w:rsid w:val="00414922"/>
    <w:rsid w:val="00415E11"/>
    <w:rsid w:val="00415F77"/>
    <w:rsid w:val="00416018"/>
    <w:rsid w:val="00416341"/>
    <w:rsid w:val="00416B49"/>
    <w:rsid w:val="00417569"/>
    <w:rsid w:val="00417F82"/>
    <w:rsid w:val="00420B57"/>
    <w:rsid w:val="00420E03"/>
    <w:rsid w:val="004218DF"/>
    <w:rsid w:val="0042198F"/>
    <w:rsid w:val="00421C51"/>
    <w:rsid w:val="00422CFF"/>
    <w:rsid w:val="00423032"/>
    <w:rsid w:val="0042309E"/>
    <w:rsid w:val="004232AD"/>
    <w:rsid w:val="00423451"/>
    <w:rsid w:val="004240B5"/>
    <w:rsid w:val="004249DB"/>
    <w:rsid w:val="00424DE4"/>
    <w:rsid w:val="0042576A"/>
    <w:rsid w:val="0042614B"/>
    <w:rsid w:val="004261D7"/>
    <w:rsid w:val="00426588"/>
    <w:rsid w:val="00426C29"/>
    <w:rsid w:val="00426C9B"/>
    <w:rsid w:val="004270B8"/>
    <w:rsid w:val="00427159"/>
    <w:rsid w:val="0043045F"/>
    <w:rsid w:val="004308C9"/>
    <w:rsid w:val="00430D48"/>
    <w:rsid w:val="0043145D"/>
    <w:rsid w:val="0043187C"/>
    <w:rsid w:val="00432127"/>
    <w:rsid w:val="0043303A"/>
    <w:rsid w:val="00433FFC"/>
    <w:rsid w:val="004340F7"/>
    <w:rsid w:val="00434FA2"/>
    <w:rsid w:val="004360FE"/>
    <w:rsid w:val="00436FAE"/>
    <w:rsid w:val="004378C7"/>
    <w:rsid w:val="00437C41"/>
    <w:rsid w:val="004409DB"/>
    <w:rsid w:val="004412F2"/>
    <w:rsid w:val="00441323"/>
    <w:rsid w:val="0044274D"/>
    <w:rsid w:val="00442F7E"/>
    <w:rsid w:val="00445147"/>
    <w:rsid w:val="00445900"/>
    <w:rsid w:val="00445E50"/>
    <w:rsid w:val="00446B25"/>
    <w:rsid w:val="00446B75"/>
    <w:rsid w:val="0044716D"/>
    <w:rsid w:val="00447180"/>
    <w:rsid w:val="0044736D"/>
    <w:rsid w:val="00447728"/>
    <w:rsid w:val="00450781"/>
    <w:rsid w:val="004508AB"/>
    <w:rsid w:val="0045119C"/>
    <w:rsid w:val="004512E1"/>
    <w:rsid w:val="00451C4A"/>
    <w:rsid w:val="00452ACB"/>
    <w:rsid w:val="00452CBF"/>
    <w:rsid w:val="00453B6A"/>
    <w:rsid w:val="00454A54"/>
    <w:rsid w:val="00454FA2"/>
    <w:rsid w:val="004550FC"/>
    <w:rsid w:val="0045581D"/>
    <w:rsid w:val="0045596F"/>
    <w:rsid w:val="00456329"/>
    <w:rsid w:val="0045668A"/>
    <w:rsid w:val="004566B8"/>
    <w:rsid w:val="00456AEA"/>
    <w:rsid w:val="00457435"/>
    <w:rsid w:val="004576B1"/>
    <w:rsid w:val="00457829"/>
    <w:rsid w:val="00457B47"/>
    <w:rsid w:val="00457C20"/>
    <w:rsid w:val="0046051F"/>
    <w:rsid w:val="0046154A"/>
    <w:rsid w:val="00462094"/>
    <w:rsid w:val="00462E1E"/>
    <w:rsid w:val="004641C2"/>
    <w:rsid w:val="00464329"/>
    <w:rsid w:val="004649BF"/>
    <w:rsid w:val="00465B7F"/>
    <w:rsid w:val="00465DAF"/>
    <w:rsid w:val="00467C0B"/>
    <w:rsid w:val="0047093D"/>
    <w:rsid w:val="00471A12"/>
    <w:rsid w:val="00471B75"/>
    <w:rsid w:val="00474B60"/>
    <w:rsid w:val="004751E9"/>
    <w:rsid w:val="00475216"/>
    <w:rsid w:val="00476545"/>
    <w:rsid w:val="0047696E"/>
    <w:rsid w:val="00477F42"/>
    <w:rsid w:val="00480446"/>
    <w:rsid w:val="00480BF6"/>
    <w:rsid w:val="0048142A"/>
    <w:rsid w:val="004815DF"/>
    <w:rsid w:val="004816F1"/>
    <w:rsid w:val="00481CF7"/>
    <w:rsid w:val="00481EEB"/>
    <w:rsid w:val="004830A7"/>
    <w:rsid w:val="00483E0F"/>
    <w:rsid w:val="00483E90"/>
    <w:rsid w:val="00483F2C"/>
    <w:rsid w:val="00484457"/>
    <w:rsid w:val="00484687"/>
    <w:rsid w:val="00485496"/>
    <w:rsid w:val="004858FE"/>
    <w:rsid w:val="004859F5"/>
    <w:rsid w:val="00485FED"/>
    <w:rsid w:val="004907BB"/>
    <w:rsid w:val="004907D9"/>
    <w:rsid w:val="004908D8"/>
    <w:rsid w:val="00491140"/>
    <w:rsid w:val="00491D1C"/>
    <w:rsid w:val="004923E1"/>
    <w:rsid w:val="0049285F"/>
    <w:rsid w:val="00493351"/>
    <w:rsid w:val="00493895"/>
    <w:rsid w:val="00493A7D"/>
    <w:rsid w:val="00493FDA"/>
    <w:rsid w:val="00494B0F"/>
    <w:rsid w:val="00494D7D"/>
    <w:rsid w:val="0049516F"/>
    <w:rsid w:val="00495715"/>
    <w:rsid w:val="004957E9"/>
    <w:rsid w:val="00495AA8"/>
    <w:rsid w:val="00495EFD"/>
    <w:rsid w:val="004963CD"/>
    <w:rsid w:val="00497BB5"/>
    <w:rsid w:val="00497DD3"/>
    <w:rsid w:val="004A017B"/>
    <w:rsid w:val="004A0ADF"/>
    <w:rsid w:val="004A1301"/>
    <w:rsid w:val="004A1717"/>
    <w:rsid w:val="004A2E8F"/>
    <w:rsid w:val="004A43A8"/>
    <w:rsid w:val="004A482D"/>
    <w:rsid w:val="004A4AEB"/>
    <w:rsid w:val="004A4FC0"/>
    <w:rsid w:val="004A5A3E"/>
    <w:rsid w:val="004A64D5"/>
    <w:rsid w:val="004A6ED0"/>
    <w:rsid w:val="004A71F1"/>
    <w:rsid w:val="004A7344"/>
    <w:rsid w:val="004B022C"/>
    <w:rsid w:val="004B04D2"/>
    <w:rsid w:val="004B16DD"/>
    <w:rsid w:val="004B1DC2"/>
    <w:rsid w:val="004B2913"/>
    <w:rsid w:val="004B2C6F"/>
    <w:rsid w:val="004B45EC"/>
    <w:rsid w:val="004B522A"/>
    <w:rsid w:val="004B5CC2"/>
    <w:rsid w:val="004B7703"/>
    <w:rsid w:val="004B7860"/>
    <w:rsid w:val="004C0004"/>
    <w:rsid w:val="004C08AB"/>
    <w:rsid w:val="004C15A4"/>
    <w:rsid w:val="004C1B38"/>
    <w:rsid w:val="004C1CFE"/>
    <w:rsid w:val="004C1EC8"/>
    <w:rsid w:val="004C2048"/>
    <w:rsid w:val="004C287D"/>
    <w:rsid w:val="004C33C8"/>
    <w:rsid w:val="004C3BD3"/>
    <w:rsid w:val="004C5793"/>
    <w:rsid w:val="004C66E5"/>
    <w:rsid w:val="004C6E57"/>
    <w:rsid w:val="004C73BA"/>
    <w:rsid w:val="004C759B"/>
    <w:rsid w:val="004C76A5"/>
    <w:rsid w:val="004D05B3"/>
    <w:rsid w:val="004D1174"/>
    <w:rsid w:val="004D1438"/>
    <w:rsid w:val="004D1C8E"/>
    <w:rsid w:val="004D1F5F"/>
    <w:rsid w:val="004D3BC8"/>
    <w:rsid w:val="004D4B30"/>
    <w:rsid w:val="004D4CE9"/>
    <w:rsid w:val="004D5986"/>
    <w:rsid w:val="004D5EA9"/>
    <w:rsid w:val="004D6020"/>
    <w:rsid w:val="004D6D6E"/>
    <w:rsid w:val="004D6FCD"/>
    <w:rsid w:val="004E0283"/>
    <w:rsid w:val="004E0354"/>
    <w:rsid w:val="004E18D8"/>
    <w:rsid w:val="004E1DEA"/>
    <w:rsid w:val="004E2DFE"/>
    <w:rsid w:val="004E3929"/>
    <w:rsid w:val="004E3FED"/>
    <w:rsid w:val="004E40CF"/>
    <w:rsid w:val="004E442B"/>
    <w:rsid w:val="004E51D8"/>
    <w:rsid w:val="004E5CB5"/>
    <w:rsid w:val="004E5F90"/>
    <w:rsid w:val="004E62D1"/>
    <w:rsid w:val="004E681A"/>
    <w:rsid w:val="004E6877"/>
    <w:rsid w:val="004E6DB5"/>
    <w:rsid w:val="004F0209"/>
    <w:rsid w:val="004F17CC"/>
    <w:rsid w:val="004F2707"/>
    <w:rsid w:val="004F3336"/>
    <w:rsid w:val="004F3D4F"/>
    <w:rsid w:val="004F6213"/>
    <w:rsid w:val="004F6901"/>
    <w:rsid w:val="004F7A10"/>
    <w:rsid w:val="0050080C"/>
    <w:rsid w:val="00500A39"/>
    <w:rsid w:val="00500B21"/>
    <w:rsid w:val="00501308"/>
    <w:rsid w:val="0050225B"/>
    <w:rsid w:val="005022D7"/>
    <w:rsid w:val="00503EC8"/>
    <w:rsid w:val="00505E75"/>
    <w:rsid w:val="00506F9D"/>
    <w:rsid w:val="00510195"/>
    <w:rsid w:val="00510526"/>
    <w:rsid w:val="00511295"/>
    <w:rsid w:val="0051220C"/>
    <w:rsid w:val="0051353E"/>
    <w:rsid w:val="005138A0"/>
    <w:rsid w:val="00513FEF"/>
    <w:rsid w:val="0051411A"/>
    <w:rsid w:val="00514AB2"/>
    <w:rsid w:val="00515564"/>
    <w:rsid w:val="005161AE"/>
    <w:rsid w:val="005167CF"/>
    <w:rsid w:val="00516917"/>
    <w:rsid w:val="00517F7A"/>
    <w:rsid w:val="0052081B"/>
    <w:rsid w:val="005214AB"/>
    <w:rsid w:val="00521611"/>
    <w:rsid w:val="00522052"/>
    <w:rsid w:val="005226B4"/>
    <w:rsid w:val="005229EA"/>
    <w:rsid w:val="00523A77"/>
    <w:rsid w:val="00524918"/>
    <w:rsid w:val="0052587D"/>
    <w:rsid w:val="00525D4F"/>
    <w:rsid w:val="00525FE4"/>
    <w:rsid w:val="0052634B"/>
    <w:rsid w:val="005267B8"/>
    <w:rsid w:val="00526ED1"/>
    <w:rsid w:val="00531553"/>
    <w:rsid w:val="005321FE"/>
    <w:rsid w:val="0053282F"/>
    <w:rsid w:val="00532E21"/>
    <w:rsid w:val="00533CC4"/>
    <w:rsid w:val="0053413D"/>
    <w:rsid w:val="00534EF4"/>
    <w:rsid w:val="00535BBA"/>
    <w:rsid w:val="00535FCD"/>
    <w:rsid w:val="005367C2"/>
    <w:rsid w:val="005377D4"/>
    <w:rsid w:val="0054059A"/>
    <w:rsid w:val="00541078"/>
    <w:rsid w:val="00541808"/>
    <w:rsid w:val="005422BD"/>
    <w:rsid w:val="00543DF8"/>
    <w:rsid w:val="005449FF"/>
    <w:rsid w:val="005453FA"/>
    <w:rsid w:val="0054571C"/>
    <w:rsid w:val="00546DCA"/>
    <w:rsid w:val="00547CC6"/>
    <w:rsid w:val="00547D0C"/>
    <w:rsid w:val="00550879"/>
    <w:rsid w:val="00550F2D"/>
    <w:rsid w:val="005512FE"/>
    <w:rsid w:val="0055177B"/>
    <w:rsid w:val="005517FD"/>
    <w:rsid w:val="00551FB7"/>
    <w:rsid w:val="005529DF"/>
    <w:rsid w:val="00553060"/>
    <w:rsid w:val="00553238"/>
    <w:rsid w:val="00554E3B"/>
    <w:rsid w:val="0055653C"/>
    <w:rsid w:val="00556A45"/>
    <w:rsid w:val="00556BF1"/>
    <w:rsid w:val="00556D1E"/>
    <w:rsid w:val="00557379"/>
    <w:rsid w:val="00557716"/>
    <w:rsid w:val="0056112E"/>
    <w:rsid w:val="00561D7A"/>
    <w:rsid w:val="00562520"/>
    <w:rsid w:val="00562690"/>
    <w:rsid w:val="00563BD7"/>
    <w:rsid w:val="00563E22"/>
    <w:rsid w:val="005645B6"/>
    <w:rsid w:val="0056529B"/>
    <w:rsid w:val="00565349"/>
    <w:rsid w:val="00565512"/>
    <w:rsid w:val="005655FB"/>
    <w:rsid w:val="005705B4"/>
    <w:rsid w:val="0057162B"/>
    <w:rsid w:val="00571FCC"/>
    <w:rsid w:val="005721CF"/>
    <w:rsid w:val="0057256E"/>
    <w:rsid w:val="00573587"/>
    <w:rsid w:val="005759AF"/>
    <w:rsid w:val="00575BE8"/>
    <w:rsid w:val="00575EC3"/>
    <w:rsid w:val="005773AE"/>
    <w:rsid w:val="0058089B"/>
    <w:rsid w:val="00580947"/>
    <w:rsid w:val="00581B21"/>
    <w:rsid w:val="00581CCC"/>
    <w:rsid w:val="00581CE8"/>
    <w:rsid w:val="00581D6B"/>
    <w:rsid w:val="00581F8E"/>
    <w:rsid w:val="00582484"/>
    <w:rsid w:val="005825EF"/>
    <w:rsid w:val="00584A5B"/>
    <w:rsid w:val="00584B9B"/>
    <w:rsid w:val="00585F30"/>
    <w:rsid w:val="00586C12"/>
    <w:rsid w:val="005874C0"/>
    <w:rsid w:val="00590193"/>
    <w:rsid w:val="0059028E"/>
    <w:rsid w:val="005903C0"/>
    <w:rsid w:val="00590A23"/>
    <w:rsid w:val="00591832"/>
    <w:rsid w:val="00593273"/>
    <w:rsid w:val="00596B90"/>
    <w:rsid w:val="00596BDB"/>
    <w:rsid w:val="0059781D"/>
    <w:rsid w:val="005A0558"/>
    <w:rsid w:val="005A07A0"/>
    <w:rsid w:val="005A0F92"/>
    <w:rsid w:val="005A1156"/>
    <w:rsid w:val="005A194D"/>
    <w:rsid w:val="005A260B"/>
    <w:rsid w:val="005A3F1A"/>
    <w:rsid w:val="005A4611"/>
    <w:rsid w:val="005A4DBA"/>
    <w:rsid w:val="005A50CA"/>
    <w:rsid w:val="005A689C"/>
    <w:rsid w:val="005A7618"/>
    <w:rsid w:val="005B0805"/>
    <w:rsid w:val="005B1936"/>
    <w:rsid w:val="005B2A02"/>
    <w:rsid w:val="005B3644"/>
    <w:rsid w:val="005B379B"/>
    <w:rsid w:val="005B385D"/>
    <w:rsid w:val="005B41D9"/>
    <w:rsid w:val="005B4815"/>
    <w:rsid w:val="005B4C77"/>
    <w:rsid w:val="005B64B1"/>
    <w:rsid w:val="005B6909"/>
    <w:rsid w:val="005B6A05"/>
    <w:rsid w:val="005B73E0"/>
    <w:rsid w:val="005B7807"/>
    <w:rsid w:val="005B79C9"/>
    <w:rsid w:val="005C15FF"/>
    <w:rsid w:val="005C25B2"/>
    <w:rsid w:val="005C304C"/>
    <w:rsid w:val="005C3250"/>
    <w:rsid w:val="005C3755"/>
    <w:rsid w:val="005C3BF4"/>
    <w:rsid w:val="005C3C2B"/>
    <w:rsid w:val="005C411C"/>
    <w:rsid w:val="005C4475"/>
    <w:rsid w:val="005C4963"/>
    <w:rsid w:val="005C4D1F"/>
    <w:rsid w:val="005C519D"/>
    <w:rsid w:val="005C5B58"/>
    <w:rsid w:val="005C6382"/>
    <w:rsid w:val="005C63E8"/>
    <w:rsid w:val="005C66C2"/>
    <w:rsid w:val="005C70C8"/>
    <w:rsid w:val="005D031D"/>
    <w:rsid w:val="005D0F32"/>
    <w:rsid w:val="005D1545"/>
    <w:rsid w:val="005D3033"/>
    <w:rsid w:val="005D4944"/>
    <w:rsid w:val="005D4E86"/>
    <w:rsid w:val="005D6067"/>
    <w:rsid w:val="005D723B"/>
    <w:rsid w:val="005D736A"/>
    <w:rsid w:val="005D79F3"/>
    <w:rsid w:val="005D7D07"/>
    <w:rsid w:val="005E02E3"/>
    <w:rsid w:val="005E09BA"/>
    <w:rsid w:val="005E1998"/>
    <w:rsid w:val="005E2294"/>
    <w:rsid w:val="005E231D"/>
    <w:rsid w:val="005E23AC"/>
    <w:rsid w:val="005E2524"/>
    <w:rsid w:val="005E273E"/>
    <w:rsid w:val="005E41D6"/>
    <w:rsid w:val="005E4F8C"/>
    <w:rsid w:val="005E5E30"/>
    <w:rsid w:val="005E6054"/>
    <w:rsid w:val="005F0312"/>
    <w:rsid w:val="005F0A0B"/>
    <w:rsid w:val="005F17F8"/>
    <w:rsid w:val="005F237A"/>
    <w:rsid w:val="005F2754"/>
    <w:rsid w:val="005F2FBC"/>
    <w:rsid w:val="005F3BC0"/>
    <w:rsid w:val="005F3DD6"/>
    <w:rsid w:val="005F51F6"/>
    <w:rsid w:val="005F59BC"/>
    <w:rsid w:val="005F5A30"/>
    <w:rsid w:val="005F6102"/>
    <w:rsid w:val="005F6DA2"/>
    <w:rsid w:val="005F7187"/>
    <w:rsid w:val="005F7727"/>
    <w:rsid w:val="005F7AE1"/>
    <w:rsid w:val="006005A6"/>
    <w:rsid w:val="006016CF"/>
    <w:rsid w:val="006027A3"/>
    <w:rsid w:val="006043BA"/>
    <w:rsid w:val="00605746"/>
    <w:rsid w:val="00606269"/>
    <w:rsid w:val="0060687A"/>
    <w:rsid w:val="00606AFB"/>
    <w:rsid w:val="00606F6D"/>
    <w:rsid w:val="006070FB"/>
    <w:rsid w:val="00607932"/>
    <w:rsid w:val="006102DE"/>
    <w:rsid w:val="00612A11"/>
    <w:rsid w:val="006138B8"/>
    <w:rsid w:val="00615986"/>
    <w:rsid w:val="00615E4C"/>
    <w:rsid w:val="00615F42"/>
    <w:rsid w:val="00616144"/>
    <w:rsid w:val="0061633E"/>
    <w:rsid w:val="00616573"/>
    <w:rsid w:val="00616A11"/>
    <w:rsid w:val="00617271"/>
    <w:rsid w:val="0061735F"/>
    <w:rsid w:val="00617556"/>
    <w:rsid w:val="00617732"/>
    <w:rsid w:val="00617E2D"/>
    <w:rsid w:val="006202A7"/>
    <w:rsid w:val="00621AB8"/>
    <w:rsid w:val="00621E7C"/>
    <w:rsid w:val="00622AA1"/>
    <w:rsid w:val="00622DEC"/>
    <w:rsid w:val="0062404B"/>
    <w:rsid w:val="00624A66"/>
    <w:rsid w:val="00624A7F"/>
    <w:rsid w:val="00625899"/>
    <w:rsid w:val="0062642D"/>
    <w:rsid w:val="0062674F"/>
    <w:rsid w:val="006268C3"/>
    <w:rsid w:val="00627021"/>
    <w:rsid w:val="0063180E"/>
    <w:rsid w:val="006325DF"/>
    <w:rsid w:val="00632EB8"/>
    <w:rsid w:val="006335D5"/>
    <w:rsid w:val="00633830"/>
    <w:rsid w:val="00635CD5"/>
    <w:rsid w:val="00635D62"/>
    <w:rsid w:val="0063621B"/>
    <w:rsid w:val="006366D4"/>
    <w:rsid w:val="00636781"/>
    <w:rsid w:val="0063784E"/>
    <w:rsid w:val="006378E4"/>
    <w:rsid w:val="00637D90"/>
    <w:rsid w:val="0064287A"/>
    <w:rsid w:val="0064527C"/>
    <w:rsid w:val="006455AD"/>
    <w:rsid w:val="00646D22"/>
    <w:rsid w:val="00646E23"/>
    <w:rsid w:val="00647539"/>
    <w:rsid w:val="0065031F"/>
    <w:rsid w:val="00650738"/>
    <w:rsid w:val="00652E21"/>
    <w:rsid w:val="00655246"/>
    <w:rsid w:val="0065545B"/>
    <w:rsid w:val="00655F71"/>
    <w:rsid w:val="00656961"/>
    <w:rsid w:val="00656B7E"/>
    <w:rsid w:val="00656BE7"/>
    <w:rsid w:val="006617DD"/>
    <w:rsid w:val="006621E5"/>
    <w:rsid w:val="00662E00"/>
    <w:rsid w:val="00663442"/>
    <w:rsid w:val="00663657"/>
    <w:rsid w:val="00664567"/>
    <w:rsid w:val="00664A0E"/>
    <w:rsid w:val="00664D24"/>
    <w:rsid w:val="00664DC0"/>
    <w:rsid w:val="0066578B"/>
    <w:rsid w:val="00666DCA"/>
    <w:rsid w:val="00666FB3"/>
    <w:rsid w:val="006700B2"/>
    <w:rsid w:val="00672459"/>
    <w:rsid w:val="00672F76"/>
    <w:rsid w:val="006732DB"/>
    <w:rsid w:val="00673511"/>
    <w:rsid w:val="00673642"/>
    <w:rsid w:val="00673AEF"/>
    <w:rsid w:val="00673EB8"/>
    <w:rsid w:val="006744B0"/>
    <w:rsid w:val="006744C8"/>
    <w:rsid w:val="00674FF2"/>
    <w:rsid w:val="00675149"/>
    <w:rsid w:val="00676B98"/>
    <w:rsid w:val="00680D51"/>
    <w:rsid w:val="00680DCF"/>
    <w:rsid w:val="00680F28"/>
    <w:rsid w:val="00681B87"/>
    <w:rsid w:val="00681C83"/>
    <w:rsid w:val="00681D82"/>
    <w:rsid w:val="00681E50"/>
    <w:rsid w:val="00681EC6"/>
    <w:rsid w:val="0068404C"/>
    <w:rsid w:val="006840FC"/>
    <w:rsid w:val="006847C5"/>
    <w:rsid w:val="00684871"/>
    <w:rsid w:val="00684EDE"/>
    <w:rsid w:val="00684FE1"/>
    <w:rsid w:val="006855EE"/>
    <w:rsid w:val="00685DEB"/>
    <w:rsid w:val="006867EF"/>
    <w:rsid w:val="00686898"/>
    <w:rsid w:val="00686A98"/>
    <w:rsid w:val="0068716C"/>
    <w:rsid w:val="00687A4F"/>
    <w:rsid w:val="00687D48"/>
    <w:rsid w:val="00687E89"/>
    <w:rsid w:val="0069020F"/>
    <w:rsid w:val="00690CC4"/>
    <w:rsid w:val="0069206B"/>
    <w:rsid w:val="00692D27"/>
    <w:rsid w:val="006934D4"/>
    <w:rsid w:val="00694594"/>
    <w:rsid w:val="006957FD"/>
    <w:rsid w:val="00695A31"/>
    <w:rsid w:val="006960EB"/>
    <w:rsid w:val="00696639"/>
    <w:rsid w:val="0069760A"/>
    <w:rsid w:val="006976BB"/>
    <w:rsid w:val="006A11CE"/>
    <w:rsid w:val="006A2419"/>
    <w:rsid w:val="006A2890"/>
    <w:rsid w:val="006A4E4E"/>
    <w:rsid w:val="006A5F7C"/>
    <w:rsid w:val="006A7E85"/>
    <w:rsid w:val="006B05F9"/>
    <w:rsid w:val="006B1BCA"/>
    <w:rsid w:val="006B22D3"/>
    <w:rsid w:val="006B25A0"/>
    <w:rsid w:val="006B2761"/>
    <w:rsid w:val="006B30AD"/>
    <w:rsid w:val="006B4171"/>
    <w:rsid w:val="006B4BDE"/>
    <w:rsid w:val="006B4DEB"/>
    <w:rsid w:val="006B685D"/>
    <w:rsid w:val="006B69F3"/>
    <w:rsid w:val="006B6A66"/>
    <w:rsid w:val="006B6AD1"/>
    <w:rsid w:val="006B71B6"/>
    <w:rsid w:val="006C0537"/>
    <w:rsid w:val="006C0608"/>
    <w:rsid w:val="006C0725"/>
    <w:rsid w:val="006C0ADA"/>
    <w:rsid w:val="006C0E9F"/>
    <w:rsid w:val="006C2664"/>
    <w:rsid w:val="006C2990"/>
    <w:rsid w:val="006C29BB"/>
    <w:rsid w:val="006C2BF4"/>
    <w:rsid w:val="006C2F01"/>
    <w:rsid w:val="006C4114"/>
    <w:rsid w:val="006C468D"/>
    <w:rsid w:val="006C5A9E"/>
    <w:rsid w:val="006C5D57"/>
    <w:rsid w:val="006C5FF3"/>
    <w:rsid w:val="006C60CB"/>
    <w:rsid w:val="006C650B"/>
    <w:rsid w:val="006C6938"/>
    <w:rsid w:val="006C6A42"/>
    <w:rsid w:val="006C6B19"/>
    <w:rsid w:val="006C7027"/>
    <w:rsid w:val="006C73C9"/>
    <w:rsid w:val="006C7725"/>
    <w:rsid w:val="006D1134"/>
    <w:rsid w:val="006D19AE"/>
    <w:rsid w:val="006D35D1"/>
    <w:rsid w:val="006D3775"/>
    <w:rsid w:val="006D42F4"/>
    <w:rsid w:val="006D5259"/>
    <w:rsid w:val="006D599F"/>
    <w:rsid w:val="006D5C75"/>
    <w:rsid w:val="006D6480"/>
    <w:rsid w:val="006D6B51"/>
    <w:rsid w:val="006D72D8"/>
    <w:rsid w:val="006E0BA4"/>
    <w:rsid w:val="006E0C3E"/>
    <w:rsid w:val="006E1090"/>
    <w:rsid w:val="006E214E"/>
    <w:rsid w:val="006E3DC8"/>
    <w:rsid w:val="006E42AC"/>
    <w:rsid w:val="006E447C"/>
    <w:rsid w:val="006E4F11"/>
    <w:rsid w:val="006E693A"/>
    <w:rsid w:val="006E7406"/>
    <w:rsid w:val="006F0304"/>
    <w:rsid w:val="006F0ECE"/>
    <w:rsid w:val="006F151D"/>
    <w:rsid w:val="006F22CB"/>
    <w:rsid w:val="006F2E83"/>
    <w:rsid w:val="006F3417"/>
    <w:rsid w:val="006F3988"/>
    <w:rsid w:val="006F3F69"/>
    <w:rsid w:val="006F5028"/>
    <w:rsid w:val="006F5B9A"/>
    <w:rsid w:val="006F7373"/>
    <w:rsid w:val="0070021B"/>
    <w:rsid w:val="00700FFF"/>
    <w:rsid w:val="0070115C"/>
    <w:rsid w:val="007012B8"/>
    <w:rsid w:val="00702396"/>
    <w:rsid w:val="00702D4B"/>
    <w:rsid w:val="00703420"/>
    <w:rsid w:val="00703907"/>
    <w:rsid w:val="007040AA"/>
    <w:rsid w:val="007050C7"/>
    <w:rsid w:val="0070588C"/>
    <w:rsid w:val="007058D8"/>
    <w:rsid w:val="0070632E"/>
    <w:rsid w:val="00706A27"/>
    <w:rsid w:val="00706F07"/>
    <w:rsid w:val="00707DEA"/>
    <w:rsid w:val="00707E4A"/>
    <w:rsid w:val="007109D7"/>
    <w:rsid w:val="00710D07"/>
    <w:rsid w:val="00710DCE"/>
    <w:rsid w:val="00711621"/>
    <w:rsid w:val="00714F53"/>
    <w:rsid w:val="00714F84"/>
    <w:rsid w:val="007150C6"/>
    <w:rsid w:val="00715166"/>
    <w:rsid w:val="00715624"/>
    <w:rsid w:val="007161EF"/>
    <w:rsid w:val="00717044"/>
    <w:rsid w:val="0071755D"/>
    <w:rsid w:val="00717569"/>
    <w:rsid w:val="00717B10"/>
    <w:rsid w:val="00717FC5"/>
    <w:rsid w:val="007205C4"/>
    <w:rsid w:val="00720C07"/>
    <w:rsid w:val="007215AD"/>
    <w:rsid w:val="00721B6A"/>
    <w:rsid w:val="007222F8"/>
    <w:rsid w:val="00722687"/>
    <w:rsid w:val="0072283D"/>
    <w:rsid w:val="00723C17"/>
    <w:rsid w:val="00724021"/>
    <w:rsid w:val="007247F9"/>
    <w:rsid w:val="00724EE1"/>
    <w:rsid w:val="007254E8"/>
    <w:rsid w:val="00725FF3"/>
    <w:rsid w:val="007266D1"/>
    <w:rsid w:val="007267BA"/>
    <w:rsid w:val="00727173"/>
    <w:rsid w:val="00730BE0"/>
    <w:rsid w:val="00731036"/>
    <w:rsid w:val="007320C8"/>
    <w:rsid w:val="00733E83"/>
    <w:rsid w:val="007340FF"/>
    <w:rsid w:val="00736F0B"/>
    <w:rsid w:val="00736F70"/>
    <w:rsid w:val="00737849"/>
    <w:rsid w:val="00737D56"/>
    <w:rsid w:val="0074292C"/>
    <w:rsid w:val="00742A07"/>
    <w:rsid w:val="00742E28"/>
    <w:rsid w:val="00743B19"/>
    <w:rsid w:val="00743F8D"/>
    <w:rsid w:val="007440F8"/>
    <w:rsid w:val="00744302"/>
    <w:rsid w:val="00744F09"/>
    <w:rsid w:val="00745253"/>
    <w:rsid w:val="007461F4"/>
    <w:rsid w:val="00746C9B"/>
    <w:rsid w:val="007475C9"/>
    <w:rsid w:val="00747FFC"/>
    <w:rsid w:val="00750E61"/>
    <w:rsid w:val="00750FBA"/>
    <w:rsid w:val="00751A84"/>
    <w:rsid w:val="00752163"/>
    <w:rsid w:val="00752A7B"/>
    <w:rsid w:val="00752AD1"/>
    <w:rsid w:val="00754BDD"/>
    <w:rsid w:val="00754C2F"/>
    <w:rsid w:val="00754D38"/>
    <w:rsid w:val="007551CC"/>
    <w:rsid w:val="00755DD7"/>
    <w:rsid w:val="007567C6"/>
    <w:rsid w:val="00756C14"/>
    <w:rsid w:val="00757611"/>
    <w:rsid w:val="00757862"/>
    <w:rsid w:val="00760294"/>
    <w:rsid w:val="0076032B"/>
    <w:rsid w:val="00760ABF"/>
    <w:rsid w:val="007616E1"/>
    <w:rsid w:val="007626B8"/>
    <w:rsid w:val="00763197"/>
    <w:rsid w:val="007640A8"/>
    <w:rsid w:val="00764B6F"/>
    <w:rsid w:val="00765366"/>
    <w:rsid w:val="00765CB9"/>
    <w:rsid w:val="007668FB"/>
    <w:rsid w:val="00767827"/>
    <w:rsid w:val="007700A0"/>
    <w:rsid w:val="00770322"/>
    <w:rsid w:val="00772221"/>
    <w:rsid w:val="00772A28"/>
    <w:rsid w:val="00773EBB"/>
    <w:rsid w:val="00774579"/>
    <w:rsid w:val="007745F6"/>
    <w:rsid w:val="0077701F"/>
    <w:rsid w:val="0077709F"/>
    <w:rsid w:val="00777119"/>
    <w:rsid w:val="007771C2"/>
    <w:rsid w:val="007771FA"/>
    <w:rsid w:val="007777A7"/>
    <w:rsid w:val="007813A2"/>
    <w:rsid w:val="007814C9"/>
    <w:rsid w:val="00782503"/>
    <w:rsid w:val="00782FF9"/>
    <w:rsid w:val="00783492"/>
    <w:rsid w:val="0078374F"/>
    <w:rsid w:val="0078422D"/>
    <w:rsid w:val="00784650"/>
    <w:rsid w:val="00787F69"/>
    <w:rsid w:val="0079078A"/>
    <w:rsid w:val="00790ECD"/>
    <w:rsid w:val="007917EF"/>
    <w:rsid w:val="007932B5"/>
    <w:rsid w:val="00794491"/>
    <w:rsid w:val="0079712A"/>
    <w:rsid w:val="0079722E"/>
    <w:rsid w:val="007A062A"/>
    <w:rsid w:val="007A0E0E"/>
    <w:rsid w:val="007A1349"/>
    <w:rsid w:val="007A1654"/>
    <w:rsid w:val="007A2400"/>
    <w:rsid w:val="007A31B7"/>
    <w:rsid w:val="007A368F"/>
    <w:rsid w:val="007A3C4B"/>
    <w:rsid w:val="007A59A0"/>
    <w:rsid w:val="007A748F"/>
    <w:rsid w:val="007A7522"/>
    <w:rsid w:val="007A7591"/>
    <w:rsid w:val="007B01E8"/>
    <w:rsid w:val="007B0677"/>
    <w:rsid w:val="007B100C"/>
    <w:rsid w:val="007B1430"/>
    <w:rsid w:val="007B2E32"/>
    <w:rsid w:val="007B46B9"/>
    <w:rsid w:val="007B479F"/>
    <w:rsid w:val="007B498C"/>
    <w:rsid w:val="007B4E02"/>
    <w:rsid w:val="007B553A"/>
    <w:rsid w:val="007C088E"/>
    <w:rsid w:val="007C0CBA"/>
    <w:rsid w:val="007C1D16"/>
    <w:rsid w:val="007C2EE5"/>
    <w:rsid w:val="007C43B0"/>
    <w:rsid w:val="007C49AC"/>
    <w:rsid w:val="007C4F6A"/>
    <w:rsid w:val="007C5D7D"/>
    <w:rsid w:val="007C5E0B"/>
    <w:rsid w:val="007C7C81"/>
    <w:rsid w:val="007C7EFA"/>
    <w:rsid w:val="007D0244"/>
    <w:rsid w:val="007D05BC"/>
    <w:rsid w:val="007D0987"/>
    <w:rsid w:val="007D0B38"/>
    <w:rsid w:val="007D15FE"/>
    <w:rsid w:val="007D17F3"/>
    <w:rsid w:val="007D18DF"/>
    <w:rsid w:val="007D1BDA"/>
    <w:rsid w:val="007D230A"/>
    <w:rsid w:val="007D2F7E"/>
    <w:rsid w:val="007D3126"/>
    <w:rsid w:val="007D39CE"/>
    <w:rsid w:val="007D4146"/>
    <w:rsid w:val="007D45A1"/>
    <w:rsid w:val="007D462C"/>
    <w:rsid w:val="007E0113"/>
    <w:rsid w:val="007E146D"/>
    <w:rsid w:val="007E1CD1"/>
    <w:rsid w:val="007E1EF5"/>
    <w:rsid w:val="007E22DF"/>
    <w:rsid w:val="007E3BF4"/>
    <w:rsid w:val="007E3F8F"/>
    <w:rsid w:val="007E40EE"/>
    <w:rsid w:val="007E467D"/>
    <w:rsid w:val="007E48AB"/>
    <w:rsid w:val="007E4C47"/>
    <w:rsid w:val="007E4F1C"/>
    <w:rsid w:val="007E519A"/>
    <w:rsid w:val="007E5640"/>
    <w:rsid w:val="007E5DD4"/>
    <w:rsid w:val="007E6F1A"/>
    <w:rsid w:val="007E755D"/>
    <w:rsid w:val="007E7613"/>
    <w:rsid w:val="007F0F1D"/>
    <w:rsid w:val="007F0F45"/>
    <w:rsid w:val="007F120A"/>
    <w:rsid w:val="007F196A"/>
    <w:rsid w:val="007F1A05"/>
    <w:rsid w:val="007F208E"/>
    <w:rsid w:val="007F2456"/>
    <w:rsid w:val="007F29FD"/>
    <w:rsid w:val="007F2B6B"/>
    <w:rsid w:val="007F2CFB"/>
    <w:rsid w:val="007F2E81"/>
    <w:rsid w:val="007F2F5C"/>
    <w:rsid w:val="007F4B00"/>
    <w:rsid w:val="007F5107"/>
    <w:rsid w:val="007F55F5"/>
    <w:rsid w:val="007F612A"/>
    <w:rsid w:val="007F75E3"/>
    <w:rsid w:val="00800516"/>
    <w:rsid w:val="00800785"/>
    <w:rsid w:val="0080259A"/>
    <w:rsid w:val="00803739"/>
    <w:rsid w:val="008046B3"/>
    <w:rsid w:val="0080552E"/>
    <w:rsid w:val="00805B7A"/>
    <w:rsid w:val="0080604D"/>
    <w:rsid w:val="00811613"/>
    <w:rsid w:val="00811CF7"/>
    <w:rsid w:val="00812390"/>
    <w:rsid w:val="008125B5"/>
    <w:rsid w:val="008126B8"/>
    <w:rsid w:val="00812CBE"/>
    <w:rsid w:val="00813203"/>
    <w:rsid w:val="0081324E"/>
    <w:rsid w:val="00813437"/>
    <w:rsid w:val="0081347E"/>
    <w:rsid w:val="00813BFC"/>
    <w:rsid w:val="00813EF6"/>
    <w:rsid w:val="008149BA"/>
    <w:rsid w:val="00814CF6"/>
    <w:rsid w:val="00814E79"/>
    <w:rsid w:val="00815838"/>
    <w:rsid w:val="00815BF6"/>
    <w:rsid w:val="00815D89"/>
    <w:rsid w:val="008203C0"/>
    <w:rsid w:val="0082046F"/>
    <w:rsid w:val="00820829"/>
    <w:rsid w:val="00820E5C"/>
    <w:rsid w:val="008222AC"/>
    <w:rsid w:val="00822D4C"/>
    <w:rsid w:val="00824D16"/>
    <w:rsid w:val="00825F91"/>
    <w:rsid w:val="0082603F"/>
    <w:rsid w:val="00826284"/>
    <w:rsid w:val="00826AF2"/>
    <w:rsid w:val="00831872"/>
    <w:rsid w:val="00832DBA"/>
    <w:rsid w:val="0083314C"/>
    <w:rsid w:val="00833A3E"/>
    <w:rsid w:val="00834149"/>
    <w:rsid w:val="008341ED"/>
    <w:rsid w:val="00834976"/>
    <w:rsid w:val="008363E6"/>
    <w:rsid w:val="00836BB3"/>
    <w:rsid w:val="00836D96"/>
    <w:rsid w:val="008379F2"/>
    <w:rsid w:val="00837EDF"/>
    <w:rsid w:val="0084031C"/>
    <w:rsid w:val="0084044E"/>
    <w:rsid w:val="008416B4"/>
    <w:rsid w:val="00841975"/>
    <w:rsid w:val="00841FBE"/>
    <w:rsid w:val="0084223B"/>
    <w:rsid w:val="008424F2"/>
    <w:rsid w:val="0084279E"/>
    <w:rsid w:val="00843DF1"/>
    <w:rsid w:val="00843FB9"/>
    <w:rsid w:val="008465AF"/>
    <w:rsid w:val="008467AB"/>
    <w:rsid w:val="00847737"/>
    <w:rsid w:val="008479A5"/>
    <w:rsid w:val="0085093F"/>
    <w:rsid w:val="00850D25"/>
    <w:rsid w:val="00851238"/>
    <w:rsid w:val="00851DC3"/>
    <w:rsid w:val="00851E51"/>
    <w:rsid w:val="00853140"/>
    <w:rsid w:val="00853A11"/>
    <w:rsid w:val="008551B0"/>
    <w:rsid w:val="00855445"/>
    <w:rsid w:val="00856464"/>
    <w:rsid w:val="00857582"/>
    <w:rsid w:val="008615D8"/>
    <w:rsid w:val="00861E3F"/>
    <w:rsid w:val="008621B6"/>
    <w:rsid w:val="008630B0"/>
    <w:rsid w:val="00866402"/>
    <w:rsid w:val="008664C0"/>
    <w:rsid w:val="0086705E"/>
    <w:rsid w:val="00867315"/>
    <w:rsid w:val="00870847"/>
    <w:rsid w:val="0087180F"/>
    <w:rsid w:val="008728F6"/>
    <w:rsid w:val="0087502E"/>
    <w:rsid w:val="00876B67"/>
    <w:rsid w:val="008770EC"/>
    <w:rsid w:val="00877DC8"/>
    <w:rsid w:val="00880DAA"/>
    <w:rsid w:val="008814BA"/>
    <w:rsid w:val="00881983"/>
    <w:rsid w:val="008827CC"/>
    <w:rsid w:val="008862B9"/>
    <w:rsid w:val="008863D4"/>
    <w:rsid w:val="008868AE"/>
    <w:rsid w:val="00886903"/>
    <w:rsid w:val="008879D4"/>
    <w:rsid w:val="00887AE1"/>
    <w:rsid w:val="00890040"/>
    <w:rsid w:val="00890925"/>
    <w:rsid w:val="0089247E"/>
    <w:rsid w:val="00892BAA"/>
    <w:rsid w:val="00893F34"/>
    <w:rsid w:val="008940E5"/>
    <w:rsid w:val="00896409"/>
    <w:rsid w:val="00896E6E"/>
    <w:rsid w:val="008A160F"/>
    <w:rsid w:val="008A1A05"/>
    <w:rsid w:val="008A26DF"/>
    <w:rsid w:val="008A286F"/>
    <w:rsid w:val="008A34C3"/>
    <w:rsid w:val="008A3502"/>
    <w:rsid w:val="008A3C1C"/>
    <w:rsid w:val="008A49CA"/>
    <w:rsid w:val="008A49F7"/>
    <w:rsid w:val="008A4CC0"/>
    <w:rsid w:val="008A53A8"/>
    <w:rsid w:val="008A7113"/>
    <w:rsid w:val="008A7641"/>
    <w:rsid w:val="008A7E7C"/>
    <w:rsid w:val="008B0836"/>
    <w:rsid w:val="008B1481"/>
    <w:rsid w:val="008B1F16"/>
    <w:rsid w:val="008B480F"/>
    <w:rsid w:val="008B48D4"/>
    <w:rsid w:val="008B5D16"/>
    <w:rsid w:val="008B6763"/>
    <w:rsid w:val="008B6B86"/>
    <w:rsid w:val="008B71D3"/>
    <w:rsid w:val="008B7A99"/>
    <w:rsid w:val="008B7B0C"/>
    <w:rsid w:val="008B7EC5"/>
    <w:rsid w:val="008C0614"/>
    <w:rsid w:val="008C1CDF"/>
    <w:rsid w:val="008C1F91"/>
    <w:rsid w:val="008C2C68"/>
    <w:rsid w:val="008C3C42"/>
    <w:rsid w:val="008C4AC7"/>
    <w:rsid w:val="008C4F5E"/>
    <w:rsid w:val="008C5754"/>
    <w:rsid w:val="008C5AC8"/>
    <w:rsid w:val="008C6B5E"/>
    <w:rsid w:val="008C6C35"/>
    <w:rsid w:val="008C6CD3"/>
    <w:rsid w:val="008C6D83"/>
    <w:rsid w:val="008D027C"/>
    <w:rsid w:val="008D0A0E"/>
    <w:rsid w:val="008D1F8E"/>
    <w:rsid w:val="008D2979"/>
    <w:rsid w:val="008D2BCC"/>
    <w:rsid w:val="008D381A"/>
    <w:rsid w:val="008D562A"/>
    <w:rsid w:val="008D5F5E"/>
    <w:rsid w:val="008D6124"/>
    <w:rsid w:val="008D655F"/>
    <w:rsid w:val="008D6D79"/>
    <w:rsid w:val="008D71D0"/>
    <w:rsid w:val="008D7339"/>
    <w:rsid w:val="008D7562"/>
    <w:rsid w:val="008D7A23"/>
    <w:rsid w:val="008D7FE9"/>
    <w:rsid w:val="008E0666"/>
    <w:rsid w:val="008E18AD"/>
    <w:rsid w:val="008E1AA9"/>
    <w:rsid w:val="008E212C"/>
    <w:rsid w:val="008E2B4A"/>
    <w:rsid w:val="008E40F8"/>
    <w:rsid w:val="008E4E1E"/>
    <w:rsid w:val="008E56BF"/>
    <w:rsid w:val="008E5DA3"/>
    <w:rsid w:val="008E603B"/>
    <w:rsid w:val="008E6938"/>
    <w:rsid w:val="008E72F6"/>
    <w:rsid w:val="008E7911"/>
    <w:rsid w:val="008F1B96"/>
    <w:rsid w:val="008F2934"/>
    <w:rsid w:val="008F2E27"/>
    <w:rsid w:val="008F44BC"/>
    <w:rsid w:val="008F46EE"/>
    <w:rsid w:val="008F4798"/>
    <w:rsid w:val="008F6852"/>
    <w:rsid w:val="008F7B87"/>
    <w:rsid w:val="008F7D80"/>
    <w:rsid w:val="008F7F32"/>
    <w:rsid w:val="00900879"/>
    <w:rsid w:val="0090153E"/>
    <w:rsid w:val="00902397"/>
    <w:rsid w:val="00902664"/>
    <w:rsid w:val="0090292C"/>
    <w:rsid w:val="00902E90"/>
    <w:rsid w:val="00903359"/>
    <w:rsid w:val="00903772"/>
    <w:rsid w:val="0090450E"/>
    <w:rsid w:val="00904871"/>
    <w:rsid w:val="00904B37"/>
    <w:rsid w:val="00904F96"/>
    <w:rsid w:val="0090522B"/>
    <w:rsid w:val="00906105"/>
    <w:rsid w:val="00906654"/>
    <w:rsid w:val="00906808"/>
    <w:rsid w:val="00906D08"/>
    <w:rsid w:val="00907C05"/>
    <w:rsid w:val="00907DFC"/>
    <w:rsid w:val="009107FE"/>
    <w:rsid w:val="00911643"/>
    <w:rsid w:val="00911D19"/>
    <w:rsid w:val="009127B0"/>
    <w:rsid w:val="00912C2E"/>
    <w:rsid w:val="00913200"/>
    <w:rsid w:val="00915F3D"/>
    <w:rsid w:val="00916703"/>
    <w:rsid w:val="00916785"/>
    <w:rsid w:val="009171ED"/>
    <w:rsid w:val="009172AF"/>
    <w:rsid w:val="00920135"/>
    <w:rsid w:val="00920BDB"/>
    <w:rsid w:val="00921FAA"/>
    <w:rsid w:val="009233E8"/>
    <w:rsid w:val="00923725"/>
    <w:rsid w:val="0092400A"/>
    <w:rsid w:val="00924D4E"/>
    <w:rsid w:val="0092527D"/>
    <w:rsid w:val="00925517"/>
    <w:rsid w:val="00926311"/>
    <w:rsid w:val="00926363"/>
    <w:rsid w:val="0092707C"/>
    <w:rsid w:val="009273FF"/>
    <w:rsid w:val="009276CE"/>
    <w:rsid w:val="00930479"/>
    <w:rsid w:val="009317ED"/>
    <w:rsid w:val="00931CEC"/>
    <w:rsid w:val="00931D82"/>
    <w:rsid w:val="0093276B"/>
    <w:rsid w:val="00934187"/>
    <w:rsid w:val="009348E8"/>
    <w:rsid w:val="00934952"/>
    <w:rsid w:val="009350ED"/>
    <w:rsid w:val="00935DF3"/>
    <w:rsid w:val="00936D3F"/>
    <w:rsid w:val="009374F1"/>
    <w:rsid w:val="00937A73"/>
    <w:rsid w:val="009402CE"/>
    <w:rsid w:val="009416E0"/>
    <w:rsid w:val="00941984"/>
    <w:rsid w:val="00941E2F"/>
    <w:rsid w:val="00942492"/>
    <w:rsid w:val="009427A2"/>
    <w:rsid w:val="00942B11"/>
    <w:rsid w:val="00942B30"/>
    <w:rsid w:val="00942BF3"/>
    <w:rsid w:val="00943CBE"/>
    <w:rsid w:val="00945AB5"/>
    <w:rsid w:val="00945B35"/>
    <w:rsid w:val="00945EEE"/>
    <w:rsid w:val="009508A8"/>
    <w:rsid w:val="00950D12"/>
    <w:rsid w:val="00950EEC"/>
    <w:rsid w:val="00951261"/>
    <w:rsid w:val="0095136C"/>
    <w:rsid w:val="00952F00"/>
    <w:rsid w:val="00953F8F"/>
    <w:rsid w:val="009544C5"/>
    <w:rsid w:val="0095492C"/>
    <w:rsid w:val="00955325"/>
    <w:rsid w:val="0095566B"/>
    <w:rsid w:val="00955BFB"/>
    <w:rsid w:val="00956E75"/>
    <w:rsid w:val="00956F0D"/>
    <w:rsid w:val="009570BB"/>
    <w:rsid w:val="00957889"/>
    <w:rsid w:val="009603A1"/>
    <w:rsid w:val="009609CB"/>
    <w:rsid w:val="009610AC"/>
    <w:rsid w:val="009615AF"/>
    <w:rsid w:val="009620BE"/>
    <w:rsid w:val="00962380"/>
    <w:rsid w:val="009633D2"/>
    <w:rsid w:val="00963F66"/>
    <w:rsid w:val="0096405F"/>
    <w:rsid w:val="00964667"/>
    <w:rsid w:val="0096488A"/>
    <w:rsid w:val="0096495F"/>
    <w:rsid w:val="00964CC0"/>
    <w:rsid w:val="00965820"/>
    <w:rsid w:val="00966331"/>
    <w:rsid w:val="009674A3"/>
    <w:rsid w:val="009675BF"/>
    <w:rsid w:val="009710D3"/>
    <w:rsid w:val="009712DF"/>
    <w:rsid w:val="00973876"/>
    <w:rsid w:val="0097469D"/>
    <w:rsid w:val="00974B34"/>
    <w:rsid w:val="0097519D"/>
    <w:rsid w:val="00975E4C"/>
    <w:rsid w:val="0097756E"/>
    <w:rsid w:val="0097792E"/>
    <w:rsid w:val="00980874"/>
    <w:rsid w:val="00980BB6"/>
    <w:rsid w:val="00980ECB"/>
    <w:rsid w:val="009819E3"/>
    <w:rsid w:val="00981A93"/>
    <w:rsid w:val="00981B3C"/>
    <w:rsid w:val="00981BEB"/>
    <w:rsid w:val="00982A09"/>
    <w:rsid w:val="00982A71"/>
    <w:rsid w:val="0098311D"/>
    <w:rsid w:val="00983E44"/>
    <w:rsid w:val="009845A6"/>
    <w:rsid w:val="00985587"/>
    <w:rsid w:val="0098569D"/>
    <w:rsid w:val="00985850"/>
    <w:rsid w:val="0098622B"/>
    <w:rsid w:val="0098626D"/>
    <w:rsid w:val="00986748"/>
    <w:rsid w:val="009870AA"/>
    <w:rsid w:val="00987C68"/>
    <w:rsid w:val="00991368"/>
    <w:rsid w:val="009919D8"/>
    <w:rsid w:val="00991BFC"/>
    <w:rsid w:val="00992A5D"/>
    <w:rsid w:val="00993907"/>
    <w:rsid w:val="0099622C"/>
    <w:rsid w:val="00996850"/>
    <w:rsid w:val="00997254"/>
    <w:rsid w:val="009A02B1"/>
    <w:rsid w:val="009A0566"/>
    <w:rsid w:val="009A2445"/>
    <w:rsid w:val="009A4237"/>
    <w:rsid w:val="009A44C5"/>
    <w:rsid w:val="009A471C"/>
    <w:rsid w:val="009A5088"/>
    <w:rsid w:val="009A50E5"/>
    <w:rsid w:val="009A5ED2"/>
    <w:rsid w:val="009A6157"/>
    <w:rsid w:val="009A6A9B"/>
    <w:rsid w:val="009A785F"/>
    <w:rsid w:val="009B12D4"/>
    <w:rsid w:val="009B57B3"/>
    <w:rsid w:val="009B6040"/>
    <w:rsid w:val="009B66D0"/>
    <w:rsid w:val="009B6778"/>
    <w:rsid w:val="009B6FFA"/>
    <w:rsid w:val="009B71EA"/>
    <w:rsid w:val="009B7784"/>
    <w:rsid w:val="009C1214"/>
    <w:rsid w:val="009C16AC"/>
    <w:rsid w:val="009C1955"/>
    <w:rsid w:val="009C1DBD"/>
    <w:rsid w:val="009C3736"/>
    <w:rsid w:val="009C3A50"/>
    <w:rsid w:val="009C42F1"/>
    <w:rsid w:val="009C4862"/>
    <w:rsid w:val="009C4A8E"/>
    <w:rsid w:val="009C5484"/>
    <w:rsid w:val="009C54D5"/>
    <w:rsid w:val="009C6098"/>
    <w:rsid w:val="009C6BE5"/>
    <w:rsid w:val="009C6C1F"/>
    <w:rsid w:val="009C6E85"/>
    <w:rsid w:val="009C7EE0"/>
    <w:rsid w:val="009D0AC1"/>
    <w:rsid w:val="009D10CF"/>
    <w:rsid w:val="009D254F"/>
    <w:rsid w:val="009D2712"/>
    <w:rsid w:val="009D2B16"/>
    <w:rsid w:val="009D3800"/>
    <w:rsid w:val="009D3CEA"/>
    <w:rsid w:val="009D42AF"/>
    <w:rsid w:val="009D4806"/>
    <w:rsid w:val="009D4A33"/>
    <w:rsid w:val="009D4B10"/>
    <w:rsid w:val="009D61F9"/>
    <w:rsid w:val="009D7C97"/>
    <w:rsid w:val="009D7EB8"/>
    <w:rsid w:val="009E060C"/>
    <w:rsid w:val="009E1123"/>
    <w:rsid w:val="009E1D5E"/>
    <w:rsid w:val="009E1F6A"/>
    <w:rsid w:val="009E2554"/>
    <w:rsid w:val="009E55C4"/>
    <w:rsid w:val="009E57D6"/>
    <w:rsid w:val="009E712F"/>
    <w:rsid w:val="009E715B"/>
    <w:rsid w:val="009E7304"/>
    <w:rsid w:val="009E775D"/>
    <w:rsid w:val="009E7F05"/>
    <w:rsid w:val="009F018F"/>
    <w:rsid w:val="009F01CA"/>
    <w:rsid w:val="009F0793"/>
    <w:rsid w:val="009F0CA6"/>
    <w:rsid w:val="009F1B47"/>
    <w:rsid w:val="009F20AA"/>
    <w:rsid w:val="009F2E65"/>
    <w:rsid w:val="009F38B1"/>
    <w:rsid w:val="009F3BD4"/>
    <w:rsid w:val="009F3DA2"/>
    <w:rsid w:val="009F4629"/>
    <w:rsid w:val="009F4822"/>
    <w:rsid w:val="009F53DB"/>
    <w:rsid w:val="009F57CC"/>
    <w:rsid w:val="009F5ADA"/>
    <w:rsid w:val="009F65AB"/>
    <w:rsid w:val="009F797B"/>
    <w:rsid w:val="009F7D01"/>
    <w:rsid w:val="009F7E94"/>
    <w:rsid w:val="00A00F11"/>
    <w:rsid w:val="00A01F1B"/>
    <w:rsid w:val="00A02511"/>
    <w:rsid w:val="00A0335D"/>
    <w:rsid w:val="00A03D68"/>
    <w:rsid w:val="00A0432C"/>
    <w:rsid w:val="00A04AED"/>
    <w:rsid w:val="00A06EE9"/>
    <w:rsid w:val="00A07DE6"/>
    <w:rsid w:val="00A07F2E"/>
    <w:rsid w:val="00A100BE"/>
    <w:rsid w:val="00A10162"/>
    <w:rsid w:val="00A11FF6"/>
    <w:rsid w:val="00A121D3"/>
    <w:rsid w:val="00A12882"/>
    <w:rsid w:val="00A12AF7"/>
    <w:rsid w:val="00A13246"/>
    <w:rsid w:val="00A13998"/>
    <w:rsid w:val="00A13A73"/>
    <w:rsid w:val="00A15130"/>
    <w:rsid w:val="00A1675E"/>
    <w:rsid w:val="00A176DC"/>
    <w:rsid w:val="00A1771E"/>
    <w:rsid w:val="00A17978"/>
    <w:rsid w:val="00A204D4"/>
    <w:rsid w:val="00A20FE3"/>
    <w:rsid w:val="00A21459"/>
    <w:rsid w:val="00A2184F"/>
    <w:rsid w:val="00A22952"/>
    <w:rsid w:val="00A2472A"/>
    <w:rsid w:val="00A24AAC"/>
    <w:rsid w:val="00A24C8F"/>
    <w:rsid w:val="00A25186"/>
    <w:rsid w:val="00A25BE9"/>
    <w:rsid w:val="00A269ED"/>
    <w:rsid w:val="00A26D9A"/>
    <w:rsid w:val="00A278EA"/>
    <w:rsid w:val="00A322CB"/>
    <w:rsid w:val="00A33361"/>
    <w:rsid w:val="00A335AA"/>
    <w:rsid w:val="00A33719"/>
    <w:rsid w:val="00A35684"/>
    <w:rsid w:val="00A36905"/>
    <w:rsid w:val="00A36C62"/>
    <w:rsid w:val="00A3736C"/>
    <w:rsid w:val="00A3756B"/>
    <w:rsid w:val="00A40A8C"/>
    <w:rsid w:val="00A40F69"/>
    <w:rsid w:val="00A414C8"/>
    <w:rsid w:val="00A41DA2"/>
    <w:rsid w:val="00A41F00"/>
    <w:rsid w:val="00A428DD"/>
    <w:rsid w:val="00A42FE7"/>
    <w:rsid w:val="00A43F72"/>
    <w:rsid w:val="00A449CE"/>
    <w:rsid w:val="00A45819"/>
    <w:rsid w:val="00A45BAB"/>
    <w:rsid w:val="00A45F93"/>
    <w:rsid w:val="00A46958"/>
    <w:rsid w:val="00A46FBF"/>
    <w:rsid w:val="00A500B4"/>
    <w:rsid w:val="00A50B68"/>
    <w:rsid w:val="00A5208D"/>
    <w:rsid w:val="00A52745"/>
    <w:rsid w:val="00A53016"/>
    <w:rsid w:val="00A54100"/>
    <w:rsid w:val="00A5506D"/>
    <w:rsid w:val="00A55563"/>
    <w:rsid w:val="00A5665E"/>
    <w:rsid w:val="00A56974"/>
    <w:rsid w:val="00A56AEA"/>
    <w:rsid w:val="00A56B67"/>
    <w:rsid w:val="00A60C5D"/>
    <w:rsid w:val="00A60E2B"/>
    <w:rsid w:val="00A60F40"/>
    <w:rsid w:val="00A6141E"/>
    <w:rsid w:val="00A62416"/>
    <w:rsid w:val="00A63102"/>
    <w:rsid w:val="00A637FA"/>
    <w:rsid w:val="00A640AE"/>
    <w:rsid w:val="00A647F4"/>
    <w:rsid w:val="00A70D4E"/>
    <w:rsid w:val="00A72717"/>
    <w:rsid w:val="00A7490F"/>
    <w:rsid w:val="00A74E41"/>
    <w:rsid w:val="00A75D02"/>
    <w:rsid w:val="00A75F33"/>
    <w:rsid w:val="00A769ED"/>
    <w:rsid w:val="00A771A5"/>
    <w:rsid w:val="00A77239"/>
    <w:rsid w:val="00A772B2"/>
    <w:rsid w:val="00A7759D"/>
    <w:rsid w:val="00A808EE"/>
    <w:rsid w:val="00A80924"/>
    <w:rsid w:val="00A82713"/>
    <w:rsid w:val="00A827F8"/>
    <w:rsid w:val="00A83AB5"/>
    <w:rsid w:val="00A857A5"/>
    <w:rsid w:val="00A8591D"/>
    <w:rsid w:val="00A85954"/>
    <w:rsid w:val="00A86A19"/>
    <w:rsid w:val="00A86B0A"/>
    <w:rsid w:val="00A877B4"/>
    <w:rsid w:val="00A92CBE"/>
    <w:rsid w:val="00A93464"/>
    <w:rsid w:val="00A93E7D"/>
    <w:rsid w:val="00A93E91"/>
    <w:rsid w:val="00A94CCD"/>
    <w:rsid w:val="00A9626D"/>
    <w:rsid w:val="00A96BCF"/>
    <w:rsid w:val="00A97466"/>
    <w:rsid w:val="00A9783F"/>
    <w:rsid w:val="00AA0261"/>
    <w:rsid w:val="00AA0A48"/>
    <w:rsid w:val="00AA197B"/>
    <w:rsid w:val="00AA20E7"/>
    <w:rsid w:val="00AA3707"/>
    <w:rsid w:val="00AA3C3C"/>
    <w:rsid w:val="00AA4FD5"/>
    <w:rsid w:val="00AA59F0"/>
    <w:rsid w:val="00AA633C"/>
    <w:rsid w:val="00AA74CB"/>
    <w:rsid w:val="00AA7734"/>
    <w:rsid w:val="00AB0B60"/>
    <w:rsid w:val="00AB0FF4"/>
    <w:rsid w:val="00AB10C6"/>
    <w:rsid w:val="00AB13EF"/>
    <w:rsid w:val="00AB2479"/>
    <w:rsid w:val="00AB3C23"/>
    <w:rsid w:val="00AB5503"/>
    <w:rsid w:val="00AB5A6D"/>
    <w:rsid w:val="00AB5C4B"/>
    <w:rsid w:val="00AB61E3"/>
    <w:rsid w:val="00AB7EA8"/>
    <w:rsid w:val="00AC0ACE"/>
    <w:rsid w:val="00AC112F"/>
    <w:rsid w:val="00AC1417"/>
    <w:rsid w:val="00AC162A"/>
    <w:rsid w:val="00AC1867"/>
    <w:rsid w:val="00AC1BBE"/>
    <w:rsid w:val="00AC2A81"/>
    <w:rsid w:val="00AC4259"/>
    <w:rsid w:val="00AC44B1"/>
    <w:rsid w:val="00AC46B0"/>
    <w:rsid w:val="00AC4872"/>
    <w:rsid w:val="00AC5728"/>
    <w:rsid w:val="00AC7189"/>
    <w:rsid w:val="00AC738F"/>
    <w:rsid w:val="00AC75A8"/>
    <w:rsid w:val="00AC7CAF"/>
    <w:rsid w:val="00AD105A"/>
    <w:rsid w:val="00AD2396"/>
    <w:rsid w:val="00AD2526"/>
    <w:rsid w:val="00AD280F"/>
    <w:rsid w:val="00AD319A"/>
    <w:rsid w:val="00AD41B1"/>
    <w:rsid w:val="00AD479E"/>
    <w:rsid w:val="00AD7C22"/>
    <w:rsid w:val="00AD7D39"/>
    <w:rsid w:val="00AE1FFB"/>
    <w:rsid w:val="00AE224A"/>
    <w:rsid w:val="00AE26FF"/>
    <w:rsid w:val="00AE3601"/>
    <w:rsid w:val="00AE4B12"/>
    <w:rsid w:val="00AE55B5"/>
    <w:rsid w:val="00AE5B52"/>
    <w:rsid w:val="00AE68D6"/>
    <w:rsid w:val="00AE7A36"/>
    <w:rsid w:val="00AF004C"/>
    <w:rsid w:val="00AF0AB0"/>
    <w:rsid w:val="00AF0C4B"/>
    <w:rsid w:val="00AF12FA"/>
    <w:rsid w:val="00AF2127"/>
    <w:rsid w:val="00AF271F"/>
    <w:rsid w:val="00AF286B"/>
    <w:rsid w:val="00AF2925"/>
    <w:rsid w:val="00AF3204"/>
    <w:rsid w:val="00AF379A"/>
    <w:rsid w:val="00AF3C62"/>
    <w:rsid w:val="00AF3FC2"/>
    <w:rsid w:val="00AF4A6C"/>
    <w:rsid w:val="00AF4B43"/>
    <w:rsid w:val="00AF5183"/>
    <w:rsid w:val="00AF758E"/>
    <w:rsid w:val="00B0051F"/>
    <w:rsid w:val="00B00A1A"/>
    <w:rsid w:val="00B00AEC"/>
    <w:rsid w:val="00B01E55"/>
    <w:rsid w:val="00B027D7"/>
    <w:rsid w:val="00B02E30"/>
    <w:rsid w:val="00B035D1"/>
    <w:rsid w:val="00B03FEA"/>
    <w:rsid w:val="00B043E4"/>
    <w:rsid w:val="00B057B3"/>
    <w:rsid w:val="00B05F4F"/>
    <w:rsid w:val="00B07170"/>
    <w:rsid w:val="00B1171E"/>
    <w:rsid w:val="00B13568"/>
    <w:rsid w:val="00B143AD"/>
    <w:rsid w:val="00B144F7"/>
    <w:rsid w:val="00B15320"/>
    <w:rsid w:val="00B15EA8"/>
    <w:rsid w:val="00B160BC"/>
    <w:rsid w:val="00B16EF6"/>
    <w:rsid w:val="00B171F6"/>
    <w:rsid w:val="00B209EE"/>
    <w:rsid w:val="00B21A58"/>
    <w:rsid w:val="00B223ED"/>
    <w:rsid w:val="00B246DA"/>
    <w:rsid w:val="00B24AA9"/>
    <w:rsid w:val="00B27066"/>
    <w:rsid w:val="00B27974"/>
    <w:rsid w:val="00B306DC"/>
    <w:rsid w:val="00B3079B"/>
    <w:rsid w:val="00B30899"/>
    <w:rsid w:val="00B30F37"/>
    <w:rsid w:val="00B32C03"/>
    <w:rsid w:val="00B339DE"/>
    <w:rsid w:val="00B33CC7"/>
    <w:rsid w:val="00B351C5"/>
    <w:rsid w:val="00B35632"/>
    <w:rsid w:val="00B35B6F"/>
    <w:rsid w:val="00B35C4A"/>
    <w:rsid w:val="00B35F49"/>
    <w:rsid w:val="00B3660B"/>
    <w:rsid w:val="00B370E8"/>
    <w:rsid w:val="00B37720"/>
    <w:rsid w:val="00B37CEC"/>
    <w:rsid w:val="00B40482"/>
    <w:rsid w:val="00B406C8"/>
    <w:rsid w:val="00B40B24"/>
    <w:rsid w:val="00B40BB1"/>
    <w:rsid w:val="00B41352"/>
    <w:rsid w:val="00B4161E"/>
    <w:rsid w:val="00B41E33"/>
    <w:rsid w:val="00B42AE8"/>
    <w:rsid w:val="00B44033"/>
    <w:rsid w:val="00B442CE"/>
    <w:rsid w:val="00B45498"/>
    <w:rsid w:val="00B46582"/>
    <w:rsid w:val="00B468C8"/>
    <w:rsid w:val="00B4757A"/>
    <w:rsid w:val="00B500E7"/>
    <w:rsid w:val="00B5152A"/>
    <w:rsid w:val="00B5318E"/>
    <w:rsid w:val="00B53EF9"/>
    <w:rsid w:val="00B55A5F"/>
    <w:rsid w:val="00B56AA2"/>
    <w:rsid w:val="00B56CEA"/>
    <w:rsid w:val="00B630BC"/>
    <w:rsid w:val="00B63E5D"/>
    <w:rsid w:val="00B6408A"/>
    <w:rsid w:val="00B64146"/>
    <w:rsid w:val="00B647D9"/>
    <w:rsid w:val="00B64CF6"/>
    <w:rsid w:val="00B65B6A"/>
    <w:rsid w:val="00B65BDC"/>
    <w:rsid w:val="00B660AB"/>
    <w:rsid w:val="00B6712E"/>
    <w:rsid w:val="00B671A7"/>
    <w:rsid w:val="00B6741C"/>
    <w:rsid w:val="00B67C67"/>
    <w:rsid w:val="00B7018D"/>
    <w:rsid w:val="00B71402"/>
    <w:rsid w:val="00B718E0"/>
    <w:rsid w:val="00B7190B"/>
    <w:rsid w:val="00B71C3A"/>
    <w:rsid w:val="00B72070"/>
    <w:rsid w:val="00B7238F"/>
    <w:rsid w:val="00B73074"/>
    <w:rsid w:val="00B733E5"/>
    <w:rsid w:val="00B73817"/>
    <w:rsid w:val="00B7495C"/>
    <w:rsid w:val="00B754DD"/>
    <w:rsid w:val="00B771BF"/>
    <w:rsid w:val="00B772D7"/>
    <w:rsid w:val="00B77ECB"/>
    <w:rsid w:val="00B82E1F"/>
    <w:rsid w:val="00B83057"/>
    <w:rsid w:val="00B83520"/>
    <w:rsid w:val="00B8353E"/>
    <w:rsid w:val="00B8437D"/>
    <w:rsid w:val="00B85247"/>
    <w:rsid w:val="00B85259"/>
    <w:rsid w:val="00B85592"/>
    <w:rsid w:val="00B85827"/>
    <w:rsid w:val="00B85E6B"/>
    <w:rsid w:val="00B8607C"/>
    <w:rsid w:val="00B922BC"/>
    <w:rsid w:val="00B9236E"/>
    <w:rsid w:val="00B92BDD"/>
    <w:rsid w:val="00B931B2"/>
    <w:rsid w:val="00B936B2"/>
    <w:rsid w:val="00B947F1"/>
    <w:rsid w:val="00B94944"/>
    <w:rsid w:val="00B94AFA"/>
    <w:rsid w:val="00B950BD"/>
    <w:rsid w:val="00B96158"/>
    <w:rsid w:val="00B9754B"/>
    <w:rsid w:val="00B97FD6"/>
    <w:rsid w:val="00BA001C"/>
    <w:rsid w:val="00BA0621"/>
    <w:rsid w:val="00BA0981"/>
    <w:rsid w:val="00BA1342"/>
    <w:rsid w:val="00BA157C"/>
    <w:rsid w:val="00BA19E9"/>
    <w:rsid w:val="00BA1A35"/>
    <w:rsid w:val="00BA20EC"/>
    <w:rsid w:val="00BA33D4"/>
    <w:rsid w:val="00BA4A08"/>
    <w:rsid w:val="00BA61B4"/>
    <w:rsid w:val="00BA6374"/>
    <w:rsid w:val="00BA6E7E"/>
    <w:rsid w:val="00BA7F5E"/>
    <w:rsid w:val="00BB2067"/>
    <w:rsid w:val="00BB20C2"/>
    <w:rsid w:val="00BB25C7"/>
    <w:rsid w:val="00BB2B8B"/>
    <w:rsid w:val="00BB4028"/>
    <w:rsid w:val="00BB4B3B"/>
    <w:rsid w:val="00BB7137"/>
    <w:rsid w:val="00BB7329"/>
    <w:rsid w:val="00BB74C7"/>
    <w:rsid w:val="00BB75F4"/>
    <w:rsid w:val="00BB7DA9"/>
    <w:rsid w:val="00BB7ECE"/>
    <w:rsid w:val="00BC00C1"/>
    <w:rsid w:val="00BC0EB8"/>
    <w:rsid w:val="00BC13B9"/>
    <w:rsid w:val="00BC333E"/>
    <w:rsid w:val="00BC3A13"/>
    <w:rsid w:val="00BC3C09"/>
    <w:rsid w:val="00BC3CC2"/>
    <w:rsid w:val="00BC47BC"/>
    <w:rsid w:val="00BC60EA"/>
    <w:rsid w:val="00BC6C74"/>
    <w:rsid w:val="00BC6C9B"/>
    <w:rsid w:val="00BC6CB4"/>
    <w:rsid w:val="00BD0976"/>
    <w:rsid w:val="00BD1756"/>
    <w:rsid w:val="00BD1851"/>
    <w:rsid w:val="00BD23A2"/>
    <w:rsid w:val="00BD4838"/>
    <w:rsid w:val="00BD4892"/>
    <w:rsid w:val="00BD489D"/>
    <w:rsid w:val="00BD4E31"/>
    <w:rsid w:val="00BD51C4"/>
    <w:rsid w:val="00BD5488"/>
    <w:rsid w:val="00BD55A4"/>
    <w:rsid w:val="00BD6244"/>
    <w:rsid w:val="00BD6285"/>
    <w:rsid w:val="00BE0735"/>
    <w:rsid w:val="00BE08D3"/>
    <w:rsid w:val="00BE0DA1"/>
    <w:rsid w:val="00BE1738"/>
    <w:rsid w:val="00BE17E5"/>
    <w:rsid w:val="00BE1BA7"/>
    <w:rsid w:val="00BE1F4E"/>
    <w:rsid w:val="00BE28C6"/>
    <w:rsid w:val="00BE4CFF"/>
    <w:rsid w:val="00BE5004"/>
    <w:rsid w:val="00BE51BB"/>
    <w:rsid w:val="00BE582B"/>
    <w:rsid w:val="00BE5F9D"/>
    <w:rsid w:val="00BE6F64"/>
    <w:rsid w:val="00BF0440"/>
    <w:rsid w:val="00BF0C81"/>
    <w:rsid w:val="00BF36E0"/>
    <w:rsid w:val="00BF433E"/>
    <w:rsid w:val="00BF59BC"/>
    <w:rsid w:val="00BF5F53"/>
    <w:rsid w:val="00BF6997"/>
    <w:rsid w:val="00BF749F"/>
    <w:rsid w:val="00BF7606"/>
    <w:rsid w:val="00BF7781"/>
    <w:rsid w:val="00C0030F"/>
    <w:rsid w:val="00C0057C"/>
    <w:rsid w:val="00C00B71"/>
    <w:rsid w:val="00C014E4"/>
    <w:rsid w:val="00C02436"/>
    <w:rsid w:val="00C02608"/>
    <w:rsid w:val="00C02639"/>
    <w:rsid w:val="00C03780"/>
    <w:rsid w:val="00C03A4A"/>
    <w:rsid w:val="00C04075"/>
    <w:rsid w:val="00C04489"/>
    <w:rsid w:val="00C045F9"/>
    <w:rsid w:val="00C05582"/>
    <w:rsid w:val="00C05A88"/>
    <w:rsid w:val="00C06665"/>
    <w:rsid w:val="00C0679B"/>
    <w:rsid w:val="00C074F1"/>
    <w:rsid w:val="00C107F1"/>
    <w:rsid w:val="00C1189B"/>
    <w:rsid w:val="00C12C40"/>
    <w:rsid w:val="00C130DC"/>
    <w:rsid w:val="00C13157"/>
    <w:rsid w:val="00C136E6"/>
    <w:rsid w:val="00C13CB8"/>
    <w:rsid w:val="00C14926"/>
    <w:rsid w:val="00C14C19"/>
    <w:rsid w:val="00C14D2E"/>
    <w:rsid w:val="00C15718"/>
    <w:rsid w:val="00C159BE"/>
    <w:rsid w:val="00C166AE"/>
    <w:rsid w:val="00C16899"/>
    <w:rsid w:val="00C1695F"/>
    <w:rsid w:val="00C16E3A"/>
    <w:rsid w:val="00C172CD"/>
    <w:rsid w:val="00C17768"/>
    <w:rsid w:val="00C2018D"/>
    <w:rsid w:val="00C20336"/>
    <w:rsid w:val="00C212D0"/>
    <w:rsid w:val="00C228C1"/>
    <w:rsid w:val="00C22D02"/>
    <w:rsid w:val="00C22D2B"/>
    <w:rsid w:val="00C22E30"/>
    <w:rsid w:val="00C24CD6"/>
    <w:rsid w:val="00C255EF"/>
    <w:rsid w:val="00C2778F"/>
    <w:rsid w:val="00C30899"/>
    <w:rsid w:val="00C317B0"/>
    <w:rsid w:val="00C32A01"/>
    <w:rsid w:val="00C32C07"/>
    <w:rsid w:val="00C32C4E"/>
    <w:rsid w:val="00C33132"/>
    <w:rsid w:val="00C341C2"/>
    <w:rsid w:val="00C3492A"/>
    <w:rsid w:val="00C36DEF"/>
    <w:rsid w:val="00C37AE6"/>
    <w:rsid w:val="00C40742"/>
    <w:rsid w:val="00C40841"/>
    <w:rsid w:val="00C409E7"/>
    <w:rsid w:val="00C40DD4"/>
    <w:rsid w:val="00C417B7"/>
    <w:rsid w:val="00C426C8"/>
    <w:rsid w:val="00C42D28"/>
    <w:rsid w:val="00C439E8"/>
    <w:rsid w:val="00C44ADE"/>
    <w:rsid w:val="00C44E6E"/>
    <w:rsid w:val="00C45B56"/>
    <w:rsid w:val="00C46423"/>
    <w:rsid w:val="00C4693F"/>
    <w:rsid w:val="00C46CCC"/>
    <w:rsid w:val="00C47251"/>
    <w:rsid w:val="00C5131D"/>
    <w:rsid w:val="00C51914"/>
    <w:rsid w:val="00C51F0F"/>
    <w:rsid w:val="00C51F38"/>
    <w:rsid w:val="00C520E8"/>
    <w:rsid w:val="00C52A59"/>
    <w:rsid w:val="00C52E1A"/>
    <w:rsid w:val="00C53B82"/>
    <w:rsid w:val="00C546B6"/>
    <w:rsid w:val="00C54FFE"/>
    <w:rsid w:val="00C5696D"/>
    <w:rsid w:val="00C573BA"/>
    <w:rsid w:val="00C617AE"/>
    <w:rsid w:val="00C63FBD"/>
    <w:rsid w:val="00C64147"/>
    <w:rsid w:val="00C64E66"/>
    <w:rsid w:val="00C6684D"/>
    <w:rsid w:val="00C67C92"/>
    <w:rsid w:val="00C70269"/>
    <w:rsid w:val="00C72812"/>
    <w:rsid w:val="00C72BB1"/>
    <w:rsid w:val="00C7349C"/>
    <w:rsid w:val="00C73D75"/>
    <w:rsid w:val="00C74B55"/>
    <w:rsid w:val="00C74FF3"/>
    <w:rsid w:val="00C76150"/>
    <w:rsid w:val="00C76B39"/>
    <w:rsid w:val="00C777AA"/>
    <w:rsid w:val="00C801D9"/>
    <w:rsid w:val="00C80B0F"/>
    <w:rsid w:val="00C81244"/>
    <w:rsid w:val="00C81454"/>
    <w:rsid w:val="00C817FB"/>
    <w:rsid w:val="00C81AD9"/>
    <w:rsid w:val="00C824F8"/>
    <w:rsid w:val="00C83265"/>
    <w:rsid w:val="00C83676"/>
    <w:rsid w:val="00C83FD1"/>
    <w:rsid w:val="00C84243"/>
    <w:rsid w:val="00C84584"/>
    <w:rsid w:val="00C84949"/>
    <w:rsid w:val="00C853A1"/>
    <w:rsid w:val="00C853FE"/>
    <w:rsid w:val="00C854EE"/>
    <w:rsid w:val="00C85F67"/>
    <w:rsid w:val="00C86B33"/>
    <w:rsid w:val="00C87125"/>
    <w:rsid w:val="00C87D77"/>
    <w:rsid w:val="00C907BA"/>
    <w:rsid w:val="00C910FE"/>
    <w:rsid w:val="00C915F4"/>
    <w:rsid w:val="00C936AD"/>
    <w:rsid w:val="00C9525D"/>
    <w:rsid w:val="00C952E0"/>
    <w:rsid w:val="00C95394"/>
    <w:rsid w:val="00C953C7"/>
    <w:rsid w:val="00C96DEA"/>
    <w:rsid w:val="00C97371"/>
    <w:rsid w:val="00C97ED8"/>
    <w:rsid w:val="00CA063F"/>
    <w:rsid w:val="00CA1396"/>
    <w:rsid w:val="00CA1E22"/>
    <w:rsid w:val="00CA221F"/>
    <w:rsid w:val="00CA2D2A"/>
    <w:rsid w:val="00CA3561"/>
    <w:rsid w:val="00CA50F5"/>
    <w:rsid w:val="00CA519E"/>
    <w:rsid w:val="00CA587F"/>
    <w:rsid w:val="00CA72AE"/>
    <w:rsid w:val="00CB0E93"/>
    <w:rsid w:val="00CB100C"/>
    <w:rsid w:val="00CB1690"/>
    <w:rsid w:val="00CB19ED"/>
    <w:rsid w:val="00CB24DB"/>
    <w:rsid w:val="00CB263C"/>
    <w:rsid w:val="00CB39F5"/>
    <w:rsid w:val="00CB3C00"/>
    <w:rsid w:val="00CB530B"/>
    <w:rsid w:val="00CB541E"/>
    <w:rsid w:val="00CB6633"/>
    <w:rsid w:val="00CB6F8E"/>
    <w:rsid w:val="00CB7B14"/>
    <w:rsid w:val="00CC0706"/>
    <w:rsid w:val="00CC07F8"/>
    <w:rsid w:val="00CC1AFE"/>
    <w:rsid w:val="00CC207A"/>
    <w:rsid w:val="00CC21FD"/>
    <w:rsid w:val="00CC2710"/>
    <w:rsid w:val="00CC272D"/>
    <w:rsid w:val="00CC2A25"/>
    <w:rsid w:val="00CC2ADF"/>
    <w:rsid w:val="00CC465B"/>
    <w:rsid w:val="00CC62DF"/>
    <w:rsid w:val="00CC68CE"/>
    <w:rsid w:val="00CD15E5"/>
    <w:rsid w:val="00CD2009"/>
    <w:rsid w:val="00CD2142"/>
    <w:rsid w:val="00CD3C9A"/>
    <w:rsid w:val="00CD41AB"/>
    <w:rsid w:val="00CD4AE2"/>
    <w:rsid w:val="00CD5C63"/>
    <w:rsid w:val="00CD68F1"/>
    <w:rsid w:val="00CD74EC"/>
    <w:rsid w:val="00CD75D0"/>
    <w:rsid w:val="00CE0742"/>
    <w:rsid w:val="00CE0DC1"/>
    <w:rsid w:val="00CE1D2B"/>
    <w:rsid w:val="00CE3276"/>
    <w:rsid w:val="00CE3980"/>
    <w:rsid w:val="00CE3C10"/>
    <w:rsid w:val="00CE4009"/>
    <w:rsid w:val="00CE4424"/>
    <w:rsid w:val="00CE4D3D"/>
    <w:rsid w:val="00CE5E4F"/>
    <w:rsid w:val="00CE668D"/>
    <w:rsid w:val="00CE748B"/>
    <w:rsid w:val="00CE7A77"/>
    <w:rsid w:val="00CF016E"/>
    <w:rsid w:val="00CF11B4"/>
    <w:rsid w:val="00CF14A6"/>
    <w:rsid w:val="00CF18F9"/>
    <w:rsid w:val="00CF2771"/>
    <w:rsid w:val="00CF2F57"/>
    <w:rsid w:val="00CF32D6"/>
    <w:rsid w:val="00CF35ED"/>
    <w:rsid w:val="00CF3DC6"/>
    <w:rsid w:val="00CF4288"/>
    <w:rsid w:val="00CF46DA"/>
    <w:rsid w:val="00CF48DC"/>
    <w:rsid w:val="00CF6040"/>
    <w:rsid w:val="00CF72B0"/>
    <w:rsid w:val="00CF7492"/>
    <w:rsid w:val="00CF790A"/>
    <w:rsid w:val="00D017F4"/>
    <w:rsid w:val="00D01E14"/>
    <w:rsid w:val="00D026BB"/>
    <w:rsid w:val="00D029FF"/>
    <w:rsid w:val="00D0424A"/>
    <w:rsid w:val="00D04B86"/>
    <w:rsid w:val="00D04F88"/>
    <w:rsid w:val="00D05A9F"/>
    <w:rsid w:val="00D06D43"/>
    <w:rsid w:val="00D100CD"/>
    <w:rsid w:val="00D10374"/>
    <w:rsid w:val="00D104F0"/>
    <w:rsid w:val="00D10667"/>
    <w:rsid w:val="00D113F2"/>
    <w:rsid w:val="00D11772"/>
    <w:rsid w:val="00D118FD"/>
    <w:rsid w:val="00D11BE9"/>
    <w:rsid w:val="00D129A7"/>
    <w:rsid w:val="00D12A43"/>
    <w:rsid w:val="00D12A57"/>
    <w:rsid w:val="00D12E29"/>
    <w:rsid w:val="00D15019"/>
    <w:rsid w:val="00D156A4"/>
    <w:rsid w:val="00D16408"/>
    <w:rsid w:val="00D16918"/>
    <w:rsid w:val="00D16D16"/>
    <w:rsid w:val="00D16D62"/>
    <w:rsid w:val="00D201FC"/>
    <w:rsid w:val="00D20529"/>
    <w:rsid w:val="00D207EA"/>
    <w:rsid w:val="00D213E8"/>
    <w:rsid w:val="00D223F2"/>
    <w:rsid w:val="00D22BDC"/>
    <w:rsid w:val="00D232AC"/>
    <w:rsid w:val="00D24148"/>
    <w:rsid w:val="00D250C1"/>
    <w:rsid w:val="00D25171"/>
    <w:rsid w:val="00D254D0"/>
    <w:rsid w:val="00D258F4"/>
    <w:rsid w:val="00D25BD9"/>
    <w:rsid w:val="00D2616D"/>
    <w:rsid w:val="00D263E6"/>
    <w:rsid w:val="00D26B45"/>
    <w:rsid w:val="00D26BAC"/>
    <w:rsid w:val="00D27878"/>
    <w:rsid w:val="00D30EF2"/>
    <w:rsid w:val="00D31D2D"/>
    <w:rsid w:val="00D31E6E"/>
    <w:rsid w:val="00D3262A"/>
    <w:rsid w:val="00D32BC9"/>
    <w:rsid w:val="00D32D62"/>
    <w:rsid w:val="00D3303D"/>
    <w:rsid w:val="00D3347A"/>
    <w:rsid w:val="00D335A0"/>
    <w:rsid w:val="00D33C70"/>
    <w:rsid w:val="00D35965"/>
    <w:rsid w:val="00D35A8B"/>
    <w:rsid w:val="00D366A4"/>
    <w:rsid w:val="00D370D4"/>
    <w:rsid w:val="00D40280"/>
    <w:rsid w:val="00D4126E"/>
    <w:rsid w:val="00D417E3"/>
    <w:rsid w:val="00D41E54"/>
    <w:rsid w:val="00D4241C"/>
    <w:rsid w:val="00D43444"/>
    <w:rsid w:val="00D44055"/>
    <w:rsid w:val="00D4412C"/>
    <w:rsid w:val="00D44352"/>
    <w:rsid w:val="00D47ACB"/>
    <w:rsid w:val="00D47F83"/>
    <w:rsid w:val="00D51351"/>
    <w:rsid w:val="00D52A12"/>
    <w:rsid w:val="00D53232"/>
    <w:rsid w:val="00D537F9"/>
    <w:rsid w:val="00D5389A"/>
    <w:rsid w:val="00D542D3"/>
    <w:rsid w:val="00D54DAC"/>
    <w:rsid w:val="00D56081"/>
    <w:rsid w:val="00D56CAA"/>
    <w:rsid w:val="00D56F76"/>
    <w:rsid w:val="00D6078C"/>
    <w:rsid w:val="00D61033"/>
    <w:rsid w:val="00D61A7A"/>
    <w:rsid w:val="00D621AB"/>
    <w:rsid w:val="00D64578"/>
    <w:rsid w:val="00D65274"/>
    <w:rsid w:val="00D6552A"/>
    <w:rsid w:val="00D66B50"/>
    <w:rsid w:val="00D7053C"/>
    <w:rsid w:val="00D72F40"/>
    <w:rsid w:val="00D7331F"/>
    <w:rsid w:val="00D74282"/>
    <w:rsid w:val="00D75277"/>
    <w:rsid w:val="00D75415"/>
    <w:rsid w:val="00D75EAE"/>
    <w:rsid w:val="00D75F19"/>
    <w:rsid w:val="00D76858"/>
    <w:rsid w:val="00D76A27"/>
    <w:rsid w:val="00D76AC4"/>
    <w:rsid w:val="00D7778B"/>
    <w:rsid w:val="00D77C53"/>
    <w:rsid w:val="00D810A7"/>
    <w:rsid w:val="00D816F4"/>
    <w:rsid w:val="00D81912"/>
    <w:rsid w:val="00D81F04"/>
    <w:rsid w:val="00D8238F"/>
    <w:rsid w:val="00D825D6"/>
    <w:rsid w:val="00D85452"/>
    <w:rsid w:val="00D85514"/>
    <w:rsid w:val="00D9059D"/>
    <w:rsid w:val="00D9088B"/>
    <w:rsid w:val="00D90A66"/>
    <w:rsid w:val="00D90B09"/>
    <w:rsid w:val="00D92036"/>
    <w:rsid w:val="00D92085"/>
    <w:rsid w:val="00D9218A"/>
    <w:rsid w:val="00D9354C"/>
    <w:rsid w:val="00D95636"/>
    <w:rsid w:val="00D95C64"/>
    <w:rsid w:val="00D95F53"/>
    <w:rsid w:val="00D96206"/>
    <w:rsid w:val="00D966E7"/>
    <w:rsid w:val="00D966F6"/>
    <w:rsid w:val="00D97754"/>
    <w:rsid w:val="00D97D80"/>
    <w:rsid w:val="00D97F52"/>
    <w:rsid w:val="00DA031C"/>
    <w:rsid w:val="00DA040F"/>
    <w:rsid w:val="00DA047B"/>
    <w:rsid w:val="00DA115A"/>
    <w:rsid w:val="00DA26B6"/>
    <w:rsid w:val="00DA2E28"/>
    <w:rsid w:val="00DA38B0"/>
    <w:rsid w:val="00DA4E93"/>
    <w:rsid w:val="00DA5B07"/>
    <w:rsid w:val="00DA5F54"/>
    <w:rsid w:val="00DA6A88"/>
    <w:rsid w:val="00DA7142"/>
    <w:rsid w:val="00DA7442"/>
    <w:rsid w:val="00DA77D7"/>
    <w:rsid w:val="00DA7E85"/>
    <w:rsid w:val="00DB2AC1"/>
    <w:rsid w:val="00DB2B43"/>
    <w:rsid w:val="00DB3340"/>
    <w:rsid w:val="00DB3742"/>
    <w:rsid w:val="00DB3899"/>
    <w:rsid w:val="00DB408A"/>
    <w:rsid w:val="00DB44A2"/>
    <w:rsid w:val="00DB44C5"/>
    <w:rsid w:val="00DB5A84"/>
    <w:rsid w:val="00DB5EA6"/>
    <w:rsid w:val="00DB63C9"/>
    <w:rsid w:val="00DC0A33"/>
    <w:rsid w:val="00DC0F11"/>
    <w:rsid w:val="00DC188C"/>
    <w:rsid w:val="00DC1F27"/>
    <w:rsid w:val="00DC219A"/>
    <w:rsid w:val="00DC2519"/>
    <w:rsid w:val="00DC4129"/>
    <w:rsid w:val="00DC64EF"/>
    <w:rsid w:val="00DC7A44"/>
    <w:rsid w:val="00DD1864"/>
    <w:rsid w:val="00DD1E81"/>
    <w:rsid w:val="00DD2AC8"/>
    <w:rsid w:val="00DD2CD1"/>
    <w:rsid w:val="00DD3464"/>
    <w:rsid w:val="00DD50F4"/>
    <w:rsid w:val="00DD5AEB"/>
    <w:rsid w:val="00DD5C1A"/>
    <w:rsid w:val="00DD5F2D"/>
    <w:rsid w:val="00DD6B58"/>
    <w:rsid w:val="00DD6C78"/>
    <w:rsid w:val="00DE11C2"/>
    <w:rsid w:val="00DE13D3"/>
    <w:rsid w:val="00DE3790"/>
    <w:rsid w:val="00DE3F53"/>
    <w:rsid w:val="00DE410E"/>
    <w:rsid w:val="00DE42E3"/>
    <w:rsid w:val="00DE6626"/>
    <w:rsid w:val="00DF1B14"/>
    <w:rsid w:val="00DF1C73"/>
    <w:rsid w:val="00DF2873"/>
    <w:rsid w:val="00DF373B"/>
    <w:rsid w:val="00DF37D3"/>
    <w:rsid w:val="00DF4D59"/>
    <w:rsid w:val="00DF55CE"/>
    <w:rsid w:val="00DF570B"/>
    <w:rsid w:val="00DF5EC8"/>
    <w:rsid w:val="00DF6819"/>
    <w:rsid w:val="00DF77B3"/>
    <w:rsid w:val="00E00F70"/>
    <w:rsid w:val="00E016D0"/>
    <w:rsid w:val="00E01895"/>
    <w:rsid w:val="00E02272"/>
    <w:rsid w:val="00E028E5"/>
    <w:rsid w:val="00E02D50"/>
    <w:rsid w:val="00E0387D"/>
    <w:rsid w:val="00E03F0A"/>
    <w:rsid w:val="00E05753"/>
    <w:rsid w:val="00E0626F"/>
    <w:rsid w:val="00E0671D"/>
    <w:rsid w:val="00E06FB3"/>
    <w:rsid w:val="00E0735B"/>
    <w:rsid w:val="00E073A2"/>
    <w:rsid w:val="00E075BE"/>
    <w:rsid w:val="00E07C86"/>
    <w:rsid w:val="00E07E86"/>
    <w:rsid w:val="00E1052F"/>
    <w:rsid w:val="00E10598"/>
    <w:rsid w:val="00E1077D"/>
    <w:rsid w:val="00E108AF"/>
    <w:rsid w:val="00E10CE1"/>
    <w:rsid w:val="00E111AA"/>
    <w:rsid w:val="00E111D4"/>
    <w:rsid w:val="00E112A5"/>
    <w:rsid w:val="00E11ED6"/>
    <w:rsid w:val="00E11F05"/>
    <w:rsid w:val="00E11F44"/>
    <w:rsid w:val="00E1206A"/>
    <w:rsid w:val="00E1340F"/>
    <w:rsid w:val="00E13BD4"/>
    <w:rsid w:val="00E14DF3"/>
    <w:rsid w:val="00E153D6"/>
    <w:rsid w:val="00E15946"/>
    <w:rsid w:val="00E15B38"/>
    <w:rsid w:val="00E15CF4"/>
    <w:rsid w:val="00E1609A"/>
    <w:rsid w:val="00E16149"/>
    <w:rsid w:val="00E16499"/>
    <w:rsid w:val="00E20979"/>
    <w:rsid w:val="00E20D3B"/>
    <w:rsid w:val="00E21748"/>
    <w:rsid w:val="00E21FE5"/>
    <w:rsid w:val="00E23194"/>
    <w:rsid w:val="00E232F0"/>
    <w:rsid w:val="00E235CA"/>
    <w:rsid w:val="00E237E6"/>
    <w:rsid w:val="00E23807"/>
    <w:rsid w:val="00E2419F"/>
    <w:rsid w:val="00E24EC1"/>
    <w:rsid w:val="00E2555F"/>
    <w:rsid w:val="00E255DD"/>
    <w:rsid w:val="00E2659A"/>
    <w:rsid w:val="00E26C76"/>
    <w:rsid w:val="00E27E65"/>
    <w:rsid w:val="00E301D2"/>
    <w:rsid w:val="00E304BF"/>
    <w:rsid w:val="00E319E0"/>
    <w:rsid w:val="00E3250E"/>
    <w:rsid w:val="00E32AFC"/>
    <w:rsid w:val="00E3337E"/>
    <w:rsid w:val="00E33943"/>
    <w:rsid w:val="00E3406A"/>
    <w:rsid w:val="00E3419E"/>
    <w:rsid w:val="00E35131"/>
    <w:rsid w:val="00E3580A"/>
    <w:rsid w:val="00E360E3"/>
    <w:rsid w:val="00E368D8"/>
    <w:rsid w:val="00E37232"/>
    <w:rsid w:val="00E3748D"/>
    <w:rsid w:val="00E400E6"/>
    <w:rsid w:val="00E4114E"/>
    <w:rsid w:val="00E418A4"/>
    <w:rsid w:val="00E41A98"/>
    <w:rsid w:val="00E42812"/>
    <w:rsid w:val="00E43E22"/>
    <w:rsid w:val="00E43F6E"/>
    <w:rsid w:val="00E442CF"/>
    <w:rsid w:val="00E44D48"/>
    <w:rsid w:val="00E455D4"/>
    <w:rsid w:val="00E468AC"/>
    <w:rsid w:val="00E468DD"/>
    <w:rsid w:val="00E47211"/>
    <w:rsid w:val="00E47BA8"/>
    <w:rsid w:val="00E500A1"/>
    <w:rsid w:val="00E500FD"/>
    <w:rsid w:val="00E50600"/>
    <w:rsid w:val="00E50FFE"/>
    <w:rsid w:val="00E51204"/>
    <w:rsid w:val="00E514D7"/>
    <w:rsid w:val="00E51C0B"/>
    <w:rsid w:val="00E51FDF"/>
    <w:rsid w:val="00E5242F"/>
    <w:rsid w:val="00E525CC"/>
    <w:rsid w:val="00E534B0"/>
    <w:rsid w:val="00E5459F"/>
    <w:rsid w:val="00E54A6D"/>
    <w:rsid w:val="00E54A7B"/>
    <w:rsid w:val="00E54C15"/>
    <w:rsid w:val="00E55D04"/>
    <w:rsid w:val="00E55FAC"/>
    <w:rsid w:val="00E578AE"/>
    <w:rsid w:val="00E57CFB"/>
    <w:rsid w:val="00E612A2"/>
    <w:rsid w:val="00E613A1"/>
    <w:rsid w:val="00E61EF3"/>
    <w:rsid w:val="00E6291C"/>
    <w:rsid w:val="00E63D16"/>
    <w:rsid w:val="00E643A1"/>
    <w:rsid w:val="00E64EBD"/>
    <w:rsid w:val="00E66535"/>
    <w:rsid w:val="00E665F6"/>
    <w:rsid w:val="00E676DA"/>
    <w:rsid w:val="00E706AA"/>
    <w:rsid w:val="00E720D7"/>
    <w:rsid w:val="00E738BA"/>
    <w:rsid w:val="00E74CF9"/>
    <w:rsid w:val="00E75224"/>
    <w:rsid w:val="00E7535E"/>
    <w:rsid w:val="00E75CF2"/>
    <w:rsid w:val="00E77BBF"/>
    <w:rsid w:val="00E82066"/>
    <w:rsid w:val="00E83057"/>
    <w:rsid w:val="00E831E2"/>
    <w:rsid w:val="00E83899"/>
    <w:rsid w:val="00E84A53"/>
    <w:rsid w:val="00E84C9A"/>
    <w:rsid w:val="00E84EA4"/>
    <w:rsid w:val="00E851D5"/>
    <w:rsid w:val="00E87CCE"/>
    <w:rsid w:val="00E90259"/>
    <w:rsid w:val="00E915EB"/>
    <w:rsid w:val="00E91772"/>
    <w:rsid w:val="00E917E1"/>
    <w:rsid w:val="00E919A1"/>
    <w:rsid w:val="00E91F86"/>
    <w:rsid w:val="00E91FF5"/>
    <w:rsid w:val="00E9262F"/>
    <w:rsid w:val="00E93037"/>
    <w:rsid w:val="00E93A0E"/>
    <w:rsid w:val="00E93B2F"/>
    <w:rsid w:val="00E93E4A"/>
    <w:rsid w:val="00E94F9A"/>
    <w:rsid w:val="00E9563C"/>
    <w:rsid w:val="00E960EE"/>
    <w:rsid w:val="00E9679A"/>
    <w:rsid w:val="00E96CF0"/>
    <w:rsid w:val="00E97470"/>
    <w:rsid w:val="00EA0637"/>
    <w:rsid w:val="00EA0E09"/>
    <w:rsid w:val="00EA2614"/>
    <w:rsid w:val="00EA262C"/>
    <w:rsid w:val="00EA29CC"/>
    <w:rsid w:val="00EA3FD4"/>
    <w:rsid w:val="00EA44A3"/>
    <w:rsid w:val="00EA4763"/>
    <w:rsid w:val="00EA4CF3"/>
    <w:rsid w:val="00EA563D"/>
    <w:rsid w:val="00EA6647"/>
    <w:rsid w:val="00EA66CC"/>
    <w:rsid w:val="00EA6C1D"/>
    <w:rsid w:val="00EA6CA8"/>
    <w:rsid w:val="00EA6E7C"/>
    <w:rsid w:val="00EA71EB"/>
    <w:rsid w:val="00EA736C"/>
    <w:rsid w:val="00EA7689"/>
    <w:rsid w:val="00EA7700"/>
    <w:rsid w:val="00EB0023"/>
    <w:rsid w:val="00EB0724"/>
    <w:rsid w:val="00EB2D95"/>
    <w:rsid w:val="00EB3291"/>
    <w:rsid w:val="00EB3FE1"/>
    <w:rsid w:val="00EB50B6"/>
    <w:rsid w:val="00EB57E9"/>
    <w:rsid w:val="00EB5838"/>
    <w:rsid w:val="00EB5FAC"/>
    <w:rsid w:val="00EB729D"/>
    <w:rsid w:val="00EC2BBE"/>
    <w:rsid w:val="00EC2F1E"/>
    <w:rsid w:val="00EC39FC"/>
    <w:rsid w:val="00EC3A0D"/>
    <w:rsid w:val="00EC3E31"/>
    <w:rsid w:val="00EC4E38"/>
    <w:rsid w:val="00EC5388"/>
    <w:rsid w:val="00EC6B2A"/>
    <w:rsid w:val="00EC76CC"/>
    <w:rsid w:val="00EC79D2"/>
    <w:rsid w:val="00EC7FEE"/>
    <w:rsid w:val="00ED1ECF"/>
    <w:rsid w:val="00ED26C7"/>
    <w:rsid w:val="00ED2790"/>
    <w:rsid w:val="00ED3371"/>
    <w:rsid w:val="00ED347C"/>
    <w:rsid w:val="00ED3C6C"/>
    <w:rsid w:val="00ED3E43"/>
    <w:rsid w:val="00ED3F44"/>
    <w:rsid w:val="00ED43EE"/>
    <w:rsid w:val="00ED5143"/>
    <w:rsid w:val="00ED571C"/>
    <w:rsid w:val="00ED6174"/>
    <w:rsid w:val="00ED6741"/>
    <w:rsid w:val="00ED68B2"/>
    <w:rsid w:val="00ED6997"/>
    <w:rsid w:val="00ED7FAD"/>
    <w:rsid w:val="00EE018D"/>
    <w:rsid w:val="00EE1666"/>
    <w:rsid w:val="00EE4783"/>
    <w:rsid w:val="00EE492B"/>
    <w:rsid w:val="00EE5888"/>
    <w:rsid w:val="00EE63BB"/>
    <w:rsid w:val="00EE6F0D"/>
    <w:rsid w:val="00EE7222"/>
    <w:rsid w:val="00EE746D"/>
    <w:rsid w:val="00EE7930"/>
    <w:rsid w:val="00EE7C77"/>
    <w:rsid w:val="00EE7D1D"/>
    <w:rsid w:val="00EF3204"/>
    <w:rsid w:val="00EF32F8"/>
    <w:rsid w:val="00EF5D04"/>
    <w:rsid w:val="00EF6018"/>
    <w:rsid w:val="00EF6D63"/>
    <w:rsid w:val="00EF7F39"/>
    <w:rsid w:val="00F00A24"/>
    <w:rsid w:val="00F00C1B"/>
    <w:rsid w:val="00F02134"/>
    <w:rsid w:val="00F0275F"/>
    <w:rsid w:val="00F03BD1"/>
    <w:rsid w:val="00F04633"/>
    <w:rsid w:val="00F04BD7"/>
    <w:rsid w:val="00F05073"/>
    <w:rsid w:val="00F054EE"/>
    <w:rsid w:val="00F063BC"/>
    <w:rsid w:val="00F06F8E"/>
    <w:rsid w:val="00F0746C"/>
    <w:rsid w:val="00F07D07"/>
    <w:rsid w:val="00F11463"/>
    <w:rsid w:val="00F127DF"/>
    <w:rsid w:val="00F1295A"/>
    <w:rsid w:val="00F13488"/>
    <w:rsid w:val="00F13BB9"/>
    <w:rsid w:val="00F13C39"/>
    <w:rsid w:val="00F142FA"/>
    <w:rsid w:val="00F145F5"/>
    <w:rsid w:val="00F14BE6"/>
    <w:rsid w:val="00F15777"/>
    <w:rsid w:val="00F15E93"/>
    <w:rsid w:val="00F15F28"/>
    <w:rsid w:val="00F161C0"/>
    <w:rsid w:val="00F16CC4"/>
    <w:rsid w:val="00F1719F"/>
    <w:rsid w:val="00F17530"/>
    <w:rsid w:val="00F17CB7"/>
    <w:rsid w:val="00F20DE4"/>
    <w:rsid w:val="00F2185F"/>
    <w:rsid w:val="00F21C42"/>
    <w:rsid w:val="00F21E06"/>
    <w:rsid w:val="00F21FAB"/>
    <w:rsid w:val="00F2233D"/>
    <w:rsid w:val="00F2295D"/>
    <w:rsid w:val="00F2298B"/>
    <w:rsid w:val="00F230DA"/>
    <w:rsid w:val="00F233E1"/>
    <w:rsid w:val="00F254E7"/>
    <w:rsid w:val="00F26302"/>
    <w:rsid w:val="00F26868"/>
    <w:rsid w:val="00F27594"/>
    <w:rsid w:val="00F279C1"/>
    <w:rsid w:val="00F30112"/>
    <w:rsid w:val="00F31657"/>
    <w:rsid w:val="00F32C40"/>
    <w:rsid w:val="00F3395E"/>
    <w:rsid w:val="00F3504D"/>
    <w:rsid w:val="00F3530F"/>
    <w:rsid w:val="00F37279"/>
    <w:rsid w:val="00F37799"/>
    <w:rsid w:val="00F40713"/>
    <w:rsid w:val="00F40CE2"/>
    <w:rsid w:val="00F41954"/>
    <w:rsid w:val="00F42496"/>
    <w:rsid w:val="00F42BEB"/>
    <w:rsid w:val="00F42D25"/>
    <w:rsid w:val="00F4342A"/>
    <w:rsid w:val="00F43D23"/>
    <w:rsid w:val="00F44146"/>
    <w:rsid w:val="00F444F2"/>
    <w:rsid w:val="00F44E64"/>
    <w:rsid w:val="00F45D35"/>
    <w:rsid w:val="00F520D0"/>
    <w:rsid w:val="00F52215"/>
    <w:rsid w:val="00F5299D"/>
    <w:rsid w:val="00F53CB6"/>
    <w:rsid w:val="00F545FE"/>
    <w:rsid w:val="00F55A83"/>
    <w:rsid w:val="00F56051"/>
    <w:rsid w:val="00F567A4"/>
    <w:rsid w:val="00F56C49"/>
    <w:rsid w:val="00F57B2D"/>
    <w:rsid w:val="00F6034F"/>
    <w:rsid w:val="00F6225B"/>
    <w:rsid w:val="00F63A9B"/>
    <w:rsid w:val="00F63C35"/>
    <w:rsid w:val="00F64160"/>
    <w:rsid w:val="00F647F8"/>
    <w:rsid w:val="00F65158"/>
    <w:rsid w:val="00F65CE6"/>
    <w:rsid w:val="00F667EA"/>
    <w:rsid w:val="00F70464"/>
    <w:rsid w:val="00F70932"/>
    <w:rsid w:val="00F71588"/>
    <w:rsid w:val="00F71A27"/>
    <w:rsid w:val="00F71FC9"/>
    <w:rsid w:val="00F727D7"/>
    <w:rsid w:val="00F73C4A"/>
    <w:rsid w:val="00F73E57"/>
    <w:rsid w:val="00F741D2"/>
    <w:rsid w:val="00F74AD4"/>
    <w:rsid w:val="00F74C0E"/>
    <w:rsid w:val="00F750E9"/>
    <w:rsid w:val="00F762BF"/>
    <w:rsid w:val="00F80074"/>
    <w:rsid w:val="00F802FB"/>
    <w:rsid w:val="00F80462"/>
    <w:rsid w:val="00F8137F"/>
    <w:rsid w:val="00F82177"/>
    <w:rsid w:val="00F8245A"/>
    <w:rsid w:val="00F8246C"/>
    <w:rsid w:val="00F84DF6"/>
    <w:rsid w:val="00F856EE"/>
    <w:rsid w:val="00F85AA8"/>
    <w:rsid w:val="00F85B6F"/>
    <w:rsid w:val="00F86A02"/>
    <w:rsid w:val="00F87310"/>
    <w:rsid w:val="00F8743A"/>
    <w:rsid w:val="00F87C66"/>
    <w:rsid w:val="00F910AC"/>
    <w:rsid w:val="00F91286"/>
    <w:rsid w:val="00F91483"/>
    <w:rsid w:val="00F9151D"/>
    <w:rsid w:val="00F921A7"/>
    <w:rsid w:val="00F92B8C"/>
    <w:rsid w:val="00F938C3"/>
    <w:rsid w:val="00F94683"/>
    <w:rsid w:val="00F9608B"/>
    <w:rsid w:val="00F96F26"/>
    <w:rsid w:val="00F97A53"/>
    <w:rsid w:val="00FA08FC"/>
    <w:rsid w:val="00FA0928"/>
    <w:rsid w:val="00FA1F9F"/>
    <w:rsid w:val="00FA1FEB"/>
    <w:rsid w:val="00FA24DF"/>
    <w:rsid w:val="00FA2B90"/>
    <w:rsid w:val="00FA2FE2"/>
    <w:rsid w:val="00FA3A2E"/>
    <w:rsid w:val="00FA3F34"/>
    <w:rsid w:val="00FA5082"/>
    <w:rsid w:val="00FA59C5"/>
    <w:rsid w:val="00FA7A86"/>
    <w:rsid w:val="00FA7E9D"/>
    <w:rsid w:val="00FB0006"/>
    <w:rsid w:val="00FB12CD"/>
    <w:rsid w:val="00FB15C1"/>
    <w:rsid w:val="00FB2152"/>
    <w:rsid w:val="00FB2260"/>
    <w:rsid w:val="00FB27DE"/>
    <w:rsid w:val="00FB2D9F"/>
    <w:rsid w:val="00FB30C0"/>
    <w:rsid w:val="00FB30DE"/>
    <w:rsid w:val="00FB3BF5"/>
    <w:rsid w:val="00FB4E08"/>
    <w:rsid w:val="00FB4F9E"/>
    <w:rsid w:val="00FB5DF8"/>
    <w:rsid w:val="00FB67B9"/>
    <w:rsid w:val="00FB7387"/>
    <w:rsid w:val="00FB7B71"/>
    <w:rsid w:val="00FC0170"/>
    <w:rsid w:val="00FC0886"/>
    <w:rsid w:val="00FC18FB"/>
    <w:rsid w:val="00FC1CB0"/>
    <w:rsid w:val="00FC289A"/>
    <w:rsid w:val="00FC2E22"/>
    <w:rsid w:val="00FC33CB"/>
    <w:rsid w:val="00FC4832"/>
    <w:rsid w:val="00FC517B"/>
    <w:rsid w:val="00FC53F8"/>
    <w:rsid w:val="00FC5F8D"/>
    <w:rsid w:val="00FC6F63"/>
    <w:rsid w:val="00FC73D4"/>
    <w:rsid w:val="00FD0CE8"/>
    <w:rsid w:val="00FD17E3"/>
    <w:rsid w:val="00FD364D"/>
    <w:rsid w:val="00FD4263"/>
    <w:rsid w:val="00FD4424"/>
    <w:rsid w:val="00FD5E03"/>
    <w:rsid w:val="00FD5F9E"/>
    <w:rsid w:val="00FD643A"/>
    <w:rsid w:val="00FD713B"/>
    <w:rsid w:val="00FD787B"/>
    <w:rsid w:val="00FD7CB7"/>
    <w:rsid w:val="00FD7DA7"/>
    <w:rsid w:val="00FD7F20"/>
    <w:rsid w:val="00FE054C"/>
    <w:rsid w:val="00FE1A4D"/>
    <w:rsid w:val="00FE1AB7"/>
    <w:rsid w:val="00FE20B2"/>
    <w:rsid w:val="00FE2C6E"/>
    <w:rsid w:val="00FE3CA3"/>
    <w:rsid w:val="00FE5672"/>
    <w:rsid w:val="00FE5E0D"/>
    <w:rsid w:val="00FE62B5"/>
    <w:rsid w:val="00FE68FB"/>
    <w:rsid w:val="00FE738C"/>
    <w:rsid w:val="00FE78BA"/>
    <w:rsid w:val="00FE79CF"/>
    <w:rsid w:val="00FF021B"/>
    <w:rsid w:val="00FF054A"/>
    <w:rsid w:val="00FF0989"/>
    <w:rsid w:val="00FF0F06"/>
    <w:rsid w:val="00FF100A"/>
    <w:rsid w:val="00FF23C6"/>
    <w:rsid w:val="00FF4223"/>
    <w:rsid w:val="00FF4466"/>
    <w:rsid w:val="00FF474B"/>
    <w:rsid w:val="00FF480A"/>
    <w:rsid w:val="00FF5260"/>
    <w:rsid w:val="00FF5995"/>
    <w:rsid w:val="00FF641A"/>
    <w:rsid w:val="00FF6EE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9AA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9A0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3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Appel note de bas de p,Appel note de bas de page,BVI fnr,Char Car Car Car Car,Footnote Reference Superscript,Footnote symbol,Légende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paragraph" w:styleId="Zkladntext2">
    <w:name w:val="Body Text 2"/>
    <w:basedOn w:val="Normln"/>
    <w:link w:val="Zkladntext2Char"/>
    <w:uiPriority w:val="99"/>
    <w:unhideWhenUsed/>
    <w:rsid w:val="00AC2A81"/>
    <w:pPr>
      <w:spacing w:line="480" w:lineRule="auto"/>
    </w:pPr>
    <w:rPr>
      <w:rFonts w:ascii="Times New Roman" w:hAnsi="Times New Roman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C2A81"/>
    <w:rPr>
      <w:rFonts w:ascii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8424F2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092F58"/>
    <w:rPr>
      <w:rFonts w:ascii="Calibri" w:hAnsi="Calibri" w:cs="Calibri"/>
      <w:b/>
      <w:bCs/>
      <w:sz w:val="24"/>
      <w:szCs w:val="20"/>
    </w:rPr>
  </w:style>
  <w:style w:type="character" w:styleId="Zdraznn">
    <w:name w:val="Emphasis"/>
    <w:basedOn w:val="Standardnpsmoodstavce"/>
    <w:uiPriority w:val="20"/>
    <w:qFormat/>
    <w:rsid w:val="00061307"/>
    <w:rPr>
      <w:i/>
      <w:iCs/>
    </w:rPr>
  </w:style>
  <w:style w:type="paragraph" w:styleId="Normlnodsazen">
    <w:name w:val="Normal Indent"/>
    <w:basedOn w:val="Normln"/>
    <w:link w:val="NormlnodsazenChar"/>
    <w:uiPriority w:val="99"/>
    <w:rsid w:val="001C245A"/>
    <w:pPr>
      <w:spacing w:after="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1C245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8A8194ABDB559E4EA6DCF74D90837326" ma:contentTypeVersion="6" ma:contentTypeDescription="Nový dokument" ma:contentTypeScope="" ma:versionID="d04e892d5497d6648db786d6a921f532">
  <xsd:schema xmlns:xsd="http://www.w3.org/2001/XMLSchema" xmlns:xs="http://www.w3.org/2001/XMLSchema" xmlns:p="http://schemas.microsoft.com/office/2006/metadata/properties" xmlns:ns2="3904c94d-a6c3-41dd-a715-a9d2e937a92c" targetNamespace="http://schemas.microsoft.com/office/2006/metadata/properties" ma:root="true" ma:fieldsID="45dc25f6638faec4eb450b34f6728de5" ns2:_="">
    <xsd:import namespace="3904c94d-a6c3-41dd-a715-a9d2e937a9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c94d-a6c3-41dd-a715-a9d2e937a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CAFA-93BA-48E8-ACFD-E9D6AC2E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c94d-a6c3-41dd-a715-a9d2e937a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3904c94d-a6c3-41dd-a715-a9d2e937a92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FA13E-A304-4DB3-8A4F-F0B0127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4583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21/18 - Závěrečný účet kapitoly státního rozpočtu Ministerstvo zahraničních věcí za rok 2020, účetnictví Ministerstva zahraničních věcí za rok 2020 a údaje předkládané Ministerstvem zahraničních věcí pro hodnocení p</vt:lpstr>
    </vt:vector>
  </TitlesOfParts>
  <Company>NKU</Company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21/18 - Závěrečný účet kapitoly státního rozpočtu Ministerstvo zahraničních věcí za rok 2020, účetnictví Ministerstva zahraničních věcí za rok 2020 a údaje předkládané Ministerstvem zahraničních věcí pro hodnocení plnění státního rozpočtu za rok 2020</dc:title>
  <dc:subject>Kontrolní závěr z kontrolní akce NKÚ č. 21/18 - Závěrečný účet kapitoly státního rozpočtu Ministerstvo zahraničních věcí za rok 2020, účetnictví Ministerstva zahraničních věcí za rok 2020 a údaje předkládané Ministerstvem zahraničních věcí pro hodnocení plnění státního rozpočtu za rok 2020</dc:subject>
  <dc:creator>Nejvyšší kontrolní úřad</dc:creator>
  <cp:keywords>kontrolní závěr; MZV; Ministerstvo zahraničních věcí</cp:keywords>
  <cp:lastModifiedBy>KOKRDA Daniel</cp:lastModifiedBy>
  <cp:revision>4</cp:revision>
  <cp:lastPrinted>2022-04-19T06:36:00Z</cp:lastPrinted>
  <dcterms:created xsi:type="dcterms:W3CDTF">2022-04-19T06:36:00Z</dcterms:created>
  <dcterms:modified xsi:type="dcterms:W3CDTF">2022-04-19T06:37:00Z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0x0101008A8194ABDB559E4EA6DCF74D90837326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