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EED1E" w14:textId="7ABDBEFD" w:rsidR="009E560F" w:rsidRDefault="00D72BA6" w:rsidP="009A40AF">
      <w:pPr>
        <w:spacing w:before="0"/>
        <w:jc w:val="center"/>
        <w:rPr>
          <w:sz w:val="28"/>
          <w:szCs w:val="28"/>
        </w:rPr>
      </w:pPr>
      <w:r>
        <w:rPr>
          <w:noProof/>
          <w:sz w:val="28"/>
          <w:szCs w:val="28"/>
        </w:rPr>
        <w:drawing>
          <wp:inline distT="0" distB="0" distL="0" distR="0" wp14:anchorId="5C54E6E5" wp14:editId="231ED2E6">
            <wp:extent cx="720000" cy="620760"/>
            <wp:effectExtent l="0" t="0" r="4445" b="8255"/>
            <wp:docPr id="1540577637" name="Obrázek 11" descr="Obsah obrázku logo, Grafika, Písmo, symbol&#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77637" name="Obrázek 11" descr="Obsah obrázku logo, Grafika, Písmo, symbol&#10;&#10;Obsah generovaný pomocí AI může být nesprávný."/>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20000" cy="620760"/>
                    </a:xfrm>
                    <a:prstGeom prst="rect">
                      <a:avLst/>
                    </a:prstGeom>
                  </pic:spPr>
                </pic:pic>
              </a:graphicData>
            </a:graphic>
          </wp:inline>
        </w:drawing>
      </w:r>
    </w:p>
    <w:p w14:paraId="40534087" w14:textId="77777777" w:rsidR="00D72BA6" w:rsidRDefault="00D72BA6" w:rsidP="00D72BA6">
      <w:pPr>
        <w:spacing w:before="0"/>
        <w:jc w:val="center"/>
        <w:rPr>
          <w:sz w:val="28"/>
          <w:szCs w:val="28"/>
        </w:rPr>
      </w:pPr>
    </w:p>
    <w:p w14:paraId="4D7B472F" w14:textId="77777777" w:rsidR="00D72BA6" w:rsidRPr="00D72BA6" w:rsidRDefault="00D72BA6" w:rsidP="00D72BA6">
      <w:pPr>
        <w:spacing w:before="0"/>
        <w:jc w:val="center"/>
        <w:rPr>
          <w:sz w:val="28"/>
          <w:szCs w:val="28"/>
        </w:rPr>
      </w:pPr>
    </w:p>
    <w:p w14:paraId="1BFFD5DD" w14:textId="77777777" w:rsidR="00504F32" w:rsidRPr="00D72BA6" w:rsidRDefault="00504F32" w:rsidP="00D72BA6">
      <w:pPr>
        <w:spacing w:before="0"/>
        <w:jc w:val="center"/>
        <w:rPr>
          <w:b/>
          <w:sz w:val="28"/>
          <w:szCs w:val="28"/>
        </w:rPr>
      </w:pPr>
      <w:bookmarkStart w:id="0" w:name="_Hlk118897706"/>
      <w:r w:rsidRPr="00D72BA6">
        <w:rPr>
          <w:rFonts w:cstheme="minorHAnsi"/>
          <w:b/>
          <w:sz w:val="28"/>
          <w:szCs w:val="28"/>
        </w:rPr>
        <w:t>Kontrolní závěr z kontrolní akce</w:t>
      </w:r>
    </w:p>
    <w:p w14:paraId="40BC3AA1" w14:textId="77777777" w:rsidR="00504F32" w:rsidRPr="00D72BA6" w:rsidRDefault="00504F32" w:rsidP="00D72BA6">
      <w:pPr>
        <w:spacing w:before="0"/>
        <w:jc w:val="center"/>
        <w:rPr>
          <w:sz w:val="28"/>
          <w:szCs w:val="28"/>
        </w:rPr>
      </w:pPr>
    </w:p>
    <w:p w14:paraId="102206F0" w14:textId="6F5D99F4" w:rsidR="00504F32" w:rsidRPr="00D72BA6" w:rsidRDefault="00504F32" w:rsidP="00D72BA6">
      <w:pPr>
        <w:spacing w:before="0"/>
        <w:jc w:val="center"/>
        <w:rPr>
          <w:rFonts w:cstheme="minorHAnsi"/>
          <w:b/>
          <w:sz w:val="28"/>
          <w:szCs w:val="28"/>
        </w:rPr>
      </w:pPr>
      <w:r w:rsidRPr="00D72BA6">
        <w:rPr>
          <w:rFonts w:cstheme="minorHAnsi"/>
          <w:b/>
          <w:sz w:val="28"/>
          <w:szCs w:val="28"/>
        </w:rPr>
        <w:t>2</w:t>
      </w:r>
      <w:r w:rsidR="00B851E9" w:rsidRPr="00D72BA6">
        <w:rPr>
          <w:rFonts w:cstheme="minorHAnsi"/>
          <w:b/>
          <w:sz w:val="28"/>
          <w:szCs w:val="28"/>
        </w:rPr>
        <w:t>5</w:t>
      </w:r>
      <w:r w:rsidRPr="00D72BA6">
        <w:rPr>
          <w:rFonts w:cstheme="minorHAnsi"/>
          <w:b/>
          <w:sz w:val="28"/>
          <w:szCs w:val="28"/>
        </w:rPr>
        <w:t>/</w:t>
      </w:r>
      <w:r w:rsidR="00B851E9" w:rsidRPr="00D72BA6">
        <w:rPr>
          <w:rFonts w:cstheme="minorHAnsi"/>
          <w:b/>
          <w:sz w:val="28"/>
          <w:szCs w:val="28"/>
        </w:rPr>
        <w:t>04</w:t>
      </w:r>
    </w:p>
    <w:p w14:paraId="0470CD81" w14:textId="77777777" w:rsidR="00504F32" w:rsidRPr="00D72BA6" w:rsidRDefault="00504F32" w:rsidP="00D72BA6">
      <w:pPr>
        <w:spacing w:before="0"/>
        <w:jc w:val="center"/>
        <w:rPr>
          <w:sz w:val="28"/>
          <w:szCs w:val="28"/>
        </w:rPr>
      </w:pPr>
    </w:p>
    <w:p w14:paraId="768876B2" w14:textId="2B609975" w:rsidR="00504F32" w:rsidRPr="00D72BA6" w:rsidRDefault="00504F32" w:rsidP="00D72BA6">
      <w:pPr>
        <w:spacing w:before="0"/>
        <w:jc w:val="center"/>
        <w:rPr>
          <w:rFonts w:cstheme="minorHAnsi"/>
          <w:b/>
          <w:sz w:val="28"/>
          <w:szCs w:val="28"/>
        </w:rPr>
      </w:pPr>
      <w:r w:rsidRPr="00D72BA6">
        <w:rPr>
          <w:rFonts w:cstheme="minorHAnsi"/>
          <w:b/>
          <w:sz w:val="28"/>
          <w:szCs w:val="28"/>
        </w:rPr>
        <w:t xml:space="preserve">Peněžní prostředky určené na podporu </w:t>
      </w:r>
      <w:r w:rsidR="00B851E9" w:rsidRPr="00D72BA6">
        <w:rPr>
          <w:rFonts w:cstheme="minorHAnsi"/>
          <w:b/>
          <w:sz w:val="28"/>
          <w:szCs w:val="28"/>
        </w:rPr>
        <w:t>obnovy místních komunikací</w:t>
      </w:r>
    </w:p>
    <w:p w14:paraId="6C3E8AA4" w14:textId="77777777" w:rsidR="00504F32" w:rsidRPr="00D72BA6" w:rsidRDefault="00504F32" w:rsidP="00D72BA6">
      <w:pPr>
        <w:pStyle w:val="KPnormalni"/>
        <w:rPr>
          <w:sz w:val="28"/>
          <w:szCs w:val="28"/>
        </w:rPr>
      </w:pPr>
    </w:p>
    <w:p w14:paraId="365998B6" w14:textId="77777777" w:rsidR="00504F32" w:rsidRPr="00D72BA6" w:rsidRDefault="00504F32" w:rsidP="00D72BA6">
      <w:pPr>
        <w:pStyle w:val="KPnormalni"/>
        <w:rPr>
          <w:sz w:val="28"/>
          <w:szCs w:val="28"/>
        </w:rPr>
      </w:pPr>
    </w:p>
    <w:p w14:paraId="26443D95" w14:textId="793E77C6" w:rsidR="00504F32" w:rsidRPr="00180EF8" w:rsidRDefault="00504F32" w:rsidP="00504F32">
      <w:pPr>
        <w:pStyle w:val="KPnormalni"/>
      </w:pPr>
      <w:r w:rsidRPr="00180EF8">
        <w:t>Kontrolní akce byla zařazena do plánu kontrolní činnosti Nejvyššího kontrolního úřadu (dále t</w:t>
      </w:r>
      <w:r w:rsidR="00E3053B" w:rsidRPr="00180EF8">
        <w:t>éž</w:t>
      </w:r>
      <w:r w:rsidRPr="00180EF8">
        <w:t xml:space="preserve"> „NKÚ“) na rok 202</w:t>
      </w:r>
      <w:r w:rsidR="00B851E9" w:rsidRPr="00180EF8">
        <w:t>5</w:t>
      </w:r>
      <w:r w:rsidRPr="00180EF8">
        <w:t xml:space="preserve"> pod číslem 2</w:t>
      </w:r>
      <w:r w:rsidR="00B851E9" w:rsidRPr="00180EF8">
        <w:t>5</w:t>
      </w:r>
      <w:r w:rsidRPr="00180EF8">
        <w:t>/</w:t>
      </w:r>
      <w:r w:rsidR="00B851E9" w:rsidRPr="00180EF8">
        <w:t>04</w:t>
      </w:r>
      <w:r w:rsidRPr="00180EF8">
        <w:t>. Kontrolní akci řídil a kontrolní závěr vypracoval člen NKÚ Ing. Jan Kinšt.</w:t>
      </w:r>
    </w:p>
    <w:p w14:paraId="22FB5133" w14:textId="77777777" w:rsidR="00504F32" w:rsidRPr="00180EF8" w:rsidRDefault="00504F32" w:rsidP="00504F32">
      <w:pPr>
        <w:pStyle w:val="KPnormalni"/>
      </w:pPr>
    </w:p>
    <w:p w14:paraId="1E66E3BA" w14:textId="743DCB5F" w:rsidR="00504F32" w:rsidRPr="00180EF8" w:rsidRDefault="00504F32" w:rsidP="00504F32">
      <w:pPr>
        <w:spacing w:after="120"/>
        <w:rPr>
          <w:rFonts w:cstheme="minorHAnsi"/>
        </w:rPr>
      </w:pPr>
      <w:r w:rsidRPr="00180EF8">
        <w:rPr>
          <w:bCs/>
        </w:rPr>
        <w:t xml:space="preserve">Cílem </w:t>
      </w:r>
      <w:r w:rsidRPr="00180EF8">
        <w:t>kontroly</w:t>
      </w:r>
      <w:r w:rsidRPr="00180EF8">
        <w:rPr>
          <w:bCs/>
        </w:rPr>
        <w:t xml:space="preserve"> bylo </w:t>
      </w:r>
      <w:bookmarkStart w:id="1" w:name="_Hlk87435700"/>
      <w:r w:rsidRPr="00180EF8">
        <w:t xml:space="preserve">prověřit, </w:t>
      </w:r>
      <w:bookmarkEnd w:id="1"/>
      <w:r w:rsidRPr="00180EF8">
        <w:rPr>
          <w:rFonts w:cstheme="minorHAnsi"/>
        </w:rPr>
        <w:t xml:space="preserve">zda </w:t>
      </w:r>
      <w:r w:rsidR="003255AF" w:rsidRPr="00180EF8">
        <w:rPr>
          <w:rFonts w:cstheme="minorHAnsi"/>
        </w:rPr>
        <w:t>Ministerstvo pro místní rozvoj vynaložilo peněžní prostředky určené na obnovu místních komunikací účelně a v souladu s právními předpisy a zda příjemci dotace použili peněžní prostředky poskytnuté ze státního rozpočtu na obnovu místních komunikací v souladu s rozhodnutím o poskytnutí dotace.</w:t>
      </w:r>
    </w:p>
    <w:p w14:paraId="6C3B1402" w14:textId="77777777" w:rsidR="00504F32" w:rsidRPr="00180EF8" w:rsidRDefault="00504F32" w:rsidP="00504F32">
      <w:pPr>
        <w:pStyle w:val="KPnormalni"/>
        <w:rPr>
          <w:bCs/>
        </w:rPr>
      </w:pPr>
    </w:p>
    <w:p w14:paraId="317B8ED5" w14:textId="77777777" w:rsidR="00504F32" w:rsidRPr="00180EF8" w:rsidRDefault="00504F32" w:rsidP="00504F32">
      <w:pPr>
        <w:rPr>
          <w:b/>
        </w:rPr>
      </w:pPr>
      <w:r w:rsidRPr="00180EF8">
        <w:rPr>
          <w:b/>
        </w:rPr>
        <w:t>Kontrolované osoby:</w:t>
      </w:r>
    </w:p>
    <w:p w14:paraId="6C234FD4" w14:textId="766F0FD0" w:rsidR="00504F32" w:rsidRPr="00180EF8" w:rsidRDefault="00504F32" w:rsidP="00504F32">
      <w:pPr>
        <w:pStyle w:val="KPnormalni"/>
      </w:pPr>
      <w:r w:rsidRPr="00180EF8">
        <w:t>Ministerstvo pro místní rozvoj (dále t</w:t>
      </w:r>
      <w:r w:rsidR="00E3053B" w:rsidRPr="00180EF8">
        <w:t>éž</w:t>
      </w:r>
      <w:r w:rsidRPr="00180EF8">
        <w:t xml:space="preserve"> „MMR“);</w:t>
      </w:r>
    </w:p>
    <w:p w14:paraId="21BA58AD" w14:textId="245E694B" w:rsidR="00504F32" w:rsidRPr="00180EF8" w:rsidRDefault="00504F32" w:rsidP="00504F32">
      <w:pPr>
        <w:pStyle w:val="KPnormalni"/>
      </w:pPr>
      <w:r w:rsidRPr="00180EF8">
        <w:t xml:space="preserve">vybraní příjemci podpory: </w:t>
      </w:r>
      <w:r w:rsidR="003255AF" w:rsidRPr="00180EF8">
        <w:t>město Chlumec nad Cidlinou, město Jičín, město Lázně Bohdaneč, město Sezemice, obec Bořanovice, obec Čeperka, obec Černá u Bohdanče, obec Dřísy, obec Líbeznice, obec Librantice, obec Opatovice nad Labem, obec Ostřešany, obec Panenské Břežany, obec Řečany nad Labem.</w:t>
      </w:r>
    </w:p>
    <w:p w14:paraId="04E8A49E" w14:textId="77777777" w:rsidR="00504F32" w:rsidRPr="00180EF8" w:rsidRDefault="00504F32" w:rsidP="00504F32">
      <w:pPr>
        <w:pStyle w:val="KPnormalni"/>
      </w:pPr>
    </w:p>
    <w:p w14:paraId="6BFFE49D" w14:textId="7C981C0C" w:rsidR="00504F32" w:rsidRPr="004F2B40" w:rsidRDefault="00504F32" w:rsidP="00504F32">
      <w:pPr>
        <w:pStyle w:val="KPnormalni"/>
      </w:pPr>
      <w:r w:rsidRPr="00180EF8">
        <w:t>Kontrolováno bylo období od roku 201</w:t>
      </w:r>
      <w:r w:rsidR="00936358" w:rsidRPr="00180EF8">
        <w:t>9</w:t>
      </w:r>
      <w:r w:rsidRPr="00180EF8">
        <w:t xml:space="preserve"> do roku 202</w:t>
      </w:r>
      <w:r w:rsidR="00936358" w:rsidRPr="00180EF8">
        <w:t>4</w:t>
      </w:r>
      <w:r w:rsidRPr="00180EF8">
        <w:t>, v případě věcných souvislostí i období předcházející</w:t>
      </w:r>
      <w:r w:rsidR="00372630" w:rsidRPr="00180EF8">
        <w:t xml:space="preserve"> a následující</w:t>
      </w:r>
      <w:r w:rsidRPr="00180EF8">
        <w:t>.</w:t>
      </w:r>
    </w:p>
    <w:p w14:paraId="52F2431C" w14:textId="77777777" w:rsidR="00504F32" w:rsidRPr="004F2B40" w:rsidRDefault="00504F32" w:rsidP="00504F32">
      <w:pPr>
        <w:pStyle w:val="KPnormalni"/>
      </w:pPr>
    </w:p>
    <w:p w14:paraId="33056E8D" w14:textId="695EA05E" w:rsidR="00504F32" w:rsidRPr="004F2B40" w:rsidRDefault="00504F32" w:rsidP="00504F32">
      <w:pPr>
        <w:pStyle w:val="KPnormalni"/>
      </w:pPr>
      <w:r w:rsidRPr="004F2B40">
        <w:t xml:space="preserve">Kontrola byla prováděna u </w:t>
      </w:r>
      <w:r w:rsidRPr="00936358">
        <w:t xml:space="preserve">kontrolovaných osob v době od </w:t>
      </w:r>
      <w:r w:rsidR="00936358" w:rsidRPr="00936358">
        <w:t>února</w:t>
      </w:r>
      <w:r w:rsidRPr="00936358">
        <w:t xml:space="preserve"> do </w:t>
      </w:r>
      <w:r w:rsidR="00936358" w:rsidRPr="00936358">
        <w:t>října</w:t>
      </w:r>
      <w:r w:rsidRPr="00936358">
        <w:t xml:space="preserve"> 202</w:t>
      </w:r>
      <w:r w:rsidR="00936358" w:rsidRPr="00936358">
        <w:t>5</w:t>
      </w:r>
      <w:r w:rsidRPr="00936358">
        <w:t>.</w:t>
      </w:r>
    </w:p>
    <w:p w14:paraId="726EE7D8" w14:textId="77777777" w:rsidR="00504F32" w:rsidRPr="004F2B40" w:rsidRDefault="00504F32" w:rsidP="00504F32">
      <w:pPr>
        <w:pStyle w:val="KPnormalni"/>
      </w:pPr>
    </w:p>
    <w:p w14:paraId="23C13465" w14:textId="1571A330" w:rsidR="00504F32" w:rsidRPr="00F443D1" w:rsidRDefault="00504F32" w:rsidP="00504F32">
      <w:r w:rsidRPr="004F2B40">
        <w:rPr>
          <w:b/>
          <w:bCs/>
          <w:i/>
          <w:iCs/>
          <w:spacing w:val="60"/>
        </w:rPr>
        <w:t>Kolegium</w:t>
      </w:r>
      <w:r w:rsidRPr="004F2B40">
        <w:rPr>
          <w:b/>
          <w:bCs/>
          <w:i/>
          <w:iCs/>
        </w:rPr>
        <w:t xml:space="preserve">   </w:t>
      </w:r>
      <w:r w:rsidRPr="004F2B40">
        <w:rPr>
          <w:b/>
          <w:bCs/>
          <w:i/>
          <w:iCs/>
          <w:spacing w:val="60"/>
        </w:rPr>
        <w:t>NKÚ</w:t>
      </w:r>
      <w:r w:rsidRPr="004F2B40">
        <w:t xml:space="preserve">   </w:t>
      </w:r>
      <w:r w:rsidRPr="00646562">
        <w:t xml:space="preserve">na </w:t>
      </w:r>
      <w:r w:rsidRPr="00F443D1">
        <w:t xml:space="preserve">svém </w:t>
      </w:r>
      <w:r w:rsidR="000619E3" w:rsidRPr="00F443D1">
        <w:t>I</w:t>
      </w:r>
      <w:r w:rsidRPr="00F443D1">
        <w:t xml:space="preserve">. jednání, které se konalo dne </w:t>
      </w:r>
      <w:r w:rsidR="000619E3" w:rsidRPr="00F443D1">
        <w:t>26</w:t>
      </w:r>
      <w:r w:rsidRPr="00F443D1">
        <w:t xml:space="preserve">. </w:t>
      </w:r>
      <w:r w:rsidR="000619E3" w:rsidRPr="00F443D1">
        <w:t>ledna</w:t>
      </w:r>
      <w:r w:rsidRPr="00F443D1">
        <w:t xml:space="preserve"> 202</w:t>
      </w:r>
      <w:r w:rsidR="007C5674" w:rsidRPr="00F443D1">
        <w:t>6</w:t>
      </w:r>
      <w:r w:rsidRPr="00F443D1">
        <w:t>,</w:t>
      </w:r>
    </w:p>
    <w:p w14:paraId="4603C1F6" w14:textId="5EF8AA04" w:rsidR="00504F32" w:rsidRPr="004F2B40" w:rsidRDefault="00504F32" w:rsidP="00504F32">
      <w:r w:rsidRPr="00F443D1">
        <w:rPr>
          <w:b/>
          <w:bCs/>
          <w:i/>
          <w:iCs/>
          <w:spacing w:val="60"/>
        </w:rPr>
        <w:t>schválilo</w:t>
      </w:r>
      <w:r w:rsidRPr="00F443D1">
        <w:t xml:space="preserve">   usnesením č.</w:t>
      </w:r>
      <w:r w:rsidR="007E5552">
        <w:t xml:space="preserve"> 15</w:t>
      </w:r>
      <w:r w:rsidRPr="00F443D1">
        <w:t>/</w:t>
      </w:r>
      <w:r w:rsidR="00F443D1">
        <w:t>I</w:t>
      </w:r>
      <w:r w:rsidRPr="00F443D1">
        <w:t>/202</w:t>
      </w:r>
      <w:r w:rsidR="00562B9D" w:rsidRPr="00F443D1">
        <w:t>6</w:t>
      </w:r>
    </w:p>
    <w:p w14:paraId="1934C7D9" w14:textId="20AB1D45" w:rsidR="00504F32" w:rsidRDefault="00504F32" w:rsidP="00504F32">
      <w:r w:rsidRPr="004F2B40">
        <w:rPr>
          <w:b/>
          <w:bCs/>
          <w:i/>
          <w:iCs/>
          <w:spacing w:val="60"/>
        </w:rPr>
        <w:t>kontrolní</w:t>
      </w:r>
      <w:r w:rsidRPr="004F2B40">
        <w:rPr>
          <w:b/>
          <w:bCs/>
          <w:i/>
          <w:iCs/>
        </w:rPr>
        <w:t xml:space="preserve">   </w:t>
      </w:r>
      <w:r w:rsidRPr="004F2B40">
        <w:rPr>
          <w:b/>
          <w:bCs/>
          <w:i/>
          <w:iCs/>
          <w:spacing w:val="60"/>
        </w:rPr>
        <w:t>závěr</w:t>
      </w:r>
      <w:r w:rsidRPr="004F2B40">
        <w:t xml:space="preserve">   v tomto znění:</w:t>
      </w:r>
    </w:p>
    <w:p w14:paraId="6A230B87" w14:textId="3FA20112" w:rsidR="00504F32" w:rsidRPr="00227A45" w:rsidRDefault="00504F32" w:rsidP="00227A45">
      <w:r>
        <w:br w:type="page"/>
      </w:r>
    </w:p>
    <w:p w14:paraId="30662AE4" w14:textId="77777777" w:rsidR="00A938D9" w:rsidRPr="00EC3A0D" w:rsidRDefault="00A938D9" w:rsidP="00A938D9">
      <w:pPr>
        <w:jc w:val="center"/>
        <w:rPr>
          <w:rFonts w:cstheme="minorHAnsi"/>
          <w:b/>
          <w:sz w:val="28"/>
          <w:szCs w:val="28"/>
        </w:rPr>
      </w:pPr>
      <w:r w:rsidRPr="000E290A">
        <w:rPr>
          <w:b/>
          <w:sz w:val="28"/>
          <w:szCs w:val="22"/>
        </w:rPr>
        <w:lastRenderedPageBreak/>
        <w:t xml:space="preserve">Peněžní prostředky </w:t>
      </w:r>
      <w:r>
        <w:rPr>
          <w:rFonts w:cstheme="minorHAnsi"/>
          <w:b/>
          <w:sz w:val="28"/>
          <w:szCs w:val="28"/>
        </w:rPr>
        <w:t>určené na podporu obnovy místních komunikací</w:t>
      </w:r>
    </w:p>
    <w:p w14:paraId="5A882882" w14:textId="77777777" w:rsidR="00A938D9" w:rsidRPr="00557671" w:rsidRDefault="00A938D9" w:rsidP="00A938D9">
      <w:pPr>
        <w:tabs>
          <w:tab w:val="left" w:pos="1115"/>
        </w:tabs>
        <w:spacing w:after="120"/>
        <w:jc w:val="center"/>
        <w:rPr>
          <w:rFonts w:ascii="Calibri Light" w:hAnsi="Calibri Light" w:cs="Calibri Light"/>
          <w:sz w:val="28"/>
          <w:szCs w:val="22"/>
        </w:rPr>
      </w:pPr>
    </w:p>
    <w:p w14:paraId="3486E3D9" w14:textId="77777777" w:rsidR="00A938D9" w:rsidRPr="005C154B" w:rsidRDefault="00A938D9" w:rsidP="00A938D9">
      <w:pPr>
        <w:tabs>
          <w:tab w:val="left" w:pos="1115"/>
        </w:tabs>
        <w:ind w:left="1416" w:hanging="1416"/>
        <w:jc w:val="center"/>
        <w:rPr>
          <w:caps/>
        </w:rPr>
      </w:pPr>
      <w:r w:rsidRPr="005C154B">
        <w:rPr>
          <w:b/>
          <w:noProof/>
        </w:rPr>
        <mc:AlternateContent>
          <mc:Choice Requires="wps">
            <w:drawing>
              <wp:anchor distT="0" distB="0" distL="114300" distR="114300" simplePos="0" relativeHeight="251658241" behindDoc="0" locked="0" layoutInCell="1" allowOverlap="1" wp14:anchorId="3748AEB7" wp14:editId="280DCDE2">
                <wp:simplePos x="0" y="0"/>
                <wp:positionH relativeFrom="margin">
                  <wp:align>left</wp:align>
                </wp:positionH>
                <wp:positionV relativeFrom="paragraph">
                  <wp:posOffset>74930</wp:posOffset>
                </wp:positionV>
                <wp:extent cx="2078355" cy="0"/>
                <wp:effectExtent l="0" t="0" r="0" b="0"/>
                <wp:wrapNone/>
                <wp:docPr id="473245922" name="Přímá spojnice 473245922"/>
                <wp:cNvGraphicFramePr/>
                <a:graphic xmlns:a="http://schemas.openxmlformats.org/drawingml/2006/main">
                  <a:graphicData uri="http://schemas.microsoft.com/office/word/2010/wordprocessingShape">
                    <wps:wsp>
                      <wps:cNvCnPr/>
                      <wps:spPr>
                        <a:xfrm>
                          <a:off x="0" y="0"/>
                          <a:ext cx="20783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EE9745" id="Přímá spojnice 473245922" o:spid="_x0000_s1026" style="position:absolute;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9pt" to="163.6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" strokecolor="black [3213]">
                <w10:wrap anchorx="margin"/>
              </v:line>
            </w:pict>
          </mc:Fallback>
        </mc:AlternateContent>
      </w:r>
      <w:r w:rsidRPr="005C154B">
        <w:rPr>
          <w:b/>
          <w:noProof/>
        </w:rPr>
        <mc:AlternateContent>
          <mc:Choice Requires="wps">
            <w:drawing>
              <wp:anchor distT="0" distB="0" distL="114300" distR="114300" simplePos="0" relativeHeight="251658242" behindDoc="0" locked="0" layoutInCell="1" allowOverlap="1" wp14:anchorId="5665BECC" wp14:editId="18556A02">
                <wp:simplePos x="0" y="0"/>
                <wp:positionH relativeFrom="margin">
                  <wp:posOffset>3696589</wp:posOffset>
                </wp:positionH>
                <wp:positionV relativeFrom="paragraph">
                  <wp:posOffset>84963</wp:posOffset>
                </wp:positionV>
                <wp:extent cx="2043938" cy="0"/>
                <wp:effectExtent l="0" t="0" r="33020" b="19050"/>
                <wp:wrapNone/>
                <wp:docPr id="813386669" name="Přímá spojnice 813386669"/>
                <wp:cNvGraphicFramePr/>
                <a:graphic xmlns:a="http://schemas.openxmlformats.org/drawingml/2006/main">
                  <a:graphicData uri="http://schemas.microsoft.com/office/word/2010/wordprocessingShape">
                    <wps:wsp>
                      <wps:cNvCnPr/>
                      <wps:spPr>
                        <a:xfrm flipV="1">
                          <a:off x="0" y="0"/>
                          <a:ext cx="204393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10D91" id="Přímá spojnice 813386669" o:spid="_x0000_s1026" style="position:absolute;flip:y;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1.05pt,6.7pt" to="452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" strokecolor="black [3213]">
                <w10:wrap anchorx="margin"/>
              </v:line>
            </w:pict>
          </mc:Fallback>
        </mc:AlternateContent>
      </w:r>
      <w:r w:rsidRPr="005C154B">
        <w:rPr>
          <w:caps/>
        </w:rPr>
        <w:t>ZÁKLADNÍ INFORMACE</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938D9" w14:paraId="25171B4E" w14:textId="77777777" w:rsidTr="009A655E">
        <w:tc>
          <w:tcPr>
            <w:tcW w:w="4530" w:type="dxa"/>
          </w:tcPr>
          <w:p w14:paraId="062064D4" w14:textId="77777777" w:rsidR="005C1EF9" w:rsidRDefault="005C1EF9" w:rsidP="009A655E">
            <w:pPr>
              <w:jc w:val="center"/>
              <w:rPr>
                <w:b/>
                <w:sz w:val="32"/>
              </w:rPr>
            </w:pPr>
          </w:p>
          <w:p w14:paraId="35DFCB1B" w14:textId="28B014F3" w:rsidR="00A938D9" w:rsidRPr="00372038" w:rsidRDefault="00A938D9" w:rsidP="009A655E">
            <w:pPr>
              <w:jc w:val="center"/>
              <w:rPr>
                <w:b/>
                <w:sz w:val="32"/>
              </w:rPr>
            </w:pPr>
            <w:r w:rsidRPr="00920F87">
              <w:rPr>
                <w:b/>
                <w:sz w:val="32"/>
              </w:rPr>
              <w:t>103</w:t>
            </w:r>
            <w:r>
              <w:rPr>
                <w:b/>
                <w:sz w:val="32"/>
              </w:rPr>
              <w:t> </w:t>
            </w:r>
            <w:r w:rsidRPr="00920F87">
              <w:rPr>
                <w:b/>
                <w:sz w:val="32"/>
              </w:rPr>
              <w:t>282</w:t>
            </w:r>
            <w:r>
              <w:rPr>
                <w:b/>
                <w:sz w:val="32"/>
              </w:rPr>
              <w:t xml:space="preserve"> km</w:t>
            </w:r>
          </w:p>
          <w:p w14:paraId="6DDEFA56" w14:textId="13AB710F" w:rsidR="00A938D9" w:rsidRPr="005C1EF9" w:rsidRDefault="00A938D9" w:rsidP="005C1EF9">
            <w:pPr>
              <w:jc w:val="center"/>
            </w:pPr>
            <w:r>
              <w:t>Délka místních komunikací v ČR</w:t>
            </w:r>
            <w:r>
              <w:rPr>
                <w:rStyle w:val="Znakapoznpodarou"/>
              </w:rPr>
              <w:footnoteReference w:id="2"/>
            </w:r>
            <w:r>
              <w:t xml:space="preserve"> </w:t>
            </w:r>
          </w:p>
        </w:tc>
        <w:tc>
          <w:tcPr>
            <w:tcW w:w="4530" w:type="dxa"/>
          </w:tcPr>
          <w:p w14:paraId="359F3F95" w14:textId="77777777" w:rsidR="005C1EF9" w:rsidRPr="00372038" w:rsidRDefault="005C1EF9" w:rsidP="005C1EF9">
            <w:pPr>
              <w:jc w:val="center"/>
              <w:rPr>
                <w:b/>
                <w:sz w:val="32"/>
              </w:rPr>
            </w:pPr>
            <w:r>
              <w:rPr>
                <w:b/>
                <w:sz w:val="32"/>
              </w:rPr>
              <w:t>2 150</w:t>
            </w:r>
          </w:p>
          <w:p w14:paraId="2FF3552B" w14:textId="4A7940C9" w:rsidR="00A938D9" w:rsidRPr="00EE738E" w:rsidRDefault="005C1EF9" w:rsidP="005C1EF9">
            <w:pPr>
              <w:jc w:val="center"/>
            </w:pPr>
            <w:r>
              <w:t>Počet podpořených projektů v období</w:t>
            </w:r>
            <w:r w:rsidR="00326A83">
              <w:t> </w:t>
            </w:r>
            <w:r>
              <w:t>0</w:t>
            </w:r>
            <w:r w:rsidR="00391E0A">
              <w:t>9</w:t>
            </w:r>
            <w:r>
              <w:t>/2019–02/2025</w:t>
            </w:r>
          </w:p>
        </w:tc>
      </w:tr>
      <w:tr w:rsidR="00A938D9" w14:paraId="7C0DBBF1" w14:textId="77777777" w:rsidTr="009A655E">
        <w:tc>
          <w:tcPr>
            <w:tcW w:w="4530" w:type="dxa"/>
          </w:tcPr>
          <w:p w14:paraId="58BF339C" w14:textId="77777777" w:rsidR="005C1EF9" w:rsidRDefault="005C1EF9" w:rsidP="005C1EF9">
            <w:pPr>
              <w:jc w:val="center"/>
              <w:rPr>
                <w:b/>
                <w:sz w:val="32"/>
              </w:rPr>
            </w:pPr>
          </w:p>
          <w:p w14:paraId="78B9EE17" w14:textId="342A605A" w:rsidR="005C1EF9" w:rsidRPr="00D243BE" w:rsidRDefault="005C1EF9" w:rsidP="005C1EF9">
            <w:pPr>
              <w:jc w:val="center"/>
              <w:rPr>
                <w:b/>
                <w:sz w:val="32"/>
              </w:rPr>
            </w:pPr>
            <w:r>
              <w:rPr>
                <w:b/>
                <w:sz w:val="32"/>
              </w:rPr>
              <w:t>4 722</w:t>
            </w:r>
            <w:r w:rsidRPr="00D243BE">
              <w:rPr>
                <w:b/>
                <w:sz w:val="32"/>
              </w:rPr>
              <w:t xml:space="preserve"> mil. Kč</w:t>
            </w:r>
          </w:p>
          <w:p w14:paraId="645B8B79" w14:textId="2C137DB6" w:rsidR="00A938D9" w:rsidRPr="005C1EF9" w:rsidRDefault="005C1EF9" w:rsidP="005C1EF9">
            <w:pPr>
              <w:jc w:val="center"/>
            </w:pPr>
            <w:r>
              <w:t xml:space="preserve">Výše podpory, kterou MMR poskytlo na obnovu místních komunikací v období 01/2019–02/2025 </w:t>
            </w:r>
          </w:p>
        </w:tc>
        <w:tc>
          <w:tcPr>
            <w:tcW w:w="4530" w:type="dxa"/>
          </w:tcPr>
          <w:p w14:paraId="2702848A" w14:textId="548255F4" w:rsidR="00A938D9" w:rsidRPr="00D243BE" w:rsidRDefault="00A938D9" w:rsidP="009A655E">
            <w:pPr>
              <w:jc w:val="center"/>
              <w:rPr>
                <w:b/>
                <w:sz w:val="32"/>
              </w:rPr>
            </w:pPr>
            <w:r>
              <w:rPr>
                <w:b/>
                <w:sz w:val="32"/>
              </w:rPr>
              <w:t>67</w:t>
            </w:r>
          </w:p>
          <w:p w14:paraId="26A364F9" w14:textId="479DABE4" w:rsidR="00A938D9" w:rsidRDefault="00A938D9" w:rsidP="009A655E">
            <w:pPr>
              <w:jc w:val="center"/>
            </w:pPr>
            <w:r>
              <w:t>Počet kontrolovaných projektů</w:t>
            </w:r>
            <w:r w:rsidR="00B762A6">
              <w:t>, z toho</w:t>
            </w:r>
            <w:r>
              <w:t xml:space="preserve"> </w:t>
            </w:r>
          </w:p>
          <w:p w14:paraId="285861DE" w14:textId="77777777" w:rsidR="00A938D9" w:rsidRDefault="00A938D9" w:rsidP="009A655E">
            <w:pPr>
              <w:jc w:val="center"/>
              <w:rPr>
                <w:b/>
                <w:sz w:val="32"/>
              </w:rPr>
            </w:pPr>
            <w:r>
              <w:rPr>
                <w:b/>
                <w:sz w:val="32"/>
              </w:rPr>
              <w:t>20</w:t>
            </w:r>
          </w:p>
          <w:p w14:paraId="656558D4" w14:textId="4E5E2B86" w:rsidR="00A938D9" w:rsidRDefault="000C6DCA" w:rsidP="00A938D9">
            <w:pPr>
              <w:jc w:val="center"/>
              <w:rPr>
                <w:b/>
                <w:sz w:val="32"/>
              </w:rPr>
            </w:pPr>
            <w:r>
              <w:t xml:space="preserve">projektů bylo </w:t>
            </w:r>
            <w:r w:rsidR="00A938D9">
              <w:t>kontrolov</w:t>
            </w:r>
            <w:r>
              <w:t>áno</w:t>
            </w:r>
            <w:r w:rsidR="00A938D9">
              <w:t xml:space="preserve"> u příjemců podpory</w:t>
            </w:r>
          </w:p>
        </w:tc>
      </w:tr>
    </w:tbl>
    <w:p w14:paraId="35F00137" w14:textId="77777777" w:rsidR="00A938D9" w:rsidRDefault="00A938D9" w:rsidP="00A938D9">
      <w:pPr>
        <w:tabs>
          <w:tab w:val="left" w:pos="1747"/>
          <w:tab w:val="center" w:pos="4536"/>
        </w:tabs>
        <w:rPr>
          <w:caps/>
          <w:sz w:val="22"/>
          <w:szCs w:val="22"/>
        </w:rPr>
      </w:pPr>
    </w:p>
    <w:p w14:paraId="536B6DC6" w14:textId="57EBBC5E" w:rsidR="00A938D9" w:rsidRDefault="000C6DCA" w:rsidP="00A938D9">
      <w:pPr>
        <w:tabs>
          <w:tab w:val="left" w:pos="1747"/>
          <w:tab w:val="center" w:pos="4536"/>
        </w:tabs>
        <w:spacing w:before="0"/>
        <w:rPr>
          <w:caps/>
        </w:rPr>
      </w:pPr>
      <w:r>
        <w:rPr>
          <w:noProof/>
          <w:sz w:val="22"/>
          <w:szCs w:val="22"/>
        </w:rPr>
        <mc:AlternateContent>
          <mc:Choice Requires="wps">
            <w:drawing>
              <wp:anchor distT="0" distB="0" distL="114300" distR="114300" simplePos="0" relativeHeight="251658244" behindDoc="0" locked="0" layoutInCell="1" allowOverlap="1" wp14:anchorId="1FD096A9" wp14:editId="1DEB2DE1">
                <wp:simplePos x="0" y="0"/>
                <wp:positionH relativeFrom="column">
                  <wp:posOffset>3724910</wp:posOffset>
                </wp:positionH>
                <wp:positionV relativeFrom="paragraph">
                  <wp:posOffset>85725</wp:posOffset>
                </wp:positionV>
                <wp:extent cx="2129790" cy="0"/>
                <wp:effectExtent l="0" t="0" r="0" b="0"/>
                <wp:wrapNone/>
                <wp:docPr id="624755916" name="Přímá spojnice 624755916"/>
                <wp:cNvGraphicFramePr/>
                <a:graphic xmlns:a="http://schemas.openxmlformats.org/drawingml/2006/main">
                  <a:graphicData uri="http://schemas.microsoft.com/office/word/2010/wordprocessingShape">
                    <wps:wsp>
                      <wps:cNvCnPr/>
                      <wps:spPr>
                        <a:xfrm>
                          <a:off x="0" y="0"/>
                          <a:ext cx="21297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FC09A9" id="Přímá spojnice 624755916" o:spid="_x0000_s1026" style="position:absolute;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3pt,6.75pt" to="461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" strokecolor="black [3213]"/>
            </w:pict>
          </mc:Fallback>
        </mc:AlternateContent>
      </w:r>
      <w:r>
        <w:rPr>
          <w:noProof/>
          <w:sz w:val="22"/>
          <w:szCs w:val="22"/>
        </w:rPr>
        <mc:AlternateContent>
          <mc:Choice Requires="wps">
            <w:drawing>
              <wp:anchor distT="0" distB="0" distL="114300" distR="114300" simplePos="0" relativeHeight="251658243" behindDoc="0" locked="0" layoutInCell="1" allowOverlap="1" wp14:anchorId="028E17DB" wp14:editId="3956279F">
                <wp:simplePos x="0" y="0"/>
                <wp:positionH relativeFrom="column">
                  <wp:posOffset>-13335</wp:posOffset>
                </wp:positionH>
                <wp:positionV relativeFrom="paragraph">
                  <wp:posOffset>83185</wp:posOffset>
                </wp:positionV>
                <wp:extent cx="2160270" cy="0"/>
                <wp:effectExtent l="0" t="0" r="0" b="0"/>
                <wp:wrapNone/>
                <wp:docPr id="45271360" name="Přímá spojnice 45271360"/>
                <wp:cNvGraphicFramePr/>
                <a:graphic xmlns:a="http://schemas.openxmlformats.org/drawingml/2006/main">
                  <a:graphicData uri="http://schemas.microsoft.com/office/word/2010/wordprocessingShape">
                    <wps:wsp>
                      <wps:cNvCnPr/>
                      <wps:spPr>
                        <a:xfrm>
                          <a:off x="0" y="0"/>
                          <a:ext cx="216027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206F3B" id="Přímá spojnice 45271360" o:spid="_x0000_s1026" style="position:absolute;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6.55pt" to="169.0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" strokecolor="black [3213]"/>
            </w:pict>
          </mc:Fallback>
        </mc:AlternateContent>
      </w:r>
      <w:r w:rsidR="00A938D9">
        <w:rPr>
          <w:caps/>
        </w:rPr>
        <w:tab/>
      </w:r>
      <w:r w:rsidR="00A938D9">
        <w:rPr>
          <w:caps/>
        </w:rPr>
        <w:tab/>
        <w:t xml:space="preserve">   zjištěné skutečnosti</w:t>
      </w:r>
      <w:r w:rsidR="00A938D9">
        <w:rPr>
          <w:caps/>
        </w:rPr>
        <w:tab/>
      </w:r>
    </w:p>
    <w:p w14:paraId="5B5F3A1E" w14:textId="77777777" w:rsidR="00A938D9" w:rsidRDefault="00A938D9" w:rsidP="00A938D9">
      <w:pPr>
        <w:tabs>
          <w:tab w:val="left" w:pos="1747"/>
          <w:tab w:val="center" w:pos="4536"/>
        </w:tabs>
        <w:rPr>
          <w:caps/>
        </w:rPr>
      </w:pPr>
    </w:p>
    <w:p w14:paraId="6F456E08" w14:textId="77777777" w:rsidR="00A938D9" w:rsidRDefault="00A938D9" w:rsidP="00A938D9">
      <w:pPr>
        <w:tabs>
          <w:tab w:val="left" w:pos="1747"/>
          <w:tab w:val="center" w:pos="4536"/>
        </w:tabs>
        <w:rPr>
          <w:caps/>
        </w:rPr>
      </w:pPr>
      <w:r>
        <w:rPr>
          <w:caps/>
          <w:noProof/>
        </w:rPr>
        <mc:AlternateContent>
          <mc:Choice Requires="wps">
            <w:drawing>
              <wp:anchor distT="0" distB="0" distL="114300" distR="114300" simplePos="0" relativeHeight="251658245" behindDoc="0" locked="0" layoutInCell="1" allowOverlap="1" wp14:anchorId="4FF732E3" wp14:editId="3C8DFE3D">
                <wp:simplePos x="0" y="0"/>
                <wp:positionH relativeFrom="margin">
                  <wp:align>right</wp:align>
                </wp:positionH>
                <wp:positionV relativeFrom="paragraph">
                  <wp:posOffset>82377</wp:posOffset>
                </wp:positionV>
                <wp:extent cx="5728970" cy="2752725"/>
                <wp:effectExtent l="0" t="0" r="5080" b="9525"/>
                <wp:wrapNone/>
                <wp:docPr id="1880456760" name="Obdélník 1"/>
                <wp:cNvGraphicFramePr/>
                <a:graphic xmlns:a="http://schemas.openxmlformats.org/drawingml/2006/main">
                  <a:graphicData uri="http://schemas.microsoft.com/office/word/2010/wordprocessingShape">
                    <wps:wsp>
                      <wps:cNvSpPr/>
                      <wps:spPr>
                        <a:xfrm>
                          <a:off x="0" y="0"/>
                          <a:ext cx="5728970" cy="2752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5631C3" w14:textId="6485730E"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MMR nepovažuje obnovu místních komunikací za problém na úrovni</w:t>
                            </w:r>
                            <w:r w:rsidR="009A32ED">
                              <w:rPr>
                                <w:color w:val="AF1953"/>
                              </w:rPr>
                              <w:t xml:space="preserve"> státu</w:t>
                            </w:r>
                            <w:r w:rsidRPr="009E5F40">
                              <w:rPr>
                                <w:color w:val="AF1953"/>
                              </w:rPr>
                              <w:t>, přesto na ni v letech 2019</w:t>
                            </w:r>
                            <w:r w:rsidR="000C6DCA">
                              <w:rPr>
                                <w:color w:val="AF1953"/>
                              </w:rPr>
                              <w:t>–</w:t>
                            </w:r>
                            <w:r w:rsidRPr="009E5F40">
                              <w:rPr>
                                <w:color w:val="AF1953"/>
                              </w:rPr>
                              <w:t>2025 poskytlo dotace ve výši 4</w:t>
                            </w:r>
                            <w:r>
                              <w:rPr>
                                <w:color w:val="AF1953"/>
                              </w:rPr>
                              <w:t>,</w:t>
                            </w:r>
                            <w:r w:rsidRPr="009E5F40">
                              <w:rPr>
                                <w:color w:val="AF1953"/>
                              </w:rPr>
                              <w:t xml:space="preserve">7 </w:t>
                            </w:r>
                            <w:r>
                              <w:rPr>
                                <w:color w:val="AF1953"/>
                              </w:rPr>
                              <w:t>mld.</w:t>
                            </w:r>
                            <w:r w:rsidRPr="009E5F40">
                              <w:rPr>
                                <w:color w:val="AF1953"/>
                              </w:rPr>
                              <w:t xml:space="preserve"> Kč. </w:t>
                            </w:r>
                          </w:p>
                          <w:p w14:paraId="00BFC9CE" w14:textId="1BC74DC4" w:rsidR="00A938D9" w:rsidRDefault="00A938D9" w:rsidP="00A938D9">
                            <w:pPr>
                              <w:pStyle w:val="Odstavecseseznamem"/>
                              <w:numPr>
                                <w:ilvl w:val="0"/>
                                <w:numId w:val="21"/>
                              </w:numPr>
                              <w:spacing w:before="0" w:line="278" w:lineRule="auto"/>
                              <w:jc w:val="left"/>
                              <w:rPr>
                                <w:color w:val="AF1953"/>
                              </w:rPr>
                            </w:pPr>
                            <w:r w:rsidRPr="009E5F40">
                              <w:rPr>
                                <w:color w:val="AF1953"/>
                              </w:rPr>
                              <w:t xml:space="preserve">MMR poskytovalo podporu na obnovu místních komunikací </w:t>
                            </w:r>
                            <w:r w:rsidR="009A32ED">
                              <w:rPr>
                                <w:color w:val="AF1953"/>
                              </w:rPr>
                              <w:t xml:space="preserve">u kontrolovaných projektů </w:t>
                            </w:r>
                            <w:r w:rsidRPr="009E5F40">
                              <w:rPr>
                                <w:color w:val="AF1953"/>
                              </w:rPr>
                              <w:t>s minimálním přínosem k řešení dopravní situace a rozvoji obce</w:t>
                            </w:r>
                            <w:r>
                              <w:rPr>
                                <w:color w:val="AF1953"/>
                              </w:rPr>
                              <w:t xml:space="preserve">. </w:t>
                            </w:r>
                          </w:p>
                          <w:p w14:paraId="58AD8DA5" w14:textId="77777777" w:rsidR="00A938D9" w:rsidRPr="009E5F40" w:rsidRDefault="00A938D9" w:rsidP="00A938D9">
                            <w:pPr>
                              <w:pStyle w:val="Odstavecseseznamem"/>
                              <w:numPr>
                                <w:ilvl w:val="0"/>
                                <w:numId w:val="21"/>
                              </w:numPr>
                              <w:spacing w:before="0" w:line="278" w:lineRule="auto"/>
                              <w:jc w:val="left"/>
                              <w:rPr>
                                <w:color w:val="AF1953"/>
                              </w:rPr>
                            </w:pPr>
                            <w:r>
                              <w:rPr>
                                <w:color w:val="AF1953"/>
                              </w:rPr>
                              <w:t>MMR nenastavilo vhodné postupy pro sledování a vyhodnocování účelnosti vynaložených peněžních prostředků</w:t>
                            </w:r>
                            <w:r w:rsidRPr="009E5F40">
                              <w:rPr>
                                <w:color w:val="AF1953"/>
                              </w:rPr>
                              <w:t>.</w:t>
                            </w:r>
                          </w:p>
                          <w:p w14:paraId="151FDA6C" w14:textId="6E9BCCA8"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 xml:space="preserve">MMR poskytovalo podporu i tehdy, kdy ji obce nezbytně nepotřebovaly a kdy by </w:t>
                            </w:r>
                            <w:r w:rsidR="000C6DCA">
                              <w:rPr>
                                <w:color w:val="AF1953"/>
                              </w:rPr>
                              <w:t>příslušné</w:t>
                            </w:r>
                            <w:r w:rsidRPr="009E5F40">
                              <w:rPr>
                                <w:color w:val="AF1953"/>
                              </w:rPr>
                              <w:t xml:space="preserve"> projekty realizovaly i bez dotací od státu.</w:t>
                            </w:r>
                          </w:p>
                          <w:p w14:paraId="020B1A42" w14:textId="77777777"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MMR nenastavilo jasná pravidla pro čerpání podpory, zejména v otázce uznatelnosti nákladů hrazených z dotace.</w:t>
                            </w:r>
                          </w:p>
                          <w:p w14:paraId="7EFB1237" w14:textId="6837A5CA"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 xml:space="preserve">MMR provedlo </w:t>
                            </w:r>
                            <w:r>
                              <w:rPr>
                                <w:color w:val="AF1953"/>
                              </w:rPr>
                              <w:t xml:space="preserve">veřejnosprávní kontrolu u příjemců pouze u čtyř z celkových </w:t>
                            </w:r>
                            <w:r w:rsidRPr="009E5F40">
                              <w:rPr>
                                <w:color w:val="AF1953"/>
                              </w:rPr>
                              <w:t>2</w:t>
                            </w:r>
                            <w:r w:rsidR="00DF5A6F">
                              <w:rPr>
                                <w:color w:val="AF1953"/>
                              </w:rPr>
                              <w:t xml:space="preserve"> </w:t>
                            </w:r>
                            <w:r w:rsidRPr="009E5F40">
                              <w:rPr>
                                <w:color w:val="AF1953"/>
                              </w:rPr>
                              <w:t>150 podpořených projektů</w:t>
                            </w:r>
                            <w:r>
                              <w:rPr>
                                <w:color w:val="AF1953"/>
                              </w:rPr>
                              <w:t>.</w:t>
                            </w:r>
                            <w:r w:rsidRPr="009E5F40">
                              <w:rPr>
                                <w:color w:val="AF1953"/>
                              </w:rPr>
                              <w:t xml:space="preserve"> </w:t>
                            </w:r>
                          </w:p>
                          <w:p w14:paraId="00F6C9B0" w14:textId="77777777" w:rsidR="00A938D9" w:rsidRPr="00D42BDD" w:rsidRDefault="00A938D9" w:rsidP="00A938D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732E3" id="Obdélník 1" o:spid="_x0000_s1026" style="position:absolute;left:0;text-align:left;margin-left:399.9pt;margin-top:6.5pt;width:451.1pt;height:216.75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" fillcolor="white [3212]" stroked="f" strokeweight="2pt">
                <v:textbox>
                  <w:txbxContent>
                    <w:p w14:paraId="375631C3" w14:textId="6485730E"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MMR nepovažuje obnovu místních komunikací za problém na úrovni</w:t>
                      </w:r>
                      <w:r w:rsidR="009A32ED">
                        <w:rPr>
                          <w:color w:val="AF1953"/>
                        </w:rPr>
                        <w:t xml:space="preserve"> státu</w:t>
                      </w:r>
                      <w:r w:rsidRPr="009E5F40">
                        <w:rPr>
                          <w:color w:val="AF1953"/>
                        </w:rPr>
                        <w:t>, přesto na ni v letech 2019</w:t>
                      </w:r>
                      <w:r w:rsidR="000C6DCA">
                        <w:rPr>
                          <w:color w:val="AF1953"/>
                        </w:rPr>
                        <w:t>–</w:t>
                      </w:r>
                      <w:r w:rsidRPr="009E5F40">
                        <w:rPr>
                          <w:color w:val="AF1953"/>
                        </w:rPr>
                        <w:t>2025 poskytlo dotace ve výši 4</w:t>
                      </w:r>
                      <w:r>
                        <w:rPr>
                          <w:color w:val="AF1953"/>
                        </w:rPr>
                        <w:t>,</w:t>
                      </w:r>
                      <w:r w:rsidRPr="009E5F40">
                        <w:rPr>
                          <w:color w:val="AF1953"/>
                        </w:rPr>
                        <w:t xml:space="preserve">7 </w:t>
                      </w:r>
                      <w:r>
                        <w:rPr>
                          <w:color w:val="AF1953"/>
                        </w:rPr>
                        <w:t>mld.</w:t>
                      </w:r>
                      <w:r w:rsidRPr="009E5F40">
                        <w:rPr>
                          <w:color w:val="AF1953"/>
                        </w:rPr>
                        <w:t xml:space="preserve"> Kč. </w:t>
                      </w:r>
                    </w:p>
                    <w:p w14:paraId="00BFC9CE" w14:textId="1BC74DC4" w:rsidR="00A938D9" w:rsidRDefault="00A938D9" w:rsidP="00A938D9">
                      <w:pPr>
                        <w:pStyle w:val="Odstavecseseznamem"/>
                        <w:numPr>
                          <w:ilvl w:val="0"/>
                          <w:numId w:val="21"/>
                        </w:numPr>
                        <w:spacing w:before="0" w:line="278" w:lineRule="auto"/>
                        <w:jc w:val="left"/>
                        <w:rPr>
                          <w:color w:val="AF1953"/>
                        </w:rPr>
                      </w:pPr>
                      <w:r w:rsidRPr="009E5F40">
                        <w:rPr>
                          <w:color w:val="AF1953"/>
                        </w:rPr>
                        <w:t xml:space="preserve">MMR poskytovalo podporu na obnovu místních komunikací </w:t>
                      </w:r>
                      <w:r w:rsidR="009A32ED">
                        <w:rPr>
                          <w:color w:val="AF1953"/>
                        </w:rPr>
                        <w:t xml:space="preserve">u kontrolovaných projektů </w:t>
                      </w:r>
                      <w:r w:rsidRPr="009E5F40">
                        <w:rPr>
                          <w:color w:val="AF1953"/>
                        </w:rPr>
                        <w:t>s minimálním přínosem k řešení dopravní situace a rozvoji obce</w:t>
                      </w:r>
                      <w:r>
                        <w:rPr>
                          <w:color w:val="AF1953"/>
                        </w:rPr>
                        <w:t xml:space="preserve">. </w:t>
                      </w:r>
                    </w:p>
                    <w:p w14:paraId="58AD8DA5" w14:textId="77777777" w:rsidR="00A938D9" w:rsidRPr="009E5F40" w:rsidRDefault="00A938D9" w:rsidP="00A938D9">
                      <w:pPr>
                        <w:pStyle w:val="Odstavecseseznamem"/>
                        <w:numPr>
                          <w:ilvl w:val="0"/>
                          <w:numId w:val="21"/>
                        </w:numPr>
                        <w:spacing w:before="0" w:line="278" w:lineRule="auto"/>
                        <w:jc w:val="left"/>
                        <w:rPr>
                          <w:color w:val="AF1953"/>
                        </w:rPr>
                      </w:pPr>
                      <w:r>
                        <w:rPr>
                          <w:color w:val="AF1953"/>
                        </w:rPr>
                        <w:t>MMR nenastavilo vhodné postupy pro sledování a vyhodnocování účelnosti vynaložených peněžních prostředků</w:t>
                      </w:r>
                      <w:r w:rsidRPr="009E5F40">
                        <w:rPr>
                          <w:color w:val="AF1953"/>
                        </w:rPr>
                        <w:t>.</w:t>
                      </w:r>
                    </w:p>
                    <w:p w14:paraId="151FDA6C" w14:textId="6E9BCCA8"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 xml:space="preserve">MMR poskytovalo podporu i tehdy, kdy ji obce nezbytně nepotřebovaly a kdy by </w:t>
                      </w:r>
                      <w:r w:rsidR="000C6DCA">
                        <w:rPr>
                          <w:color w:val="AF1953"/>
                        </w:rPr>
                        <w:t>příslušné</w:t>
                      </w:r>
                      <w:r w:rsidRPr="009E5F40">
                        <w:rPr>
                          <w:color w:val="AF1953"/>
                        </w:rPr>
                        <w:t xml:space="preserve"> projekty realizovaly i bez dotací od státu.</w:t>
                      </w:r>
                    </w:p>
                    <w:p w14:paraId="020B1A42" w14:textId="77777777"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MMR nenastavilo jasná pravidla pro čerpání podpory, zejména v otázce uznatelnosti nákladů hrazených z dotace.</w:t>
                      </w:r>
                    </w:p>
                    <w:p w14:paraId="7EFB1237" w14:textId="6837A5CA" w:rsidR="00A938D9" w:rsidRPr="009E5F40" w:rsidRDefault="00A938D9" w:rsidP="00A938D9">
                      <w:pPr>
                        <w:pStyle w:val="Odstavecseseznamem"/>
                        <w:numPr>
                          <w:ilvl w:val="0"/>
                          <w:numId w:val="21"/>
                        </w:numPr>
                        <w:spacing w:before="0" w:line="278" w:lineRule="auto"/>
                        <w:jc w:val="left"/>
                        <w:rPr>
                          <w:color w:val="AF1953"/>
                        </w:rPr>
                      </w:pPr>
                      <w:r w:rsidRPr="009E5F40">
                        <w:rPr>
                          <w:color w:val="AF1953"/>
                        </w:rPr>
                        <w:t xml:space="preserve">MMR provedlo </w:t>
                      </w:r>
                      <w:r>
                        <w:rPr>
                          <w:color w:val="AF1953"/>
                        </w:rPr>
                        <w:t xml:space="preserve">veřejnosprávní kontrolu u příjemců pouze u čtyř z celkových </w:t>
                      </w:r>
                      <w:r w:rsidRPr="009E5F40">
                        <w:rPr>
                          <w:color w:val="AF1953"/>
                        </w:rPr>
                        <w:t>2</w:t>
                      </w:r>
                      <w:r w:rsidR="00DF5A6F">
                        <w:rPr>
                          <w:color w:val="AF1953"/>
                        </w:rPr>
                        <w:t xml:space="preserve"> </w:t>
                      </w:r>
                      <w:r w:rsidRPr="009E5F40">
                        <w:rPr>
                          <w:color w:val="AF1953"/>
                        </w:rPr>
                        <w:t>150 podpořených projektů</w:t>
                      </w:r>
                      <w:r>
                        <w:rPr>
                          <w:color w:val="AF1953"/>
                        </w:rPr>
                        <w:t>.</w:t>
                      </w:r>
                      <w:r w:rsidRPr="009E5F40">
                        <w:rPr>
                          <w:color w:val="AF1953"/>
                        </w:rPr>
                        <w:t xml:space="preserve"> </w:t>
                      </w:r>
                    </w:p>
                    <w:p w14:paraId="00F6C9B0" w14:textId="77777777" w:rsidR="00A938D9" w:rsidRPr="00D42BDD" w:rsidRDefault="00A938D9" w:rsidP="00A938D9">
                      <w:pPr>
                        <w:jc w:val="center"/>
                        <w:rPr>
                          <w:color w:val="000000" w:themeColor="text1"/>
                        </w:rPr>
                      </w:pPr>
                    </w:p>
                  </w:txbxContent>
                </v:textbox>
                <w10:wrap anchorx="margin"/>
              </v:rect>
            </w:pict>
          </mc:Fallback>
        </mc:AlternateContent>
      </w:r>
    </w:p>
    <w:p w14:paraId="559B20A4" w14:textId="77777777" w:rsidR="00A938D9" w:rsidRDefault="00A938D9" w:rsidP="00A938D9">
      <w:pPr>
        <w:tabs>
          <w:tab w:val="left" w:pos="1747"/>
          <w:tab w:val="center" w:pos="4536"/>
        </w:tabs>
        <w:rPr>
          <w:caps/>
          <w:sz w:val="22"/>
          <w:szCs w:val="22"/>
        </w:rPr>
      </w:pPr>
    </w:p>
    <w:p w14:paraId="3B40179C" w14:textId="77777777" w:rsidR="00A938D9" w:rsidRDefault="00A938D9" w:rsidP="00A938D9">
      <w:pPr>
        <w:tabs>
          <w:tab w:val="left" w:pos="1747"/>
          <w:tab w:val="center" w:pos="4536"/>
        </w:tabs>
        <w:rPr>
          <w:caps/>
          <w:sz w:val="22"/>
          <w:szCs w:val="22"/>
        </w:rPr>
      </w:pPr>
    </w:p>
    <w:p w14:paraId="24D681F5" w14:textId="77777777" w:rsidR="00A938D9" w:rsidRDefault="00A938D9" w:rsidP="00A938D9">
      <w:pPr>
        <w:tabs>
          <w:tab w:val="left" w:pos="1747"/>
          <w:tab w:val="center" w:pos="4536"/>
        </w:tabs>
        <w:rPr>
          <w:caps/>
          <w:sz w:val="22"/>
          <w:szCs w:val="22"/>
        </w:rPr>
      </w:pPr>
    </w:p>
    <w:p w14:paraId="54445604" w14:textId="77777777" w:rsidR="00A938D9" w:rsidRDefault="00A938D9" w:rsidP="00A938D9">
      <w:pPr>
        <w:tabs>
          <w:tab w:val="left" w:pos="1747"/>
          <w:tab w:val="center" w:pos="4536"/>
        </w:tabs>
        <w:rPr>
          <w:caps/>
          <w:sz w:val="22"/>
          <w:szCs w:val="22"/>
        </w:rPr>
      </w:pPr>
    </w:p>
    <w:p w14:paraId="5CA4B244" w14:textId="77777777" w:rsidR="00A938D9" w:rsidRDefault="00A938D9" w:rsidP="00A938D9">
      <w:pPr>
        <w:tabs>
          <w:tab w:val="left" w:pos="1747"/>
          <w:tab w:val="center" w:pos="4536"/>
        </w:tabs>
        <w:rPr>
          <w:caps/>
          <w:sz w:val="22"/>
          <w:szCs w:val="22"/>
        </w:rPr>
      </w:pPr>
    </w:p>
    <w:p w14:paraId="3557BA3D" w14:textId="77777777" w:rsidR="00A938D9" w:rsidRDefault="00A938D9" w:rsidP="00A938D9">
      <w:pPr>
        <w:tabs>
          <w:tab w:val="left" w:pos="1747"/>
          <w:tab w:val="center" w:pos="4536"/>
        </w:tabs>
        <w:rPr>
          <w:caps/>
          <w:sz w:val="22"/>
          <w:szCs w:val="22"/>
        </w:rPr>
      </w:pPr>
    </w:p>
    <w:p w14:paraId="01908058" w14:textId="77777777" w:rsidR="00A938D9" w:rsidRDefault="00A938D9" w:rsidP="00A938D9">
      <w:pPr>
        <w:tabs>
          <w:tab w:val="left" w:pos="1747"/>
          <w:tab w:val="center" w:pos="4536"/>
        </w:tabs>
        <w:rPr>
          <w:caps/>
          <w:sz w:val="22"/>
          <w:szCs w:val="22"/>
        </w:rPr>
      </w:pPr>
    </w:p>
    <w:p w14:paraId="1F985CB4" w14:textId="77777777" w:rsidR="00A938D9" w:rsidRDefault="00A938D9" w:rsidP="00A938D9">
      <w:pPr>
        <w:tabs>
          <w:tab w:val="left" w:pos="1747"/>
          <w:tab w:val="center" w:pos="4536"/>
        </w:tabs>
        <w:rPr>
          <w:caps/>
          <w:sz w:val="22"/>
          <w:szCs w:val="22"/>
        </w:rPr>
      </w:pPr>
    </w:p>
    <w:p w14:paraId="332929BA" w14:textId="77777777" w:rsidR="00A938D9" w:rsidRDefault="00A938D9" w:rsidP="00A938D9">
      <w:pPr>
        <w:tabs>
          <w:tab w:val="left" w:pos="1747"/>
          <w:tab w:val="center" w:pos="4536"/>
        </w:tabs>
        <w:rPr>
          <w:caps/>
          <w:sz w:val="22"/>
          <w:szCs w:val="22"/>
        </w:rPr>
      </w:pPr>
    </w:p>
    <w:p w14:paraId="4D329CB9" w14:textId="77777777" w:rsidR="00A938D9" w:rsidRDefault="00A938D9" w:rsidP="00A938D9">
      <w:pPr>
        <w:tabs>
          <w:tab w:val="left" w:pos="1747"/>
          <w:tab w:val="center" w:pos="4536"/>
        </w:tabs>
        <w:rPr>
          <w:caps/>
          <w:sz w:val="22"/>
          <w:szCs w:val="22"/>
        </w:rPr>
      </w:pPr>
    </w:p>
    <w:p w14:paraId="29B346BA" w14:textId="77777777" w:rsidR="00A938D9" w:rsidRPr="006F62F8" w:rsidRDefault="00A938D9" w:rsidP="00A938D9">
      <w:pPr>
        <w:tabs>
          <w:tab w:val="left" w:pos="1747"/>
          <w:tab w:val="center" w:pos="4536"/>
        </w:tabs>
        <w:rPr>
          <w:caps/>
          <w:sz w:val="22"/>
          <w:szCs w:val="22"/>
        </w:rPr>
      </w:pPr>
    </w:p>
    <w:tbl>
      <w:tblPr>
        <w:tblStyle w:val="Mkatabulky"/>
        <w:tblW w:w="0" w:type="auto"/>
        <w:jc w:val="center"/>
        <w:tblLook w:val="04A0" w:firstRow="1" w:lastRow="0" w:firstColumn="1" w:lastColumn="0" w:noHBand="0" w:noVBand="1"/>
      </w:tblPr>
      <w:tblGrid>
        <w:gridCol w:w="9014"/>
      </w:tblGrid>
      <w:tr w:rsidR="00A938D9" w:rsidRPr="00DD0384" w14:paraId="5640DF27" w14:textId="77777777" w:rsidTr="009A655E">
        <w:trPr>
          <w:trHeight w:val="1870"/>
          <w:jc w:val="center"/>
        </w:trPr>
        <w:tc>
          <w:tcPr>
            <w:tcW w:w="9014" w:type="dxa"/>
            <w:tcBorders>
              <w:top w:val="nil"/>
              <w:left w:val="nil"/>
              <w:bottom w:val="nil"/>
              <w:right w:val="nil"/>
            </w:tcBorders>
            <w:shd w:val="clear" w:color="auto" w:fill="AF1953"/>
            <w:vAlign w:val="center"/>
          </w:tcPr>
          <w:p w14:paraId="5DAD23BD" w14:textId="7A342ED7" w:rsidR="00A938D9" w:rsidRPr="00DD0384" w:rsidRDefault="000C6DCA" w:rsidP="009A655E">
            <w:pPr>
              <w:jc w:val="center"/>
              <w:rPr>
                <w:color w:val="FFFFFF" w:themeColor="background1"/>
              </w:rPr>
            </w:pPr>
            <w:r w:rsidRPr="0008661C">
              <w:rPr>
                <w:b/>
                <w:bCs/>
                <w:color w:val="FFFFFF" w:themeColor="background1"/>
              </w:rPr>
              <w:t xml:space="preserve">NKÚ </w:t>
            </w:r>
            <w:r>
              <w:rPr>
                <w:b/>
                <w:bCs/>
                <w:color w:val="FFFFFF" w:themeColor="background1"/>
              </w:rPr>
              <w:t>n</w:t>
            </w:r>
            <w:r w:rsidR="00A938D9" w:rsidRPr="0008661C">
              <w:rPr>
                <w:b/>
                <w:bCs/>
                <w:color w:val="FFFFFF" w:themeColor="background1"/>
              </w:rPr>
              <w:t xml:space="preserve">a základě výsledků kontroly považuje poskytování podpory MMR obcím na </w:t>
            </w:r>
            <w:r w:rsidR="00012BCA" w:rsidRPr="0008661C">
              <w:rPr>
                <w:b/>
                <w:bCs/>
                <w:color w:val="FFFFFF" w:themeColor="background1"/>
              </w:rPr>
              <w:t xml:space="preserve">obnovu </w:t>
            </w:r>
            <w:r w:rsidR="00A938D9" w:rsidRPr="0008661C">
              <w:rPr>
                <w:b/>
                <w:bCs/>
                <w:color w:val="FFFFFF" w:themeColor="background1"/>
              </w:rPr>
              <w:t>místních komunikací za neúčelné vynakládání peněžních prostředků státu a</w:t>
            </w:r>
            <w:r w:rsidR="00F1421F">
              <w:rPr>
                <w:b/>
                <w:bCs/>
                <w:color w:val="FFFFFF" w:themeColor="background1"/>
              </w:rPr>
              <w:t> </w:t>
            </w:r>
            <w:r w:rsidR="00A938D9" w:rsidRPr="0008661C">
              <w:rPr>
                <w:b/>
                <w:bCs/>
                <w:color w:val="FFFFFF" w:themeColor="background1"/>
              </w:rPr>
              <w:t>doporučuje v</w:t>
            </w:r>
            <w:r w:rsidR="00D97643">
              <w:rPr>
                <w:b/>
                <w:bCs/>
                <w:color w:val="FFFFFF" w:themeColor="background1"/>
              </w:rPr>
              <w:t> </w:t>
            </w:r>
            <w:r w:rsidR="00A938D9" w:rsidRPr="0008661C">
              <w:rPr>
                <w:b/>
                <w:bCs/>
                <w:color w:val="FFFFFF" w:themeColor="background1"/>
              </w:rPr>
              <w:t>n</w:t>
            </w:r>
            <w:r w:rsidR="00D97643">
              <w:rPr>
                <w:b/>
                <w:bCs/>
                <w:color w:val="FFFFFF" w:themeColor="background1"/>
              </w:rPr>
              <w:t xml:space="preserve">í </w:t>
            </w:r>
            <w:r w:rsidR="00A938D9" w:rsidRPr="0008661C">
              <w:rPr>
                <w:b/>
                <w:bCs/>
                <w:color w:val="FFFFFF" w:themeColor="background1"/>
              </w:rPr>
              <w:t>nepokračovat.</w:t>
            </w:r>
          </w:p>
        </w:tc>
      </w:tr>
    </w:tbl>
    <w:p w14:paraId="11BDBEAD" w14:textId="77777777" w:rsidR="00A938D9" w:rsidRDefault="00A938D9" w:rsidP="00A938D9">
      <w:pPr>
        <w:spacing w:before="0"/>
        <w:jc w:val="left"/>
        <w:rPr>
          <w:b/>
          <w:bCs/>
          <w:sz w:val="36"/>
          <w:szCs w:val="36"/>
        </w:rPr>
      </w:pPr>
      <w:r>
        <w:br w:type="page"/>
      </w:r>
    </w:p>
    <w:p w14:paraId="5238B15E" w14:textId="69B96997" w:rsidR="00A6517E" w:rsidRDefault="00504F32" w:rsidP="00BA6F10">
      <w:pPr>
        <w:pStyle w:val="Nadpis1"/>
      </w:pPr>
      <w:r>
        <w:lastRenderedPageBreak/>
        <w:t xml:space="preserve">I. </w:t>
      </w:r>
      <w:r w:rsidRPr="00241D97">
        <w:t>Shrnutí</w:t>
      </w:r>
      <w:r w:rsidRPr="00232EB7">
        <w:t xml:space="preserve"> a vyhodnocení</w:t>
      </w:r>
      <w:bookmarkStart w:id="2" w:name="_Hlk118030900"/>
    </w:p>
    <w:p w14:paraId="07122E4D" w14:textId="7B8AB449" w:rsidR="00B97553" w:rsidRDefault="00BA6F10" w:rsidP="0059337F">
      <w:pPr>
        <w:pStyle w:val="JK1"/>
        <w:numPr>
          <w:ilvl w:val="0"/>
          <w:numId w:val="3"/>
        </w:numPr>
        <w:ind w:left="426" w:hanging="426"/>
      </w:pPr>
      <w:r>
        <w:t xml:space="preserve">Místní komunikace </w:t>
      </w:r>
      <w:r w:rsidR="0059337F">
        <w:t xml:space="preserve">jsou majetkem </w:t>
      </w:r>
      <w:r>
        <w:t>obcí</w:t>
      </w:r>
      <w:r>
        <w:rPr>
          <w:rStyle w:val="Znakapoznpodarou"/>
        </w:rPr>
        <w:footnoteReference w:id="3"/>
      </w:r>
      <w:r w:rsidR="007E056A">
        <w:t>. Majetek obce musí být využíván účelně a obec musí dbát o jeho zachování a rozvoj</w:t>
      </w:r>
      <w:r>
        <w:rPr>
          <w:rStyle w:val="Znakapoznpodarou"/>
        </w:rPr>
        <w:footnoteReference w:id="4"/>
      </w:r>
      <w:r>
        <w:t xml:space="preserve">. </w:t>
      </w:r>
      <w:r w:rsidR="006E026D">
        <w:t>Obce spravují své záležitosti samostatně</w:t>
      </w:r>
      <w:r w:rsidR="00ED380A">
        <w:rPr>
          <w:rStyle w:val="Znakapoznpodarou"/>
        </w:rPr>
        <w:footnoteReference w:id="5"/>
      </w:r>
      <w:r w:rsidR="006E026D">
        <w:t xml:space="preserve">, což </w:t>
      </w:r>
      <w:r>
        <w:t>zahrnuje mj. i zodpovědnost obcí za údržbu</w:t>
      </w:r>
      <w:r w:rsidR="007E056A">
        <w:t xml:space="preserve"> a </w:t>
      </w:r>
      <w:r>
        <w:t>oprav</w:t>
      </w:r>
      <w:r w:rsidR="007E056A">
        <w:t>y</w:t>
      </w:r>
      <w:r>
        <w:t xml:space="preserve"> </w:t>
      </w:r>
      <w:r w:rsidR="007E056A">
        <w:t>m</w:t>
      </w:r>
      <w:r>
        <w:t>ístních komunikací. I přes tuto povinnost obcí</w:t>
      </w:r>
      <w:r w:rsidR="000E0E0E">
        <w:rPr>
          <w:rStyle w:val="Znakapoznpodarou"/>
        </w:rPr>
        <w:footnoteReference w:id="6"/>
      </w:r>
      <w:r w:rsidR="001C51CC">
        <w:t xml:space="preserve">a přesto, že MMR samo obnovu místních komunikací nepovažuje za problém, který by měl být řešen na úrovni státu, </w:t>
      </w:r>
      <w:r w:rsidR="000C6DCA">
        <w:t xml:space="preserve">rozhodlo </w:t>
      </w:r>
      <w:r>
        <w:t>se</w:t>
      </w:r>
      <w:r w:rsidR="001C51CC">
        <w:t xml:space="preserve"> MMR</w:t>
      </w:r>
      <w:r w:rsidR="00576110">
        <w:t xml:space="preserve"> </w:t>
      </w:r>
      <w:r w:rsidR="007A7423">
        <w:t>v</w:t>
      </w:r>
      <w:r>
        <w:t xml:space="preserve"> dané oblasti intervenovat, a to poskytnutím dotací ze státního rozpočtu</w:t>
      </w:r>
      <w:r w:rsidR="00B2579E">
        <w:t>.</w:t>
      </w:r>
    </w:p>
    <w:p w14:paraId="0AF4E1E1" w14:textId="75895929" w:rsidR="00047C3B" w:rsidRPr="00180EF8" w:rsidRDefault="007C7AF5" w:rsidP="007C7AF5">
      <w:pPr>
        <w:pStyle w:val="JK1"/>
        <w:numPr>
          <w:ilvl w:val="0"/>
          <w:numId w:val="3"/>
        </w:numPr>
        <w:ind w:left="426" w:hanging="426"/>
      </w:pPr>
      <w:r>
        <w:t xml:space="preserve">NKÚ provedl kontrolu peněžních </w:t>
      </w:r>
      <w:r w:rsidRPr="00180EF8">
        <w:t xml:space="preserve">prostředků vynakládaných </w:t>
      </w:r>
      <w:r w:rsidR="00AE222A">
        <w:t xml:space="preserve">ze státního rozpočtu </w:t>
      </w:r>
      <w:r w:rsidRPr="00180EF8">
        <w:t xml:space="preserve">z programu </w:t>
      </w:r>
      <w:r w:rsidRPr="00180EF8">
        <w:rPr>
          <w:i/>
          <w:iCs/>
        </w:rPr>
        <w:t>Podpora rozvoje regionů 2019+</w:t>
      </w:r>
      <w:r w:rsidRPr="00180EF8">
        <w:t xml:space="preserve"> (dále též „program PRR“) na podporu obnovy místních komunikací. </w:t>
      </w:r>
      <w:r w:rsidR="00DF5A6F">
        <w:t>Jejím c</w:t>
      </w:r>
      <w:r w:rsidRPr="00180EF8">
        <w:t>ílem bylo prověřit, zda MMR vynaložilo peněžní prostředky určené na obnovu místních komunikací účelně a v souladu s právními předpisy a zda příjemci dotac</w:t>
      </w:r>
      <w:r w:rsidR="007A7423">
        <w:t>í</w:t>
      </w:r>
      <w:r w:rsidRPr="00180EF8">
        <w:t xml:space="preserve"> použil</w:t>
      </w:r>
      <w:r w:rsidR="007E4588" w:rsidRPr="00180EF8">
        <w:t>i</w:t>
      </w:r>
      <w:r w:rsidRPr="00180EF8">
        <w:t xml:space="preserve"> peněžní prostředky poskytnuté ze státního rozpočtu na obnovu místních komunikací v souladu s rozhodnutí</w:t>
      </w:r>
      <w:r w:rsidR="009E73A2" w:rsidRPr="00180EF8">
        <w:t>m</w:t>
      </w:r>
      <w:r w:rsidRPr="00180EF8">
        <w:t xml:space="preserve"> o poskytnutí dotace</w:t>
      </w:r>
      <w:r w:rsidR="00463A7D" w:rsidRPr="00180EF8">
        <w:t xml:space="preserve"> (dále též „</w:t>
      </w:r>
      <w:proofErr w:type="spellStart"/>
      <w:r w:rsidR="00463A7D" w:rsidRPr="00180EF8">
        <w:t>RoPD</w:t>
      </w:r>
      <w:proofErr w:type="spellEnd"/>
      <w:r w:rsidR="00463A7D" w:rsidRPr="00180EF8">
        <w:t>“)</w:t>
      </w:r>
      <w:r w:rsidRPr="00180EF8">
        <w:t xml:space="preserve">. MMR </w:t>
      </w:r>
      <w:r w:rsidR="00EE738E">
        <w:t xml:space="preserve">poskytlo na </w:t>
      </w:r>
      <w:r w:rsidR="00576110" w:rsidRPr="00180EF8">
        <w:t>projekty</w:t>
      </w:r>
      <w:r w:rsidR="00EE738E">
        <w:t xml:space="preserve"> obnovy místních komunikací</w:t>
      </w:r>
      <w:r w:rsidR="00576110" w:rsidRPr="00180EF8">
        <w:t xml:space="preserve"> </w:t>
      </w:r>
      <w:r w:rsidRPr="00180EF8">
        <w:t>v letech 2019</w:t>
      </w:r>
      <w:r w:rsidR="007A7423">
        <w:t>–</w:t>
      </w:r>
      <w:r w:rsidRPr="00180EF8">
        <w:t>202</w:t>
      </w:r>
      <w:r w:rsidR="00B8635D" w:rsidRPr="00180EF8">
        <w:t>5</w:t>
      </w:r>
      <w:r w:rsidRPr="00180EF8">
        <w:t xml:space="preserve"> podporu v celkové výši 4</w:t>
      </w:r>
      <w:r w:rsidR="00C538BD" w:rsidRPr="00180EF8">
        <w:t xml:space="preserve"> </w:t>
      </w:r>
      <w:r w:rsidRPr="00180EF8">
        <w:t xml:space="preserve">722 mil. Kč. Kontrolu poskytování peněžních prostředků </w:t>
      </w:r>
      <w:r w:rsidR="00AE222A">
        <w:t xml:space="preserve">provedl </w:t>
      </w:r>
      <w:r w:rsidRPr="00180EF8">
        <w:t>NKÚ</w:t>
      </w:r>
      <w:r w:rsidR="00EE738E">
        <w:t xml:space="preserve"> u</w:t>
      </w:r>
      <w:r w:rsidR="007A7423">
        <w:t> </w:t>
      </w:r>
      <w:r w:rsidR="00EE738E">
        <w:t>poskytovatele</w:t>
      </w:r>
      <w:r w:rsidRPr="00180EF8">
        <w:t xml:space="preserve"> na vzorku 67 projektů s celkovým objemem poskytnuté podpory ve výši 256,6 mil. Kč. Kontrolu použití peněžních prostředků </w:t>
      </w:r>
      <w:r w:rsidR="00AE222A">
        <w:t xml:space="preserve">u příjemců podpory provedl </w:t>
      </w:r>
      <w:r w:rsidRPr="00180EF8">
        <w:t>NKÚ na vzorku 20 projektů</w:t>
      </w:r>
      <w:r w:rsidR="0094761B" w:rsidRPr="00180EF8">
        <w:t xml:space="preserve"> </w:t>
      </w:r>
      <w:r w:rsidR="007A7423">
        <w:t>(</w:t>
      </w:r>
      <w:r w:rsidR="0094761B" w:rsidRPr="00180EF8">
        <w:t xml:space="preserve">u 14 </w:t>
      </w:r>
      <w:r w:rsidR="00EE738E">
        <w:t>obcí</w:t>
      </w:r>
      <w:r w:rsidR="007A7423">
        <w:t>)</w:t>
      </w:r>
      <w:r w:rsidR="00EE738E">
        <w:t xml:space="preserve"> </w:t>
      </w:r>
      <w:r w:rsidRPr="00180EF8">
        <w:t>s celkovým objemem poskytnuté podpory 56 mil. Kč.</w:t>
      </w:r>
    </w:p>
    <w:bookmarkEnd w:id="2"/>
    <w:p w14:paraId="01941F8B" w14:textId="312E6844" w:rsidR="00D911C6" w:rsidRPr="00047C3B" w:rsidRDefault="00047C3B" w:rsidP="00047C3B">
      <w:pPr>
        <w:pStyle w:val="JK1"/>
        <w:numPr>
          <w:ilvl w:val="0"/>
          <w:numId w:val="3"/>
        </w:numPr>
        <w:ind w:left="426" w:hanging="426"/>
      </w:pPr>
      <w:r w:rsidRPr="003955B5">
        <w:rPr>
          <w:b/>
          <w:bCs/>
        </w:rPr>
        <w:t>N</w:t>
      </w:r>
      <w:r w:rsidR="00D911C6" w:rsidRPr="00047C3B">
        <w:rPr>
          <w:b/>
        </w:rPr>
        <w:t>KÚ při kontrole zjistil, že peněžní prostředky ze státního rozpočtu určené na podporu obnovy místních komunikací</w:t>
      </w:r>
      <w:r w:rsidR="00143D25">
        <w:rPr>
          <w:b/>
        </w:rPr>
        <w:t xml:space="preserve"> MMR nevynaložilo</w:t>
      </w:r>
      <w:r w:rsidR="00D911C6" w:rsidRPr="00047C3B">
        <w:rPr>
          <w:b/>
        </w:rPr>
        <w:t xml:space="preserve"> účelně, </w:t>
      </w:r>
      <w:r w:rsidR="00E05A42">
        <w:rPr>
          <w:b/>
        </w:rPr>
        <w:t xml:space="preserve">přínos </w:t>
      </w:r>
      <w:r w:rsidR="00E05A42" w:rsidRPr="00047C3B">
        <w:rPr>
          <w:b/>
        </w:rPr>
        <w:t>k řešení dopravní situace</w:t>
      </w:r>
      <w:r w:rsidR="002B1250">
        <w:rPr>
          <w:b/>
        </w:rPr>
        <w:t>, zvýšení kvality života a atraktivity obecního prostoru</w:t>
      </w:r>
      <w:r w:rsidR="00E05A42" w:rsidRPr="00047C3B">
        <w:rPr>
          <w:b/>
        </w:rPr>
        <w:t xml:space="preserve"> v</w:t>
      </w:r>
      <w:r w:rsidR="00576110">
        <w:rPr>
          <w:b/>
        </w:rPr>
        <w:t> jednotlivých obcích</w:t>
      </w:r>
      <w:r w:rsidR="00E05A42" w:rsidRPr="00047C3B">
        <w:rPr>
          <w:b/>
        </w:rPr>
        <w:t xml:space="preserve"> byl </w:t>
      </w:r>
      <w:r w:rsidR="00C538BD">
        <w:rPr>
          <w:b/>
        </w:rPr>
        <w:t>n</w:t>
      </w:r>
      <w:r w:rsidR="002B1250">
        <w:rPr>
          <w:b/>
        </w:rPr>
        <w:t>evýznamný.</w:t>
      </w:r>
      <w:r w:rsidR="00E05A42" w:rsidRPr="00047C3B" w:rsidDel="00C13A98">
        <w:rPr>
          <w:b/>
        </w:rPr>
        <w:t xml:space="preserve"> </w:t>
      </w:r>
      <w:r w:rsidR="002B1250">
        <w:rPr>
          <w:b/>
        </w:rPr>
        <w:t>V</w:t>
      </w:r>
      <w:r w:rsidR="00D911C6" w:rsidRPr="00047C3B">
        <w:rPr>
          <w:b/>
        </w:rPr>
        <w:t> některých případech</w:t>
      </w:r>
      <w:r w:rsidR="002B1250">
        <w:rPr>
          <w:b/>
        </w:rPr>
        <w:t xml:space="preserve"> ani</w:t>
      </w:r>
      <w:r w:rsidR="00D911C6" w:rsidRPr="00047C3B">
        <w:rPr>
          <w:b/>
        </w:rPr>
        <w:t xml:space="preserve"> nebyly odstraněny </w:t>
      </w:r>
      <w:r w:rsidR="004C6D2A" w:rsidRPr="00047C3B">
        <w:rPr>
          <w:b/>
        </w:rPr>
        <w:t>nedostatky</w:t>
      </w:r>
      <w:r w:rsidR="00576110">
        <w:rPr>
          <w:b/>
        </w:rPr>
        <w:t>, kterými trpěla komunikace před provedenou obnovou</w:t>
      </w:r>
      <w:r w:rsidR="004C6D2A" w:rsidRPr="00047C3B">
        <w:rPr>
          <w:b/>
        </w:rPr>
        <w:t>.</w:t>
      </w:r>
      <w:r w:rsidR="004C6D2A">
        <w:rPr>
          <w:b/>
        </w:rPr>
        <w:t xml:space="preserve"> </w:t>
      </w:r>
      <w:r w:rsidR="00D911C6" w:rsidRPr="00047C3B">
        <w:rPr>
          <w:b/>
        </w:rPr>
        <w:t>P</w:t>
      </w:r>
      <w:r w:rsidR="00576110">
        <w:rPr>
          <w:b/>
        </w:rPr>
        <w:t>řínosy p</w:t>
      </w:r>
      <w:r w:rsidR="00D911C6" w:rsidRPr="00047C3B">
        <w:rPr>
          <w:b/>
        </w:rPr>
        <w:t>odpořen</w:t>
      </w:r>
      <w:r w:rsidR="00576110">
        <w:rPr>
          <w:b/>
        </w:rPr>
        <w:t>ých</w:t>
      </w:r>
      <w:r w:rsidR="00D911C6" w:rsidRPr="00047C3B">
        <w:rPr>
          <w:b/>
        </w:rPr>
        <w:t xml:space="preserve"> projekt</w:t>
      </w:r>
      <w:r w:rsidR="00576110">
        <w:rPr>
          <w:b/>
        </w:rPr>
        <w:t xml:space="preserve">ů byly omezené nebo neprokazatelné a </w:t>
      </w:r>
      <w:r w:rsidR="005131BD">
        <w:rPr>
          <w:b/>
        </w:rPr>
        <w:t xml:space="preserve">projekty </w:t>
      </w:r>
      <w:r w:rsidR="00576110">
        <w:rPr>
          <w:b/>
        </w:rPr>
        <w:t>řešily</w:t>
      </w:r>
      <w:r w:rsidR="00FD2CDE">
        <w:rPr>
          <w:b/>
        </w:rPr>
        <w:t xml:space="preserve"> i</w:t>
      </w:r>
      <w:r w:rsidR="00576110">
        <w:rPr>
          <w:b/>
        </w:rPr>
        <w:t xml:space="preserve"> </w:t>
      </w:r>
      <w:r w:rsidR="009A32ED">
        <w:rPr>
          <w:b/>
        </w:rPr>
        <w:t xml:space="preserve">důsledky </w:t>
      </w:r>
      <w:r w:rsidR="00576110">
        <w:rPr>
          <w:b/>
        </w:rPr>
        <w:t>zanedban</w:t>
      </w:r>
      <w:r w:rsidR="009A32ED">
        <w:rPr>
          <w:b/>
        </w:rPr>
        <w:t>é</w:t>
      </w:r>
      <w:r w:rsidR="00576110">
        <w:rPr>
          <w:b/>
        </w:rPr>
        <w:t xml:space="preserve"> údržb</w:t>
      </w:r>
      <w:r w:rsidR="009A32ED">
        <w:rPr>
          <w:b/>
        </w:rPr>
        <w:t>y</w:t>
      </w:r>
      <w:r w:rsidR="00576110">
        <w:rPr>
          <w:b/>
        </w:rPr>
        <w:t xml:space="preserve"> místních komunikací</w:t>
      </w:r>
      <w:r w:rsidR="008F1D8A">
        <w:rPr>
          <w:b/>
        </w:rPr>
        <w:t xml:space="preserve"> obcemi</w:t>
      </w:r>
      <w:r w:rsidR="002B1250">
        <w:rPr>
          <w:b/>
        </w:rPr>
        <w:t>.</w:t>
      </w:r>
    </w:p>
    <w:p w14:paraId="27DFA65B" w14:textId="038C2393" w:rsidR="00CF5D06" w:rsidRDefault="002E358E" w:rsidP="00455A93">
      <w:pPr>
        <w:pStyle w:val="JK1"/>
        <w:numPr>
          <w:ilvl w:val="0"/>
          <w:numId w:val="0"/>
        </w:numPr>
        <w:ind w:left="426"/>
        <w:rPr>
          <w:b/>
        </w:rPr>
      </w:pPr>
      <w:r>
        <w:rPr>
          <w:b/>
        </w:rPr>
        <w:t>NKÚ kontrolou zjisti</w:t>
      </w:r>
      <w:r w:rsidR="00576110">
        <w:rPr>
          <w:b/>
        </w:rPr>
        <w:t>l u šesti projektů z</w:t>
      </w:r>
      <w:r w:rsidR="00911559">
        <w:rPr>
          <w:b/>
        </w:rPr>
        <w:t xml:space="preserve"> </w:t>
      </w:r>
      <w:r w:rsidR="00576110">
        <w:rPr>
          <w:b/>
        </w:rPr>
        <w:t>20 kontrolovaných, že příjemci postupovali v rozporu s</w:t>
      </w:r>
      <w:r w:rsidR="00911559">
        <w:rPr>
          <w:b/>
        </w:rPr>
        <w:t xml:space="preserve"> </w:t>
      </w:r>
      <w:r w:rsidR="00576110">
        <w:rPr>
          <w:b/>
        </w:rPr>
        <w:t>rozhodnutím o poskytnutí dotace, což vyhodnotil jako skutečnosti nasvědčující porušení rozpočtové kázně.</w:t>
      </w:r>
      <w:r>
        <w:rPr>
          <w:b/>
        </w:rPr>
        <w:t xml:space="preserve"> </w:t>
      </w:r>
      <w:r w:rsidR="00143D25">
        <w:rPr>
          <w:b/>
        </w:rPr>
        <w:t xml:space="preserve">Kromě toho NKÚ zjistil i řadu případů, kdy příjemci dotací postupovali rozdílně při vykazování uznatelných nákladů, které mohly být z podpory státu spolufinancovány, což bylo způsobeno nejasným vymezením podmínek podpory poskytovatelem, tedy MMR. </w:t>
      </w:r>
    </w:p>
    <w:p w14:paraId="125D4C27" w14:textId="25087137" w:rsidR="001058C5" w:rsidRDefault="001058C5" w:rsidP="00455A93">
      <w:pPr>
        <w:pStyle w:val="JK1"/>
        <w:numPr>
          <w:ilvl w:val="0"/>
          <w:numId w:val="0"/>
        </w:numPr>
        <w:ind w:left="426"/>
        <w:rPr>
          <w:b/>
        </w:rPr>
      </w:pPr>
      <w:r>
        <w:rPr>
          <w:b/>
        </w:rPr>
        <w:t>MMR nevytvořilo předpoklady pro účelné vyna</w:t>
      </w:r>
      <w:r w:rsidR="009A32ED">
        <w:rPr>
          <w:b/>
        </w:rPr>
        <w:t>kládá</w:t>
      </w:r>
      <w:r>
        <w:rPr>
          <w:b/>
        </w:rPr>
        <w:t>ní peněžních prostředků ze státního rozpočtu</w:t>
      </w:r>
      <w:r w:rsidR="00F30ABE">
        <w:rPr>
          <w:b/>
        </w:rPr>
        <w:t xml:space="preserve">. </w:t>
      </w:r>
    </w:p>
    <w:p w14:paraId="7441810D" w14:textId="4767FFB8" w:rsidR="00047C3B" w:rsidRDefault="00047C3B" w:rsidP="00047C3B">
      <w:pPr>
        <w:pStyle w:val="JK1"/>
        <w:numPr>
          <w:ilvl w:val="0"/>
          <w:numId w:val="0"/>
        </w:numPr>
        <w:ind w:left="426"/>
        <w:rPr>
          <w:b/>
        </w:rPr>
      </w:pPr>
      <w:r>
        <w:rPr>
          <w:b/>
        </w:rPr>
        <w:t>NKÚ kontrolou zjistil, že</w:t>
      </w:r>
      <w:r w:rsidR="00BD216A">
        <w:rPr>
          <w:b/>
        </w:rPr>
        <w:t xml:space="preserve"> </w:t>
      </w:r>
      <w:r w:rsidR="00434994">
        <w:rPr>
          <w:b/>
        </w:rPr>
        <w:t>MMR soustavně</w:t>
      </w:r>
      <w:r w:rsidR="00B07F82">
        <w:rPr>
          <w:b/>
        </w:rPr>
        <w:t xml:space="preserve"> nesleduje a </w:t>
      </w:r>
      <w:r w:rsidR="00B3421E">
        <w:rPr>
          <w:b/>
        </w:rPr>
        <w:t>nevyhodnocuje, jak</w:t>
      </w:r>
      <w:r>
        <w:rPr>
          <w:b/>
        </w:rPr>
        <w:t xml:space="preserve"> byly peněžní prostředky vynakládány z hlediska dodržení podmínek rozhodnutí </w:t>
      </w:r>
      <w:r w:rsidR="00577B9B">
        <w:rPr>
          <w:b/>
        </w:rPr>
        <w:t>o poskytnutí dotace</w:t>
      </w:r>
      <w:r>
        <w:rPr>
          <w:b/>
        </w:rPr>
        <w:t xml:space="preserve"> a zda inter</w:t>
      </w:r>
      <w:r w:rsidR="00BD216A">
        <w:rPr>
          <w:b/>
        </w:rPr>
        <w:t>venc</w:t>
      </w:r>
      <w:r>
        <w:rPr>
          <w:b/>
        </w:rPr>
        <w:t xml:space="preserve">í bylo dosaženo předpokládaného </w:t>
      </w:r>
      <w:r w:rsidR="00733581">
        <w:rPr>
          <w:b/>
        </w:rPr>
        <w:t>přínosu</w:t>
      </w:r>
      <w:r>
        <w:rPr>
          <w:b/>
        </w:rPr>
        <w:t xml:space="preserve">. </w:t>
      </w:r>
      <w:r w:rsidR="00434994">
        <w:rPr>
          <w:b/>
        </w:rPr>
        <w:t xml:space="preserve">MMR </w:t>
      </w:r>
      <w:r w:rsidR="00577B9B">
        <w:rPr>
          <w:b/>
        </w:rPr>
        <w:t xml:space="preserve">rovněž </w:t>
      </w:r>
      <w:r w:rsidR="00434994">
        <w:rPr>
          <w:b/>
        </w:rPr>
        <w:t>nedisponuje úplnými informacemi o ukončených projektech, protože závěrečné vyhodnocení</w:t>
      </w:r>
      <w:r w:rsidR="00577B9B">
        <w:rPr>
          <w:b/>
        </w:rPr>
        <w:t xml:space="preserve"> </w:t>
      </w:r>
      <w:r w:rsidR="00577B9B">
        <w:rPr>
          <w:b/>
        </w:rPr>
        <w:lastRenderedPageBreak/>
        <w:t>jednotlivých</w:t>
      </w:r>
      <w:r w:rsidR="00434994">
        <w:rPr>
          <w:b/>
        </w:rPr>
        <w:t xml:space="preserve"> akc</w:t>
      </w:r>
      <w:r w:rsidR="00577B9B">
        <w:rPr>
          <w:b/>
        </w:rPr>
        <w:t>í</w:t>
      </w:r>
      <w:r w:rsidR="00434994">
        <w:rPr>
          <w:b/>
        </w:rPr>
        <w:t xml:space="preserve"> </w:t>
      </w:r>
      <w:r w:rsidR="00EE738E">
        <w:rPr>
          <w:b/>
        </w:rPr>
        <w:t xml:space="preserve">na základě dokumentace od obcí </w:t>
      </w:r>
      <w:r w:rsidR="00577B9B">
        <w:rPr>
          <w:b/>
        </w:rPr>
        <w:t xml:space="preserve">provádí </w:t>
      </w:r>
      <w:r w:rsidR="00434994">
        <w:rPr>
          <w:b/>
        </w:rPr>
        <w:t>se zpožděním</w:t>
      </w:r>
      <w:r w:rsidR="004306A8">
        <w:rPr>
          <w:b/>
        </w:rPr>
        <w:t xml:space="preserve"> několika let</w:t>
      </w:r>
      <w:r w:rsidR="00434994">
        <w:rPr>
          <w:b/>
        </w:rPr>
        <w:t xml:space="preserve">. </w:t>
      </w:r>
      <w:r w:rsidR="004306A8">
        <w:rPr>
          <w:b/>
        </w:rPr>
        <w:t>MMR tak nepostupovalo v souladu s</w:t>
      </w:r>
      <w:r w:rsidR="007C022A">
        <w:rPr>
          <w:b/>
        </w:rPr>
        <w:t>e zákonem</w:t>
      </w:r>
      <w:r w:rsidR="004306A8" w:rsidRPr="0038160A">
        <w:rPr>
          <w:rStyle w:val="Znakapoznpodarou"/>
          <w:b/>
        </w:rPr>
        <w:footnoteReference w:id="7"/>
      </w:r>
      <w:r w:rsidR="004306A8" w:rsidRPr="0038160A">
        <w:rPr>
          <w:b/>
        </w:rPr>
        <w:t>.</w:t>
      </w:r>
    </w:p>
    <w:p w14:paraId="2E6A9F4F" w14:textId="1499FDCA" w:rsidR="00047C3B" w:rsidRDefault="001B6E04" w:rsidP="00047C3B">
      <w:pPr>
        <w:pStyle w:val="JK1"/>
        <w:numPr>
          <w:ilvl w:val="0"/>
          <w:numId w:val="0"/>
        </w:numPr>
        <w:ind w:left="426"/>
        <w:rPr>
          <w:b/>
        </w:rPr>
      </w:pPr>
      <w:r w:rsidRPr="0008661C">
        <w:rPr>
          <w:b/>
        </w:rPr>
        <w:t xml:space="preserve">Na základě výsledků kontroly považuje </w:t>
      </w:r>
      <w:r w:rsidR="007C022A" w:rsidRPr="0008661C">
        <w:rPr>
          <w:b/>
        </w:rPr>
        <w:t xml:space="preserve">NKÚ </w:t>
      </w:r>
      <w:r w:rsidRPr="0008661C">
        <w:rPr>
          <w:b/>
        </w:rPr>
        <w:t xml:space="preserve">poskytování podpory MMR obcím na </w:t>
      </w:r>
      <w:r w:rsidR="00012BCA" w:rsidRPr="0008661C">
        <w:rPr>
          <w:b/>
        </w:rPr>
        <w:t xml:space="preserve">obnovu </w:t>
      </w:r>
      <w:r w:rsidRPr="0008661C">
        <w:rPr>
          <w:b/>
        </w:rPr>
        <w:t>místních komunikací za neúčelné vynakládání peněžních prostředků státu a</w:t>
      </w:r>
      <w:r w:rsidR="001E1173">
        <w:rPr>
          <w:b/>
        </w:rPr>
        <w:t> </w:t>
      </w:r>
      <w:r w:rsidRPr="0008661C">
        <w:rPr>
          <w:b/>
        </w:rPr>
        <w:t>doporučuje v ní nepokračovat.</w:t>
      </w:r>
      <w:r w:rsidR="00047C3B">
        <w:rPr>
          <w:b/>
        </w:rPr>
        <w:t xml:space="preserve"> </w:t>
      </w:r>
    </w:p>
    <w:p w14:paraId="7722054D" w14:textId="09E5B069" w:rsidR="00504F32" w:rsidRPr="00E745C9" w:rsidRDefault="00504F32" w:rsidP="001F58AA">
      <w:pPr>
        <w:pStyle w:val="JK1"/>
        <w:numPr>
          <w:ilvl w:val="0"/>
          <w:numId w:val="3"/>
        </w:numPr>
        <w:ind w:left="425" w:hanging="425"/>
      </w:pPr>
      <w:r w:rsidRPr="001A193B">
        <w:t>Toto celkové zhodnocení</w:t>
      </w:r>
      <w:r w:rsidRPr="00DB2D27">
        <w:t xml:space="preserve"> se opírá o následující hlavní zjištěn</w:t>
      </w:r>
      <w:r w:rsidR="007C022A">
        <w:t>í</w:t>
      </w:r>
      <w:r w:rsidRPr="00DB2D27">
        <w:t>:</w:t>
      </w:r>
    </w:p>
    <w:p w14:paraId="7711FF6C" w14:textId="654A64B2" w:rsidR="00504F32" w:rsidRPr="00180EF8" w:rsidRDefault="00B41CF3" w:rsidP="00046C30">
      <w:pPr>
        <w:pStyle w:val="JK1"/>
        <w:numPr>
          <w:ilvl w:val="0"/>
          <w:numId w:val="7"/>
        </w:numPr>
        <w:ind w:left="709" w:hanging="283"/>
      </w:pPr>
      <w:r w:rsidRPr="00180EF8">
        <w:t xml:space="preserve">NKÚ kontrolou u </w:t>
      </w:r>
      <w:r w:rsidR="00416C00" w:rsidRPr="00180EF8">
        <w:t xml:space="preserve">příjemců </w:t>
      </w:r>
      <w:r w:rsidR="00450342" w:rsidRPr="00180EF8">
        <w:t xml:space="preserve">zjistil, že MMR </w:t>
      </w:r>
      <w:r w:rsidR="0072376B" w:rsidRPr="00180EF8">
        <w:t xml:space="preserve">ve více než polovině případů </w:t>
      </w:r>
      <w:r w:rsidR="00450342" w:rsidRPr="00180EF8">
        <w:t xml:space="preserve">podpořilo projekty s minimálním </w:t>
      </w:r>
      <w:r w:rsidR="00C538BD" w:rsidRPr="00180EF8">
        <w:t xml:space="preserve">přínosem </w:t>
      </w:r>
      <w:r w:rsidR="007C022A" w:rsidRPr="00180EF8">
        <w:t xml:space="preserve">pro </w:t>
      </w:r>
      <w:r w:rsidR="00416C00" w:rsidRPr="00180EF8">
        <w:t xml:space="preserve">zlepšení života a rozvoj </w:t>
      </w:r>
      <w:r w:rsidR="00450342" w:rsidRPr="00180EF8">
        <w:t>v obcích.</w:t>
      </w:r>
      <w:r w:rsidR="00416C00" w:rsidRPr="00180EF8">
        <w:t xml:space="preserve"> Podpořeny byly projekty obnovy s</w:t>
      </w:r>
      <w:r w:rsidR="00125131" w:rsidRPr="00180EF8">
        <w:t> velmi omezeným</w:t>
      </w:r>
      <w:r w:rsidR="00416C00" w:rsidRPr="00180EF8">
        <w:t xml:space="preserve"> dopravním významem </w:t>
      </w:r>
      <w:r w:rsidR="007C022A">
        <w:t xml:space="preserve">– </w:t>
      </w:r>
      <w:r w:rsidR="00416C00" w:rsidRPr="00180EF8">
        <w:t>slepé ulice, komunikace v okrajových částech obcí s omezeným vjezdem apod.</w:t>
      </w:r>
      <w:r w:rsidR="00254870" w:rsidRPr="00180EF8">
        <w:t xml:space="preserve"> </w:t>
      </w:r>
      <w:r w:rsidR="00BF5393" w:rsidRPr="00180EF8">
        <w:t>(</w:t>
      </w:r>
      <w:r w:rsidR="003A1908" w:rsidRPr="00180EF8">
        <w:t xml:space="preserve">viz odst. </w:t>
      </w:r>
      <w:r w:rsidR="00BF5393" w:rsidRPr="00180EF8">
        <w:t>4.1</w:t>
      </w:r>
      <w:r w:rsidR="003A1908" w:rsidRPr="00180EF8">
        <w:t xml:space="preserve"> až </w:t>
      </w:r>
      <w:r w:rsidR="00FB695E" w:rsidRPr="00180EF8">
        <w:t>4.5</w:t>
      </w:r>
      <w:r w:rsidR="00BF5393" w:rsidRPr="00180EF8">
        <w:t>).</w:t>
      </w:r>
    </w:p>
    <w:p w14:paraId="2F9F219A" w14:textId="2BDD9DB4" w:rsidR="00227A45" w:rsidRPr="00180EF8" w:rsidRDefault="00D5711C" w:rsidP="00254870">
      <w:pPr>
        <w:pStyle w:val="JK1"/>
        <w:numPr>
          <w:ilvl w:val="0"/>
          <w:numId w:val="7"/>
        </w:numPr>
        <w:ind w:left="709" w:hanging="283"/>
      </w:pPr>
      <w:r w:rsidRPr="00180EF8">
        <w:t>MMR nezajistilo, aby byla jím poskytovaná p</w:t>
      </w:r>
      <w:r w:rsidR="00EA4F1B" w:rsidRPr="00180EF8">
        <w:t xml:space="preserve">odpora dostatečně sladěna s reálnými rozvojovými potřebami obcí. </w:t>
      </w:r>
      <w:r w:rsidR="00AC0C7E" w:rsidRPr="00180EF8">
        <w:t>Jako jednu z podmínek poskytnutí podpory stanovilo jen samotnou existenci strategického rozvojového dokumentu obce</w:t>
      </w:r>
      <w:r w:rsidR="00A202E5">
        <w:t xml:space="preserve"> (viz odst. 4.32)</w:t>
      </w:r>
      <w:r w:rsidR="00AC0C7E" w:rsidRPr="00180EF8">
        <w:t xml:space="preserve">. Jeho obsah ale při rozhodování o přidělení podpory nijak </w:t>
      </w:r>
      <w:r w:rsidR="00A867FD" w:rsidRPr="00180EF8">
        <w:t>neposuzovalo,</w:t>
      </w:r>
      <w:r w:rsidR="00125131" w:rsidRPr="00180EF8">
        <w:t xml:space="preserve"> </w:t>
      </w:r>
      <w:r w:rsidR="00AC0C7E" w:rsidRPr="00180EF8">
        <w:t xml:space="preserve">a tudíž ani nehodnotilo, zda obnova konkrétních místních komunikací patří mezi prioritní oblasti rozvoje obce. </w:t>
      </w:r>
      <w:r w:rsidR="00EA4F1B" w:rsidRPr="00180EF8">
        <w:t>MMR poskytovalo</w:t>
      </w:r>
      <w:r w:rsidR="00EA4F1B">
        <w:t xml:space="preserve"> podporu i v případech, kdy ji obce nezbytně nepotřebovaly</w:t>
      </w:r>
      <w:r>
        <w:t xml:space="preserve"> a kdy by projekty </w:t>
      </w:r>
      <w:r w:rsidR="00AC0C7E">
        <w:t xml:space="preserve">obnovy místních komunikací </w:t>
      </w:r>
      <w:r>
        <w:t>realizovaly</w:t>
      </w:r>
      <w:r w:rsidR="00125131">
        <w:t xml:space="preserve"> i</w:t>
      </w:r>
      <w:r>
        <w:t xml:space="preserve"> bez dotační podpory státu</w:t>
      </w:r>
      <w:r w:rsidR="00EA4F1B">
        <w:t xml:space="preserve">. Tím byla naplněna podstata tzv. efektu mrtvé váhy, tedy </w:t>
      </w:r>
      <w:r w:rsidR="00D22215">
        <w:t xml:space="preserve">že </w:t>
      </w:r>
      <w:r w:rsidR="00EA4F1B">
        <w:t xml:space="preserve">MMR poskytlo obcím </w:t>
      </w:r>
      <w:r w:rsidR="00EA4F1B" w:rsidRPr="00180EF8">
        <w:t>dotační prostředky na účely, které by stejně financovaly ze svých rozpočtů.</w:t>
      </w:r>
      <w:r w:rsidR="00AC0C7E" w:rsidRPr="00180EF8">
        <w:t xml:space="preserve"> </w:t>
      </w:r>
      <w:r w:rsidR="00527FBA" w:rsidRPr="00180EF8">
        <w:t>Ve svých vyjádřeních sedm ze 14 příjemců podpory navíc uvedlo, že přínos podpory je především v</w:t>
      </w:r>
      <w:r w:rsidR="007C022A">
        <w:t xml:space="preserve"> </w:t>
      </w:r>
      <w:r w:rsidR="00527FBA" w:rsidRPr="00180EF8">
        <w:t xml:space="preserve">možnosti ušetřit vlastní peněžní prostředky na řešení důležitějších potřeb obce, na které však </w:t>
      </w:r>
      <w:r w:rsidR="007C022A">
        <w:t>nebylo možné</w:t>
      </w:r>
      <w:r w:rsidR="00527FBA" w:rsidRPr="00180EF8">
        <w:t xml:space="preserve"> podporu státu získat </w:t>
      </w:r>
      <w:r w:rsidR="00BF5393" w:rsidRPr="00180EF8">
        <w:t>(</w:t>
      </w:r>
      <w:r w:rsidR="003A1908" w:rsidRPr="00180EF8">
        <w:t>viz odst.</w:t>
      </w:r>
      <w:r w:rsidR="007C022A">
        <w:t> </w:t>
      </w:r>
      <w:r w:rsidR="00BF5393" w:rsidRPr="00180EF8">
        <w:t>4.</w:t>
      </w:r>
      <w:r w:rsidR="00E40CC1" w:rsidRPr="00180EF8">
        <w:t>16</w:t>
      </w:r>
      <w:r w:rsidR="003A1908" w:rsidRPr="00180EF8">
        <w:t xml:space="preserve"> až </w:t>
      </w:r>
      <w:r w:rsidR="00FB695E" w:rsidRPr="00180EF8">
        <w:t>4.18</w:t>
      </w:r>
      <w:r w:rsidR="00BF5393" w:rsidRPr="00180EF8">
        <w:t>).</w:t>
      </w:r>
      <w:r w:rsidR="002B0932" w:rsidRPr="00180EF8">
        <w:t xml:space="preserve"> Ani samo MMR přitom nepovažuje obnovu místních komunikací za problém, který by měl být řešen na národní úrovni</w:t>
      </w:r>
      <w:r w:rsidR="000460B8">
        <w:rPr>
          <w:rStyle w:val="Znakapoznpodarou"/>
        </w:rPr>
        <w:footnoteReference w:id="8"/>
      </w:r>
      <w:r w:rsidR="002B0932" w:rsidRPr="00180EF8">
        <w:t>; přesto však na jejich obnovu poskytuje dotace (</w:t>
      </w:r>
      <w:r w:rsidR="00A55EF3" w:rsidRPr="00180EF8">
        <w:t xml:space="preserve">viz odst. </w:t>
      </w:r>
      <w:r w:rsidR="002B0932" w:rsidRPr="00180EF8">
        <w:t>4.</w:t>
      </w:r>
      <w:r w:rsidR="00E40CC1" w:rsidRPr="00180EF8">
        <w:t>2</w:t>
      </w:r>
      <w:r w:rsidR="0028573E" w:rsidRPr="00180EF8">
        <w:t>4</w:t>
      </w:r>
      <w:r w:rsidR="00A55EF3" w:rsidRPr="00180EF8">
        <w:t xml:space="preserve"> až </w:t>
      </w:r>
      <w:r w:rsidR="002B0932" w:rsidRPr="00180EF8">
        <w:t>4.</w:t>
      </w:r>
      <w:r w:rsidR="00E40CC1" w:rsidRPr="00180EF8">
        <w:t>2</w:t>
      </w:r>
      <w:r w:rsidR="0028573E" w:rsidRPr="00180EF8">
        <w:t>5</w:t>
      </w:r>
      <w:r w:rsidR="002B0932" w:rsidRPr="00180EF8">
        <w:t>).</w:t>
      </w:r>
    </w:p>
    <w:p w14:paraId="4D7D474C" w14:textId="17804CC3" w:rsidR="00D22215" w:rsidRPr="00180EF8" w:rsidRDefault="002B0932" w:rsidP="00C931B3">
      <w:pPr>
        <w:pStyle w:val="JK1"/>
        <w:keepLines/>
        <w:numPr>
          <w:ilvl w:val="0"/>
          <w:numId w:val="7"/>
        </w:numPr>
        <w:ind w:left="709" w:hanging="284"/>
      </w:pPr>
      <w:r w:rsidRPr="00180EF8">
        <w:t>MMR n</w:t>
      </w:r>
      <w:r w:rsidR="00C931B3" w:rsidRPr="00180EF8">
        <w:t>evytvořilo</w:t>
      </w:r>
      <w:r w:rsidR="00527FBA" w:rsidRPr="00180EF8">
        <w:t xml:space="preserve"> </w:t>
      </w:r>
      <w:r w:rsidR="00C931B3" w:rsidRPr="00180EF8">
        <w:t xml:space="preserve">předpoklady pro </w:t>
      </w:r>
      <w:r w:rsidR="00805162">
        <w:t>účelné vynaložení peněžních prostředků</w:t>
      </w:r>
      <w:r w:rsidR="00C931B3" w:rsidRPr="00180EF8">
        <w:t xml:space="preserve">, protože nezkoumalo </w:t>
      </w:r>
      <w:r w:rsidR="0070014E" w:rsidRPr="00180EF8">
        <w:t>potřebu obnov</w:t>
      </w:r>
      <w:r w:rsidR="003D0E7B" w:rsidRPr="00180EF8">
        <w:t>y</w:t>
      </w:r>
      <w:r w:rsidR="00046C30" w:rsidRPr="00180EF8">
        <w:t xml:space="preserve"> místních komunikací</w:t>
      </w:r>
      <w:r w:rsidR="0068013E" w:rsidRPr="00180EF8">
        <w:t xml:space="preserve"> </w:t>
      </w:r>
      <w:r w:rsidR="00046C30" w:rsidRPr="00180EF8">
        <w:t>a</w:t>
      </w:r>
      <w:r w:rsidR="00C931B3" w:rsidRPr="00180EF8">
        <w:t xml:space="preserve"> </w:t>
      </w:r>
      <w:r w:rsidR="00046C30" w:rsidRPr="00180EF8">
        <w:t>nestanovilo výsledek, kterého chce podpor</w:t>
      </w:r>
      <w:r w:rsidR="00F906B8">
        <w:t>o</w:t>
      </w:r>
      <w:r w:rsidR="00046C30" w:rsidRPr="00180EF8">
        <w:t>u dosáhnout</w:t>
      </w:r>
      <w:r w:rsidR="0068013E" w:rsidRPr="00180EF8">
        <w:t xml:space="preserve"> (</w:t>
      </w:r>
      <w:r w:rsidR="00A55EF3" w:rsidRPr="00180EF8">
        <w:t xml:space="preserve">viz odst. </w:t>
      </w:r>
      <w:r w:rsidR="0068013E" w:rsidRPr="00180EF8">
        <w:t>4.</w:t>
      </w:r>
      <w:r w:rsidR="00926CA5" w:rsidRPr="00180EF8">
        <w:t>2</w:t>
      </w:r>
      <w:r w:rsidR="0028573E" w:rsidRPr="00180EF8">
        <w:t>1</w:t>
      </w:r>
      <w:r w:rsidR="00A55EF3" w:rsidRPr="00180EF8">
        <w:t xml:space="preserve"> až </w:t>
      </w:r>
      <w:r w:rsidR="0068013E" w:rsidRPr="00180EF8">
        <w:t>4.2</w:t>
      </w:r>
      <w:r w:rsidR="0028573E" w:rsidRPr="00180EF8">
        <w:t>3</w:t>
      </w:r>
      <w:r w:rsidR="00A55EF3" w:rsidRPr="00180EF8">
        <w:t xml:space="preserve"> a odst.</w:t>
      </w:r>
      <w:r w:rsidR="00FB74F3" w:rsidRPr="00180EF8">
        <w:t xml:space="preserve"> 4.2</w:t>
      </w:r>
      <w:r w:rsidR="0028573E" w:rsidRPr="00180EF8">
        <w:t>6</w:t>
      </w:r>
      <w:r w:rsidR="00A55EF3" w:rsidRPr="00180EF8">
        <w:t xml:space="preserve"> až </w:t>
      </w:r>
      <w:r w:rsidR="00FB74F3" w:rsidRPr="00180EF8">
        <w:t>4.</w:t>
      </w:r>
      <w:r w:rsidR="0028573E" w:rsidRPr="00180EF8">
        <w:t>28</w:t>
      </w:r>
      <w:r w:rsidR="0068013E" w:rsidRPr="00180EF8">
        <w:t>).</w:t>
      </w:r>
      <w:r w:rsidR="0041467F" w:rsidRPr="00180EF8">
        <w:t xml:space="preserve"> </w:t>
      </w:r>
      <w:r w:rsidRPr="00180EF8">
        <w:t>To se promítlo i</w:t>
      </w:r>
      <w:r w:rsidR="00486834">
        <w:t> </w:t>
      </w:r>
      <w:r w:rsidRPr="00180EF8">
        <w:t xml:space="preserve">do systému výběru projektů, kdy byly k podpoře vybírány </w:t>
      </w:r>
      <w:r w:rsidR="009A32ED">
        <w:t>i</w:t>
      </w:r>
      <w:r w:rsidRPr="00180EF8">
        <w:t xml:space="preserve"> projekty s předpokladem </w:t>
      </w:r>
      <w:r w:rsidR="009A32ED">
        <w:t>ne</w:t>
      </w:r>
      <w:r w:rsidRPr="00180EF8">
        <w:t>významného přínosu pro rozvoj obce (</w:t>
      </w:r>
      <w:r w:rsidR="00A55EF3" w:rsidRPr="00180EF8">
        <w:t>viz odst.</w:t>
      </w:r>
      <w:r w:rsidR="005C2223">
        <w:t xml:space="preserve"> </w:t>
      </w:r>
      <w:r w:rsidR="0077062C">
        <w:t>4.2</w:t>
      </w:r>
      <w:r w:rsidR="00A867FD" w:rsidRPr="00180EF8">
        <w:t>). MMR</w:t>
      </w:r>
      <w:r w:rsidR="00C931B3" w:rsidRPr="00180EF8">
        <w:t xml:space="preserve"> ne</w:t>
      </w:r>
      <w:r w:rsidR="00631959" w:rsidRPr="00180EF8">
        <w:t>na</w:t>
      </w:r>
      <w:r w:rsidR="00C931B3" w:rsidRPr="00180EF8">
        <w:t>stavilo ani</w:t>
      </w:r>
      <w:r w:rsidR="007E056A" w:rsidRPr="00180EF8">
        <w:t xml:space="preserve"> mechanismus, který by umožňoval sledování a vyhodnocování dosažených výsledků</w:t>
      </w:r>
      <w:r w:rsidR="008635C6" w:rsidRPr="00180EF8">
        <w:t>. Tyto povinnosti mu přitom uklád</w:t>
      </w:r>
      <w:r w:rsidR="007C022A">
        <w:t>á</w:t>
      </w:r>
      <w:r w:rsidR="008635C6" w:rsidRPr="00180EF8">
        <w:t xml:space="preserve"> právní předpis</w:t>
      </w:r>
      <w:r w:rsidR="00A202E5">
        <w:rPr>
          <w:rStyle w:val="Znakapoznpodarou"/>
        </w:rPr>
        <w:footnoteReference w:id="9"/>
      </w:r>
      <w:r w:rsidR="008635C6" w:rsidRPr="00180EF8">
        <w:t>, v</w:t>
      </w:r>
      <w:r w:rsidR="00A53A81">
        <w:t xml:space="preserve"> </w:t>
      </w:r>
      <w:r w:rsidR="00180EF8" w:rsidRPr="00180EF8">
        <w:t>souladu</w:t>
      </w:r>
      <w:r w:rsidR="00DF5A6F">
        <w:t xml:space="preserve"> </w:t>
      </w:r>
      <w:r w:rsidR="008635C6" w:rsidRPr="00180EF8">
        <w:t>s</w:t>
      </w:r>
      <w:r w:rsidR="00A53A81">
        <w:t xml:space="preserve"> </w:t>
      </w:r>
      <w:r w:rsidR="008635C6" w:rsidRPr="00180EF8">
        <w:t>n</w:t>
      </w:r>
      <w:r w:rsidR="007C022A">
        <w:t>ímž</w:t>
      </w:r>
      <w:r w:rsidR="008635C6" w:rsidRPr="00180EF8">
        <w:t xml:space="preserve"> </w:t>
      </w:r>
      <w:r w:rsidR="007C022A">
        <w:t>však</w:t>
      </w:r>
      <w:r w:rsidR="008635C6" w:rsidRPr="00180EF8">
        <w:t xml:space="preserve"> nepostupovalo</w:t>
      </w:r>
      <w:r w:rsidR="0068013E" w:rsidRPr="00180EF8">
        <w:t xml:space="preserve"> (</w:t>
      </w:r>
      <w:r w:rsidR="00A55EF3" w:rsidRPr="00180EF8">
        <w:t xml:space="preserve">viz odst. </w:t>
      </w:r>
      <w:r w:rsidR="0068013E" w:rsidRPr="00180EF8">
        <w:t>4.</w:t>
      </w:r>
      <w:r w:rsidR="00926CA5" w:rsidRPr="00180EF8">
        <w:t>4</w:t>
      </w:r>
      <w:r w:rsidR="0028573E" w:rsidRPr="00180EF8">
        <w:t>1</w:t>
      </w:r>
      <w:r w:rsidR="00A55EF3" w:rsidRPr="00180EF8">
        <w:t xml:space="preserve"> až </w:t>
      </w:r>
      <w:r w:rsidR="00926CA5" w:rsidRPr="00180EF8">
        <w:t>4.</w:t>
      </w:r>
      <w:r w:rsidR="00D10960" w:rsidRPr="00180EF8">
        <w:t>4</w:t>
      </w:r>
      <w:r w:rsidR="00D10960">
        <w:t>3</w:t>
      </w:r>
      <w:r w:rsidR="0068013E" w:rsidRPr="00180EF8">
        <w:t>).</w:t>
      </w:r>
    </w:p>
    <w:p w14:paraId="7A4D73F4" w14:textId="1A80D4AD" w:rsidR="00F15D09" w:rsidRPr="00D97643" w:rsidRDefault="006567C8" w:rsidP="00046C30">
      <w:pPr>
        <w:pStyle w:val="JK1"/>
        <w:keepLines/>
        <w:numPr>
          <w:ilvl w:val="0"/>
          <w:numId w:val="7"/>
        </w:numPr>
        <w:ind w:left="709" w:hanging="284"/>
      </w:pPr>
      <w:r>
        <w:lastRenderedPageBreak/>
        <w:t>MMR stanovilo nejasná pravidla</w:t>
      </w:r>
      <w:r w:rsidR="00631959">
        <w:t xml:space="preserve"> pro </w:t>
      </w:r>
      <w:r w:rsidR="00FE3EF7">
        <w:t>čerpání</w:t>
      </w:r>
      <w:r w:rsidR="00631959">
        <w:t xml:space="preserve"> podpory</w:t>
      </w:r>
      <w:r>
        <w:t>, což způsobilo, že příjemci</w:t>
      </w:r>
      <w:r w:rsidR="00631959">
        <w:t xml:space="preserve"> při jejich </w:t>
      </w:r>
      <w:r w:rsidR="00043F3A">
        <w:t>aplikaci</w:t>
      </w:r>
      <w:r w:rsidR="00631959">
        <w:t xml:space="preserve"> </w:t>
      </w:r>
      <w:r>
        <w:t>postupovali různě</w:t>
      </w:r>
      <w:r w:rsidR="00485B27">
        <w:t xml:space="preserve">. </w:t>
      </w:r>
      <w:r w:rsidR="00FE3EF7">
        <w:t xml:space="preserve">Předně </w:t>
      </w:r>
      <w:r w:rsidR="00C538BD">
        <w:t>v </w:t>
      </w:r>
      <w:r w:rsidR="00E20005">
        <w:t>z</w:t>
      </w:r>
      <w:r w:rsidR="00C538BD">
        <w:t xml:space="preserve">ásadách </w:t>
      </w:r>
      <w:r w:rsidR="00A81D16">
        <w:t>podprogram</w:t>
      </w:r>
      <w:r w:rsidR="00E20005">
        <w:t>ů</w:t>
      </w:r>
      <w:r w:rsidR="00A81D16">
        <w:t xml:space="preserve"> pro poskytování dotací </w:t>
      </w:r>
      <w:r w:rsidR="00FE3EF7">
        <w:t>nevymezilo dostatečně rozsah pojmu „obnova“, takže některé z podpořených projektů měl</w:t>
      </w:r>
      <w:r w:rsidR="00FE3EF7" w:rsidRPr="00180EF8">
        <w:t>y spíše charakter výstavby nové komunikace</w:t>
      </w:r>
      <w:r w:rsidR="00C977DD" w:rsidRPr="00180EF8">
        <w:t xml:space="preserve"> než obnovy původní</w:t>
      </w:r>
      <w:r w:rsidR="00FE3EF7" w:rsidRPr="00180EF8">
        <w:t xml:space="preserve">. </w:t>
      </w:r>
      <w:r w:rsidR="00485B27" w:rsidRPr="00180EF8">
        <w:t>Nejednoznačné vymezení se t</w:t>
      </w:r>
      <w:r w:rsidRPr="00180EF8">
        <w:t>ýkalo</w:t>
      </w:r>
      <w:r w:rsidR="00485B27" w:rsidRPr="00180EF8">
        <w:t xml:space="preserve"> </w:t>
      </w:r>
      <w:r w:rsidR="00C977DD" w:rsidRPr="00180EF8">
        <w:t xml:space="preserve">i </w:t>
      </w:r>
      <w:r w:rsidR="00485B27" w:rsidRPr="00180EF8">
        <w:t>stanovení výdajů, na jejichž úhradu mohli příjemci podporu použít</w:t>
      </w:r>
      <w:r w:rsidR="00C977DD" w:rsidRPr="00180EF8">
        <w:t xml:space="preserve">, </w:t>
      </w:r>
      <w:r w:rsidR="00A81D16" w:rsidRPr="00180EF8">
        <w:t>stejně jako</w:t>
      </w:r>
      <w:r w:rsidR="00C977DD" w:rsidRPr="00180EF8">
        <w:t xml:space="preserve"> rozsahu projektu</w:t>
      </w:r>
      <w:r w:rsidR="009A5A87" w:rsidRPr="00180EF8">
        <w:t>.</w:t>
      </w:r>
      <w:r w:rsidR="00C977DD" w:rsidRPr="00180EF8">
        <w:t xml:space="preserve"> </w:t>
      </w:r>
      <w:r w:rsidR="002B0932" w:rsidRPr="00180EF8">
        <w:t>Zatímco někteří příjemci z podpory hradili i např.</w:t>
      </w:r>
      <w:r w:rsidR="00051755" w:rsidRPr="00180EF8">
        <w:t xml:space="preserve"> náklady na sjezdy a vjezdy k rodinným domům, odvodnění, dopravní značení, inženýrské sítě a</w:t>
      </w:r>
      <w:r w:rsidR="00125131" w:rsidRPr="00180EF8">
        <w:t>pod.</w:t>
      </w:r>
      <w:r w:rsidR="002B0932" w:rsidRPr="00180EF8">
        <w:t>, jiní příjemci t</w:t>
      </w:r>
      <w:r w:rsidR="00486834">
        <w:t>yto</w:t>
      </w:r>
      <w:r w:rsidR="002B0932" w:rsidRPr="00180EF8">
        <w:t xml:space="preserve"> části projektů </w:t>
      </w:r>
      <w:r w:rsidR="00051755" w:rsidRPr="00180EF8">
        <w:t xml:space="preserve">za způsobilé k podpoře nepovažovali a </w:t>
      </w:r>
      <w:r w:rsidR="002B0932" w:rsidRPr="00180EF8">
        <w:t xml:space="preserve">hradili </w:t>
      </w:r>
      <w:r w:rsidR="00051755" w:rsidRPr="00180EF8">
        <w:t xml:space="preserve">je </w:t>
      </w:r>
      <w:r w:rsidR="002B0932" w:rsidRPr="00180EF8">
        <w:t>plně ze svých prostředků</w:t>
      </w:r>
      <w:r w:rsidR="00924832" w:rsidRPr="00180EF8">
        <w:t>.</w:t>
      </w:r>
      <w:r w:rsidR="00FE3EF7" w:rsidRPr="00180EF8">
        <w:t xml:space="preserve"> </w:t>
      </w:r>
      <w:r w:rsidRPr="00180EF8">
        <w:t>Nedostatečné v</w:t>
      </w:r>
      <w:r w:rsidR="00485B27" w:rsidRPr="00180EF8">
        <w:t>ymezení podmínek</w:t>
      </w:r>
      <w:r w:rsidR="002B0932" w:rsidRPr="00180EF8">
        <w:t xml:space="preserve"> tak</w:t>
      </w:r>
      <w:r w:rsidR="00485B27" w:rsidRPr="00180EF8">
        <w:t xml:space="preserve"> způsobilo nejednotný </w:t>
      </w:r>
      <w:r w:rsidR="00043F3A" w:rsidRPr="00180EF8">
        <w:t>postu</w:t>
      </w:r>
      <w:r w:rsidR="00DA573A" w:rsidRPr="00180EF8">
        <w:t xml:space="preserve">p </w:t>
      </w:r>
      <w:r w:rsidR="00485B27" w:rsidRPr="00180EF8">
        <w:t xml:space="preserve">příjemců při </w:t>
      </w:r>
      <w:r w:rsidR="00A202E5">
        <w:t xml:space="preserve">finančním vypořádání podpory </w:t>
      </w:r>
      <w:r w:rsidR="0068013E" w:rsidRPr="00180EF8">
        <w:t>(</w:t>
      </w:r>
      <w:r w:rsidR="008D2E6E" w:rsidRPr="00180EF8">
        <w:t>viz odst.</w:t>
      </w:r>
      <w:r w:rsidR="00486834">
        <w:t> </w:t>
      </w:r>
      <w:r w:rsidR="0084147D" w:rsidRPr="00180EF8">
        <w:t>4.10</w:t>
      </w:r>
      <w:r w:rsidR="008D2E6E" w:rsidRPr="00180EF8">
        <w:t xml:space="preserve"> až </w:t>
      </w:r>
      <w:r w:rsidR="0084147D" w:rsidRPr="00180EF8">
        <w:t>4.13</w:t>
      </w:r>
      <w:r w:rsidR="0068013E" w:rsidRPr="00180EF8">
        <w:t xml:space="preserve">). </w:t>
      </w:r>
    </w:p>
    <w:p w14:paraId="7458FC49" w14:textId="6D42B97E" w:rsidR="00A56CAE" w:rsidRPr="00180EF8" w:rsidRDefault="00715D31" w:rsidP="00046C30">
      <w:pPr>
        <w:pStyle w:val="JK1"/>
        <w:keepLines/>
        <w:numPr>
          <w:ilvl w:val="0"/>
          <w:numId w:val="7"/>
        </w:numPr>
        <w:ind w:left="709" w:hanging="284"/>
      </w:pPr>
      <w:r w:rsidRPr="00180EF8">
        <w:t xml:space="preserve">MMR </w:t>
      </w:r>
      <w:r w:rsidR="004A7C38" w:rsidRPr="00180EF8">
        <w:t xml:space="preserve">v období </w:t>
      </w:r>
      <w:r w:rsidR="00107C49">
        <w:t>01/</w:t>
      </w:r>
      <w:r w:rsidR="004A7C38" w:rsidRPr="00180EF8">
        <w:t>2019</w:t>
      </w:r>
      <w:r w:rsidR="00486834">
        <w:t>–</w:t>
      </w:r>
      <w:r w:rsidR="00107C49">
        <w:t>02/</w:t>
      </w:r>
      <w:r w:rsidR="004A7C38" w:rsidRPr="00180EF8">
        <w:t>202</w:t>
      </w:r>
      <w:r w:rsidR="00107C49">
        <w:t>5</w:t>
      </w:r>
      <w:r w:rsidR="004A7C38" w:rsidRPr="00180EF8">
        <w:t xml:space="preserve"> podpořilo</w:t>
      </w:r>
      <w:r w:rsidR="00051755" w:rsidRPr="00180EF8">
        <w:t xml:space="preserve"> </w:t>
      </w:r>
      <w:r w:rsidR="00D8635D" w:rsidRPr="00180EF8">
        <w:t>2</w:t>
      </w:r>
      <w:r w:rsidR="00486834">
        <w:t> </w:t>
      </w:r>
      <w:r w:rsidR="00D8635D" w:rsidRPr="00180EF8">
        <w:t>150 p</w:t>
      </w:r>
      <w:r w:rsidR="00051755" w:rsidRPr="00180EF8">
        <w:t>rojektů</w:t>
      </w:r>
      <w:r w:rsidR="004A7C38" w:rsidRPr="00180EF8">
        <w:t>, ale</w:t>
      </w:r>
      <w:r w:rsidR="009610B3" w:rsidRPr="00180EF8">
        <w:t xml:space="preserve"> </w:t>
      </w:r>
      <w:r w:rsidRPr="00180EF8">
        <w:t>veřejnosprávní kontrol</w:t>
      </w:r>
      <w:r w:rsidR="00F22F04" w:rsidRPr="00180EF8">
        <w:t>u</w:t>
      </w:r>
      <w:r w:rsidR="004A7C38" w:rsidRPr="00180EF8">
        <w:t xml:space="preserve"> u příjemců provedlo </w:t>
      </w:r>
      <w:r w:rsidR="00F22F04" w:rsidRPr="00180EF8">
        <w:t xml:space="preserve">pouze </w:t>
      </w:r>
      <w:r w:rsidR="00A202E5">
        <w:t xml:space="preserve">u </w:t>
      </w:r>
      <w:r w:rsidR="00F22F04" w:rsidRPr="00180EF8">
        <w:t>čtyř projektů</w:t>
      </w:r>
      <w:r w:rsidR="00E764CE" w:rsidRPr="00180EF8">
        <w:t xml:space="preserve">. </w:t>
      </w:r>
      <w:r w:rsidRPr="00180EF8">
        <w:t>MMR při kontrolách neprov</w:t>
      </w:r>
      <w:r w:rsidR="00051755" w:rsidRPr="00180EF8">
        <w:t>ádě</w:t>
      </w:r>
      <w:r w:rsidR="00E764CE" w:rsidRPr="00180EF8">
        <w:t>lo</w:t>
      </w:r>
      <w:r w:rsidRPr="00180EF8">
        <w:t xml:space="preserve"> </w:t>
      </w:r>
      <w:r w:rsidR="008F6A08" w:rsidRPr="00180EF8">
        <w:t>ověření</w:t>
      </w:r>
      <w:r w:rsidRPr="00180EF8">
        <w:t xml:space="preserve"> účelnosti vynaložených peněžních prostředků, protože </w:t>
      </w:r>
      <w:r w:rsidR="00051755" w:rsidRPr="00180EF8">
        <w:t xml:space="preserve">ani </w:t>
      </w:r>
      <w:r w:rsidRPr="00180EF8">
        <w:t>nenastavilo ukazatele, které by reflektovaly dosaženou změnu v kvalitě života obyvatel</w:t>
      </w:r>
      <w:r w:rsidR="00051755" w:rsidRPr="00180EF8">
        <w:t xml:space="preserve"> obce</w:t>
      </w:r>
      <w:r w:rsidRPr="00180EF8">
        <w:t xml:space="preserve">. </w:t>
      </w:r>
      <w:r w:rsidR="00A202E5">
        <w:t xml:space="preserve">NKÚ zjistil, že </w:t>
      </w:r>
      <w:r w:rsidRPr="00180EF8">
        <w:t>u příjemců podpory může dojít k pro</w:t>
      </w:r>
      <w:r w:rsidR="00486834">
        <w:t>placení</w:t>
      </w:r>
      <w:r w:rsidRPr="00180EF8">
        <w:t xml:space="preserve"> neuznatelných </w:t>
      </w:r>
      <w:r w:rsidR="00C50B98" w:rsidRPr="00180EF8">
        <w:t xml:space="preserve">nákladů, protože </w:t>
      </w:r>
      <w:r w:rsidR="00A202E5">
        <w:t xml:space="preserve">MMR </w:t>
      </w:r>
      <w:r w:rsidR="00C50B98" w:rsidRPr="00180EF8">
        <w:t xml:space="preserve">nekontroluje jednotlivé položky, ale pouze souhrnné </w:t>
      </w:r>
      <w:r w:rsidR="004C234E" w:rsidRPr="00180EF8">
        <w:t>údaje</w:t>
      </w:r>
      <w:r w:rsidR="004C234E">
        <w:t xml:space="preserve">. </w:t>
      </w:r>
      <w:r w:rsidR="00486834">
        <w:t xml:space="preserve">Při provádění kontrolní akce bylo </w:t>
      </w:r>
      <w:r w:rsidR="00051755" w:rsidRPr="00180EF8">
        <w:t xml:space="preserve">několik takových případů </w:t>
      </w:r>
      <w:r w:rsidR="00486834">
        <w:t xml:space="preserve">zjištěno </w:t>
      </w:r>
      <w:r w:rsidR="00051755" w:rsidRPr="00180EF8">
        <w:t>(viz písm. g</w:t>
      </w:r>
      <w:r w:rsidR="0086062E" w:rsidRPr="00180EF8">
        <w:t>) tohoto odstavce</w:t>
      </w:r>
      <w:r w:rsidR="00F906B8">
        <w:t xml:space="preserve"> a</w:t>
      </w:r>
      <w:r w:rsidR="00486834">
        <w:t> </w:t>
      </w:r>
      <w:r w:rsidR="008D2E6E" w:rsidRPr="00180EF8">
        <w:t xml:space="preserve">odst. </w:t>
      </w:r>
      <w:r w:rsidR="0068013E" w:rsidRPr="00180EF8">
        <w:t>4.</w:t>
      </w:r>
      <w:r w:rsidR="009D457E" w:rsidRPr="00180EF8">
        <w:t>3</w:t>
      </w:r>
      <w:r w:rsidR="0028573E" w:rsidRPr="00180EF8">
        <w:t>3</w:t>
      </w:r>
      <w:r w:rsidR="008D2E6E" w:rsidRPr="00180EF8">
        <w:t xml:space="preserve"> až </w:t>
      </w:r>
      <w:r w:rsidR="009D457E" w:rsidRPr="00180EF8">
        <w:t>4.3</w:t>
      </w:r>
      <w:r w:rsidR="0028573E" w:rsidRPr="00180EF8">
        <w:t>6</w:t>
      </w:r>
      <w:r w:rsidR="0068013E" w:rsidRPr="00180EF8">
        <w:t>).</w:t>
      </w:r>
    </w:p>
    <w:p w14:paraId="6E659C24" w14:textId="107BB244" w:rsidR="00921D09" w:rsidRPr="00180EF8" w:rsidRDefault="00921D09" w:rsidP="00046C30">
      <w:pPr>
        <w:pStyle w:val="JK1"/>
        <w:keepLines/>
        <w:numPr>
          <w:ilvl w:val="0"/>
          <w:numId w:val="7"/>
        </w:numPr>
        <w:ind w:left="709" w:hanging="284"/>
      </w:pPr>
      <w:r w:rsidRPr="00180EF8">
        <w:t>Jedním ze základních podkladů pro řízení programu PRR je závěrečné vyhodnocení akce</w:t>
      </w:r>
      <w:r w:rsidR="00766507" w:rsidRPr="00180EF8">
        <w:t xml:space="preserve"> (dále též „ZVA“)</w:t>
      </w:r>
      <w:r w:rsidR="00FA19FB">
        <w:t>, které vydává MMR</w:t>
      </w:r>
      <w:r w:rsidR="00546085">
        <w:t xml:space="preserve">. Příjemci podpory podklady pro jeho vypracování dokládají </w:t>
      </w:r>
      <w:r w:rsidRPr="00180EF8">
        <w:t xml:space="preserve">při ukončení realizace projektu. NKÚ </w:t>
      </w:r>
      <w:r w:rsidR="00B53409" w:rsidRPr="00180EF8">
        <w:t xml:space="preserve">na kontrolním </w:t>
      </w:r>
      <w:r w:rsidR="00B07C29" w:rsidRPr="00180EF8">
        <w:t xml:space="preserve">vzorku </w:t>
      </w:r>
      <w:r w:rsidR="00B53409" w:rsidRPr="00180EF8">
        <w:t>zjistil</w:t>
      </w:r>
      <w:r w:rsidRPr="00180EF8">
        <w:t xml:space="preserve">, </w:t>
      </w:r>
      <w:r w:rsidRPr="00180EF8">
        <w:rPr>
          <w:rFonts w:eastAsia="Calibri"/>
        </w:rPr>
        <w:t>že MMR</w:t>
      </w:r>
      <w:r w:rsidR="00DF2EDF">
        <w:t xml:space="preserve"> disponovalo</w:t>
      </w:r>
      <w:r w:rsidR="00D610D7">
        <w:rPr>
          <w:rFonts w:eastAsia="Calibri"/>
        </w:rPr>
        <w:t xml:space="preserve"> </w:t>
      </w:r>
      <w:r w:rsidR="00441A24">
        <w:rPr>
          <w:rFonts w:eastAsia="Calibri"/>
        </w:rPr>
        <w:t>dokumentací k</w:t>
      </w:r>
      <w:r w:rsidR="00DF2EDF">
        <w:t xml:space="preserve"> </w:t>
      </w:r>
      <w:r w:rsidR="00B53409" w:rsidRPr="00180EF8">
        <w:t xml:space="preserve">64 </w:t>
      </w:r>
      <w:r w:rsidR="00180EF8" w:rsidRPr="00180EF8">
        <w:t>ZVA</w:t>
      </w:r>
      <w:r w:rsidR="00B53409" w:rsidRPr="00180EF8">
        <w:t xml:space="preserve"> k již ukončeným projektům</w:t>
      </w:r>
      <w:r w:rsidR="00DF2EDF">
        <w:t xml:space="preserve"> a mělo vydat 55 ZVA</w:t>
      </w:r>
      <w:r w:rsidR="00861DE0" w:rsidRPr="00180EF8">
        <w:t xml:space="preserve"> v jím stanovené lhůtě jednoho roku</w:t>
      </w:r>
      <w:r w:rsidR="008F6A08" w:rsidRPr="00180EF8">
        <w:t xml:space="preserve">. Avšak pouze v pěti případech ověřilo </w:t>
      </w:r>
      <w:r w:rsidR="00A421BE" w:rsidRPr="00180EF8">
        <w:t xml:space="preserve">podklady od příjemců </w:t>
      </w:r>
      <w:r w:rsidR="008F6A08" w:rsidRPr="00180EF8">
        <w:t xml:space="preserve">a </w:t>
      </w:r>
      <w:r w:rsidR="00A421BE" w:rsidRPr="00180EF8">
        <w:t>vyhotovilo</w:t>
      </w:r>
      <w:r w:rsidR="008F6A08" w:rsidRPr="00180EF8">
        <w:t xml:space="preserve"> ZVA ve stanoveném termínu, v</w:t>
      </w:r>
      <w:r w:rsidR="00C45557">
        <w:t xml:space="preserve"> </w:t>
      </w:r>
      <w:r w:rsidR="008F6A08" w:rsidRPr="00180EF8">
        <w:t>17 případech s výraznou časovou prodlevou oproti stanovené lhůt</w:t>
      </w:r>
      <w:r w:rsidR="00A421BE" w:rsidRPr="00180EF8">
        <w:t>ě</w:t>
      </w:r>
      <w:r w:rsidR="008F6A08" w:rsidRPr="00180EF8">
        <w:t xml:space="preserve"> a u 33 projektů ZVA </w:t>
      </w:r>
      <w:r w:rsidR="00A421BE" w:rsidRPr="00180EF8">
        <w:t>ne</w:t>
      </w:r>
      <w:r w:rsidR="00F06AEB">
        <w:t>vyhotovilo</w:t>
      </w:r>
      <w:r w:rsidR="00A421BE" w:rsidRPr="00180EF8">
        <w:t xml:space="preserve"> </w:t>
      </w:r>
      <w:r w:rsidR="008F6A08" w:rsidRPr="00180EF8">
        <w:t>vůbec</w:t>
      </w:r>
      <w:r w:rsidR="00486834">
        <w:t>.</w:t>
      </w:r>
      <w:r w:rsidR="00254E14">
        <w:rPr>
          <w:rStyle w:val="Znakapoznpodarou"/>
        </w:rPr>
        <w:footnoteReference w:id="10"/>
      </w:r>
      <w:r w:rsidR="00CC60E5" w:rsidRPr="00180EF8">
        <w:rPr>
          <w:rFonts w:eastAsia="Calibri"/>
        </w:rPr>
        <w:t xml:space="preserve"> </w:t>
      </w:r>
      <w:r w:rsidR="00C147C2" w:rsidRPr="00180EF8">
        <w:rPr>
          <w:rFonts w:eastAsia="Calibri"/>
        </w:rPr>
        <w:t>MMR dokumentaci pro vyhotovení ZVA kontroluje</w:t>
      </w:r>
      <w:r w:rsidR="009610B3" w:rsidRPr="00180EF8">
        <w:rPr>
          <w:rFonts w:eastAsia="Calibri"/>
        </w:rPr>
        <w:t xml:space="preserve"> i</w:t>
      </w:r>
      <w:r w:rsidR="00C147C2" w:rsidRPr="00180EF8">
        <w:rPr>
          <w:rFonts w:eastAsia="Calibri"/>
        </w:rPr>
        <w:t xml:space="preserve"> </w:t>
      </w:r>
      <w:r w:rsidR="00787E14">
        <w:rPr>
          <w:rFonts w:eastAsia="Calibri"/>
        </w:rPr>
        <w:t>dva až tři</w:t>
      </w:r>
      <w:r w:rsidR="00C147C2" w:rsidRPr="00180EF8">
        <w:rPr>
          <w:rFonts w:eastAsia="Calibri"/>
        </w:rPr>
        <w:t xml:space="preserve"> roky po jejím předložení příjemc</w:t>
      </w:r>
      <w:r w:rsidR="00766507" w:rsidRPr="00180EF8">
        <w:rPr>
          <w:rFonts w:eastAsia="Calibri"/>
        </w:rPr>
        <w:t>em</w:t>
      </w:r>
      <w:r w:rsidR="00C147C2" w:rsidRPr="00180EF8">
        <w:rPr>
          <w:rFonts w:eastAsia="Calibri"/>
        </w:rPr>
        <w:t>.</w:t>
      </w:r>
      <w:r w:rsidR="00463A7D" w:rsidRPr="00180EF8">
        <w:rPr>
          <w:rFonts w:eastAsia="Calibri"/>
        </w:rPr>
        <w:t xml:space="preserve"> </w:t>
      </w:r>
      <w:r w:rsidRPr="00180EF8">
        <w:t xml:space="preserve">Neprovedení závěrečných vyhodnocení akcí vyhodnotil </w:t>
      </w:r>
      <w:r w:rsidR="00486834" w:rsidRPr="00180EF8">
        <w:t xml:space="preserve">NKÚ </w:t>
      </w:r>
      <w:r w:rsidRPr="00180EF8">
        <w:t xml:space="preserve">jako nefunkční </w:t>
      </w:r>
      <w:r w:rsidR="00CA6490">
        <w:t xml:space="preserve">vnitřní </w:t>
      </w:r>
      <w:r w:rsidRPr="00180EF8">
        <w:t>kontrolní systém</w:t>
      </w:r>
      <w:r w:rsidR="00861DE0" w:rsidRPr="00180EF8">
        <w:t>, což je</w:t>
      </w:r>
      <w:r w:rsidRPr="00180EF8">
        <w:t xml:space="preserve"> v rozporu s právními předpisy</w:t>
      </w:r>
      <w:r w:rsidR="00A202E5">
        <w:rPr>
          <w:rStyle w:val="Znakapoznpodarou"/>
        </w:rPr>
        <w:footnoteReference w:id="11"/>
      </w:r>
      <w:r w:rsidR="0068013E" w:rsidRPr="00180EF8">
        <w:t xml:space="preserve"> (</w:t>
      </w:r>
      <w:r w:rsidR="008D2E6E" w:rsidRPr="00180EF8">
        <w:t xml:space="preserve">viz odst. </w:t>
      </w:r>
      <w:r w:rsidR="0068013E" w:rsidRPr="00180EF8">
        <w:t>4.</w:t>
      </w:r>
      <w:r w:rsidR="0028573E" w:rsidRPr="00180EF8">
        <w:t>37</w:t>
      </w:r>
      <w:r w:rsidR="008D2E6E" w:rsidRPr="00180EF8">
        <w:t xml:space="preserve"> až </w:t>
      </w:r>
      <w:r w:rsidR="009D457E" w:rsidRPr="00180EF8">
        <w:t>4.4</w:t>
      </w:r>
      <w:r w:rsidR="0028573E" w:rsidRPr="00180EF8">
        <w:t>0</w:t>
      </w:r>
      <w:r w:rsidR="0068013E" w:rsidRPr="00180EF8">
        <w:t>).</w:t>
      </w:r>
    </w:p>
    <w:p w14:paraId="54870A31" w14:textId="6769238F" w:rsidR="00823AD1" w:rsidRPr="00180EF8" w:rsidRDefault="009A32ED" w:rsidP="00533969">
      <w:pPr>
        <w:pStyle w:val="JK1"/>
        <w:keepLines/>
        <w:numPr>
          <w:ilvl w:val="0"/>
          <w:numId w:val="7"/>
        </w:numPr>
        <w:ind w:left="709" w:hanging="284"/>
      </w:pPr>
      <w:r>
        <w:t>U</w:t>
      </w:r>
      <w:r w:rsidR="00BD5B28" w:rsidRPr="00180EF8">
        <w:t xml:space="preserve"> </w:t>
      </w:r>
      <w:r w:rsidR="00051755" w:rsidRPr="00180EF8">
        <w:t>šesti</w:t>
      </w:r>
      <w:r w:rsidR="00BD5B28" w:rsidRPr="00180EF8">
        <w:t xml:space="preserve"> </w:t>
      </w:r>
      <w:r w:rsidR="00AB377D" w:rsidRPr="00180EF8">
        <w:t>z</w:t>
      </w:r>
      <w:r w:rsidR="00657FE5" w:rsidRPr="00180EF8">
        <w:t xml:space="preserve"> </w:t>
      </w:r>
      <w:r w:rsidR="00AB377D" w:rsidRPr="00180EF8">
        <w:t xml:space="preserve">20 </w:t>
      </w:r>
      <w:r>
        <w:t xml:space="preserve">kontrolovaných </w:t>
      </w:r>
      <w:r w:rsidR="00657FE5" w:rsidRPr="00180EF8">
        <w:t>projektů NKÚ</w:t>
      </w:r>
      <w:r w:rsidR="00BD5B28" w:rsidRPr="00180EF8">
        <w:t xml:space="preserve"> zjistil, že příjemci podpory</w:t>
      </w:r>
      <w:r w:rsidR="00350F8C" w:rsidRPr="00180EF8">
        <w:t xml:space="preserve"> </w:t>
      </w:r>
      <w:r w:rsidR="00BD5B28" w:rsidRPr="00180EF8">
        <w:t xml:space="preserve">porušili podmínky rozhodnutí o poskytnutí dotace. </w:t>
      </w:r>
      <w:r w:rsidR="00A202E5">
        <w:t xml:space="preserve">Toto jednání příjemců podpory vyhodnotil NKÚ jako skutečnosti nasvědčující porušení </w:t>
      </w:r>
      <w:r w:rsidR="00A818F6" w:rsidRPr="00180EF8">
        <w:t>rozpočtové kázně</w:t>
      </w:r>
      <w:r w:rsidR="00DA57E6" w:rsidRPr="00180EF8">
        <w:t xml:space="preserve"> v celkové výši </w:t>
      </w:r>
      <w:r w:rsidR="008C65AF" w:rsidRPr="00180EF8">
        <w:t>862 842 Kč.</w:t>
      </w:r>
      <w:r w:rsidR="00DA57E6" w:rsidRPr="00180EF8">
        <w:t xml:space="preserve"> NKÚ </w:t>
      </w:r>
      <w:r>
        <w:t xml:space="preserve">považuje </w:t>
      </w:r>
      <w:r w:rsidR="00DA57E6" w:rsidRPr="00180EF8">
        <w:t xml:space="preserve">za závažné, že se tato porušení pravidel čerpání podpory týkala cca každého třetího </w:t>
      </w:r>
      <w:r w:rsidR="0024582A">
        <w:t xml:space="preserve">kontrolovaného </w:t>
      </w:r>
      <w:r w:rsidR="00DA57E6" w:rsidRPr="00180EF8">
        <w:t>projektu</w:t>
      </w:r>
      <w:r w:rsidR="009610B3" w:rsidRPr="00180EF8">
        <w:t>;</w:t>
      </w:r>
      <w:r w:rsidR="00DA57E6" w:rsidRPr="00180EF8">
        <w:t xml:space="preserve"> MMR </w:t>
      </w:r>
      <w:r w:rsidR="009610B3" w:rsidRPr="00180EF8">
        <w:t xml:space="preserve">přitom </w:t>
      </w:r>
      <w:r w:rsidR="00DA57E6" w:rsidRPr="00180EF8">
        <w:t>mohlo tyto skutečnosti zjistit i bez provedení kontroly na místě z</w:t>
      </w:r>
      <w:r w:rsidR="001A16D6">
        <w:t xml:space="preserve"> </w:t>
      </w:r>
      <w:r w:rsidR="00DA57E6" w:rsidRPr="00180EF8">
        <w:t>předložených dokladů ze strany příjemců, ale neučinilo tak</w:t>
      </w:r>
      <w:r w:rsidR="00BF5393" w:rsidRPr="00180EF8">
        <w:t xml:space="preserve"> (</w:t>
      </w:r>
      <w:r w:rsidR="008D2E6E" w:rsidRPr="00180EF8">
        <w:t xml:space="preserve">viz odst. </w:t>
      </w:r>
      <w:r w:rsidR="00BF5393" w:rsidRPr="00180EF8">
        <w:t>4</w:t>
      </w:r>
      <w:r w:rsidR="009D457E" w:rsidRPr="00180EF8">
        <w:t>.</w:t>
      </w:r>
      <w:r w:rsidR="0028573E" w:rsidRPr="00180EF8">
        <w:t>4</w:t>
      </w:r>
      <w:r w:rsidR="00D10960">
        <w:t>4</w:t>
      </w:r>
      <w:r w:rsidR="008D2E6E" w:rsidRPr="00180EF8">
        <w:t xml:space="preserve"> až </w:t>
      </w:r>
      <w:r w:rsidR="009D457E" w:rsidRPr="00180EF8">
        <w:t>4.</w:t>
      </w:r>
      <w:r w:rsidR="00D10960">
        <w:t>49</w:t>
      </w:r>
      <w:r w:rsidR="00BF5393" w:rsidRPr="00180EF8">
        <w:t>)</w:t>
      </w:r>
      <w:r w:rsidR="00DA57E6" w:rsidRPr="00180EF8">
        <w:t>.</w:t>
      </w:r>
    </w:p>
    <w:p w14:paraId="6D0CF273" w14:textId="77777777" w:rsidR="00823AD1" w:rsidRDefault="00823AD1" w:rsidP="00D97643">
      <w:pPr>
        <w:pStyle w:val="JK1"/>
        <w:numPr>
          <w:ilvl w:val="0"/>
          <w:numId w:val="0"/>
        </w:numPr>
      </w:pPr>
    </w:p>
    <w:p w14:paraId="17E912CA" w14:textId="77777777" w:rsidR="00F906B8" w:rsidRDefault="00F906B8" w:rsidP="00D97643">
      <w:pPr>
        <w:pStyle w:val="JK1"/>
        <w:numPr>
          <w:ilvl w:val="0"/>
          <w:numId w:val="0"/>
        </w:numPr>
      </w:pPr>
    </w:p>
    <w:p w14:paraId="24471C8A" w14:textId="77777777" w:rsidR="00F906B8" w:rsidRDefault="00F906B8" w:rsidP="00D97643">
      <w:pPr>
        <w:pStyle w:val="JK1"/>
        <w:numPr>
          <w:ilvl w:val="0"/>
          <w:numId w:val="0"/>
        </w:numPr>
      </w:pPr>
    </w:p>
    <w:p w14:paraId="720B87DD" w14:textId="42B8067F" w:rsidR="00823AD1" w:rsidRDefault="00823AD1" w:rsidP="00D97643">
      <w:pPr>
        <w:pStyle w:val="Nadpis1"/>
        <w:spacing w:before="0"/>
      </w:pPr>
      <w:r>
        <w:lastRenderedPageBreak/>
        <w:t>II. Informace o kontrolované oblasti</w:t>
      </w:r>
    </w:p>
    <w:p w14:paraId="0AA8CA7E" w14:textId="77777777" w:rsidR="00DF5A6F" w:rsidRPr="00DF5A6F" w:rsidRDefault="00DF5A6F" w:rsidP="00D97643">
      <w:pPr>
        <w:spacing w:before="0"/>
      </w:pPr>
    </w:p>
    <w:p w14:paraId="6D6FB709" w14:textId="74A7E33E" w:rsidR="00244FD4" w:rsidRPr="0050340F" w:rsidRDefault="00DB62C9" w:rsidP="00244FD4">
      <w:pPr>
        <w:rPr>
          <w:b/>
          <w:bCs/>
          <w:i/>
          <w:iCs/>
          <w:color w:val="2EB3A1"/>
        </w:rPr>
      </w:pPr>
      <w:r w:rsidRPr="0050340F">
        <w:rPr>
          <w:b/>
          <w:bCs/>
          <w:color w:val="2EB3A1"/>
        </w:rPr>
        <w:t>→</w:t>
      </w:r>
      <w:r w:rsidRPr="0050340F">
        <w:rPr>
          <w:b/>
          <w:bCs/>
          <w:color w:val="2EB3A1"/>
        </w:rPr>
        <w:tab/>
      </w:r>
      <w:r w:rsidR="00244FD4" w:rsidRPr="0050340F">
        <w:rPr>
          <w:b/>
          <w:bCs/>
          <w:i/>
          <w:iCs/>
          <w:color w:val="2EB3A1"/>
        </w:rPr>
        <w:t>Místní komunikace jsou v majetku obcí, které mají povinnost o ně řádně pečovat, …</w:t>
      </w:r>
    </w:p>
    <w:p w14:paraId="12B9E202" w14:textId="389DA606" w:rsidR="00823AD1" w:rsidRDefault="00823AD1" w:rsidP="00C67CA9">
      <w:pPr>
        <w:pStyle w:val="JK2"/>
        <w:tabs>
          <w:tab w:val="clear" w:pos="567"/>
          <w:tab w:val="left" w:pos="0"/>
        </w:tabs>
      </w:pPr>
      <w:r w:rsidRPr="00823AD1">
        <w:t>Místní komunikace jsou jednou ze čtyř kategorií pozemních komunikací (vedle dálnic, silnic a účelových komunikací)</w:t>
      </w:r>
      <w:r w:rsidR="00B1137F">
        <w:rPr>
          <w:rStyle w:val="Znakapoznpodarou"/>
        </w:rPr>
        <w:footnoteReference w:id="12"/>
      </w:r>
      <w:r w:rsidRPr="00823AD1">
        <w:t xml:space="preserve"> a součástí dopravní infrastruktury obcí. Podle statistického zjišťování bylo v roce 2021 na území ČR celkem </w:t>
      </w:r>
      <w:r w:rsidR="00F906B8">
        <w:t xml:space="preserve">cca </w:t>
      </w:r>
      <w:r w:rsidRPr="00823AD1">
        <w:t>103</w:t>
      </w:r>
      <w:r w:rsidR="00DF5A6F">
        <w:t> </w:t>
      </w:r>
      <w:r w:rsidR="00A202E5">
        <w:t>282</w:t>
      </w:r>
      <w:r w:rsidR="00DF5A6F">
        <w:t xml:space="preserve"> </w:t>
      </w:r>
      <w:r w:rsidRPr="00823AD1">
        <w:t xml:space="preserve">km místních </w:t>
      </w:r>
      <w:r w:rsidR="007F719B">
        <w:t>komunikací</w:t>
      </w:r>
      <w:r w:rsidR="0032563A">
        <w:t xml:space="preserve"> (informace o délce místních komunikací v roce 2021 je obsažena </w:t>
      </w:r>
      <w:r w:rsidR="0032563A" w:rsidRPr="00AF7445">
        <w:t>v </w:t>
      </w:r>
      <w:r w:rsidR="0032563A" w:rsidRPr="00D97643">
        <w:rPr>
          <w:b/>
          <w:bCs/>
        </w:rPr>
        <w:t>příloze č. 1</w:t>
      </w:r>
      <w:r w:rsidR="0032563A" w:rsidRPr="00AF7445">
        <w:t>)</w:t>
      </w:r>
      <w:r w:rsidR="007F719B" w:rsidRPr="00AF7445">
        <w:t>.</w:t>
      </w:r>
    </w:p>
    <w:p w14:paraId="3E4C7F2B" w14:textId="3470E6FF" w:rsidR="00823AD1" w:rsidRPr="00593583" w:rsidRDefault="00823AD1" w:rsidP="00D97643">
      <w:pPr>
        <w:pStyle w:val="JK2"/>
        <w:spacing w:after="0"/>
      </w:pPr>
      <w:r>
        <w:t>Místní komunikace jsou majetkem obcí, na jej</w:t>
      </w:r>
      <w:r w:rsidR="00787E14">
        <w:t>ich</w:t>
      </w:r>
      <w:r>
        <w:t xml:space="preserve">ž území se nacházejí. </w:t>
      </w:r>
      <w:bookmarkEnd w:id="0"/>
      <w:r w:rsidR="00244FD4">
        <w:rPr>
          <w:rFonts w:cs="Calibri"/>
        </w:rPr>
        <w:t>Obec má povinnost je udržovat</w:t>
      </w:r>
      <w:r w:rsidR="003E1033">
        <w:rPr>
          <w:rFonts w:cs="Calibri"/>
        </w:rPr>
        <w:t xml:space="preserve">, </w:t>
      </w:r>
      <w:r w:rsidR="00244FD4">
        <w:rPr>
          <w:rFonts w:cs="Calibri"/>
        </w:rPr>
        <w:t>opravovat</w:t>
      </w:r>
      <w:r w:rsidR="00244FD4">
        <w:rPr>
          <w:rStyle w:val="Znakapoznpodarou"/>
          <w:rFonts w:cs="Calibri"/>
        </w:rPr>
        <w:footnoteReference w:id="13"/>
      </w:r>
      <w:r w:rsidR="00424F8C">
        <w:rPr>
          <w:rFonts w:cs="Calibri"/>
        </w:rPr>
        <w:t>,</w:t>
      </w:r>
      <w:r w:rsidR="003E1033">
        <w:rPr>
          <w:rFonts w:cs="Calibri"/>
        </w:rPr>
        <w:t xml:space="preserve"> využívat účelně a dbát o jejich </w:t>
      </w:r>
      <w:r w:rsidR="00244FD4" w:rsidRPr="005950F5">
        <w:rPr>
          <w:rFonts w:cs="Calibri"/>
        </w:rPr>
        <w:t>zachování a rozvoj</w:t>
      </w:r>
      <w:r w:rsidR="00244FD4">
        <w:rPr>
          <w:rStyle w:val="Znakapoznpodarou"/>
          <w:rFonts w:cs="Calibri"/>
        </w:rPr>
        <w:footnoteReference w:id="14"/>
      </w:r>
      <w:r w:rsidR="00244FD4" w:rsidRPr="005950F5">
        <w:rPr>
          <w:rFonts w:cs="Calibri"/>
        </w:rPr>
        <w:t>.</w:t>
      </w:r>
      <w:r w:rsidR="00244FD4">
        <w:rPr>
          <w:rFonts w:cs="Calibri"/>
        </w:rPr>
        <w:t xml:space="preserve"> </w:t>
      </w:r>
      <w:r w:rsidR="00244FD4" w:rsidRPr="0073793C">
        <w:rPr>
          <w:rFonts w:cs="Calibri"/>
        </w:rPr>
        <w:t>Obce by měly</w:t>
      </w:r>
      <w:r w:rsidR="00244FD4">
        <w:rPr>
          <w:rFonts w:cs="Calibri"/>
        </w:rPr>
        <w:t xml:space="preserve"> </w:t>
      </w:r>
      <w:r w:rsidR="00244FD4" w:rsidRPr="0073793C">
        <w:rPr>
          <w:rFonts w:cs="Calibri"/>
        </w:rPr>
        <w:t>péč</w:t>
      </w:r>
      <w:r w:rsidR="00244FD4">
        <w:rPr>
          <w:rFonts w:cs="Calibri"/>
        </w:rPr>
        <w:t>i</w:t>
      </w:r>
      <w:r w:rsidR="00244FD4" w:rsidRPr="0073793C">
        <w:rPr>
          <w:rFonts w:cs="Calibri"/>
        </w:rPr>
        <w:t xml:space="preserve"> o svůj majetek a jeho rozvoj</w:t>
      </w:r>
      <w:r w:rsidR="00244FD4">
        <w:rPr>
          <w:rFonts w:cs="Calibri"/>
        </w:rPr>
        <w:t xml:space="preserve"> </w:t>
      </w:r>
      <w:r w:rsidR="00244FD4" w:rsidRPr="0073793C">
        <w:rPr>
          <w:rFonts w:cs="Calibri"/>
        </w:rPr>
        <w:t>financovat především</w:t>
      </w:r>
      <w:r w:rsidR="00244FD4" w:rsidRPr="002704C5">
        <w:rPr>
          <w:rFonts w:cs="Calibri"/>
        </w:rPr>
        <w:t xml:space="preserve"> </w:t>
      </w:r>
      <w:r w:rsidR="00244FD4">
        <w:rPr>
          <w:rFonts w:cs="Calibri"/>
        </w:rPr>
        <w:t>z vlastních rozpočtů</w:t>
      </w:r>
      <w:r w:rsidR="00B1137F">
        <w:rPr>
          <w:rFonts w:cs="Calibri"/>
        </w:rPr>
        <w:t>.</w:t>
      </w:r>
    </w:p>
    <w:p w14:paraId="5608E2FF" w14:textId="77777777" w:rsidR="00593583" w:rsidRPr="00823AD1" w:rsidRDefault="00593583" w:rsidP="00D97643">
      <w:pPr>
        <w:pStyle w:val="JK2"/>
        <w:numPr>
          <w:ilvl w:val="0"/>
          <w:numId w:val="0"/>
        </w:numPr>
        <w:spacing w:before="0" w:after="0"/>
      </w:pPr>
    </w:p>
    <w:p w14:paraId="0F98B65B" w14:textId="0355769D" w:rsidR="00244FD4" w:rsidRPr="0050340F" w:rsidRDefault="00DB62C9" w:rsidP="00244FD4">
      <w:pPr>
        <w:rPr>
          <w:b/>
          <w:bCs/>
          <w:i/>
          <w:iCs/>
          <w:color w:val="2EB3A1"/>
        </w:rPr>
      </w:pPr>
      <w:r w:rsidRPr="0050340F">
        <w:rPr>
          <w:b/>
          <w:bCs/>
          <w:color w:val="2EB3A1"/>
        </w:rPr>
        <w:t>→</w:t>
      </w:r>
      <w:r w:rsidRPr="0050340F">
        <w:rPr>
          <w:b/>
          <w:bCs/>
          <w:color w:val="2EB3A1"/>
        </w:rPr>
        <w:tab/>
      </w:r>
      <w:r w:rsidR="00244FD4" w:rsidRPr="0050340F">
        <w:rPr>
          <w:b/>
          <w:bCs/>
          <w:i/>
          <w:iCs/>
          <w:color w:val="2EB3A1"/>
        </w:rPr>
        <w:t xml:space="preserve">… ale na jejich obnově se podílí </w:t>
      </w:r>
      <w:r w:rsidR="00AF7445" w:rsidRPr="0050340F">
        <w:rPr>
          <w:b/>
          <w:bCs/>
          <w:i/>
          <w:iCs/>
          <w:color w:val="2EB3A1"/>
        </w:rPr>
        <w:t xml:space="preserve">také </w:t>
      </w:r>
      <w:r w:rsidR="00244FD4" w:rsidRPr="0050340F">
        <w:rPr>
          <w:b/>
          <w:bCs/>
          <w:i/>
          <w:iCs/>
          <w:color w:val="2EB3A1"/>
        </w:rPr>
        <w:t>stát (MMR) prostřednictvím dotací poskytovaných ze státního rozpočtu.</w:t>
      </w:r>
      <w:r w:rsidR="00D8635D" w:rsidRPr="0050340F">
        <w:rPr>
          <w:b/>
          <w:bCs/>
          <w:i/>
          <w:iCs/>
          <w:color w:val="2EB3A1"/>
        </w:rPr>
        <w:tab/>
      </w:r>
    </w:p>
    <w:p w14:paraId="5EB47236" w14:textId="5774A02F" w:rsidR="00823AD1" w:rsidRPr="00180EF8" w:rsidRDefault="00823AD1" w:rsidP="00244FD4">
      <w:pPr>
        <w:pStyle w:val="JK2"/>
      </w:pPr>
      <w:r>
        <w:t xml:space="preserve">Ministerstvo pro místní rozvoj </w:t>
      </w:r>
      <w:r w:rsidRPr="00280FCC">
        <w:t xml:space="preserve">je </w:t>
      </w:r>
      <w:r w:rsidRPr="00627CB1">
        <w:t>ústředním orgánem státní správy v několika oblastech, mj. i regionální politiky</w:t>
      </w:r>
      <w:r w:rsidRPr="00627CB1">
        <w:rPr>
          <w:rStyle w:val="Znakapoznpodarou"/>
          <w:rFonts w:cs="Calibri"/>
        </w:rPr>
        <w:footnoteReference w:id="15"/>
      </w:r>
      <w:r>
        <w:t xml:space="preserve">. </w:t>
      </w:r>
      <w:r w:rsidRPr="00627CB1">
        <w:t>Podle zákona č. 248/2000 Sb.</w:t>
      </w:r>
      <w:r>
        <w:rPr>
          <w:rStyle w:val="Znakapoznpodarou"/>
          <w:rFonts w:cs="Calibri"/>
        </w:rPr>
        <w:footnoteReference w:id="16"/>
      </w:r>
      <w:r w:rsidRPr="00627CB1">
        <w:t xml:space="preserve"> se MMR</w:t>
      </w:r>
      <w:r w:rsidRPr="000F7FF3">
        <w:t xml:space="preserve"> ve věcech regionální politiky</w:t>
      </w:r>
      <w:r>
        <w:t xml:space="preserve"> zaměřuje na podp</w:t>
      </w:r>
      <w:r w:rsidRPr="000F7FF3">
        <w:t>or</w:t>
      </w:r>
      <w:r>
        <w:t>u</w:t>
      </w:r>
      <w:r w:rsidRPr="000F7FF3">
        <w:t xml:space="preserve"> regionálního rozvoje </w:t>
      </w:r>
      <w:r>
        <w:t xml:space="preserve">s cílem </w:t>
      </w:r>
      <w:r w:rsidRPr="000F7FF3">
        <w:t xml:space="preserve">zajistit dynamický </w:t>
      </w:r>
      <w:r w:rsidR="00AF7445">
        <w:t xml:space="preserve">a </w:t>
      </w:r>
      <w:r w:rsidRPr="000F7FF3">
        <w:t xml:space="preserve">vyvážený rozvoj území ČR se zřetelem </w:t>
      </w:r>
      <w:r w:rsidR="00AF7445">
        <w:t>ke</w:t>
      </w:r>
      <w:r w:rsidRPr="000F7FF3">
        <w:t xml:space="preserve"> kvalit</w:t>
      </w:r>
      <w:r w:rsidR="00AF7445">
        <w:t>ě</w:t>
      </w:r>
      <w:r w:rsidRPr="000F7FF3">
        <w:t xml:space="preserve"> života a životního prostředí, snižování regionálních rozdílů </w:t>
      </w:r>
      <w:r>
        <w:t xml:space="preserve">a </w:t>
      </w:r>
      <w:r w:rsidRPr="000F7FF3">
        <w:t xml:space="preserve">využití místního </w:t>
      </w:r>
      <w:r w:rsidRPr="00180EF8">
        <w:t xml:space="preserve">potenciálu pro zvýšení hospodářské a sociální úrovně jednotlivých regionů. Oblasti regionálního rozvoje na úrovni ČR podrobněji vymezují </w:t>
      </w:r>
      <w:r w:rsidR="00AF7445">
        <w:rPr>
          <w:i/>
          <w:iCs/>
        </w:rPr>
        <w:t>s</w:t>
      </w:r>
      <w:r w:rsidRPr="00180EF8">
        <w:rPr>
          <w:i/>
          <w:iCs/>
        </w:rPr>
        <w:t xml:space="preserve">trategie regionálního rozvoje </w:t>
      </w:r>
      <w:r w:rsidRPr="00180EF8">
        <w:t>(</w:t>
      </w:r>
      <w:r w:rsidR="00A12EFF" w:rsidRPr="00180EF8">
        <w:t>dále též</w:t>
      </w:r>
      <w:r w:rsidRPr="00180EF8">
        <w:t xml:space="preserve"> „SRR“)</w:t>
      </w:r>
      <w:r w:rsidRPr="00180EF8">
        <w:rPr>
          <w:rStyle w:val="Znakapoznpodarou"/>
          <w:rFonts w:cs="Calibri"/>
        </w:rPr>
        <w:footnoteReference w:id="17"/>
      </w:r>
      <w:r w:rsidRPr="00180EF8">
        <w:t>. K zabezpečení cílů SRR slouží (kromě programů spolufinancovaných z fondů E</w:t>
      </w:r>
      <w:r w:rsidR="00286E8F" w:rsidRPr="00180EF8">
        <w:t>vropské unie</w:t>
      </w:r>
      <w:r w:rsidRPr="00180EF8">
        <w:t>) programová podpora financovaná z národních zdrojů.</w:t>
      </w:r>
    </w:p>
    <w:p w14:paraId="27D7C3FA" w14:textId="450D0172" w:rsidR="00823AD1" w:rsidRPr="00180EF8" w:rsidRDefault="00823AD1" w:rsidP="00D97643">
      <w:pPr>
        <w:pStyle w:val="JK2"/>
      </w:pPr>
      <w:r w:rsidRPr="00180EF8">
        <w:t xml:space="preserve">Program </w:t>
      </w:r>
      <w:r w:rsidR="00657FE5" w:rsidRPr="00180EF8">
        <w:t>PRR</w:t>
      </w:r>
      <w:r w:rsidR="00657FE5" w:rsidRPr="00180EF8">
        <w:rPr>
          <w:i/>
          <w:iCs/>
        </w:rPr>
        <w:t xml:space="preserve"> </w:t>
      </w:r>
      <w:r w:rsidR="009E73A2" w:rsidRPr="00180EF8">
        <w:t>je</w:t>
      </w:r>
      <w:r w:rsidRPr="00180EF8">
        <w:t xml:space="preserve"> hlavním nástrojem pro realizaci regionální politiky financované z</w:t>
      </w:r>
      <w:r w:rsidR="00AF7445">
        <w:t> </w:t>
      </w:r>
      <w:r w:rsidRPr="00180EF8">
        <w:t>národních zdrojů. Měl podpořit obnovu a rozvoj sídel, zvýšit kvalitu života jejich obyvatel a</w:t>
      </w:r>
      <w:r w:rsidR="00AF7445">
        <w:t> </w:t>
      </w:r>
      <w:r w:rsidRPr="00180EF8">
        <w:t>zlepšit atraktivitu obecního prostoru. Realizací programu měl být dále podpořen dynamický a</w:t>
      </w:r>
      <w:r w:rsidR="00AF7445">
        <w:t> </w:t>
      </w:r>
      <w:r w:rsidRPr="00180EF8">
        <w:t>vyvážený rozvoj obcí v ČR. Program byl zaměřen na tři hlavní oblasti podle velikosti obcí:</w:t>
      </w:r>
    </w:p>
    <w:p w14:paraId="64D830AB" w14:textId="3C12C5A1" w:rsidR="00823AD1" w:rsidRPr="00180EF8" w:rsidRDefault="00AF7445" w:rsidP="00D97643">
      <w:pPr>
        <w:pStyle w:val="JK2"/>
        <w:numPr>
          <w:ilvl w:val="0"/>
          <w:numId w:val="9"/>
        </w:numPr>
        <w:tabs>
          <w:tab w:val="clear" w:pos="567"/>
        </w:tabs>
        <w:spacing w:before="0" w:after="0"/>
        <w:ind w:left="426" w:hanging="284"/>
      </w:pPr>
      <w:r>
        <w:t xml:space="preserve">podprogram </w:t>
      </w:r>
      <w:r w:rsidR="00823AD1" w:rsidRPr="00180EF8">
        <w:t xml:space="preserve">117D8210 </w:t>
      </w:r>
      <w:r w:rsidR="00823AD1" w:rsidRPr="00D97643">
        <w:rPr>
          <w:i/>
          <w:iCs/>
        </w:rPr>
        <w:t xml:space="preserve">Podpora obnovy a rozvoje venkova </w:t>
      </w:r>
      <w:r w:rsidR="00823AD1" w:rsidRPr="00AF7445">
        <w:t>pro obce do 3 000 obyvatel</w:t>
      </w:r>
      <w:r w:rsidR="00823AD1" w:rsidRPr="00180EF8">
        <w:t>, který zahrnuje 11 dotačních titulů</w:t>
      </w:r>
      <w:r>
        <w:t>;</w:t>
      </w:r>
    </w:p>
    <w:p w14:paraId="31B7B4A7" w14:textId="76718AA3" w:rsidR="00823AD1" w:rsidRDefault="00AF7445" w:rsidP="00D97643">
      <w:pPr>
        <w:pStyle w:val="JK2"/>
        <w:numPr>
          <w:ilvl w:val="0"/>
          <w:numId w:val="9"/>
        </w:numPr>
        <w:tabs>
          <w:tab w:val="clear" w:pos="567"/>
        </w:tabs>
        <w:spacing w:before="0" w:after="0"/>
        <w:ind w:left="426" w:hanging="284"/>
      </w:pPr>
      <w:r>
        <w:t xml:space="preserve">podprogram </w:t>
      </w:r>
      <w:r w:rsidR="00823AD1" w:rsidRPr="00180EF8">
        <w:t xml:space="preserve">117D8220 </w:t>
      </w:r>
      <w:r w:rsidR="00823AD1" w:rsidRPr="00D97643">
        <w:rPr>
          <w:i/>
          <w:iCs/>
        </w:rPr>
        <w:t>Podpora obcí s 3 00</w:t>
      </w:r>
      <w:r w:rsidRPr="00D97643">
        <w:rPr>
          <w:i/>
          <w:iCs/>
        </w:rPr>
        <w:t xml:space="preserve">1 </w:t>
      </w:r>
      <w:r w:rsidRPr="00D97643">
        <w:rPr>
          <w:rFonts w:cs="Calibri"/>
          <w:i/>
          <w:iCs/>
        </w:rPr>
        <w:t>–</w:t>
      </w:r>
      <w:r w:rsidRPr="00D97643">
        <w:rPr>
          <w:i/>
          <w:iCs/>
        </w:rPr>
        <w:t xml:space="preserve"> </w:t>
      </w:r>
      <w:r w:rsidR="00823AD1" w:rsidRPr="00D97643">
        <w:rPr>
          <w:i/>
          <w:iCs/>
        </w:rPr>
        <w:t>10 000 obyvateli</w:t>
      </w:r>
      <w:r w:rsidR="00823AD1">
        <w:t>, který zahrnuje tři dotační tituly</w:t>
      </w:r>
      <w:r>
        <w:t>;</w:t>
      </w:r>
    </w:p>
    <w:p w14:paraId="19ACAF2B" w14:textId="7CE07A5C" w:rsidR="00823AD1" w:rsidRPr="00094743" w:rsidRDefault="00AF7445" w:rsidP="00D97643">
      <w:pPr>
        <w:pStyle w:val="JK2"/>
        <w:numPr>
          <w:ilvl w:val="0"/>
          <w:numId w:val="9"/>
        </w:numPr>
        <w:tabs>
          <w:tab w:val="clear" w:pos="567"/>
        </w:tabs>
        <w:spacing w:before="0"/>
        <w:ind w:left="426" w:right="-2" w:hanging="284"/>
      </w:pPr>
      <w:r w:rsidRPr="00094743">
        <w:t xml:space="preserve">podprogram </w:t>
      </w:r>
      <w:r w:rsidR="00823AD1" w:rsidRPr="00094743">
        <w:t xml:space="preserve">117D8230 </w:t>
      </w:r>
      <w:r w:rsidR="00823AD1" w:rsidRPr="00D97643">
        <w:rPr>
          <w:i/>
          <w:iCs/>
        </w:rPr>
        <w:t xml:space="preserve">Podpora obcí </w:t>
      </w:r>
      <w:r w:rsidR="00094743" w:rsidRPr="00D97643">
        <w:rPr>
          <w:i/>
          <w:iCs/>
        </w:rPr>
        <w:t xml:space="preserve">s více než </w:t>
      </w:r>
      <w:r w:rsidR="00823AD1" w:rsidRPr="00D97643">
        <w:rPr>
          <w:i/>
          <w:iCs/>
        </w:rPr>
        <w:t>10 000 obyvatel</w:t>
      </w:r>
      <w:r w:rsidR="00094743" w:rsidRPr="00D97643">
        <w:rPr>
          <w:i/>
          <w:iCs/>
        </w:rPr>
        <w:t>i</w:t>
      </w:r>
      <w:r w:rsidR="00823AD1" w:rsidRPr="00094743">
        <w:t>, který zahrnuje tři dotační tituly</w:t>
      </w:r>
      <w:r w:rsidR="00094743" w:rsidRPr="00094743">
        <w:t>.</w:t>
      </w:r>
    </w:p>
    <w:p w14:paraId="016084B2" w14:textId="4AC31208" w:rsidR="00823AD1" w:rsidRPr="00823AD1" w:rsidRDefault="00823AD1" w:rsidP="00C67CA9">
      <w:pPr>
        <w:pStyle w:val="JK2"/>
      </w:pPr>
      <w:r w:rsidRPr="006419C6">
        <w:lastRenderedPageBreak/>
        <w:t xml:space="preserve">V rámci všech tří podprogramů byl vyhlášen dotační titul A – </w:t>
      </w:r>
      <w:r w:rsidRPr="006419C6">
        <w:rPr>
          <w:i/>
          <w:iCs/>
        </w:rPr>
        <w:t xml:space="preserve">Podpora </w:t>
      </w:r>
      <w:r w:rsidR="00F65D44">
        <w:rPr>
          <w:i/>
          <w:iCs/>
        </w:rPr>
        <w:t xml:space="preserve">obnovy </w:t>
      </w:r>
      <w:r w:rsidRPr="006419C6">
        <w:rPr>
          <w:i/>
          <w:iCs/>
        </w:rPr>
        <w:t>místních komunikací</w:t>
      </w:r>
      <w:r w:rsidRPr="006419C6">
        <w:t>, který se zaměřoval na oprav</w:t>
      </w:r>
      <w:r w:rsidR="00F906B8">
        <w:t>y</w:t>
      </w:r>
      <w:r w:rsidRPr="006419C6">
        <w:t xml:space="preserve"> či rekonstrukc</w:t>
      </w:r>
      <w:r w:rsidR="00F906B8">
        <w:t>e</w:t>
      </w:r>
      <w:r w:rsidRPr="006419C6">
        <w:t xml:space="preserve"> místních komunikací a jejich součástí a byl </w:t>
      </w:r>
      <w:r w:rsidR="0022118A">
        <w:t>určen</w:t>
      </w:r>
      <w:r w:rsidR="0022118A" w:rsidRPr="006419C6">
        <w:t xml:space="preserve"> </w:t>
      </w:r>
      <w:r w:rsidRPr="006419C6">
        <w:t xml:space="preserve">k naplnění specifického cíle </w:t>
      </w:r>
      <w:r w:rsidR="0022118A">
        <w:t xml:space="preserve">programu </w:t>
      </w:r>
      <w:r w:rsidRPr="006419C6">
        <w:t>PRR</w:t>
      </w:r>
      <w:r w:rsidRPr="00D97643">
        <w:t xml:space="preserve"> </w:t>
      </w:r>
      <w:r w:rsidRPr="006419C6">
        <w:rPr>
          <w:i/>
          <w:iCs/>
        </w:rPr>
        <w:t>Podpora obnovy místních komunikací a zařízení dopravní</w:t>
      </w:r>
      <w:r w:rsidRPr="006419C6">
        <w:t xml:space="preserve"> </w:t>
      </w:r>
      <w:r w:rsidRPr="006419C6">
        <w:rPr>
          <w:i/>
          <w:iCs/>
        </w:rPr>
        <w:t>infrastruktury</w:t>
      </w:r>
      <w:r w:rsidRPr="00D97643">
        <w:t>.</w:t>
      </w:r>
    </w:p>
    <w:p w14:paraId="748132FB" w14:textId="5A87D3F4" w:rsidR="00823AD1" w:rsidRPr="00180EF8" w:rsidRDefault="00823AD1" w:rsidP="00C67CA9">
      <w:pPr>
        <w:pStyle w:val="JK2"/>
      </w:pPr>
      <w:r>
        <w:t>Příjemci</w:t>
      </w:r>
      <w:r w:rsidRPr="008C2839">
        <w:t xml:space="preserve"> podpory</w:t>
      </w:r>
      <w:r w:rsidRPr="003C34F5">
        <w:t xml:space="preserve"> mohly být obce </w:t>
      </w:r>
      <w:r w:rsidRPr="00607030">
        <w:t>a města dle zákona č. 128/2000 Sb.</w:t>
      </w:r>
      <w:r>
        <w:rPr>
          <w:rStyle w:val="Znakapoznpodarou"/>
          <w:rFonts w:cs="Calibri"/>
        </w:rPr>
        <w:footnoteReference w:id="18"/>
      </w:r>
      <w:r w:rsidR="0059394E">
        <w:t xml:space="preserve"> </w:t>
      </w:r>
      <w:r w:rsidRPr="003C34F5">
        <w:t>a dobrovolné svazky obcí</w:t>
      </w:r>
      <w:r>
        <w:t>. Předpokladem pro poskytnutí podpory byl</w:t>
      </w:r>
      <w:r w:rsidR="00244FD4">
        <w:t>a existence tzv.</w:t>
      </w:r>
      <w:r>
        <w:t xml:space="preserve"> </w:t>
      </w:r>
      <w:r w:rsidR="00244FD4">
        <w:t>s</w:t>
      </w:r>
      <w:r>
        <w:t>trategick</w:t>
      </w:r>
      <w:r w:rsidR="00244FD4">
        <w:t>ého</w:t>
      </w:r>
      <w:r>
        <w:t xml:space="preserve"> rozvojov</w:t>
      </w:r>
      <w:r w:rsidR="00244FD4">
        <w:t xml:space="preserve">ého </w:t>
      </w:r>
      <w:r>
        <w:t>dokument</w:t>
      </w:r>
      <w:r w:rsidR="00244FD4">
        <w:t>u</w:t>
      </w:r>
      <w:r>
        <w:t xml:space="preserve"> schválen</w:t>
      </w:r>
      <w:r w:rsidR="00244FD4">
        <w:t>ého</w:t>
      </w:r>
      <w:r>
        <w:t xml:space="preserve"> zastupitelstvem obce, na jejímž území se obnovovaná místní komunikace nacházela.</w:t>
      </w:r>
      <w:r w:rsidR="00244FD4">
        <w:t xml:space="preserve"> </w:t>
      </w:r>
      <w:r w:rsidR="00244FD4">
        <w:rPr>
          <w:rFonts w:cs="Calibri"/>
        </w:rPr>
        <w:t>Z </w:t>
      </w:r>
      <w:r w:rsidR="00244FD4" w:rsidRPr="00180EF8">
        <w:rPr>
          <w:rFonts w:cs="Calibri"/>
        </w:rPr>
        <w:t xml:space="preserve">celkového rozsahu místních komunikací byla podpora obnovy určena pro přibližně 65 tis. </w:t>
      </w:r>
      <w:r w:rsidR="00065312" w:rsidRPr="00180EF8">
        <w:rPr>
          <w:rFonts w:cs="Calibri"/>
        </w:rPr>
        <w:t>k</w:t>
      </w:r>
      <w:r w:rsidR="00244FD4" w:rsidRPr="00180EF8">
        <w:rPr>
          <w:rFonts w:cs="Calibri"/>
        </w:rPr>
        <w:t>m</w:t>
      </w:r>
      <w:r w:rsidR="00F65D44" w:rsidRPr="00180EF8">
        <w:rPr>
          <w:rFonts w:cs="Calibri"/>
        </w:rPr>
        <w:t>.</w:t>
      </w:r>
    </w:p>
    <w:p w14:paraId="01A6C048" w14:textId="3897AB6D" w:rsidR="00823AD1" w:rsidRPr="00180EF8" w:rsidRDefault="00823AD1" w:rsidP="00C67CA9">
      <w:pPr>
        <w:pStyle w:val="JK2"/>
      </w:pPr>
      <w:r w:rsidRPr="00180EF8">
        <w:t xml:space="preserve">MMR v rámci programu PRR vyhlásilo výzvy k předkládání žádostí o podporu (v letech 2019, 2021, 2022 a 2023), stanovilo podmínky pro poskytnutí podpory, rozhodovalo o výběru projektů, vydávalo rozhodnutí o poskytnutí </w:t>
      </w:r>
      <w:r w:rsidR="0022118A">
        <w:t>dotace</w:t>
      </w:r>
      <w:r w:rsidRPr="00180EF8">
        <w:t>, zpracovávalo závěrečná vyhodnocení akce a zajišťovalo financování podpory z národních zdrojů.</w:t>
      </w:r>
    </w:p>
    <w:p w14:paraId="0CB8D626" w14:textId="2D984B5E" w:rsidR="00823AD1" w:rsidRPr="00180EF8" w:rsidRDefault="00244FD4" w:rsidP="00C67CA9">
      <w:pPr>
        <w:pStyle w:val="JK2"/>
      </w:pPr>
      <w:r w:rsidRPr="00180EF8">
        <w:rPr>
          <w:rFonts w:cs="Calibri"/>
        </w:rPr>
        <w:t xml:space="preserve">Od </w:t>
      </w:r>
      <w:r w:rsidR="009A10D7" w:rsidRPr="00180EF8">
        <w:rPr>
          <w:rFonts w:cs="Calibri"/>
        </w:rPr>
        <w:t xml:space="preserve">září </w:t>
      </w:r>
      <w:r w:rsidRPr="00180EF8">
        <w:rPr>
          <w:rFonts w:cs="Calibri"/>
        </w:rPr>
        <w:t>2019 do února 2025 poskytlo MMR obcím z programu PRR celkem 4 722 mil. Kč na obnovu místních komunikací, a to podporou celkem 2 150 projektů</w:t>
      </w:r>
      <w:r w:rsidR="002E1A2B" w:rsidRPr="00180EF8">
        <w:rPr>
          <w:rFonts w:cs="Calibri"/>
        </w:rPr>
        <w:t xml:space="preserve">. </w:t>
      </w:r>
      <w:r w:rsidRPr="00180EF8">
        <w:rPr>
          <w:rFonts w:cs="Calibri"/>
        </w:rPr>
        <w:t>Podmínky pro poskytnutí podpory se v jednotlivých výzvách měnily, zejména pokud jde o vymezení uznatelných nákladů, které mohly být financovány z dotačních prostředků.</w:t>
      </w:r>
      <w:r w:rsidR="0008661C" w:rsidRPr="0008661C">
        <w:t xml:space="preserve"> </w:t>
      </w:r>
      <w:r w:rsidR="0008661C" w:rsidRPr="0008661C">
        <w:rPr>
          <w:rFonts w:cs="Calibri"/>
        </w:rPr>
        <w:t xml:space="preserve">Poskytnutá podpora ze státního rozpočtu činila v závislosti na velikosti obce a vyhlášené výzvě nejvýše </w:t>
      </w:r>
      <w:r w:rsidR="0008661C">
        <w:rPr>
          <w:rFonts w:cs="Calibri"/>
        </w:rPr>
        <w:br/>
      </w:r>
      <w:r w:rsidR="0008661C" w:rsidRPr="0008661C">
        <w:rPr>
          <w:rFonts w:cs="Calibri"/>
        </w:rPr>
        <w:t>50</w:t>
      </w:r>
      <w:r w:rsidR="0022118A">
        <w:rPr>
          <w:rFonts w:cs="Calibri"/>
        </w:rPr>
        <w:t>–</w:t>
      </w:r>
      <w:r w:rsidR="0008661C" w:rsidRPr="0008661C">
        <w:rPr>
          <w:rFonts w:cs="Calibri"/>
        </w:rPr>
        <w:t>80 % vynaložených uznatelných nákladů.</w:t>
      </w:r>
    </w:p>
    <w:p w14:paraId="2BD0316A" w14:textId="77777777" w:rsidR="00C67CA9" w:rsidRPr="00180EF8" w:rsidRDefault="00C67CA9" w:rsidP="00C67CA9">
      <w:pPr>
        <w:pStyle w:val="JK2"/>
        <w:numPr>
          <w:ilvl w:val="0"/>
          <w:numId w:val="0"/>
        </w:numPr>
      </w:pPr>
    </w:p>
    <w:p w14:paraId="5EB793CD" w14:textId="198C941B" w:rsidR="00C67CA9" w:rsidRDefault="00C67CA9" w:rsidP="00C67CA9">
      <w:pPr>
        <w:pStyle w:val="Nadpis1"/>
      </w:pPr>
      <w:r w:rsidRPr="00180EF8">
        <w:t>III. Rozsah kontroly</w:t>
      </w:r>
    </w:p>
    <w:p w14:paraId="4DF8B84C" w14:textId="77777777" w:rsidR="00593583" w:rsidRPr="00593583" w:rsidRDefault="00593583" w:rsidP="00593583"/>
    <w:p w14:paraId="54527245" w14:textId="16856B7A" w:rsidR="004D7E9E" w:rsidRDefault="004D7E9E" w:rsidP="00A53A81">
      <w:pPr>
        <w:pStyle w:val="JK3"/>
      </w:pPr>
      <w:r w:rsidRPr="00180EF8">
        <w:t>NKÚ provedl kontrolu poskytování, čerpání a použití</w:t>
      </w:r>
      <w:r>
        <w:t xml:space="preserve"> peněžních prostředků státu na obnovu místních komunikací s cílem p</w:t>
      </w:r>
      <w:r w:rsidRPr="00FB616C">
        <w:t>rověřit,</w:t>
      </w:r>
      <w:r>
        <w:t xml:space="preserve"> </w:t>
      </w:r>
      <w:r w:rsidRPr="001D33D2">
        <w:t xml:space="preserve">zda Ministerstvo pro místní rozvoj vynaložilo peněžní prostředky určené na obnovu místních komunikací účelně a v souladu s právními předpisy a zda příjemci dotace použili peněžní prostředky poskytnuté ze státního rozpočtu na obnovu místních komunikací v souladu s rozhodnutím o poskytnutí </w:t>
      </w:r>
      <w:r w:rsidRPr="00995339">
        <w:t xml:space="preserve">dotace. </w:t>
      </w:r>
      <w:r w:rsidR="00995339" w:rsidRPr="00995339">
        <w:t>NKÚ k</w:t>
      </w:r>
      <w:r w:rsidRPr="00995339">
        <w:t>ontrolu</w:t>
      </w:r>
      <w:r>
        <w:t xml:space="preserve"> provedl u MMR jako poskytovatele podpory a dále u vybraných 14 obcí, které v letech </w:t>
      </w:r>
      <w:r w:rsidR="00457474">
        <w:br/>
      </w:r>
      <w:r w:rsidRPr="00790B2C">
        <w:t>2020</w:t>
      </w:r>
      <w:r w:rsidR="00457474">
        <w:rPr>
          <w:rFonts w:cstheme="minorHAnsi"/>
        </w:rPr>
        <w:t>–</w:t>
      </w:r>
      <w:r w:rsidRPr="00790B2C">
        <w:t>2024</w:t>
      </w:r>
      <w:r>
        <w:t xml:space="preserve"> </w:t>
      </w:r>
      <w:r w:rsidR="004B3895" w:rsidRPr="00F84285">
        <w:t>získaly</w:t>
      </w:r>
      <w:r w:rsidR="004B3895">
        <w:t xml:space="preserve"> </w:t>
      </w:r>
      <w:r>
        <w:t xml:space="preserve">a využily prostředky podpory na obnovu místních komunikací v rámci </w:t>
      </w:r>
      <w:r w:rsidR="009A32ED">
        <w:t>20</w:t>
      </w:r>
      <w:r w:rsidR="00457474">
        <w:t> </w:t>
      </w:r>
      <w:r w:rsidRPr="00BE7476">
        <w:t>realiz</w:t>
      </w:r>
      <w:r w:rsidRPr="00593583">
        <w:t>ovaných projektů.</w:t>
      </w:r>
    </w:p>
    <w:p w14:paraId="70FE5FB2" w14:textId="7602AAA5" w:rsidR="004D7E9E" w:rsidRPr="00952215" w:rsidRDefault="004D7E9E" w:rsidP="00A53A81">
      <w:pPr>
        <w:pStyle w:val="JK3"/>
      </w:pPr>
      <w:r w:rsidRPr="00952215">
        <w:t xml:space="preserve">Při kontrole účelnosti vynakládání peněžních prostředků vycházel </w:t>
      </w:r>
      <w:r w:rsidR="00457474" w:rsidRPr="00952215">
        <w:t xml:space="preserve">NKÚ </w:t>
      </w:r>
      <w:r w:rsidRPr="00952215">
        <w:t>z definice stanovené zákonem: „</w:t>
      </w:r>
      <w:r w:rsidRPr="00483665">
        <w:rPr>
          <w:i/>
          <w:iCs/>
        </w:rPr>
        <w:t xml:space="preserve">Účelností </w:t>
      </w:r>
      <w:r w:rsidR="00457474" w:rsidRPr="00483665">
        <w:rPr>
          <w:i/>
          <w:iCs/>
        </w:rPr>
        <w:t>s</w:t>
      </w:r>
      <w:r w:rsidRPr="00483665">
        <w:rPr>
          <w:i/>
          <w:iCs/>
        </w:rPr>
        <w:t xml:space="preserve">e </w:t>
      </w:r>
      <w:r w:rsidR="00457474" w:rsidRPr="00483665">
        <w:rPr>
          <w:i/>
          <w:iCs/>
        </w:rPr>
        <w:t xml:space="preserve">rozumí </w:t>
      </w:r>
      <w:r w:rsidRPr="00483665">
        <w:rPr>
          <w:i/>
          <w:iCs/>
        </w:rPr>
        <w:t>takové použití veřejných prostředků, které zajistí optimální míru dosažení cílů při plnění stanovených úkolů</w:t>
      </w:r>
      <w:r w:rsidR="00457474" w:rsidRPr="00483665">
        <w:rPr>
          <w:i/>
          <w:iCs/>
        </w:rPr>
        <w:t>.</w:t>
      </w:r>
      <w:r w:rsidR="00457474" w:rsidRPr="00952215">
        <w:t>“</w:t>
      </w:r>
      <w:r w:rsidR="00952215">
        <w:rPr>
          <w:rStyle w:val="Znakapoznpodarou"/>
        </w:rPr>
        <w:footnoteReference w:id="19"/>
      </w:r>
      <w:r w:rsidRPr="00952215">
        <w:t xml:space="preserve"> NKÚ při posuzování účelnosti vynaložených prostředků prověřoval soulad podpory poskytované MMR ze státního rozpočtu s cíli programu PRR, tj. obnov</w:t>
      </w:r>
      <w:r w:rsidR="001C31FE" w:rsidRPr="00952215">
        <w:t>o</w:t>
      </w:r>
      <w:r w:rsidRPr="00952215">
        <w:t>u a rozvoj</w:t>
      </w:r>
      <w:r w:rsidR="001C31FE" w:rsidRPr="00952215">
        <w:t>em</w:t>
      </w:r>
      <w:r w:rsidRPr="00952215">
        <w:t xml:space="preserve"> sídel, zvýšení</w:t>
      </w:r>
      <w:r w:rsidR="001C31FE" w:rsidRPr="00952215">
        <w:t>m</w:t>
      </w:r>
      <w:r w:rsidRPr="00952215">
        <w:t xml:space="preserve"> kvality života obyvatel a zlepšení</w:t>
      </w:r>
      <w:r w:rsidR="001C31FE" w:rsidRPr="00952215">
        <w:t>m</w:t>
      </w:r>
      <w:r w:rsidRPr="00952215">
        <w:t xml:space="preserve"> atraktivity obecního prostoru. Za tím účelem posuzoval význam</w:t>
      </w:r>
      <w:r w:rsidR="00C012C0" w:rsidRPr="00952215">
        <w:t xml:space="preserve"> a</w:t>
      </w:r>
      <w:r w:rsidRPr="00952215">
        <w:t xml:space="preserve"> výsledky podpořených projektů vzhledem k</w:t>
      </w:r>
      <w:r w:rsidR="00353034" w:rsidRPr="00952215">
        <w:t xml:space="preserve"> přínosu </w:t>
      </w:r>
      <w:r w:rsidRPr="00952215">
        <w:t xml:space="preserve">dotace </w:t>
      </w:r>
      <w:r w:rsidR="00D363D0" w:rsidRPr="00952215">
        <w:t>k</w:t>
      </w:r>
      <w:r w:rsidRPr="00952215">
        <w:t> zajištění dopravní obslužnosti na území obce a jejich vazbu na rozvojové priority schválené ve strategickém dokumentu obce (viz odst.</w:t>
      </w:r>
      <w:r w:rsidR="00283860" w:rsidRPr="00952215">
        <w:t xml:space="preserve"> </w:t>
      </w:r>
      <w:r w:rsidRPr="00952215">
        <w:t>2.</w:t>
      </w:r>
      <w:r w:rsidR="00D54F7D" w:rsidRPr="00952215">
        <w:t>6</w:t>
      </w:r>
      <w:r w:rsidRPr="00952215">
        <w:t xml:space="preserve">). Při hodnocení potřebnosti </w:t>
      </w:r>
      <w:r w:rsidR="001C31FE" w:rsidRPr="00952215">
        <w:t xml:space="preserve">a </w:t>
      </w:r>
      <w:r w:rsidRPr="00952215">
        <w:t>významu podpory ze strany státu, jejích výsledků a přínosů bral NKÚ v úvahu i skutečnost, že místní komunikace jsou majetkem obcí</w:t>
      </w:r>
      <w:r w:rsidR="001C31FE" w:rsidRPr="00952215">
        <w:t>,</w:t>
      </w:r>
      <w:r w:rsidRPr="00952215">
        <w:t xml:space="preserve"> péče o jejich obnovu je </w:t>
      </w:r>
      <w:r w:rsidR="001C31FE" w:rsidRPr="00952215">
        <w:t xml:space="preserve">ve </w:t>
      </w:r>
      <w:r w:rsidRPr="00952215">
        <w:lastRenderedPageBreak/>
        <w:t>věcn</w:t>
      </w:r>
      <w:r w:rsidR="001C31FE" w:rsidRPr="00952215">
        <w:t>é</w:t>
      </w:r>
      <w:r w:rsidRPr="00952215">
        <w:t xml:space="preserve"> i finanční odpovědnost</w:t>
      </w:r>
      <w:r w:rsidR="001C31FE" w:rsidRPr="00952215">
        <w:t>i</w:t>
      </w:r>
      <w:r w:rsidRPr="00952215">
        <w:t xml:space="preserve"> </w:t>
      </w:r>
      <w:r w:rsidR="001C31FE" w:rsidRPr="00952215">
        <w:t xml:space="preserve">obcí </w:t>
      </w:r>
      <w:r w:rsidRPr="00952215">
        <w:t>(viz odst. 2.2</w:t>
      </w:r>
      <w:r w:rsidR="00593583" w:rsidRPr="00952215">
        <w:t>)</w:t>
      </w:r>
      <w:r w:rsidR="00D2639D" w:rsidRPr="00952215">
        <w:t xml:space="preserve"> </w:t>
      </w:r>
      <w:r w:rsidR="00183ACA" w:rsidRPr="00952215">
        <w:t xml:space="preserve">a že </w:t>
      </w:r>
      <w:r w:rsidR="00D2639D" w:rsidRPr="00952215">
        <w:t xml:space="preserve">státní rozpočet, ze kterého jsou tyto dotace poskytovány, je dlouhodobě hluboce deficitní. </w:t>
      </w:r>
    </w:p>
    <w:p w14:paraId="38188D67" w14:textId="5F596271" w:rsidR="00065370" w:rsidRPr="00601316" w:rsidRDefault="004D7E9E" w:rsidP="00A53A81">
      <w:pPr>
        <w:pStyle w:val="JK3"/>
      </w:pPr>
      <w:r w:rsidRPr="00601316">
        <w:t>Při kontrole u MMR jako poskytovatele podpory se NKÚ zaměřil na jeho koncepční, říd</w:t>
      </w:r>
      <w:r w:rsidR="001C31FE">
        <w:t>i</w:t>
      </w:r>
      <w:r w:rsidRPr="00601316">
        <w:t>cí a kontrolní činnost k zajištění účelného vynaložení peněžních prostředků státu při poskyt</w:t>
      </w:r>
      <w:r w:rsidR="00303207">
        <w:t>ování</w:t>
      </w:r>
      <w:r w:rsidRPr="00601316">
        <w:t xml:space="preserve"> podpory. NKÚ přitom také hodnotil, zda MMR poskytnutím podpory nenaplnilo riziko tzv. efektu mrtvé váhy, tj. zda poskytnutím dotací nespolufinancovalo i projekty obcí, které by obnovu dané místní komunikace realizovaly i bez získání podpory od státu. </w:t>
      </w:r>
      <w:r w:rsidR="00601316" w:rsidRPr="00601316">
        <w:t xml:space="preserve">NKÚ ověřoval </w:t>
      </w:r>
      <w:r w:rsidR="00BE74F3" w:rsidRPr="00601316">
        <w:t xml:space="preserve">nastavení podmínek pro poskytování dotační podpory, nastavení pravidel pro schvalování </w:t>
      </w:r>
      <w:r w:rsidR="001C31FE">
        <w:br/>
      </w:r>
      <w:r w:rsidR="00BE74F3" w:rsidRPr="00601316">
        <w:t xml:space="preserve">a výběr projektů, sledování a vyhodnocování přínosů poskytnuté podpory a provádění kontroly účelnosti vynaložení peněžních prostředků </w:t>
      </w:r>
      <w:r w:rsidR="00DD6604" w:rsidRPr="00601316">
        <w:t>na projekty</w:t>
      </w:r>
      <w:r w:rsidR="00BE74F3" w:rsidRPr="00601316">
        <w:t xml:space="preserve"> </w:t>
      </w:r>
      <w:r w:rsidR="00DD6604">
        <w:t xml:space="preserve">podporující </w:t>
      </w:r>
      <w:r w:rsidR="00BE74F3" w:rsidRPr="00601316">
        <w:t>obnov</w:t>
      </w:r>
      <w:r w:rsidR="00DD6604">
        <w:t>u</w:t>
      </w:r>
      <w:r w:rsidR="00BE74F3" w:rsidRPr="00601316">
        <w:t xml:space="preserve"> místních komunikac</w:t>
      </w:r>
      <w:r w:rsidR="00601316">
        <w:t>í.</w:t>
      </w:r>
    </w:p>
    <w:p w14:paraId="4C70CE66" w14:textId="69D68B9B" w:rsidR="009066EC" w:rsidRPr="00180EF8" w:rsidRDefault="004D7E9E" w:rsidP="00A53A81">
      <w:pPr>
        <w:pStyle w:val="JK3"/>
      </w:pPr>
      <w:r w:rsidRPr="004D7E9E">
        <w:t xml:space="preserve">NKÚ v rámci kontroly poskytování podpory u MMR provedl </w:t>
      </w:r>
      <w:r w:rsidR="0059365D">
        <w:t>kontrolu</w:t>
      </w:r>
      <w:r w:rsidRPr="004D7E9E">
        <w:t xml:space="preserve"> na </w:t>
      </w:r>
      <w:r w:rsidRPr="00180EF8">
        <w:t>vzorku 67</w:t>
      </w:r>
      <w:r w:rsidR="00C45557">
        <w:t> </w:t>
      </w:r>
      <w:r w:rsidRPr="00180EF8">
        <w:t>projektů s proplaceným objemem dotací v celkové výši 256,6 mil. Kč, což představuje 5,4</w:t>
      </w:r>
      <w:r w:rsidR="00E3340E">
        <w:t> </w:t>
      </w:r>
      <w:r w:rsidRPr="00180EF8">
        <w:t>% z</w:t>
      </w:r>
      <w:r w:rsidR="001C31FE">
        <w:t> </w:t>
      </w:r>
      <w:r w:rsidRPr="00180EF8">
        <w:t>celkového objemu poskytnutých dotací.</w:t>
      </w:r>
      <w:r w:rsidR="00F81D22" w:rsidRPr="00180EF8">
        <w:t xml:space="preserve"> Předmětem </w:t>
      </w:r>
      <w:r w:rsidR="0059365D">
        <w:t>kontroly</w:t>
      </w:r>
      <w:r w:rsidR="0059365D" w:rsidRPr="00180EF8">
        <w:t xml:space="preserve"> </w:t>
      </w:r>
      <w:r w:rsidR="00F81D22" w:rsidRPr="00180EF8">
        <w:t xml:space="preserve">bylo </w:t>
      </w:r>
      <w:r w:rsidR="00852AEA" w:rsidRPr="00180EF8">
        <w:t>nastavení systému poskytování podpory z rozpočtu MMR (zejména hodnocení projektů, stanovení cílů projektů)</w:t>
      </w:r>
      <w:r w:rsidR="00480550" w:rsidRPr="00180EF8">
        <w:t xml:space="preserve">, nastavení a aplikace pravidel o uznatelnosti, resp. </w:t>
      </w:r>
      <w:proofErr w:type="spellStart"/>
      <w:r w:rsidR="00480550" w:rsidRPr="00180EF8">
        <w:t>neuznatelnosti</w:t>
      </w:r>
      <w:proofErr w:type="spellEnd"/>
      <w:r w:rsidR="00480550" w:rsidRPr="00180EF8">
        <w:t xml:space="preserve"> nákladů</w:t>
      </w:r>
      <w:r w:rsidR="0059394E" w:rsidRPr="00180EF8">
        <w:t xml:space="preserve"> </w:t>
      </w:r>
      <w:r w:rsidR="00852AEA" w:rsidRPr="00180EF8">
        <w:t>a funkčnost kontrolního systému</w:t>
      </w:r>
      <w:r w:rsidR="00480550" w:rsidRPr="00180EF8">
        <w:t>.</w:t>
      </w:r>
    </w:p>
    <w:p w14:paraId="251E3A58" w14:textId="1D93F078" w:rsidR="00CD0613" w:rsidRPr="00180EF8" w:rsidRDefault="00CD0613" w:rsidP="00A53A81">
      <w:pPr>
        <w:pStyle w:val="JK3"/>
      </w:pPr>
      <w:r w:rsidRPr="00180EF8">
        <w:t>Z</w:t>
      </w:r>
      <w:r w:rsidR="00CF23D5" w:rsidRPr="00180EF8">
        <w:t>e</w:t>
      </w:r>
      <w:r w:rsidRPr="00180EF8">
        <w:t xml:space="preserve"> vzorku </w:t>
      </w:r>
      <w:r w:rsidR="00CF23D5" w:rsidRPr="00180EF8">
        <w:t>67 projektů (viz odst</w:t>
      </w:r>
      <w:r w:rsidR="006D5AC7" w:rsidRPr="00180EF8">
        <w:t>.</w:t>
      </w:r>
      <w:r w:rsidR="00CF23D5" w:rsidRPr="00180EF8">
        <w:t xml:space="preserve"> 3.4) </w:t>
      </w:r>
      <w:r w:rsidRPr="00180EF8">
        <w:t xml:space="preserve">následně </w:t>
      </w:r>
      <w:r w:rsidR="001C31FE" w:rsidRPr="00180EF8">
        <w:t xml:space="preserve">NKÚ </w:t>
      </w:r>
      <w:r w:rsidRPr="00180EF8">
        <w:t xml:space="preserve">vybral vzorek 20 projektů </w:t>
      </w:r>
      <w:r w:rsidR="00C45557">
        <w:br/>
      </w:r>
      <w:r w:rsidRPr="00180EF8">
        <w:t>u</w:t>
      </w:r>
      <w:r w:rsidR="00C45557">
        <w:t xml:space="preserve"> </w:t>
      </w:r>
      <w:r w:rsidRPr="00180EF8">
        <w:t xml:space="preserve">14 příjemců </w:t>
      </w:r>
      <w:r w:rsidR="00BA4D5F">
        <w:t>(</w:t>
      </w:r>
      <w:r w:rsidRPr="00180EF8">
        <w:t>obcí</w:t>
      </w:r>
      <w:r w:rsidR="00BA4D5F">
        <w:t>)</w:t>
      </w:r>
      <w:r w:rsidRPr="00180EF8">
        <w:t>, u kterých provedl kontrolu na místě</w:t>
      </w:r>
      <w:r w:rsidRPr="00180EF8">
        <w:rPr>
          <w:rStyle w:val="Znakapoznpodarou"/>
          <w:rFonts w:cs="Calibri"/>
        </w:rPr>
        <w:footnoteReference w:id="20"/>
      </w:r>
      <w:r w:rsidRPr="00180EF8">
        <w:t xml:space="preserve"> za účelem ověření souladu čerpání prostředků podpory s</w:t>
      </w:r>
      <w:r w:rsidR="00972C62" w:rsidRPr="00180EF8">
        <w:t> </w:t>
      </w:r>
      <w:proofErr w:type="spellStart"/>
      <w:r w:rsidR="0059394E" w:rsidRPr="00180EF8">
        <w:t>RoPD</w:t>
      </w:r>
      <w:proofErr w:type="spellEnd"/>
      <w:r w:rsidR="00972C62" w:rsidRPr="00180EF8">
        <w:t xml:space="preserve"> </w:t>
      </w:r>
      <w:r w:rsidR="00972C62" w:rsidRPr="00180EF8">
        <w:rPr>
          <w:rFonts w:cs="Calibri"/>
        </w:rPr>
        <w:t>(</w:t>
      </w:r>
      <w:r w:rsidR="00F906B8">
        <w:rPr>
          <w:rFonts w:cs="Calibri"/>
        </w:rPr>
        <w:t xml:space="preserve">přehled kontrolovaných projektů je uveden v </w:t>
      </w:r>
      <w:r w:rsidR="0032563A" w:rsidRPr="00D97643">
        <w:rPr>
          <w:rFonts w:cs="Calibri"/>
          <w:b/>
          <w:bCs/>
        </w:rPr>
        <w:t>př</w:t>
      </w:r>
      <w:r w:rsidR="00972C62" w:rsidRPr="00D97643">
        <w:rPr>
          <w:rFonts w:cs="Calibri"/>
          <w:b/>
          <w:bCs/>
        </w:rPr>
        <w:t>ílo</w:t>
      </w:r>
      <w:r w:rsidR="00F906B8" w:rsidRPr="00D97643">
        <w:rPr>
          <w:rFonts w:cs="Calibri"/>
          <w:b/>
          <w:bCs/>
        </w:rPr>
        <w:t>ze</w:t>
      </w:r>
      <w:r w:rsidR="00972C62" w:rsidRPr="00D97643">
        <w:rPr>
          <w:rFonts w:cs="Calibri"/>
          <w:b/>
          <w:bCs/>
        </w:rPr>
        <w:t xml:space="preserve"> č. 2</w:t>
      </w:r>
      <w:r w:rsidR="00972C62" w:rsidRPr="00180EF8">
        <w:rPr>
          <w:rFonts w:cs="Calibri"/>
        </w:rPr>
        <w:t>)</w:t>
      </w:r>
      <w:r w:rsidRPr="00180EF8">
        <w:t xml:space="preserve">. Zároveň posoudil význam, výsledky a přínosy podpořených projektů pro naplnění cílů programu PRR (viz odst. 3.2). NKÚ také posuzoval </w:t>
      </w:r>
      <w:r w:rsidR="00303207" w:rsidRPr="00180EF8">
        <w:t>významnost přínosů podpory ve vztahu ke stavu dané komunikace před realizací projektu</w:t>
      </w:r>
      <w:r w:rsidRPr="00180EF8">
        <w:t>.</w:t>
      </w:r>
    </w:p>
    <w:p w14:paraId="366CB907" w14:textId="3DBBE694" w:rsidR="000B5F7F" w:rsidRPr="00180EF8" w:rsidRDefault="000B5F7F" w:rsidP="00A53A81">
      <w:pPr>
        <w:pStyle w:val="JK3"/>
      </w:pPr>
      <w:r w:rsidRPr="00180EF8">
        <w:t>Při výběru vzorků projektů (viz odst. 3.4 a 3.5) NKÚ použil za účelem jejich reprezentativnosti následující kritéria:</w:t>
      </w:r>
    </w:p>
    <w:p w14:paraId="6C1B9C09" w14:textId="34016E28" w:rsidR="00434E8D" w:rsidRPr="00A6770A" w:rsidRDefault="0059394E" w:rsidP="00A6770A">
      <w:pPr>
        <w:pStyle w:val="Odstavecseseznamem"/>
        <w:numPr>
          <w:ilvl w:val="0"/>
          <w:numId w:val="23"/>
        </w:numPr>
        <w:ind w:left="426" w:hanging="284"/>
      </w:pPr>
      <w:r w:rsidRPr="00A6770A">
        <w:t>k</w:t>
      </w:r>
      <w:r w:rsidR="00434E8D" w:rsidRPr="00A6770A">
        <w:t>ontrolované projekty byly ze strany MMR vybrány k podpoře na základě žádostí obcí v různých výzvách</w:t>
      </w:r>
      <w:r w:rsidR="00D53672" w:rsidRPr="00A6770A">
        <w:t xml:space="preserve"> programu PRR</w:t>
      </w:r>
      <w:r w:rsidRPr="00A6770A">
        <w:t>;</w:t>
      </w:r>
      <w:r w:rsidR="00434E8D" w:rsidRPr="00A6770A">
        <w:t xml:space="preserve"> </w:t>
      </w:r>
    </w:p>
    <w:p w14:paraId="673AF013" w14:textId="22F3E2A6" w:rsidR="00932A8F" w:rsidRPr="00A6770A" w:rsidRDefault="0059394E" w:rsidP="00A6770A">
      <w:pPr>
        <w:pStyle w:val="Odstavecseseznamem"/>
        <w:numPr>
          <w:ilvl w:val="0"/>
          <w:numId w:val="23"/>
        </w:numPr>
        <w:ind w:left="426" w:hanging="284"/>
      </w:pPr>
      <w:r w:rsidRPr="00A6770A">
        <w:t>k</w:t>
      </w:r>
      <w:r w:rsidR="00932A8F" w:rsidRPr="00A6770A">
        <w:t xml:space="preserve">ontrole byly podrobeny projekty realizované vybranými obcemi ve třech různých krajích, a to konkrétně v krajích Královéhradeckém, Pardubickém a Středočeském, </w:t>
      </w:r>
      <w:r w:rsidR="00A6770A">
        <w:t xml:space="preserve">v nichž </w:t>
      </w:r>
      <w:r w:rsidR="00932A8F" w:rsidRPr="00A6770A">
        <w:t>MMR poskytlo cca 31 % peněžních prostředků SR z celkového objemu skutečně proplacených dotací;</w:t>
      </w:r>
    </w:p>
    <w:p w14:paraId="5B18E523" w14:textId="380D9605" w:rsidR="00932A8F" w:rsidRPr="00A6770A" w:rsidRDefault="0059394E" w:rsidP="00A6770A">
      <w:pPr>
        <w:pStyle w:val="Odstavecseseznamem"/>
        <w:numPr>
          <w:ilvl w:val="0"/>
          <w:numId w:val="23"/>
        </w:numPr>
        <w:ind w:left="426" w:hanging="284"/>
      </w:pPr>
      <w:r w:rsidRPr="00A6770A">
        <w:t>d</w:t>
      </w:r>
      <w:r w:rsidR="00932A8F" w:rsidRPr="00A6770A">
        <w:t xml:space="preserve">o </w:t>
      </w:r>
      <w:r w:rsidR="000B5F7F" w:rsidRPr="00A6770A">
        <w:t>vzorků</w:t>
      </w:r>
      <w:r w:rsidR="00932A8F" w:rsidRPr="00A6770A">
        <w:t xml:space="preserve"> posuzovaných projektů </w:t>
      </w:r>
      <w:r w:rsidR="00D53672" w:rsidRPr="00A6770A">
        <w:t xml:space="preserve">byly </w:t>
      </w:r>
      <w:r w:rsidR="00932A8F" w:rsidRPr="00A6770A">
        <w:t xml:space="preserve">vybrány obce, které obdržely různou výši podpory v rozmezí od 0,375 do 10,0 mil. Kč (v rámci vzorku 67 projektů – viz odst. 3.4) a od </w:t>
      </w:r>
      <w:r w:rsidR="000B5F7F" w:rsidRPr="00A6770A">
        <w:t xml:space="preserve">1,131 </w:t>
      </w:r>
      <w:r w:rsidR="00932A8F" w:rsidRPr="00A6770A">
        <w:t>do</w:t>
      </w:r>
      <w:r w:rsidR="000B5F7F" w:rsidRPr="00A6770A">
        <w:t xml:space="preserve"> 4,763</w:t>
      </w:r>
      <w:r w:rsidR="004C7AFE" w:rsidRPr="00A6770A">
        <w:t xml:space="preserve"> </w:t>
      </w:r>
      <w:r w:rsidR="000B5F7F" w:rsidRPr="00A6770A">
        <w:t xml:space="preserve">mil. </w:t>
      </w:r>
      <w:r w:rsidR="00932A8F" w:rsidRPr="00A6770A">
        <w:t xml:space="preserve">Kč </w:t>
      </w:r>
      <w:r w:rsidR="00164DB0" w:rsidRPr="00A6770A">
        <w:t>(</w:t>
      </w:r>
      <w:r w:rsidR="00932A8F" w:rsidRPr="00A6770A">
        <w:t>v </w:t>
      </w:r>
      <w:r w:rsidR="00D53672" w:rsidRPr="00A6770A">
        <w:t>rámci vzorku</w:t>
      </w:r>
      <w:r w:rsidR="00932A8F" w:rsidRPr="00A6770A">
        <w:t xml:space="preserve"> 20 projektů určených ke kontrole na místě – viz odst. 3.5)</w:t>
      </w:r>
      <w:r w:rsidRPr="00A6770A">
        <w:t>;</w:t>
      </w:r>
    </w:p>
    <w:p w14:paraId="651B608E" w14:textId="51768EB7" w:rsidR="00932A8F" w:rsidRPr="00A6770A" w:rsidRDefault="00932A8F" w:rsidP="00A6770A">
      <w:pPr>
        <w:pStyle w:val="Odstavecseseznamem"/>
        <w:numPr>
          <w:ilvl w:val="0"/>
          <w:numId w:val="23"/>
        </w:numPr>
        <w:ind w:left="426" w:hanging="284"/>
      </w:pPr>
      <w:r w:rsidRPr="00A6770A">
        <w:t xml:space="preserve">NKÚ do výběru </w:t>
      </w:r>
      <w:r w:rsidR="00950EBF" w:rsidRPr="00A6770A">
        <w:t>zahrnul obce</w:t>
      </w:r>
      <w:r w:rsidRPr="00A6770A">
        <w:t xml:space="preserve">, které realizovaly </w:t>
      </w:r>
      <w:r w:rsidR="00950EBF" w:rsidRPr="00A6770A">
        <w:t>jeden</w:t>
      </w:r>
      <w:r w:rsidR="00164DB0" w:rsidRPr="00A6770A">
        <w:t xml:space="preserve">, </w:t>
      </w:r>
      <w:r w:rsidR="00950EBF" w:rsidRPr="00A6770A">
        <w:t>resp. dva podpořené</w:t>
      </w:r>
      <w:r w:rsidRPr="00A6770A">
        <w:t xml:space="preserve"> projekt</w:t>
      </w:r>
      <w:r w:rsidR="00950EBF" w:rsidRPr="00A6770A">
        <w:t>y.</w:t>
      </w:r>
    </w:p>
    <w:p w14:paraId="608CA222" w14:textId="014ABF51" w:rsidR="00C67CA9" w:rsidRPr="00180EF8" w:rsidRDefault="00C67CA9" w:rsidP="00A53A81">
      <w:pPr>
        <w:pStyle w:val="JK3"/>
      </w:pPr>
      <w:r w:rsidRPr="00180EF8">
        <w:t>Kontrolované období zahrnovalo roky 2019 až 2024, v případě věcných souvislostí i</w:t>
      </w:r>
      <w:r w:rsidR="00A6770A">
        <w:t> </w:t>
      </w:r>
      <w:r w:rsidRPr="00180EF8">
        <w:t>období předcházející a následující.</w:t>
      </w:r>
    </w:p>
    <w:p w14:paraId="3D34E5EC" w14:textId="77777777" w:rsidR="00C67CA9" w:rsidRDefault="00C67CA9" w:rsidP="00D97643">
      <w:pPr>
        <w:spacing w:before="240"/>
        <w:ind w:left="567" w:hanging="567"/>
        <w:rPr>
          <w:sz w:val="20"/>
        </w:rPr>
      </w:pPr>
      <w:bookmarkStart w:id="3" w:name="_Hlk194336751"/>
      <w:r w:rsidRPr="00760460">
        <w:rPr>
          <w:b/>
          <w:sz w:val="20"/>
        </w:rPr>
        <w:t>Pozn.:</w:t>
      </w:r>
      <w:r w:rsidRPr="00760460">
        <w:rPr>
          <w:sz w:val="20"/>
        </w:rPr>
        <w:tab/>
        <w:t>Právní předpisy uvedené v tomto kontrolním závěru jsou aplikovány ve znění účinném pro kontrolované období.</w:t>
      </w:r>
    </w:p>
    <w:p w14:paraId="200765A1" w14:textId="77777777" w:rsidR="00A6770A" w:rsidRDefault="00A6770A" w:rsidP="00D97643">
      <w:pPr>
        <w:spacing w:before="0"/>
        <w:ind w:left="567" w:hanging="567"/>
        <w:rPr>
          <w:sz w:val="20"/>
        </w:rPr>
      </w:pPr>
    </w:p>
    <w:p w14:paraId="459802B6" w14:textId="77777777" w:rsidR="00CE690B" w:rsidRPr="00760460" w:rsidRDefault="00CE690B" w:rsidP="00D97643">
      <w:pPr>
        <w:spacing w:before="0"/>
        <w:ind w:left="567" w:hanging="567"/>
        <w:rPr>
          <w:sz w:val="20"/>
        </w:rPr>
      </w:pPr>
    </w:p>
    <w:bookmarkEnd w:id="3"/>
    <w:p w14:paraId="3161692D" w14:textId="0D0C9F32" w:rsidR="00AB377D" w:rsidRDefault="00C67CA9" w:rsidP="000F46FA">
      <w:pPr>
        <w:pStyle w:val="Nadpis1"/>
      </w:pPr>
      <w:r>
        <w:lastRenderedPageBreak/>
        <w:t xml:space="preserve">IV. Podrobné skutečnosti zjištěné kontrolou </w:t>
      </w:r>
    </w:p>
    <w:p w14:paraId="7C43C1FC" w14:textId="77777777" w:rsidR="00CE690B" w:rsidRPr="00CE690B" w:rsidRDefault="00CE690B" w:rsidP="00CE690B"/>
    <w:p w14:paraId="4D9D5985" w14:textId="0DC62291" w:rsidR="00EE6E78" w:rsidRPr="0050340F" w:rsidRDefault="0027711D" w:rsidP="001D2D86">
      <w:pPr>
        <w:pStyle w:val="Odstavecseseznamem"/>
        <w:numPr>
          <w:ilvl w:val="0"/>
          <w:numId w:val="16"/>
        </w:numPr>
        <w:rPr>
          <w:b/>
          <w:color w:val="AF1953"/>
        </w:rPr>
      </w:pPr>
      <w:r w:rsidRPr="0050340F">
        <w:rPr>
          <w:b/>
          <w:bCs/>
          <w:color w:val="AF1953"/>
        </w:rPr>
        <w:t>Vynaložilo MMR prostředky na podporu obnovy místních komunikací účelně</w:t>
      </w:r>
      <w:r w:rsidR="00183ACA">
        <w:rPr>
          <w:b/>
          <w:bCs/>
          <w:color w:val="AF1953"/>
        </w:rPr>
        <w:t xml:space="preserve"> a</w:t>
      </w:r>
      <w:r w:rsidR="00A6770A">
        <w:rPr>
          <w:b/>
          <w:bCs/>
          <w:color w:val="AF1953"/>
        </w:rPr>
        <w:t> </w:t>
      </w:r>
      <w:r w:rsidR="00183ACA">
        <w:rPr>
          <w:b/>
          <w:bCs/>
          <w:color w:val="AF1953"/>
        </w:rPr>
        <w:t>v souladu s právními předpisy</w:t>
      </w:r>
      <w:r w:rsidRPr="0050340F">
        <w:rPr>
          <w:b/>
          <w:bCs/>
          <w:color w:val="AF1953"/>
        </w:rPr>
        <w:t>?</w:t>
      </w:r>
      <w:bookmarkStart w:id="4" w:name="_Hlk214859796"/>
      <w:bookmarkEnd w:id="4"/>
    </w:p>
    <w:p w14:paraId="19956A6F" w14:textId="77777777" w:rsidR="00CE690B" w:rsidRPr="001D2D86" w:rsidRDefault="00CE690B" w:rsidP="00CE690B">
      <w:pPr>
        <w:pStyle w:val="Odstavecseseznamem"/>
        <w:rPr>
          <w:b/>
          <w:color w:val="00B050"/>
        </w:rPr>
      </w:pPr>
    </w:p>
    <w:p w14:paraId="30714465" w14:textId="53FC4581" w:rsidR="00EE6E78" w:rsidRPr="0050340F" w:rsidRDefault="00FC5D0F" w:rsidP="00EE6E78">
      <w:pPr>
        <w:spacing w:line="252" w:lineRule="auto"/>
        <w:contextualSpacing/>
        <w:rPr>
          <w:b/>
          <w:bCs/>
          <w:i/>
          <w:iCs/>
          <w:color w:val="2EB3A1"/>
        </w:rPr>
      </w:pPr>
      <w:r w:rsidRPr="00BC1B16">
        <w:rPr>
          <w:b/>
          <w:bCs/>
          <w:color w:val="2EB3A1"/>
        </w:rPr>
        <w:t>→</w:t>
      </w:r>
      <w:r w:rsidRPr="00BC1B16">
        <w:rPr>
          <w:b/>
          <w:bCs/>
          <w:color w:val="2EB3A1"/>
        </w:rPr>
        <w:tab/>
      </w:r>
      <w:r w:rsidR="00EE6E78" w:rsidRPr="00BC1B16">
        <w:rPr>
          <w:b/>
          <w:bCs/>
          <w:i/>
          <w:iCs/>
          <w:color w:val="2EB3A1"/>
        </w:rPr>
        <w:t xml:space="preserve">Přínosy obnovy místních komunikací byly v řadě případů nevýznamné </w:t>
      </w:r>
      <w:r w:rsidR="00293C11">
        <w:rPr>
          <w:b/>
          <w:bCs/>
          <w:i/>
          <w:iCs/>
          <w:color w:val="2EB3A1"/>
        </w:rPr>
        <w:t xml:space="preserve">či </w:t>
      </w:r>
      <w:r w:rsidR="00EE6E78" w:rsidRPr="0050340F">
        <w:rPr>
          <w:b/>
          <w:bCs/>
          <w:i/>
          <w:iCs/>
          <w:color w:val="2EB3A1"/>
        </w:rPr>
        <w:t>neprokazatelné…</w:t>
      </w:r>
    </w:p>
    <w:p w14:paraId="3AAE2031" w14:textId="789416B7" w:rsidR="00EE6E78" w:rsidRDefault="00EE6E78" w:rsidP="007A45F4">
      <w:pPr>
        <w:pStyle w:val="JK4"/>
      </w:pPr>
      <w:r w:rsidRPr="00337169">
        <w:t xml:space="preserve">Místní komunikace slouží </w:t>
      </w:r>
      <w:r w:rsidR="0059365D">
        <w:t>převážně místní dopravě na území obce</w:t>
      </w:r>
      <w:r w:rsidR="00293C11">
        <w:t>.</w:t>
      </w:r>
      <w:r w:rsidR="0059365D">
        <w:rPr>
          <w:rStyle w:val="Znakapoznpodarou"/>
        </w:rPr>
        <w:footnoteReference w:id="21"/>
      </w:r>
      <w:r w:rsidRPr="00337169">
        <w:t xml:space="preserve"> Podpora obnovy těchto komunikací měla přispět ke zlepšení života v</w:t>
      </w:r>
      <w:r w:rsidR="00C45557">
        <w:t xml:space="preserve"> </w:t>
      </w:r>
      <w:r w:rsidRPr="00337169">
        <w:t>obcích a</w:t>
      </w:r>
      <w:r w:rsidR="00293C11">
        <w:t xml:space="preserve"> k</w:t>
      </w:r>
      <w:r w:rsidRPr="00337169">
        <w:t xml:space="preserve"> jejich rozvoji. NKÚ</w:t>
      </w:r>
      <w:r w:rsidR="00FC5D0F">
        <w:t xml:space="preserve"> </w:t>
      </w:r>
      <w:r w:rsidR="00C45557">
        <w:br/>
      </w:r>
      <w:r w:rsidR="00FC5D0F">
        <w:t xml:space="preserve">u 20 podpořených projektů vybraných ke kontrole </w:t>
      </w:r>
      <w:r w:rsidRPr="00337169">
        <w:t>zjišťoval, nakolik přispěly ke zlepšení dopravní situace v</w:t>
      </w:r>
      <w:r>
        <w:t> </w:t>
      </w:r>
      <w:r w:rsidRPr="00337169">
        <w:t>obcích</w:t>
      </w:r>
      <w:r>
        <w:t xml:space="preserve"> a jak</w:t>
      </w:r>
      <w:r w:rsidRPr="00337169">
        <w:t xml:space="preserve"> významn</w:t>
      </w:r>
      <w:r>
        <w:t>é</w:t>
      </w:r>
      <w:r w:rsidRPr="00337169">
        <w:t xml:space="preserve"> a prokazateln</w:t>
      </w:r>
      <w:r>
        <w:t>é byly</w:t>
      </w:r>
      <w:r w:rsidRPr="00337169">
        <w:t xml:space="preserve"> přínos</w:t>
      </w:r>
      <w:r>
        <w:t>y</w:t>
      </w:r>
      <w:r w:rsidRPr="00337169">
        <w:t xml:space="preserve">, kterých bylo obnovou </w:t>
      </w:r>
      <w:r>
        <w:t>příslušné</w:t>
      </w:r>
      <w:r w:rsidRPr="00337169">
        <w:t xml:space="preserve"> místní komunikace dosaženo.</w:t>
      </w:r>
    </w:p>
    <w:p w14:paraId="18D892D0" w14:textId="6AC34AA0" w:rsidR="00EE6E78" w:rsidRPr="00337169" w:rsidRDefault="00EE6E78" w:rsidP="004E1159">
      <w:pPr>
        <w:pStyle w:val="JK4"/>
        <w:spacing w:line="252" w:lineRule="auto"/>
        <w:contextualSpacing/>
      </w:pPr>
      <w:r w:rsidRPr="00337169">
        <w:t xml:space="preserve">NKÚ kontrolou zjistil, že v případě </w:t>
      </w:r>
      <w:r w:rsidR="00D53672">
        <w:t>dvanácti</w:t>
      </w:r>
      <w:r w:rsidRPr="00337169">
        <w:t xml:space="preserve"> z 20 projektů byly s podporou státu obnoveny dopravně nevýznamné místní komunikace –</w:t>
      </w:r>
      <w:r>
        <w:t xml:space="preserve"> v okrajových částech obcí, </w:t>
      </w:r>
      <w:r w:rsidRPr="00337169">
        <w:t>slepé nebo</w:t>
      </w:r>
      <w:r w:rsidRPr="006F675C">
        <w:t xml:space="preserve"> </w:t>
      </w:r>
      <w:r w:rsidRPr="00337169">
        <w:t xml:space="preserve">s omezeným provozem, s minimální přípustnou šířkou, bez občanské vybavenosti. Přínosy z realizace těchto projektů byly omezeny jen na úzký okruh obyvatel dané ulice a pro zlepšení dopravní situace v obci neměly téměř žádný nebo jen </w:t>
      </w:r>
      <w:r w:rsidR="005C2223">
        <w:t>zanedbatelný</w:t>
      </w:r>
      <w:r w:rsidRPr="00337169">
        <w:t xml:space="preserve"> význam. Zřejmé je to i</w:t>
      </w:r>
      <w:r w:rsidR="00694AD5">
        <w:t> </w:t>
      </w:r>
      <w:r w:rsidRPr="00337169">
        <w:t>z</w:t>
      </w:r>
      <w:r w:rsidR="00694AD5">
        <w:t> </w:t>
      </w:r>
      <w:r w:rsidRPr="00337169">
        <w:t xml:space="preserve">fotodokumentace obnovovaných komunikací, resp. jejich </w:t>
      </w:r>
      <w:r w:rsidRPr="00C03BC9">
        <w:t>částí (viz </w:t>
      </w:r>
      <w:r w:rsidRPr="00593583">
        <w:t xml:space="preserve">příklad č. </w:t>
      </w:r>
      <w:r w:rsidR="00BA61FB" w:rsidRPr="00593583">
        <w:t>1</w:t>
      </w:r>
      <w:r w:rsidRPr="00C03BC9">
        <w:t>).</w:t>
      </w:r>
    </w:p>
    <w:p w14:paraId="5522E5CE" w14:textId="6112CB3E" w:rsidR="00EE6E78" w:rsidRPr="001D2D86" w:rsidRDefault="00FC5D0F" w:rsidP="001D2D86">
      <w:pPr>
        <w:pStyle w:val="Nadpistabulkynebografu"/>
        <w:spacing w:after="0" w:line="252" w:lineRule="auto"/>
        <w:contextualSpacing/>
      </w:pPr>
      <w:r>
        <w:lastRenderedPageBreak/>
        <w:t>Příklad</w:t>
      </w:r>
      <w:r w:rsidR="00EE6E78" w:rsidRPr="00337169">
        <w:t xml:space="preserve"> č. </w:t>
      </w:r>
      <w:r w:rsidR="00BA61FB">
        <w:t>1</w:t>
      </w:r>
      <w:r w:rsidR="00EE6E78" w:rsidRPr="00337169">
        <w:t>: Obnova dopravně nevýznamných místních komunikací</w:t>
      </w:r>
    </w:p>
    <w:p w14:paraId="36D704BA" w14:textId="4CB493FC" w:rsidR="00EE6E78" w:rsidRPr="00D97643" w:rsidRDefault="008C2345" w:rsidP="00F1421F">
      <w:pPr>
        <w:keepNext/>
        <w:keepLines/>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sidRPr="00483665">
        <w:rPr>
          <w:iCs/>
          <w:sz w:val="40"/>
          <w:szCs w:val="40"/>
        </w:rPr>
        <w:t xml:space="preserve"> </w:t>
      </w:r>
      <w:r w:rsidR="00EE6E78" w:rsidRPr="00D97643">
        <w:rPr>
          <w:iCs/>
        </w:rPr>
        <w:t xml:space="preserve">Projekt č. 7782 </w:t>
      </w:r>
      <w:r w:rsidR="00F1421F" w:rsidRPr="00D97643">
        <w:rPr>
          <w:iCs/>
        </w:rPr>
        <w:tab/>
      </w:r>
      <w:r w:rsidR="00EE6E78" w:rsidRPr="00D97643">
        <w:rPr>
          <w:iCs/>
        </w:rPr>
        <w:t>Projekt č. 8268</w:t>
      </w:r>
    </w:p>
    <w:p w14:paraId="71DD14D5" w14:textId="77777777" w:rsidR="00EE6E78" w:rsidRPr="00DC0B9A" w:rsidRDefault="00EE6E78" w:rsidP="008C2345">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r w:rsidRPr="00DC0B9A">
        <w:rPr>
          <w:i/>
        </w:rPr>
        <w:t xml:space="preserve"> </w:t>
      </w:r>
      <w:r w:rsidRPr="00DC0B9A">
        <w:rPr>
          <w:i/>
          <w:noProof/>
        </w:rPr>
        <w:drawing>
          <wp:inline distT="0" distB="0" distL="0" distR="0" wp14:anchorId="20DC2078" wp14:editId="1B6C41A3">
            <wp:extent cx="2735799" cy="2052000"/>
            <wp:effectExtent l="19050" t="19050" r="26670" b="24765"/>
            <wp:docPr id="1444892217" name="Obrázek 5" descr="Obsah obrázku venku, obloha, území,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92217" name="Obrázek 5" descr="Obsah obrázku venku, obloha, území, strom&#10;&#10;Obsah generovaný pomocí AI může být nesprávný."/>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5799" cy="2052000"/>
                    </a:xfrm>
                    <a:prstGeom prst="rect">
                      <a:avLst/>
                    </a:prstGeom>
                    <a:noFill/>
                    <a:ln w="3175">
                      <a:solidFill>
                        <a:schemeClr val="tx1"/>
                      </a:solidFill>
                    </a:ln>
                  </pic:spPr>
                </pic:pic>
              </a:graphicData>
            </a:graphic>
          </wp:inline>
        </w:drawing>
      </w:r>
      <w:r w:rsidRPr="00DC0B9A">
        <w:rPr>
          <w:i/>
        </w:rPr>
        <w:t xml:space="preserve"> </w:t>
      </w:r>
      <w:r w:rsidRPr="00DC0B9A">
        <w:rPr>
          <w:i/>
          <w:noProof/>
        </w:rPr>
        <w:drawing>
          <wp:inline distT="0" distB="0" distL="0" distR="0" wp14:anchorId="3650586F" wp14:editId="435D5DFC">
            <wp:extent cx="2734649" cy="2052000"/>
            <wp:effectExtent l="19050" t="19050" r="27940" b="24765"/>
            <wp:docPr id="2115711819" name="Obrázek 9" descr="Obsah obrázku venku, tráva, obloha, rostl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72534" name="Obrázek 9" descr="Obsah obrázku venku, tráva, obloha, rostlina&#10;&#10;Obsah generovaný pomocí AI může být nesprávný."/>
                    <pic:cNvPicPr>
                      <a:picLocks noChangeAspect="1" noChangeArrowheads="1"/>
                    </pic:cNvPicPr>
                  </pic:nvPicPr>
                  <pic:blipFill>
                    <a:blip r:embed="rId15" cstate="print">
                      <a:extLst>
                        <a:ext uri="{BEBA8EAE-BF5A-486C-A8C5-ECC9F3942E4B}">
                          <a14:imgProps xmlns:a14="http://schemas.microsoft.com/office/drawing/2010/main">
                            <a14:imgLayer>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2734649" cy="2052000"/>
                    </a:xfrm>
                    <a:prstGeom prst="rect">
                      <a:avLst/>
                    </a:prstGeom>
                    <a:noFill/>
                    <a:ln w="3175">
                      <a:solidFill>
                        <a:schemeClr val="tx1"/>
                      </a:solidFill>
                    </a:ln>
                  </pic:spPr>
                </pic:pic>
              </a:graphicData>
            </a:graphic>
          </wp:inline>
        </w:drawing>
      </w:r>
    </w:p>
    <w:p w14:paraId="4975113C" w14:textId="77777777" w:rsidR="00EE6E78" w:rsidRPr="00DC0B9A" w:rsidRDefault="00EE6E78" w:rsidP="00DC0B9A">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p>
    <w:p w14:paraId="2B230D54" w14:textId="78D61926" w:rsidR="00EE6E78" w:rsidRPr="00D97643" w:rsidRDefault="008C2345" w:rsidP="00F1421F">
      <w:pPr>
        <w:keepNext/>
        <w:keepLines/>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Pr>
          <w:i/>
        </w:rPr>
        <w:t xml:space="preserve"> </w:t>
      </w:r>
      <w:r w:rsidR="00EE6E78" w:rsidRPr="00D97643">
        <w:rPr>
          <w:iCs/>
        </w:rPr>
        <w:t>Projekt č. 8304</w:t>
      </w:r>
      <w:r w:rsidR="00F1421F" w:rsidRPr="00D97643">
        <w:rPr>
          <w:iCs/>
        </w:rPr>
        <w:t xml:space="preserve"> </w:t>
      </w:r>
      <w:r w:rsidR="00EE6E78" w:rsidRPr="00D97643">
        <w:rPr>
          <w:iCs/>
        </w:rPr>
        <w:tab/>
        <w:t>Projekt č. 9495</w:t>
      </w:r>
    </w:p>
    <w:p w14:paraId="7AC323E2" w14:textId="3C6A30B8" w:rsidR="00EE6E78" w:rsidRPr="00DC0B9A" w:rsidRDefault="00EE6E78" w:rsidP="00DC0B9A">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r w:rsidRPr="00DC0B9A">
        <w:rPr>
          <w:i/>
          <w:noProof/>
        </w:rPr>
        <w:drawing>
          <wp:inline distT="0" distB="0" distL="0" distR="0" wp14:anchorId="6FEB6735" wp14:editId="34E35437">
            <wp:extent cx="2736000" cy="2052000"/>
            <wp:effectExtent l="19050" t="19050" r="26670" b="24765"/>
            <wp:docPr id="1260580338" name="Obrázek 5" descr="Obsah obrázku venku, rostlina, tráva,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56567" name="Obrázek 5" descr="Obsah obrázku venku, rostlina, tráva, strom&#10;&#10;Obsah generovaný pomocí AI může být nesprávný."/>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w="3175">
                      <a:solidFill>
                        <a:schemeClr val="tx1"/>
                      </a:solidFill>
                    </a:ln>
                  </pic:spPr>
                </pic:pic>
              </a:graphicData>
            </a:graphic>
          </wp:inline>
        </w:drawing>
      </w:r>
      <w:r w:rsidRPr="00DC0B9A">
        <w:rPr>
          <w:i/>
        </w:rPr>
        <w:t xml:space="preserve">  </w:t>
      </w:r>
      <w:r w:rsidRPr="00DC0B9A">
        <w:rPr>
          <w:i/>
          <w:noProof/>
        </w:rPr>
        <w:drawing>
          <wp:inline distT="0" distB="0" distL="0" distR="0" wp14:anchorId="1022947B" wp14:editId="1A8C8237">
            <wp:extent cx="2734310" cy="2051685"/>
            <wp:effectExtent l="19050" t="19050" r="27940" b="24765"/>
            <wp:docPr id="326048258" name="Obrázek 5" descr="Obsah obrázku venku, strom, rostlina,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48258" name="Obrázek 5" descr="Obsah obrázku venku, strom, rostlina, obloha&#10;&#10;Obsah generovaný pomocí AI může být nesprávný."/>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r="20874" b="20813"/>
                    <a:stretch>
                      <a:fillRect/>
                    </a:stretch>
                  </pic:blipFill>
                  <pic:spPr bwMode="auto">
                    <a:xfrm>
                      <a:off x="0" y="0"/>
                      <a:ext cx="2734730" cy="20520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8D2373" w14:textId="290BF1AD" w:rsidR="00EE6E78" w:rsidRPr="00D97643" w:rsidRDefault="00563288" w:rsidP="00DC0B9A">
      <w:pPr>
        <w:keepNext/>
        <w:keepLines/>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w:t>
      </w:r>
      <w:r w:rsidR="00293C11" w:rsidRPr="00D97643">
        <w:rPr>
          <w:iCs/>
          <w:sz w:val="20"/>
          <w:szCs w:val="20"/>
        </w:rPr>
        <w:t>ž</w:t>
      </w:r>
      <w:r w:rsidR="00EE6E78" w:rsidRPr="00D97643">
        <w:rPr>
          <w:iCs/>
          <w:sz w:val="20"/>
          <w:szCs w:val="20"/>
        </w:rPr>
        <w:t>ádosti o poskytnutí dotace (stav před realizací projektu).</w:t>
      </w:r>
    </w:p>
    <w:p w14:paraId="1B1824F0" w14:textId="77777777" w:rsidR="00BE7476" w:rsidRDefault="00BE7476" w:rsidP="00EE6E78">
      <w:pPr>
        <w:spacing w:line="252" w:lineRule="auto"/>
        <w:contextualSpacing/>
      </w:pPr>
    </w:p>
    <w:p w14:paraId="2E0ED7F3" w14:textId="77777777" w:rsidR="00593583" w:rsidRDefault="00593583" w:rsidP="00EE6E78">
      <w:pPr>
        <w:spacing w:line="252" w:lineRule="auto"/>
        <w:contextualSpacing/>
        <w:rPr>
          <w:b/>
          <w:bCs/>
          <w:color w:val="2EB3A1"/>
        </w:rPr>
      </w:pPr>
    </w:p>
    <w:p w14:paraId="3BE9A770" w14:textId="0A7F4425" w:rsidR="00EE6E78" w:rsidRPr="00BC1B16" w:rsidRDefault="00FC5D0F" w:rsidP="00EE6E78">
      <w:pPr>
        <w:spacing w:line="252" w:lineRule="auto"/>
        <w:contextualSpacing/>
        <w:rPr>
          <w:b/>
          <w:bCs/>
          <w:i/>
          <w:iCs/>
          <w:color w:val="2EB3A1"/>
        </w:rPr>
      </w:pPr>
      <w:r w:rsidRPr="00BC1B16">
        <w:rPr>
          <w:b/>
          <w:bCs/>
          <w:color w:val="2EB3A1"/>
        </w:rPr>
        <w:t>→</w:t>
      </w:r>
      <w:r w:rsidRPr="00BC1B16">
        <w:rPr>
          <w:b/>
          <w:bCs/>
          <w:color w:val="2EB3A1"/>
        </w:rPr>
        <w:tab/>
      </w:r>
      <w:r w:rsidR="00EE6E78" w:rsidRPr="00BC1B16">
        <w:rPr>
          <w:b/>
          <w:bCs/>
          <w:i/>
          <w:iCs/>
          <w:color w:val="2EB3A1"/>
        </w:rPr>
        <w:t>… a nedostatky, kterými trpěly původní komunikace</w:t>
      </w:r>
      <w:r w:rsidR="00593583">
        <w:rPr>
          <w:b/>
          <w:bCs/>
          <w:i/>
          <w:iCs/>
          <w:color w:val="2EB3A1"/>
        </w:rPr>
        <w:t>,</w:t>
      </w:r>
      <w:r w:rsidR="00EE6E78" w:rsidRPr="00BC1B16">
        <w:rPr>
          <w:b/>
          <w:bCs/>
          <w:i/>
          <w:iCs/>
          <w:color w:val="2EB3A1"/>
        </w:rPr>
        <w:t xml:space="preserve"> nebyly vždy odstraněny.</w:t>
      </w:r>
    </w:p>
    <w:p w14:paraId="3523FB40" w14:textId="4A433FC1" w:rsidR="007A45F4" w:rsidRDefault="00EE6E78" w:rsidP="007A45F4">
      <w:pPr>
        <w:pStyle w:val="JK4"/>
      </w:pPr>
      <w:r>
        <w:t xml:space="preserve">Cílem projektu č. 1908 byla obnova </w:t>
      </w:r>
      <w:r w:rsidRPr="00013286">
        <w:t>a zesílení konstrukce vozovky místní komunikace</w:t>
      </w:r>
      <w:r>
        <w:t xml:space="preserve"> tvořené převážně betonovými panely. Současně mělo dojít ke </w:t>
      </w:r>
      <w:r w:rsidRPr="00013286">
        <w:t xml:space="preserve">zlepšení dopravně-technických a </w:t>
      </w:r>
      <w:proofErr w:type="spellStart"/>
      <w:r w:rsidRPr="00013286">
        <w:t>dopravněbezpečnostních</w:t>
      </w:r>
      <w:proofErr w:type="spellEnd"/>
      <w:r w:rsidRPr="00013286">
        <w:t xml:space="preserve"> parametrů komunikace. </w:t>
      </w:r>
      <w:r>
        <w:t xml:space="preserve">Podle </w:t>
      </w:r>
      <w:r w:rsidR="00CE690B">
        <w:t xml:space="preserve">podané </w:t>
      </w:r>
      <w:r>
        <w:t xml:space="preserve">žádosti o poskytnutí dotace a jejích příloh jedním z hlavních nedostatků byla nedostatečná šířka původní komunikace neumožňující vyhýbání se protijedoucích automobilů a bezpečný pohyb chodců. Zdůrazněn byl rovněž dopravní význam dané komunikace pro celou obec i projíždějící řidiče. </w:t>
      </w:r>
    </w:p>
    <w:p w14:paraId="6D9A145E" w14:textId="2FA4081A" w:rsidR="00254B16" w:rsidRDefault="00EE6E78" w:rsidP="0042702E">
      <w:pPr>
        <w:pStyle w:val="JK4"/>
        <w:keepNext/>
        <w:keepLines/>
        <w:spacing w:line="252" w:lineRule="auto"/>
        <w:contextualSpacing/>
      </w:pPr>
      <w:r w:rsidRPr="00685F9D">
        <w:lastRenderedPageBreak/>
        <w:t xml:space="preserve">NKÚ ovšem zjistil, že </w:t>
      </w:r>
      <w:r w:rsidR="00523FDD">
        <w:t>p</w:t>
      </w:r>
      <w:r w:rsidR="00523FDD" w:rsidRPr="00685F9D">
        <w:t>ři</w:t>
      </w:r>
      <w:r w:rsidRPr="00685F9D">
        <w:t xml:space="preserve"> realizaci projektu nebyly vyřešeny nedostatky zmiňované v popisech původního stavu – komunikace nebyla rozšířena, zpevněné krajnice ani chodníky nebyly vybudovány. </w:t>
      </w:r>
      <w:r>
        <w:t xml:space="preserve">Zlepšen byl tedy jen povrch </w:t>
      </w:r>
      <w:r w:rsidRPr="00C03BC9">
        <w:t>komunikace</w:t>
      </w:r>
      <w:r w:rsidR="00C846BE" w:rsidRPr="00C03BC9">
        <w:t xml:space="preserve"> (viz příklad č. 2).</w:t>
      </w:r>
      <w:r w:rsidR="009364D6" w:rsidRPr="009364D6">
        <w:t xml:space="preserve"> </w:t>
      </w:r>
      <w:r w:rsidR="00B95E36">
        <w:t xml:space="preserve">Navíc se </w:t>
      </w:r>
      <w:r w:rsidR="003F0A7D" w:rsidRPr="00685F9D">
        <w:t>pro vozidla</w:t>
      </w:r>
      <w:r w:rsidR="003F0A7D">
        <w:t xml:space="preserve"> </w:t>
      </w:r>
      <w:r w:rsidR="00B95E36" w:rsidRPr="00685F9D">
        <w:t xml:space="preserve">jedná o neprůjezdní komunikaci opatřenou na vjezdu svislou dopravní značkou </w:t>
      </w:r>
      <w:r w:rsidR="00B95E36">
        <w:t>„</w:t>
      </w:r>
      <w:r w:rsidR="003F0A7D">
        <w:t>s</w:t>
      </w:r>
      <w:r w:rsidR="00B95E36" w:rsidRPr="00685F9D">
        <w:t>lepá ulice</w:t>
      </w:r>
      <w:r w:rsidR="00B95E36">
        <w:t>“</w:t>
      </w:r>
      <w:r w:rsidR="00B95E36" w:rsidRPr="00685F9D">
        <w:t xml:space="preserve"> a na konci výsuvným sloup</w:t>
      </w:r>
      <w:r w:rsidR="003F0A7D">
        <w:t>k</w:t>
      </w:r>
      <w:r w:rsidR="00B95E36" w:rsidRPr="00685F9D">
        <w:t>em bránícím v průjezdu automobilů</w:t>
      </w:r>
      <w:r w:rsidR="00B95E36">
        <w:t xml:space="preserve">. </w:t>
      </w:r>
    </w:p>
    <w:p w14:paraId="322FB4D3" w14:textId="77777777" w:rsidR="00254B16" w:rsidRDefault="00254B16" w:rsidP="00254B16">
      <w:pPr>
        <w:pStyle w:val="JK4"/>
        <w:keepNext/>
        <w:keepLines/>
        <w:numPr>
          <w:ilvl w:val="0"/>
          <w:numId w:val="0"/>
        </w:numPr>
        <w:spacing w:line="252" w:lineRule="auto"/>
        <w:contextualSpacing/>
      </w:pPr>
    </w:p>
    <w:p w14:paraId="2B069A06" w14:textId="42D7A93C" w:rsidR="00EE6E78" w:rsidRPr="001D2D86" w:rsidRDefault="00EE6E78" w:rsidP="004715F2">
      <w:pPr>
        <w:pStyle w:val="JK4"/>
        <w:keepNext/>
        <w:keepLines/>
        <w:numPr>
          <w:ilvl w:val="0"/>
          <w:numId w:val="0"/>
        </w:numPr>
        <w:spacing w:before="0" w:after="0"/>
        <w:contextualSpacing/>
      </w:pPr>
      <w:r w:rsidRPr="00C03BC9">
        <w:rPr>
          <w:b/>
          <w:bCs/>
        </w:rPr>
        <w:t xml:space="preserve">Příklad č. </w:t>
      </w:r>
      <w:r w:rsidR="00BA61FB" w:rsidRPr="00C03BC9">
        <w:rPr>
          <w:b/>
        </w:rPr>
        <w:t>2</w:t>
      </w:r>
      <w:r w:rsidRPr="00C03BC9">
        <w:rPr>
          <w:b/>
          <w:bCs/>
        </w:rPr>
        <w:t>: Projekt</w:t>
      </w:r>
      <w:r w:rsidRPr="00254B16">
        <w:rPr>
          <w:b/>
          <w:bCs/>
        </w:rPr>
        <w:t xml:space="preserve"> č. 1908 – obnova místní komunikace</w:t>
      </w:r>
    </w:p>
    <w:p w14:paraId="374FACA0" w14:textId="345BFB97" w:rsidR="00EE6E78" w:rsidRPr="00D97643" w:rsidRDefault="008C2345" w:rsidP="008C2345">
      <w:pPr>
        <w:keepNext/>
        <w:keepLines/>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sidRPr="00D97643">
        <w:rPr>
          <w:iCs/>
          <w:sz w:val="20"/>
          <w:szCs w:val="20"/>
        </w:rPr>
        <w:t xml:space="preserve"> </w:t>
      </w:r>
      <w:r w:rsidR="00EE6E78" w:rsidRPr="00D97643">
        <w:rPr>
          <w:iCs/>
        </w:rPr>
        <w:t xml:space="preserve">Stav před realizací projektu </w:t>
      </w:r>
      <w:r w:rsidRPr="00D97643">
        <w:rPr>
          <w:iCs/>
        </w:rPr>
        <w:tab/>
      </w:r>
      <w:r w:rsidR="00EE6E78" w:rsidRPr="00D97643">
        <w:rPr>
          <w:iCs/>
        </w:rPr>
        <w:t>Stav v době kontroly NKÚ</w:t>
      </w:r>
    </w:p>
    <w:p w14:paraId="069E44CE" w14:textId="77777777" w:rsidR="00EE6E78" w:rsidRPr="004715F2" w:rsidRDefault="00EE6E7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r w:rsidRPr="004715F2">
        <w:rPr>
          <w:i/>
          <w:noProof/>
        </w:rPr>
        <w:drawing>
          <wp:inline distT="0" distB="0" distL="0" distR="0" wp14:anchorId="32C46579" wp14:editId="3375A2D5">
            <wp:extent cx="2743720" cy="2052000"/>
            <wp:effectExtent l="19050" t="19050" r="19050" b="24765"/>
            <wp:docPr id="1125183992" name="Obrázek 6" descr="Obsah obrázku venku, rostlina, tráva,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83992" name="Obrázek 6" descr="Obsah obrázku venku, rostlina, tráva, strom&#10;&#10;Obsah generovaný pomocí AI může být nesprávný."/>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12612" t="1428" b="11285"/>
                    <a:stretch>
                      <a:fillRect/>
                    </a:stretch>
                  </pic:blipFill>
                  <pic:spPr bwMode="auto">
                    <a:xfrm>
                      <a:off x="0" y="0"/>
                      <a:ext cx="2743720" cy="20520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4715F2">
        <w:rPr>
          <w:i/>
        </w:rPr>
        <w:t xml:space="preserve">  </w:t>
      </w:r>
      <w:r w:rsidRPr="004715F2">
        <w:rPr>
          <w:i/>
          <w:noProof/>
        </w:rPr>
        <w:drawing>
          <wp:inline distT="0" distB="0" distL="0" distR="0" wp14:anchorId="42F490FB" wp14:editId="3B6AD197">
            <wp:extent cx="2737609" cy="2052000"/>
            <wp:effectExtent l="19050" t="19050" r="24765" b="24765"/>
            <wp:docPr id="1030562538" name="Obrázek 6" descr="Obsah obrázku venku, strom, auto, Pozemní vozid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62538" name="Obrázek 6" descr="Obsah obrázku venku, strom, auto, Pozemní vozidlo&#10;&#10;Obsah generovaný pomocí AI může být nesprávný."/>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7609" cy="2052000"/>
                    </a:xfrm>
                    <a:prstGeom prst="rect">
                      <a:avLst/>
                    </a:prstGeom>
                    <a:noFill/>
                    <a:ln w="3175">
                      <a:solidFill>
                        <a:schemeClr val="tx1"/>
                      </a:solidFill>
                    </a:ln>
                  </pic:spPr>
                </pic:pic>
              </a:graphicData>
            </a:graphic>
          </wp:inline>
        </w:drawing>
      </w:r>
    </w:p>
    <w:p w14:paraId="00C23BAD" w14:textId="77458B58" w:rsidR="00EE6E78" w:rsidRPr="00D97643" w:rsidRDefault="0056328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w:t>
      </w:r>
      <w:r w:rsidR="003F0A7D">
        <w:rPr>
          <w:iCs/>
          <w:sz w:val="20"/>
          <w:szCs w:val="20"/>
        </w:rPr>
        <w:t>ž</w:t>
      </w:r>
      <w:r w:rsidR="00EE6E78" w:rsidRPr="00D97643">
        <w:rPr>
          <w:iCs/>
          <w:sz w:val="20"/>
          <w:szCs w:val="20"/>
        </w:rPr>
        <w:t xml:space="preserve">ádost o poskytnutí dotace, kontrola na místě provedená </w:t>
      </w:r>
      <w:r w:rsidR="003F0A7D" w:rsidRPr="004859F9">
        <w:rPr>
          <w:iCs/>
          <w:sz w:val="20"/>
          <w:szCs w:val="20"/>
        </w:rPr>
        <w:t xml:space="preserve">NKÚ </w:t>
      </w:r>
      <w:r w:rsidR="00EE6E78" w:rsidRPr="00D97643">
        <w:rPr>
          <w:iCs/>
          <w:sz w:val="20"/>
          <w:szCs w:val="20"/>
        </w:rPr>
        <w:t>dne 3. 6. 2025.</w:t>
      </w:r>
    </w:p>
    <w:p w14:paraId="36E81537" w14:textId="77777777" w:rsidR="00EE6E78" w:rsidRPr="00337169" w:rsidRDefault="00EE6E78" w:rsidP="00EE6E78">
      <w:pPr>
        <w:spacing w:line="252" w:lineRule="auto"/>
        <w:contextualSpacing/>
      </w:pPr>
    </w:p>
    <w:p w14:paraId="176C78CB" w14:textId="77777777" w:rsidR="00593583" w:rsidRDefault="00593583" w:rsidP="00EE6E78">
      <w:pPr>
        <w:spacing w:line="252" w:lineRule="auto"/>
        <w:contextualSpacing/>
        <w:rPr>
          <w:b/>
          <w:bCs/>
          <w:color w:val="2EB3A1"/>
        </w:rPr>
      </w:pPr>
    </w:p>
    <w:p w14:paraId="2FBA3BD4" w14:textId="08A8200B" w:rsidR="00EE6E78" w:rsidRPr="00BC1B16" w:rsidRDefault="00FC5D0F" w:rsidP="00EE6E78">
      <w:pPr>
        <w:spacing w:line="252" w:lineRule="auto"/>
        <w:contextualSpacing/>
        <w:rPr>
          <w:b/>
          <w:bCs/>
          <w:i/>
          <w:iCs/>
          <w:color w:val="2EB3A1"/>
        </w:rPr>
      </w:pPr>
      <w:r w:rsidRPr="00BC1B16">
        <w:rPr>
          <w:b/>
          <w:bCs/>
          <w:color w:val="2EB3A1"/>
        </w:rPr>
        <w:t>→</w:t>
      </w:r>
      <w:r w:rsidRPr="00BC1B16">
        <w:rPr>
          <w:b/>
          <w:bCs/>
          <w:color w:val="2EB3A1"/>
        </w:rPr>
        <w:tab/>
      </w:r>
      <w:r w:rsidR="003F0A7D" w:rsidRPr="00D97643">
        <w:rPr>
          <w:b/>
          <w:bCs/>
          <w:i/>
          <w:iCs/>
          <w:color w:val="2EB3A1"/>
        </w:rPr>
        <w:t xml:space="preserve">Ne </w:t>
      </w:r>
      <w:r w:rsidR="003F0A7D" w:rsidRPr="003F0A7D">
        <w:rPr>
          <w:b/>
          <w:bCs/>
          <w:i/>
          <w:iCs/>
          <w:color w:val="2EB3A1"/>
        </w:rPr>
        <w:t>vždy o</w:t>
      </w:r>
      <w:r w:rsidR="00EE6E78" w:rsidRPr="003F0A7D">
        <w:rPr>
          <w:b/>
          <w:bCs/>
          <w:i/>
          <w:iCs/>
          <w:color w:val="2EB3A1"/>
        </w:rPr>
        <w:t>bnova</w:t>
      </w:r>
      <w:r w:rsidR="00EE6E78" w:rsidRPr="00BC1B16">
        <w:rPr>
          <w:b/>
          <w:bCs/>
          <w:i/>
          <w:iCs/>
          <w:color w:val="2EB3A1"/>
        </w:rPr>
        <w:t xml:space="preserve"> přinesla trvalou změnu původního nevyhovujícího stavu.</w:t>
      </w:r>
    </w:p>
    <w:p w14:paraId="5DE7ACFC" w14:textId="376AADB9" w:rsidR="00EE6E78" w:rsidRPr="00C03BC9" w:rsidRDefault="00EE6E78" w:rsidP="007A45F4">
      <w:pPr>
        <w:pStyle w:val="JK4"/>
      </w:pPr>
      <w:r w:rsidRPr="00337169">
        <w:t xml:space="preserve">Součástí projektu č. 1915 měla být </w:t>
      </w:r>
      <w:r>
        <w:t xml:space="preserve">mj. </w:t>
      </w:r>
      <w:r w:rsidRPr="00337169">
        <w:t xml:space="preserve">obnova dvou </w:t>
      </w:r>
      <w:r>
        <w:t>částí</w:t>
      </w:r>
      <w:r w:rsidRPr="00337169">
        <w:t xml:space="preserve"> místní komunikac</w:t>
      </w:r>
      <w:r>
        <w:t>e</w:t>
      </w:r>
      <w:r w:rsidRPr="00337169">
        <w:t xml:space="preserve"> s štěrkovým povrchem. Kontrolou na místě NKÚ zjistil, že původní povrch byl v rámci „obnovy“ nahrazen nesoudržným povrchem tvořeným asfaltovým recyklátem</w:t>
      </w:r>
      <w:r>
        <w:t>. P</w:t>
      </w:r>
      <w:r w:rsidRPr="00337169">
        <w:t>o čtyřech letech od dokončení</w:t>
      </w:r>
      <w:r>
        <w:t xml:space="preserve"> projektu</w:t>
      </w:r>
      <w:r w:rsidRPr="00337169">
        <w:t xml:space="preserve"> </w:t>
      </w:r>
      <w:r w:rsidR="003F0A7D" w:rsidRPr="00337169">
        <w:t xml:space="preserve">prorůstá </w:t>
      </w:r>
      <w:r>
        <w:t xml:space="preserve">tímto povrchem </w:t>
      </w:r>
      <w:r w:rsidRPr="00337169">
        <w:t>v</w:t>
      </w:r>
      <w:r w:rsidR="00200464">
        <w:t xml:space="preserve"> </w:t>
      </w:r>
      <w:r w:rsidRPr="00337169">
        <w:t xml:space="preserve">některých místech vegetace a nově vybudované odvodňovací žlaby jsou zaneseny splaveným drobným štěrkem, což způsobuje jejich nefunkčnost. Takováto „obnova“ přinesla jen dílčí </w:t>
      </w:r>
      <w:r>
        <w:t xml:space="preserve">a </w:t>
      </w:r>
      <w:r w:rsidRPr="00337169">
        <w:t xml:space="preserve">dočasné zlepšení původního stavu </w:t>
      </w:r>
      <w:r w:rsidRPr="00C03BC9">
        <w:t xml:space="preserve">(viz příklad č. </w:t>
      </w:r>
      <w:r w:rsidR="00E52991" w:rsidRPr="00C03BC9">
        <w:t>3</w:t>
      </w:r>
      <w:r w:rsidRPr="00C03BC9">
        <w:t>).</w:t>
      </w:r>
    </w:p>
    <w:p w14:paraId="1BF33701" w14:textId="5DF09DCD" w:rsidR="00EE6E78" w:rsidRPr="001D2D86" w:rsidRDefault="00EE6E78" w:rsidP="001D2D86">
      <w:pPr>
        <w:keepNext/>
        <w:keepLines/>
        <w:spacing w:line="252" w:lineRule="auto"/>
        <w:contextualSpacing/>
        <w:rPr>
          <w:b/>
        </w:rPr>
      </w:pPr>
      <w:r w:rsidRPr="00C03BC9">
        <w:rPr>
          <w:b/>
          <w:bCs/>
        </w:rPr>
        <w:lastRenderedPageBreak/>
        <w:t>Příklad č</w:t>
      </w:r>
      <w:r w:rsidRPr="00C03BC9">
        <w:rPr>
          <w:b/>
        </w:rPr>
        <w:t xml:space="preserve">. </w:t>
      </w:r>
      <w:r w:rsidR="00E52991" w:rsidRPr="00C03BC9">
        <w:rPr>
          <w:b/>
        </w:rPr>
        <w:t>3</w:t>
      </w:r>
      <w:r w:rsidRPr="00C03BC9">
        <w:rPr>
          <w:b/>
          <w:bCs/>
        </w:rPr>
        <w:t>: Projekt</w:t>
      </w:r>
      <w:r w:rsidRPr="00337169">
        <w:rPr>
          <w:b/>
          <w:bCs/>
        </w:rPr>
        <w:t xml:space="preserve"> č. 1915 – „obnova“ částí místní komunikace</w:t>
      </w:r>
    </w:p>
    <w:p w14:paraId="5C91F0C9" w14:textId="0A4B76DA" w:rsidR="00EE6E78" w:rsidRPr="00D97643" w:rsidRDefault="008C2345" w:rsidP="008C2345">
      <w:pPr>
        <w:keepNext/>
        <w:keepLines/>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Pr>
          <w:i/>
          <w:sz w:val="20"/>
          <w:szCs w:val="20"/>
        </w:rPr>
        <w:t xml:space="preserve"> </w:t>
      </w:r>
      <w:r w:rsidR="00EE6E78" w:rsidRPr="00D97643">
        <w:rPr>
          <w:iCs/>
        </w:rPr>
        <w:t xml:space="preserve">Stav před realizací projektu </w:t>
      </w:r>
      <w:r w:rsidR="00EE6E78" w:rsidRPr="00D97643">
        <w:rPr>
          <w:iCs/>
        </w:rPr>
        <w:tab/>
        <w:t>Stav po realizaci projektu</w:t>
      </w:r>
    </w:p>
    <w:p w14:paraId="65CF3D89" w14:textId="77777777" w:rsidR="00EE6E78" w:rsidRPr="004715F2" w:rsidRDefault="00EE6E7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r w:rsidRPr="004715F2">
        <w:rPr>
          <w:i/>
          <w:noProof/>
        </w:rPr>
        <w:drawing>
          <wp:inline distT="0" distB="0" distL="0" distR="0" wp14:anchorId="0BF7509F" wp14:editId="29DC912C">
            <wp:extent cx="2735580" cy="2051685"/>
            <wp:effectExtent l="19050" t="19050" r="26670" b="24765"/>
            <wp:docPr id="773464343" name="Obrázek 14" descr="Obsah obrázku venku, obloha, území, rukopi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64343" name="Obrázek 14" descr="Obsah obrázku venku, obloha, území, rukopis&#10;&#10;Obsah generovaný pomocí AI může být nesprávný."/>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6628" cy="2052471"/>
                    </a:xfrm>
                    <a:prstGeom prst="rect">
                      <a:avLst/>
                    </a:prstGeom>
                    <a:noFill/>
                    <a:ln w="3175">
                      <a:solidFill>
                        <a:schemeClr val="tx1"/>
                      </a:solidFill>
                    </a:ln>
                  </pic:spPr>
                </pic:pic>
              </a:graphicData>
            </a:graphic>
          </wp:inline>
        </w:drawing>
      </w:r>
      <w:r w:rsidRPr="004715F2">
        <w:rPr>
          <w:i/>
        </w:rPr>
        <w:t xml:space="preserve">  </w:t>
      </w:r>
      <w:r w:rsidRPr="004715F2">
        <w:rPr>
          <w:i/>
          <w:noProof/>
        </w:rPr>
        <w:drawing>
          <wp:inline distT="0" distB="0" distL="0" distR="0" wp14:anchorId="0DB9FB50" wp14:editId="32EAD3A0">
            <wp:extent cx="2735749" cy="2052000"/>
            <wp:effectExtent l="19050" t="19050" r="26670" b="24765"/>
            <wp:docPr id="487326888" name="Obrázek 15" descr="Obsah obrázku venku, rostlina, území,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26888" name="Obrázek 15" descr="Obsah obrázku venku, rostlina, území, tráva&#10;&#10;Obsah generovaný pomocí AI může být nesprávný."/>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5749" cy="2052000"/>
                    </a:xfrm>
                    <a:prstGeom prst="rect">
                      <a:avLst/>
                    </a:prstGeom>
                    <a:noFill/>
                    <a:ln w="3175">
                      <a:solidFill>
                        <a:schemeClr val="tx1"/>
                      </a:solidFill>
                    </a:ln>
                  </pic:spPr>
                </pic:pic>
              </a:graphicData>
            </a:graphic>
          </wp:inline>
        </w:drawing>
      </w:r>
    </w:p>
    <w:p w14:paraId="5A78ADE6" w14:textId="72E296D0" w:rsidR="00EE6E78" w:rsidRPr="00D97643" w:rsidRDefault="0056328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w:t>
      </w:r>
      <w:r w:rsidR="003F0A7D">
        <w:rPr>
          <w:iCs/>
          <w:sz w:val="20"/>
          <w:szCs w:val="20"/>
        </w:rPr>
        <w:t>ž</w:t>
      </w:r>
      <w:r w:rsidR="00EE6E78" w:rsidRPr="00D97643">
        <w:rPr>
          <w:iCs/>
          <w:sz w:val="20"/>
          <w:szCs w:val="20"/>
        </w:rPr>
        <w:t>ádost o dotaci, podklady pro závěrečné vyhodnocení akce.</w:t>
      </w:r>
    </w:p>
    <w:p w14:paraId="1E3B4F64" w14:textId="77777777" w:rsidR="000F46FA" w:rsidRPr="004715F2" w:rsidRDefault="000F46FA"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p>
    <w:p w14:paraId="36BF5FDD" w14:textId="56CCF0D2" w:rsidR="00EE6E78" w:rsidRPr="00D97643" w:rsidRDefault="008C2345"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Cs/>
        </w:rPr>
      </w:pPr>
      <w:r>
        <w:rPr>
          <w:i/>
          <w:sz w:val="20"/>
          <w:szCs w:val="20"/>
        </w:rPr>
        <w:t xml:space="preserve"> </w:t>
      </w:r>
      <w:r w:rsidR="00EE6E78" w:rsidRPr="00D97643">
        <w:rPr>
          <w:iCs/>
        </w:rPr>
        <w:t>Stav v době kontroly NKÚ</w:t>
      </w:r>
    </w:p>
    <w:p w14:paraId="66CD6026" w14:textId="77777777" w:rsidR="00EE6E78" w:rsidRPr="004715F2" w:rsidRDefault="00EE6E7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
        </w:rPr>
      </w:pPr>
      <w:r w:rsidRPr="004715F2">
        <w:rPr>
          <w:i/>
          <w:noProof/>
        </w:rPr>
        <w:drawing>
          <wp:inline distT="0" distB="0" distL="0" distR="0" wp14:anchorId="75C5775D" wp14:editId="33812D9C">
            <wp:extent cx="2736000" cy="2052000"/>
            <wp:effectExtent l="19050" t="19050" r="26670" b="24765"/>
            <wp:docPr id="2037132714" name="Obrázek 4" descr="Obsah obrázku venku, rostlina, strom,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32714" name="Obrázek 4" descr="Obsah obrázku venku, rostlina, strom, obloha&#10;&#10;Obsah generovaný pomocí AI může být nesprávný."/>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w="3175">
                      <a:solidFill>
                        <a:schemeClr val="tx1"/>
                      </a:solidFill>
                    </a:ln>
                  </pic:spPr>
                </pic:pic>
              </a:graphicData>
            </a:graphic>
          </wp:inline>
        </w:drawing>
      </w:r>
      <w:r w:rsidRPr="004715F2">
        <w:rPr>
          <w:i/>
        </w:rPr>
        <w:t xml:space="preserve">  </w:t>
      </w:r>
      <w:r w:rsidRPr="004715F2">
        <w:rPr>
          <w:i/>
          <w:noProof/>
        </w:rPr>
        <w:drawing>
          <wp:inline distT="0" distB="0" distL="0" distR="0" wp14:anchorId="7DBF9934" wp14:editId="3A65506F">
            <wp:extent cx="2735799" cy="2052000"/>
            <wp:effectExtent l="19050" t="19050" r="26670" b="24765"/>
            <wp:docPr id="1812222650" name="Obrázek 11" descr="Obsah obrázku venku, území, rostlina, beton&#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27606" name="Obrázek 11" descr="Obsah obrázku venku, území, rostlina, beton&#10;&#10;Obsah generovaný pomocí AI může být nesprávný."/>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5799" cy="2052000"/>
                    </a:xfrm>
                    <a:prstGeom prst="rect">
                      <a:avLst/>
                    </a:prstGeom>
                    <a:noFill/>
                    <a:ln w="3175">
                      <a:solidFill>
                        <a:schemeClr val="tx1"/>
                      </a:solidFill>
                    </a:ln>
                  </pic:spPr>
                </pic:pic>
              </a:graphicData>
            </a:graphic>
          </wp:inline>
        </w:drawing>
      </w:r>
    </w:p>
    <w:p w14:paraId="6FEE7ADA" w14:textId="79C0A57E" w:rsidR="00EE6E78" w:rsidRPr="00D97643" w:rsidRDefault="00563288" w:rsidP="004715F2">
      <w:pPr>
        <w:keepNext/>
        <w:keepLines/>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kontrola na místě provedená </w:t>
      </w:r>
      <w:r w:rsidR="003F0A7D" w:rsidRPr="005104D4">
        <w:rPr>
          <w:iCs/>
          <w:sz w:val="20"/>
          <w:szCs w:val="20"/>
        </w:rPr>
        <w:t xml:space="preserve">NKÚ </w:t>
      </w:r>
      <w:r w:rsidR="00EE6E78" w:rsidRPr="00D97643">
        <w:rPr>
          <w:iCs/>
          <w:sz w:val="20"/>
          <w:szCs w:val="20"/>
        </w:rPr>
        <w:t>dne 15. 7. 2025.</w:t>
      </w:r>
    </w:p>
    <w:p w14:paraId="0FAC26F9" w14:textId="77777777" w:rsidR="00EE6E78" w:rsidRDefault="00EE6E78" w:rsidP="004715F2">
      <w:pPr>
        <w:keepNext/>
        <w:keepLines/>
        <w:spacing w:line="252" w:lineRule="auto"/>
        <w:contextualSpacing/>
      </w:pPr>
    </w:p>
    <w:p w14:paraId="62272B5A" w14:textId="77777777" w:rsidR="00593583" w:rsidRDefault="00593583" w:rsidP="00EE6E78">
      <w:pPr>
        <w:spacing w:line="252" w:lineRule="auto"/>
        <w:contextualSpacing/>
        <w:rPr>
          <w:b/>
          <w:bCs/>
          <w:i/>
          <w:iCs/>
          <w:color w:val="2EB3A1"/>
        </w:rPr>
      </w:pPr>
    </w:p>
    <w:p w14:paraId="290B4F3D" w14:textId="3762BE31" w:rsidR="00EE6E78" w:rsidRPr="00BC1B16" w:rsidRDefault="00EE6E78" w:rsidP="00EE6E78">
      <w:pPr>
        <w:spacing w:line="252" w:lineRule="auto"/>
        <w:contextualSpacing/>
        <w:rPr>
          <w:b/>
          <w:bCs/>
          <w:i/>
          <w:iCs/>
          <w:color w:val="2EB3A1"/>
        </w:rPr>
      </w:pPr>
      <w:r w:rsidRPr="00BC1B16">
        <w:rPr>
          <w:b/>
          <w:bCs/>
          <w:i/>
          <w:iCs/>
          <w:color w:val="2EB3A1"/>
        </w:rPr>
        <w:t>→</w:t>
      </w:r>
      <w:r w:rsidR="00FC5D0F" w:rsidRPr="00BC1B16">
        <w:rPr>
          <w:b/>
          <w:bCs/>
          <w:i/>
          <w:iCs/>
          <w:color w:val="2EB3A1"/>
        </w:rPr>
        <w:tab/>
      </w:r>
      <w:r w:rsidRPr="00BC1B16">
        <w:rPr>
          <w:b/>
          <w:bCs/>
          <w:i/>
          <w:iCs/>
          <w:color w:val="2EB3A1"/>
        </w:rPr>
        <w:t>MMR poskytlo dotaci i projektům s rozpornými či neúplnými doklady.</w:t>
      </w:r>
    </w:p>
    <w:p w14:paraId="38A4ADAD" w14:textId="6E99BD65" w:rsidR="00EE6E78" w:rsidRPr="00337169" w:rsidRDefault="00EE6E78" w:rsidP="00BE7476">
      <w:pPr>
        <w:pStyle w:val="JK4"/>
      </w:pPr>
      <w:r w:rsidRPr="00337169">
        <w:t xml:space="preserve">V případě dvou projektů řešících obnovu dopravně významnějších komunikací </w:t>
      </w:r>
      <w:r>
        <w:t xml:space="preserve">(projekty č. </w:t>
      </w:r>
      <w:r w:rsidRPr="00337169">
        <w:t>9330</w:t>
      </w:r>
      <w:r>
        <w:t xml:space="preserve"> </w:t>
      </w:r>
      <w:r w:rsidR="003F0A7D">
        <w:t xml:space="preserve">a </w:t>
      </w:r>
      <w:r>
        <w:t xml:space="preserve">č. </w:t>
      </w:r>
      <w:r w:rsidRPr="00FC0F7B">
        <w:t>7757</w:t>
      </w:r>
      <w:r>
        <w:t xml:space="preserve">) </w:t>
      </w:r>
      <w:r w:rsidRPr="00337169">
        <w:t xml:space="preserve">NKÚ zjistil, že doklady, na </w:t>
      </w:r>
      <w:r w:rsidR="00C846BE">
        <w:t xml:space="preserve">jejichž </w:t>
      </w:r>
      <w:r w:rsidR="005040DA" w:rsidRPr="00337169">
        <w:t>základě</w:t>
      </w:r>
      <w:r w:rsidRPr="00337169">
        <w:t xml:space="preserve"> MMR rozhodlo o poskytnutí podpory, nejsou postačující pro vyhodnocení potřebnosti provedení jejich celkové rekonstrukce. Přestože v žádostech o poskytnutí dotace obce zdůvodňovaly potřebu obnovy daných komunikací jejich špatným, nebo dokonce havarijním stavem, fotodokumentace tvořící součást těchto žádostí takovémuto popisu neodpovídala. Žádné další doklady nebo informace pro odstranění těchto rozporů si MMR před poskytnutím </w:t>
      </w:r>
      <w:r>
        <w:t>dotace</w:t>
      </w:r>
      <w:r w:rsidRPr="00337169">
        <w:t xml:space="preserve"> nevyžádalo. </w:t>
      </w:r>
    </w:p>
    <w:p w14:paraId="20A78A8F" w14:textId="1B03B7D1" w:rsidR="00EE6E78" w:rsidRDefault="00EE6E78" w:rsidP="007A45F4">
      <w:pPr>
        <w:pStyle w:val="JK4"/>
      </w:pPr>
      <w:r>
        <w:t>U</w:t>
      </w:r>
      <w:r w:rsidRPr="00337169">
        <w:t xml:space="preserve"> projektu č. 9330 bylo v žádosti o poskytnutí dotace mj. uvedeno</w:t>
      </w:r>
      <w:r w:rsidRPr="00D97643">
        <w:t>: „</w:t>
      </w:r>
      <w:r w:rsidRPr="00E52991">
        <w:rPr>
          <w:i/>
          <w:iCs/>
        </w:rPr>
        <w:t>Vozovka je částečně zpevněna zbytky betonového krytu a asf</w:t>
      </w:r>
      <w:r w:rsidR="005040DA" w:rsidRPr="00E52991">
        <w:rPr>
          <w:i/>
          <w:iCs/>
        </w:rPr>
        <w:t>altového</w:t>
      </w:r>
      <w:r w:rsidRPr="00E52991">
        <w:rPr>
          <w:i/>
          <w:iCs/>
        </w:rPr>
        <w:t xml:space="preserve"> povrchu … Její oprava je opravdu nevyhnutelná, protože stav této místní komunikace je havarijní. V celé délce řešeného úseku je stávající povrch komunikace tvořen asfaltovým krytem se známkami mnohočetných oprav.</w:t>
      </w:r>
      <w:r w:rsidR="003F0A7D" w:rsidRPr="00200464">
        <w:t>“</w:t>
      </w:r>
      <w:r w:rsidRPr="00200464">
        <w:t xml:space="preserve"> </w:t>
      </w:r>
      <w:r w:rsidRPr="00337169">
        <w:t xml:space="preserve">Ve fotodokumentaci v příloze této žádosti ale byla zobrazena komunikace s vozovkou </w:t>
      </w:r>
      <w:r>
        <w:t>tvořenou</w:t>
      </w:r>
      <w:r w:rsidRPr="00337169">
        <w:t xml:space="preserve"> souvislým asfaltovým krytem v zachovalém stavu bez zjevných závažnějších </w:t>
      </w:r>
      <w:r w:rsidRPr="00C03BC9">
        <w:t xml:space="preserve">poškození (viz příklad č. </w:t>
      </w:r>
      <w:r w:rsidR="00E52991" w:rsidRPr="00C03BC9">
        <w:t>4</w:t>
      </w:r>
      <w:r w:rsidRPr="00C03BC9">
        <w:t>). Existenci</w:t>
      </w:r>
      <w:r>
        <w:t xml:space="preserve"> poškození v některých úsecích původní komunikace NKÚ </w:t>
      </w:r>
      <w:r>
        <w:lastRenderedPageBreak/>
        <w:t>zjistil až kontrolou dalších dokladů, které si ale MMR od příjemce podpory nevyžádalo. Tvrzení o havarijním stavu komunikace příjemce podpory nebyl schopen doložit.</w:t>
      </w:r>
    </w:p>
    <w:p w14:paraId="567B5914" w14:textId="77777777" w:rsidR="00EE6E78" w:rsidRPr="00337169" w:rsidRDefault="00EE6E78" w:rsidP="00EE6E78">
      <w:pPr>
        <w:spacing w:line="252" w:lineRule="auto"/>
        <w:contextualSpacing/>
      </w:pPr>
    </w:p>
    <w:p w14:paraId="707D40FE" w14:textId="78AF8498" w:rsidR="00C846BE" w:rsidRDefault="00EE6E78" w:rsidP="001D2D86">
      <w:pPr>
        <w:keepNext/>
        <w:keepLines/>
        <w:spacing w:line="252" w:lineRule="auto"/>
        <w:contextualSpacing/>
        <w:rPr>
          <w:b/>
        </w:rPr>
      </w:pPr>
      <w:r w:rsidRPr="00C03BC9">
        <w:rPr>
          <w:b/>
        </w:rPr>
        <w:t xml:space="preserve">Příklad č. </w:t>
      </w:r>
      <w:r w:rsidR="00E52991" w:rsidRPr="00C03BC9">
        <w:rPr>
          <w:b/>
        </w:rPr>
        <w:t>4</w:t>
      </w:r>
      <w:r w:rsidRPr="00C03BC9">
        <w:rPr>
          <w:b/>
        </w:rPr>
        <w:t>: Projekt č. 9330</w:t>
      </w:r>
      <w:r w:rsidRPr="00337169">
        <w:rPr>
          <w:b/>
        </w:rPr>
        <w:t xml:space="preserve"> </w:t>
      </w:r>
      <w:r w:rsidR="008E077E">
        <w:rPr>
          <w:b/>
        </w:rPr>
        <w:t>–</w:t>
      </w:r>
      <w:r w:rsidR="00C846BE">
        <w:rPr>
          <w:b/>
        </w:rPr>
        <w:t xml:space="preserve"> </w:t>
      </w:r>
      <w:r w:rsidR="008E077E">
        <w:rPr>
          <w:b/>
        </w:rPr>
        <w:t>m</w:t>
      </w:r>
      <w:r w:rsidR="008E077E" w:rsidRPr="00337169">
        <w:rPr>
          <w:b/>
        </w:rPr>
        <w:t>ístní</w:t>
      </w:r>
      <w:r w:rsidR="008E077E">
        <w:rPr>
          <w:b/>
        </w:rPr>
        <w:t xml:space="preserve"> </w:t>
      </w:r>
      <w:r w:rsidR="008E077E" w:rsidRPr="00337169">
        <w:rPr>
          <w:b/>
        </w:rPr>
        <w:t>komunikace</w:t>
      </w:r>
      <w:r w:rsidRPr="00337169">
        <w:rPr>
          <w:b/>
        </w:rPr>
        <w:t xml:space="preserve"> v údajn</w:t>
      </w:r>
      <w:r>
        <w:rPr>
          <w:b/>
        </w:rPr>
        <w:t>ě</w:t>
      </w:r>
      <w:r w:rsidRPr="00337169">
        <w:rPr>
          <w:b/>
        </w:rPr>
        <w:t xml:space="preserve"> havarijním stavu</w:t>
      </w:r>
    </w:p>
    <w:p w14:paraId="57480AF9" w14:textId="77777777" w:rsidR="008E077E" w:rsidRPr="009B0AA9" w:rsidRDefault="008E077E" w:rsidP="009B0AA9">
      <w:pPr>
        <w:pBdr>
          <w:top w:val="single" w:sz="4" w:space="1" w:color="auto"/>
          <w:left w:val="single" w:sz="4" w:space="4" w:color="auto"/>
          <w:bottom w:val="single" w:sz="4" w:space="1" w:color="auto"/>
          <w:right w:val="single" w:sz="4" w:space="4" w:color="auto"/>
        </w:pBdr>
        <w:shd w:val="clear" w:color="auto" w:fill="FFF3D8"/>
        <w:spacing w:before="0"/>
        <w:rPr>
          <w:i/>
        </w:rPr>
      </w:pPr>
    </w:p>
    <w:p w14:paraId="3B403F54" w14:textId="77777777" w:rsidR="00EE6E78" w:rsidRPr="009B0AA9" w:rsidRDefault="00EE6E78" w:rsidP="009B0AA9">
      <w:pPr>
        <w:pBdr>
          <w:top w:val="single" w:sz="4" w:space="1" w:color="auto"/>
          <w:left w:val="single" w:sz="4" w:space="4" w:color="auto"/>
          <w:bottom w:val="single" w:sz="4" w:space="1" w:color="auto"/>
          <w:right w:val="single" w:sz="4" w:space="4" w:color="auto"/>
        </w:pBdr>
        <w:shd w:val="clear" w:color="auto" w:fill="FFF3D8"/>
        <w:spacing w:before="0"/>
        <w:jc w:val="center"/>
        <w:rPr>
          <w:i/>
        </w:rPr>
      </w:pPr>
      <w:r w:rsidRPr="009B0AA9">
        <w:rPr>
          <w:i/>
          <w:noProof/>
        </w:rPr>
        <w:drawing>
          <wp:inline distT="0" distB="0" distL="0" distR="0" wp14:anchorId="5BCB8591" wp14:editId="29D00450">
            <wp:extent cx="2734191" cy="2052000"/>
            <wp:effectExtent l="19050" t="19050" r="28575" b="24765"/>
            <wp:docPr id="191034062" name="Obrázek 6" descr="Obsah obrázku venku, silnice, vozidlo, Pozemní vozid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4062" name="Obrázek 6" descr="Obsah obrázku venku, silnice, vozidlo, Pozemní vozidlo&#10;&#10;Obsah generovaný pomocí AI může být nesprávn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4191" cy="2052000"/>
                    </a:xfrm>
                    <a:prstGeom prst="rect">
                      <a:avLst/>
                    </a:prstGeom>
                    <a:noFill/>
                    <a:ln w="3175">
                      <a:solidFill>
                        <a:schemeClr val="tx1"/>
                      </a:solidFill>
                    </a:ln>
                  </pic:spPr>
                </pic:pic>
              </a:graphicData>
            </a:graphic>
          </wp:inline>
        </w:drawing>
      </w:r>
    </w:p>
    <w:p w14:paraId="2F84F4E1" w14:textId="007EB9DA" w:rsidR="00EE6E78" w:rsidRPr="00D97643" w:rsidRDefault="00EE6E78" w:rsidP="009B0AA9">
      <w:pPr>
        <w:pBdr>
          <w:top w:val="single" w:sz="4" w:space="1" w:color="auto"/>
          <w:left w:val="single" w:sz="4" w:space="4" w:color="auto"/>
          <w:bottom w:val="single" w:sz="4" w:space="1" w:color="auto"/>
          <w:right w:val="single" w:sz="4" w:space="4" w:color="auto"/>
        </w:pBdr>
        <w:shd w:val="clear" w:color="auto" w:fill="FFF3D8"/>
        <w:spacing w:before="0"/>
        <w:ind w:firstLine="2160"/>
        <w:rPr>
          <w:iCs/>
          <w:sz w:val="20"/>
          <w:szCs w:val="20"/>
        </w:rPr>
      </w:pPr>
      <w:r w:rsidRPr="00D97643">
        <w:rPr>
          <w:b/>
          <w:bCs/>
          <w:iCs/>
          <w:sz w:val="20"/>
          <w:szCs w:val="20"/>
        </w:rPr>
        <w:t>Zdroj:</w:t>
      </w:r>
      <w:r w:rsidRPr="00D97643">
        <w:rPr>
          <w:iCs/>
          <w:sz w:val="20"/>
          <w:szCs w:val="20"/>
        </w:rPr>
        <w:t xml:space="preserve"> </w:t>
      </w:r>
      <w:r w:rsidR="003F0A7D">
        <w:rPr>
          <w:iCs/>
          <w:sz w:val="20"/>
          <w:szCs w:val="20"/>
        </w:rPr>
        <w:t>ž</w:t>
      </w:r>
      <w:r w:rsidRPr="00D97643">
        <w:rPr>
          <w:iCs/>
          <w:sz w:val="20"/>
          <w:szCs w:val="20"/>
        </w:rPr>
        <w:t>ádost o poskytnutí dotace (stav před realizací projektu).</w:t>
      </w:r>
    </w:p>
    <w:p w14:paraId="640D8F1F" w14:textId="25B98402" w:rsidR="00EE6E78" w:rsidRPr="00180EF8" w:rsidRDefault="00EE6E78" w:rsidP="007A45F4">
      <w:pPr>
        <w:pStyle w:val="JK4"/>
      </w:pPr>
      <w:r w:rsidRPr="00337169">
        <w:t xml:space="preserve">U tohoto projektu NKÚ </w:t>
      </w:r>
      <w:r w:rsidRPr="00180EF8">
        <w:t xml:space="preserve">zjistil i další nedostatky spočívající mj. v nerozlišení vynaložených nákladů na uznatelné a neuznatelné náklady (viz odst. </w:t>
      </w:r>
      <w:r w:rsidR="00E52991" w:rsidRPr="00180EF8">
        <w:t>4.</w:t>
      </w:r>
      <w:r w:rsidR="00CE5EE5">
        <w:t>48</w:t>
      </w:r>
      <w:r w:rsidRPr="00180EF8">
        <w:t>).</w:t>
      </w:r>
    </w:p>
    <w:p w14:paraId="77388F8B" w14:textId="7C618FBB" w:rsidR="00EE6E78" w:rsidRDefault="00EE6E78" w:rsidP="007A45F4">
      <w:pPr>
        <w:pStyle w:val="JK4"/>
      </w:pPr>
      <w:r w:rsidRPr="00180EF8">
        <w:t>Projekt č. 7757 spočíval v rekonstrukci místní komunikace</w:t>
      </w:r>
      <w:r w:rsidR="003F0A7D">
        <w:t>,</w:t>
      </w:r>
      <w:r w:rsidRPr="00180EF8">
        <w:t xml:space="preserve"> u níž byla dlažba nahrazena novým asfaltovým povrchem. Zároveň došlo ke zpevnění konstrukčních vrstev vozovky. V žádosti o poskytnutí dotace bylo uvedeno, že „</w:t>
      </w:r>
      <w:r w:rsidRPr="00180EF8">
        <w:rPr>
          <w:i/>
          <w:iCs/>
        </w:rPr>
        <w:t>chybí podloží a je zde značná</w:t>
      </w:r>
      <w:r w:rsidRPr="00FC0F7B">
        <w:rPr>
          <w:i/>
          <w:iCs/>
        </w:rPr>
        <w:t xml:space="preserve"> deformace povrchu, částečná oprava není možná.</w:t>
      </w:r>
      <w:r w:rsidRPr="00FC0F7B">
        <w:t>“</w:t>
      </w:r>
      <w:r>
        <w:t xml:space="preserve"> </w:t>
      </w:r>
      <w:r w:rsidRPr="00337169">
        <w:t>Ve fotodokumentaci v příloze této žádosti ale</w:t>
      </w:r>
      <w:r>
        <w:t xml:space="preserve"> nebyla takováto </w:t>
      </w:r>
      <w:r w:rsidRPr="00C03BC9">
        <w:t xml:space="preserve">poškození viditelná (viz příklad č. </w:t>
      </w:r>
      <w:r w:rsidR="00E52991" w:rsidRPr="00C03BC9">
        <w:t>5</w:t>
      </w:r>
      <w:r w:rsidRPr="00C03BC9">
        <w:t>). Fotodokumentace pro zjištění skutečného stavu komunikace nepostač</w:t>
      </w:r>
      <w:r w:rsidR="00183ACA">
        <w:t>ovala</w:t>
      </w:r>
      <w:r w:rsidRPr="00C03BC9">
        <w:t>. Tvrzení o špatném stavu původní</w:t>
      </w:r>
      <w:r>
        <w:t xml:space="preserve"> komunikace </w:t>
      </w:r>
      <w:r w:rsidR="003F0A7D">
        <w:t xml:space="preserve">mohl </w:t>
      </w:r>
      <w:r>
        <w:t xml:space="preserve">NKÚ </w:t>
      </w:r>
      <w:r w:rsidR="003F0A7D">
        <w:t>ověřit</w:t>
      </w:r>
      <w:r>
        <w:t xml:space="preserve"> až kontrolou dalších dokladů, které si ale MMR od příjemce podpory nevyžádalo.</w:t>
      </w:r>
    </w:p>
    <w:p w14:paraId="4FE7CE4B" w14:textId="77777777" w:rsidR="00EE6E78" w:rsidRDefault="00EE6E78" w:rsidP="00EE6E78">
      <w:pPr>
        <w:spacing w:line="252" w:lineRule="auto"/>
        <w:contextualSpacing/>
      </w:pPr>
    </w:p>
    <w:p w14:paraId="76D798F6" w14:textId="45D3F7AD" w:rsidR="00183C95" w:rsidRDefault="00EE6E78" w:rsidP="001D2D86">
      <w:pPr>
        <w:keepNext/>
        <w:keepLines/>
        <w:spacing w:line="252" w:lineRule="auto"/>
        <w:contextualSpacing/>
        <w:rPr>
          <w:b/>
        </w:rPr>
      </w:pPr>
      <w:r w:rsidRPr="00337169">
        <w:rPr>
          <w:b/>
        </w:rPr>
        <w:t>Příklad č</w:t>
      </w:r>
      <w:r w:rsidRPr="00C03BC9">
        <w:rPr>
          <w:b/>
        </w:rPr>
        <w:t xml:space="preserve">. </w:t>
      </w:r>
      <w:r w:rsidR="00E52991" w:rsidRPr="00C03BC9">
        <w:rPr>
          <w:b/>
        </w:rPr>
        <w:t>5</w:t>
      </w:r>
      <w:r w:rsidRPr="00C03BC9">
        <w:rPr>
          <w:b/>
        </w:rPr>
        <w:t>: Projekt</w:t>
      </w:r>
      <w:r w:rsidRPr="00337169">
        <w:rPr>
          <w:b/>
        </w:rPr>
        <w:t xml:space="preserve"> č. </w:t>
      </w:r>
      <w:r>
        <w:rPr>
          <w:b/>
        </w:rPr>
        <w:t>7757</w:t>
      </w:r>
      <w:r w:rsidR="00C846BE">
        <w:rPr>
          <w:b/>
        </w:rPr>
        <w:t xml:space="preserve"> </w:t>
      </w:r>
      <w:r w:rsidR="00AE70AF">
        <w:rPr>
          <w:b/>
        </w:rPr>
        <w:t>–</w:t>
      </w:r>
      <w:r w:rsidR="00C846BE">
        <w:rPr>
          <w:b/>
        </w:rPr>
        <w:t xml:space="preserve"> </w:t>
      </w:r>
      <w:r w:rsidR="00AE70AF">
        <w:rPr>
          <w:b/>
        </w:rPr>
        <w:t>m</w:t>
      </w:r>
      <w:r w:rsidR="00AE70AF" w:rsidRPr="00337169">
        <w:rPr>
          <w:b/>
        </w:rPr>
        <w:t>ístní</w:t>
      </w:r>
      <w:r w:rsidR="00AE70AF">
        <w:rPr>
          <w:b/>
        </w:rPr>
        <w:t xml:space="preserve"> </w:t>
      </w:r>
      <w:r w:rsidR="00AE70AF" w:rsidRPr="00337169">
        <w:rPr>
          <w:b/>
        </w:rPr>
        <w:t>komunikace</w:t>
      </w:r>
      <w:r w:rsidRPr="00337169">
        <w:rPr>
          <w:b/>
        </w:rPr>
        <w:t xml:space="preserve"> </w:t>
      </w:r>
      <w:r>
        <w:rPr>
          <w:b/>
        </w:rPr>
        <w:t>s údajně značně deformovaným povrchem</w:t>
      </w:r>
    </w:p>
    <w:p w14:paraId="5EC3C356" w14:textId="77777777" w:rsidR="00AE70AF" w:rsidRPr="009B0AA9" w:rsidRDefault="00AE70AF" w:rsidP="009B0AA9">
      <w:pPr>
        <w:pBdr>
          <w:top w:val="single" w:sz="4" w:space="1" w:color="auto"/>
          <w:left w:val="single" w:sz="4" w:space="4" w:color="auto"/>
          <w:bottom w:val="single" w:sz="4" w:space="1" w:color="auto"/>
          <w:right w:val="single" w:sz="4" w:space="4" w:color="auto"/>
        </w:pBdr>
        <w:shd w:val="clear" w:color="auto" w:fill="FFF3D8"/>
        <w:spacing w:before="0"/>
        <w:rPr>
          <w:i/>
        </w:rPr>
      </w:pPr>
    </w:p>
    <w:p w14:paraId="06C2F5D6" w14:textId="77777777" w:rsidR="00EE6E78" w:rsidRPr="009B0AA9" w:rsidRDefault="00EE6E78" w:rsidP="009B0AA9">
      <w:pPr>
        <w:pBdr>
          <w:top w:val="single" w:sz="4" w:space="1" w:color="auto"/>
          <w:left w:val="single" w:sz="4" w:space="4" w:color="auto"/>
          <w:bottom w:val="single" w:sz="4" w:space="1" w:color="auto"/>
          <w:right w:val="single" w:sz="4" w:space="4" w:color="auto"/>
        </w:pBdr>
        <w:shd w:val="clear" w:color="auto" w:fill="FFF3D8"/>
        <w:spacing w:before="0"/>
        <w:jc w:val="center"/>
        <w:rPr>
          <w:i/>
        </w:rPr>
      </w:pPr>
      <w:r w:rsidRPr="009B0AA9">
        <w:rPr>
          <w:i/>
          <w:noProof/>
        </w:rPr>
        <w:drawing>
          <wp:inline distT="0" distB="0" distL="0" distR="0" wp14:anchorId="2C423579" wp14:editId="030A3695">
            <wp:extent cx="2729937" cy="2051050"/>
            <wp:effectExtent l="19050" t="19050" r="13335" b="25400"/>
            <wp:docPr id="318639767" name="Obrázek 4" descr="Obsah obrázku venku, strom, území, Povrch vozovk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9767" name="Obrázek 4" descr="Obsah obrázku venku, strom, území, Povrch vozovky&#10;&#10;Obsah generovaný pomocí AI může být nesprávný."/>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5814" b="25612"/>
                    <a:stretch>
                      <a:fillRect/>
                    </a:stretch>
                  </pic:blipFill>
                  <pic:spPr bwMode="auto">
                    <a:xfrm>
                      <a:off x="0" y="0"/>
                      <a:ext cx="2731201" cy="20520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89ACA3" w14:textId="6FD177F2" w:rsidR="00EE6E78" w:rsidRPr="00D97643" w:rsidRDefault="00EE6E78" w:rsidP="009B0AA9">
      <w:pPr>
        <w:pBdr>
          <w:top w:val="single" w:sz="4" w:space="1" w:color="auto"/>
          <w:left w:val="single" w:sz="4" w:space="4" w:color="auto"/>
          <w:bottom w:val="single" w:sz="4" w:space="1" w:color="auto"/>
          <w:right w:val="single" w:sz="4" w:space="4" w:color="auto"/>
        </w:pBdr>
        <w:shd w:val="clear" w:color="auto" w:fill="FFF3D8"/>
        <w:spacing w:before="0"/>
        <w:ind w:firstLine="2160"/>
        <w:rPr>
          <w:iCs/>
          <w:sz w:val="20"/>
          <w:szCs w:val="20"/>
        </w:rPr>
      </w:pPr>
      <w:r w:rsidRPr="00D97643">
        <w:rPr>
          <w:b/>
          <w:bCs/>
          <w:iCs/>
          <w:sz w:val="20"/>
          <w:szCs w:val="20"/>
        </w:rPr>
        <w:t>Zdroj:</w:t>
      </w:r>
      <w:r w:rsidRPr="00D97643">
        <w:rPr>
          <w:iCs/>
          <w:sz w:val="20"/>
          <w:szCs w:val="20"/>
        </w:rPr>
        <w:t xml:space="preserve"> </w:t>
      </w:r>
      <w:r w:rsidR="003F0A7D">
        <w:rPr>
          <w:iCs/>
          <w:sz w:val="20"/>
          <w:szCs w:val="20"/>
        </w:rPr>
        <w:t>ž</w:t>
      </w:r>
      <w:r w:rsidRPr="00D97643">
        <w:rPr>
          <w:iCs/>
          <w:sz w:val="20"/>
          <w:szCs w:val="20"/>
        </w:rPr>
        <w:t>ádost o poskytnutí dotace (stav před realizací projektu).</w:t>
      </w:r>
    </w:p>
    <w:p w14:paraId="492763ED" w14:textId="77777777" w:rsidR="001D2D86" w:rsidRPr="00DC3BC0" w:rsidRDefault="001D2D86" w:rsidP="00EE6E78">
      <w:pPr>
        <w:spacing w:line="252" w:lineRule="auto"/>
        <w:contextualSpacing/>
      </w:pPr>
    </w:p>
    <w:p w14:paraId="6CF37A91" w14:textId="77777777" w:rsidR="00593583" w:rsidRDefault="00593583" w:rsidP="00EE6E78">
      <w:pPr>
        <w:spacing w:line="252" w:lineRule="auto"/>
        <w:contextualSpacing/>
        <w:rPr>
          <w:b/>
          <w:bCs/>
          <w:color w:val="2EB3A1"/>
        </w:rPr>
      </w:pPr>
    </w:p>
    <w:p w14:paraId="7131BF12" w14:textId="77777777" w:rsidR="00593583" w:rsidRDefault="00593583" w:rsidP="00EE6E78">
      <w:pPr>
        <w:spacing w:line="252" w:lineRule="auto"/>
        <w:contextualSpacing/>
        <w:rPr>
          <w:b/>
          <w:bCs/>
          <w:color w:val="2EB3A1"/>
        </w:rPr>
      </w:pPr>
    </w:p>
    <w:p w14:paraId="278B7507" w14:textId="53B2108C" w:rsidR="00EE6E78" w:rsidRPr="0050340F" w:rsidRDefault="00755FB9" w:rsidP="00EE6E78">
      <w:pPr>
        <w:spacing w:line="252" w:lineRule="auto"/>
        <w:contextualSpacing/>
        <w:rPr>
          <w:i/>
          <w:color w:val="2EB3A1"/>
        </w:rPr>
      </w:pPr>
      <w:r w:rsidRPr="0050340F">
        <w:rPr>
          <w:b/>
          <w:bCs/>
          <w:color w:val="2EB3A1"/>
        </w:rPr>
        <w:t>→</w:t>
      </w:r>
      <w:r w:rsidRPr="0050340F">
        <w:rPr>
          <w:b/>
          <w:bCs/>
          <w:color w:val="2EB3A1"/>
        </w:rPr>
        <w:tab/>
      </w:r>
      <w:r w:rsidR="00EE6E78" w:rsidRPr="0050340F">
        <w:rPr>
          <w:b/>
          <w:bCs/>
          <w:i/>
          <w:iCs/>
          <w:color w:val="2EB3A1"/>
        </w:rPr>
        <w:t xml:space="preserve">Podmínky čerpání </w:t>
      </w:r>
      <w:r w:rsidR="002D66F4" w:rsidRPr="0050340F">
        <w:rPr>
          <w:b/>
          <w:bCs/>
          <w:i/>
          <w:iCs/>
          <w:color w:val="2EB3A1"/>
        </w:rPr>
        <w:t>podpory</w:t>
      </w:r>
      <w:r w:rsidR="00EE6E78" w:rsidRPr="0050340F">
        <w:rPr>
          <w:b/>
          <w:bCs/>
          <w:i/>
          <w:iCs/>
          <w:color w:val="2EB3A1"/>
        </w:rPr>
        <w:t xml:space="preserve"> byly nejasné, </w:t>
      </w:r>
      <w:r w:rsidR="002D66F4" w:rsidRPr="0050340F">
        <w:rPr>
          <w:b/>
          <w:bCs/>
          <w:i/>
          <w:iCs/>
          <w:color w:val="2EB3A1"/>
        </w:rPr>
        <w:t>postup příjemců podpory</w:t>
      </w:r>
      <w:r w:rsidR="00EE6E78" w:rsidRPr="0050340F">
        <w:rPr>
          <w:b/>
          <w:bCs/>
          <w:i/>
          <w:iCs/>
          <w:color w:val="2EB3A1"/>
        </w:rPr>
        <w:t xml:space="preserve"> byl nejednotný.</w:t>
      </w:r>
    </w:p>
    <w:p w14:paraId="4C234CA9" w14:textId="60AE8CE1" w:rsidR="00EE6E78" w:rsidRDefault="00EE6E78" w:rsidP="00BE7476">
      <w:pPr>
        <w:pStyle w:val="JK4"/>
      </w:pPr>
      <w:r>
        <w:lastRenderedPageBreak/>
        <w:t>NKÚ se při kontrole postupu příjemců podpory zaměřil rovněž na to, zda byl jejich postup při aplikaci podmínek čerpání podpory jednotný a transparentní. NKÚ zároveň vyhodnocoval příčiny rozdílného postupu příjemců podpory.</w:t>
      </w:r>
    </w:p>
    <w:p w14:paraId="2F3DDFE8" w14:textId="00A08A48" w:rsidR="00EE6E78" w:rsidRPr="00C03BC9" w:rsidRDefault="00EE6E78" w:rsidP="001D2D86">
      <w:pPr>
        <w:pStyle w:val="JK4"/>
      </w:pPr>
      <w:r>
        <w:t>Jednou ze základních podmínek čerpání podpory bylo, že podporována bude obnova místních komunikací a jejich součástí. Podporováno naopak nemělo být budování nových místních komunikací. Tyto pojmy ovšem MMR blíže nevymezilo. NKÚ zjistil, že podpořeny byly i projekty, v nichž komunikace bez jakýchkoliv stavebně</w:t>
      </w:r>
      <w:r w:rsidR="00A8573A">
        <w:t>-</w:t>
      </w:r>
      <w:r>
        <w:t>konstrukční</w:t>
      </w:r>
      <w:r w:rsidR="002D66F4">
        <w:t>ch</w:t>
      </w:r>
      <w:r>
        <w:t xml:space="preserve"> prvků vzniklá pojezdem vozidel po pozemku byla přebudována na komunikaci zcela jiného typu. Obnova komunikace v těchto případech zahrnovala mj. vybudování nového zemního tělesa, konstrukce vozovky, popř. odvodnění atd. </w:t>
      </w:r>
      <w:r w:rsidRPr="00C03BC9">
        <w:t xml:space="preserve">(viz příklady č. </w:t>
      </w:r>
      <w:r w:rsidR="00EE3A9B" w:rsidRPr="00C03BC9">
        <w:t>6</w:t>
      </w:r>
      <w:r w:rsidRPr="00C03BC9">
        <w:t xml:space="preserve"> a č. </w:t>
      </w:r>
      <w:r w:rsidR="00EE3A9B" w:rsidRPr="00C03BC9">
        <w:t>7</w:t>
      </w:r>
      <w:r w:rsidRPr="00C03BC9">
        <w:t xml:space="preserve">). </w:t>
      </w:r>
    </w:p>
    <w:p w14:paraId="73C39D99" w14:textId="53AED840" w:rsidR="00EE6E78" w:rsidRDefault="00EE6E78" w:rsidP="001D2D86">
      <w:pPr>
        <w:keepNext/>
        <w:keepLines/>
        <w:spacing w:line="252" w:lineRule="auto"/>
        <w:contextualSpacing/>
        <w:rPr>
          <w:b/>
        </w:rPr>
      </w:pPr>
      <w:r w:rsidRPr="00C03BC9">
        <w:rPr>
          <w:b/>
        </w:rPr>
        <w:t xml:space="preserve">Příklad č. </w:t>
      </w:r>
      <w:r w:rsidR="00EE3A9B" w:rsidRPr="00C03BC9">
        <w:rPr>
          <w:b/>
        </w:rPr>
        <w:t>6</w:t>
      </w:r>
      <w:r w:rsidRPr="00C03BC9">
        <w:rPr>
          <w:b/>
        </w:rPr>
        <w:t>: Projekt č. 1616</w:t>
      </w:r>
    </w:p>
    <w:p w14:paraId="3281E584" w14:textId="4AB2E3CA" w:rsidR="00EE6E78" w:rsidRPr="00D97643" w:rsidRDefault="008C2345" w:rsidP="008C2345">
      <w:pPr>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sidRPr="00D97643">
        <w:rPr>
          <w:i/>
          <w:sz w:val="20"/>
          <w:szCs w:val="20"/>
        </w:rPr>
        <w:t xml:space="preserve"> </w:t>
      </w:r>
      <w:r w:rsidR="00EE6E78" w:rsidRPr="00D97643">
        <w:rPr>
          <w:iCs/>
        </w:rPr>
        <w:t>Stav před realizací projektu</w:t>
      </w:r>
      <w:r w:rsidRPr="00D97643">
        <w:rPr>
          <w:iCs/>
        </w:rPr>
        <w:t xml:space="preserve"> </w:t>
      </w:r>
      <w:r w:rsidR="00EE6E78" w:rsidRPr="00D97643">
        <w:rPr>
          <w:iCs/>
        </w:rPr>
        <w:tab/>
        <w:t>Stav po realizaci projektu</w:t>
      </w:r>
    </w:p>
    <w:p w14:paraId="3C4EBC9D" w14:textId="77777777" w:rsidR="00EE6E78" w:rsidRPr="009B0AA9" w:rsidRDefault="00EE6E78" w:rsidP="009B0AA9">
      <w:pPr>
        <w:pBdr>
          <w:top w:val="single" w:sz="4" w:space="1" w:color="auto"/>
          <w:left w:val="single" w:sz="4" w:space="4" w:color="auto"/>
          <w:bottom w:val="single" w:sz="4" w:space="1" w:color="auto"/>
          <w:right w:val="single" w:sz="4" w:space="4" w:color="auto"/>
        </w:pBdr>
        <w:shd w:val="clear" w:color="auto" w:fill="FFF3D8"/>
        <w:spacing w:before="0"/>
        <w:rPr>
          <w:i/>
        </w:rPr>
      </w:pPr>
      <w:r w:rsidRPr="009B0AA9">
        <w:rPr>
          <w:i/>
          <w:noProof/>
        </w:rPr>
        <w:drawing>
          <wp:inline distT="0" distB="0" distL="0" distR="0" wp14:anchorId="39DC9A84" wp14:editId="235F4FFE">
            <wp:extent cx="2737811" cy="2052000"/>
            <wp:effectExtent l="19050" t="19050" r="24765" b="24765"/>
            <wp:docPr id="944975847" name="Obrázek 7" descr="Obsah obrázku venku, plot, strom,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75847" name="Obrázek 7" descr="Obsah obrázku venku, plot, strom, tráva&#10;&#10;Obsah generovaný pomocí AI může být nesprávný."/>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7811" cy="2052000"/>
                    </a:xfrm>
                    <a:prstGeom prst="rect">
                      <a:avLst/>
                    </a:prstGeom>
                    <a:noFill/>
                    <a:ln w="3175">
                      <a:solidFill>
                        <a:schemeClr val="tx1"/>
                      </a:solidFill>
                    </a:ln>
                  </pic:spPr>
                </pic:pic>
              </a:graphicData>
            </a:graphic>
          </wp:inline>
        </w:drawing>
      </w:r>
      <w:r w:rsidRPr="009B0AA9">
        <w:rPr>
          <w:i/>
        </w:rPr>
        <w:t xml:space="preserve">  </w:t>
      </w:r>
      <w:r w:rsidRPr="009B0AA9">
        <w:rPr>
          <w:i/>
          <w:noProof/>
        </w:rPr>
        <w:drawing>
          <wp:inline distT="0" distB="0" distL="0" distR="0" wp14:anchorId="7F45E1C1" wp14:editId="36F2A9EA">
            <wp:extent cx="2736000" cy="2052000"/>
            <wp:effectExtent l="19050" t="19050" r="26670" b="24765"/>
            <wp:docPr id="2074304596" name="Obrázek 5" descr="Obsah obrázku venku, strom, rostlina, územ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04596" name="Obrázek 5" descr="Obsah obrázku venku, strom, rostlina, území&#10;&#10;Obsah generovaný pomocí AI může být nesprávný."/>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w="3175">
                      <a:solidFill>
                        <a:schemeClr val="tx1"/>
                      </a:solidFill>
                    </a:ln>
                  </pic:spPr>
                </pic:pic>
              </a:graphicData>
            </a:graphic>
          </wp:inline>
        </w:drawing>
      </w:r>
    </w:p>
    <w:p w14:paraId="33A6ADB3" w14:textId="65DFA16A" w:rsidR="00EE6E78" w:rsidRPr="00D97643" w:rsidRDefault="00563288" w:rsidP="009B0AA9">
      <w:pPr>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w:t>
      </w:r>
      <w:r w:rsidR="00A8573A">
        <w:rPr>
          <w:iCs/>
          <w:sz w:val="20"/>
          <w:szCs w:val="20"/>
        </w:rPr>
        <w:t>ž</w:t>
      </w:r>
      <w:r w:rsidR="00EE6E78" w:rsidRPr="00D97643">
        <w:rPr>
          <w:iCs/>
          <w:sz w:val="20"/>
          <w:szCs w:val="20"/>
        </w:rPr>
        <w:t xml:space="preserve">ádost o poskytnutí dotace, kontrola na místě provedená </w:t>
      </w:r>
      <w:r w:rsidR="00A8573A" w:rsidRPr="007B1A52">
        <w:rPr>
          <w:iCs/>
          <w:sz w:val="20"/>
          <w:szCs w:val="20"/>
        </w:rPr>
        <w:t xml:space="preserve">NKÚ </w:t>
      </w:r>
      <w:r w:rsidR="00EE6E78" w:rsidRPr="00D97643">
        <w:rPr>
          <w:iCs/>
          <w:sz w:val="20"/>
          <w:szCs w:val="20"/>
        </w:rPr>
        <w:t>dne 9. 7. 2025.</w:t>
      </w:r>
    </w:p>
    <w:p w14:paraId="3DD42BD2" w14:textId="77777777" w:rsidR="00EE6E78" w:rsidRDefault="00EE6E78" w:rsidP="00EE6E78">
      <w:pPr>
        <w:spacing w:line="252" w:lineRule="auto"/>
        <w:contextualSpacing/>
        <w:rPr>
          <w:rFonts w:cstheme="minorHAnsi"/>
        </w:rPr>
      </w:pPr>
    </w:p>
    <w:p w14:paraId="0FA1E9F0" w14:textId="386C6CA6" w:rsidR="00EE6E78" w:rsidRDefault="00EE6E78" w:rsidP="001D2D86">
      <w:pPr>
        <w:keepNext/>
        <w:keepLines/>
        <w:spacing w:line="252" w:lineRule="auto"/>
        <w:contextualSpacing/>
        <w:rPr>
          <w:b/>
        </w:rPr>
      </w:pPr>
      <w:r w:rsidRPr="00C03BC9">
        <w:rPr>
          <w:b/>
        </w:rPr>
        <w:t xml:space="preserve">Příklad č. </w:t>
      </w:r>
      <w:r w:rsidR="00EE3A9B" w:rsidRPr="00C03BC9">
        <w:rPr>
          <w:b/>
        </w:rPr>
        <w:t>7</w:t>
      </w:r>
      <w:r w:rsidRPr="00C03BC9">
        <w:rPr>
          <w:b/>
        </w:rPr>
        <w:t>: Projekt č. 7758</w:t>
      </w:r>
    </w:p>
    <w:p w14:paraId="51985D13" w14:textId="531691D0" w:rsidR="00EE6E78" w:rsidRPr="00D97643" w:rsidRDefault="008C2345" w:rsidP="008C2345">
      <w:pPr>
        <w:pBdr>
          <w:top w:val="single" w:sz="4" w:space="1" w:color="auto"/>
          <w:left w:val="single" w:sz="4" w:space="4" w:color="auto"/>
          <w:bottom w:val="single" w:sz="4" w:space="1" w:color="auto"/>
          <w:right w:val="single" w:sz="4" w:space="4" w:color="auto"/>
        </w:pBdr>
        <w:shd w:val="clear" w:color="auto" w:fill="FFF3D8"/>
        <w:spacing w:before="0"/>
        <w:ind w:left="4536" w:hanging="4536"/>
        <w:rPr>
          <w:iCs/>
        </w:rPr>
      </w:pPr>
      <w:r w:rsidRPr="00D97643">
        <w:rPr>
          <w:i/>
          <w:sz w:val="20"/>
          <w:szCs w:val="20"/>
        </w:rPr>
        <w:t xml:space="preserve"> </w:t>
      </w:r>
      <w:r w:rsidR="00EE6E78" w:rsidRPr="00D97643">
        <w:rPr>
          <w:iCs/>
        </w:rPr>
        <w:t>Stav před realizací projektu</w:t>
      </w:r>
      <w:r w:rsidRPr="00D97643">
        <w:rPr>
          <w:iCs/>
        </w:rPr>
        <w:t xml:space="preserve"> </w:t>
      </w:r>
      <w:r w:rsidR="00EE6E78" w:rsidRPr="00D97643">
        <w:rPr>
          <w:iCs/>
        </w:rPr>
        <w:tab/>
        <w:t>Stav po realizaci projektu</w:t>
      </w:r>
    </w:p>
    <w:p w14:paraId="5D378747" w14:textId="77777777" w:rsidR="00EE6E78" w:rsidRPr="009B0AA9" w:rsidRDefault="00EE6E78" w:rsidP="009B0AA9">
      <w:pPr>
        <w:pBdr>
          <w:top w:val="single" w:sz="4" w:space="1" w:color="auto"/>
          <w:left w:val="single" w:sz="4" w:space="4" w:color="auto"/>
          <w:bottom w:val="single" w:sz="4" w:space="1" w:color="auto"/>
          <w:right w:val="single" w:sz="4" w:space="4" w:color="auto"/>
        </w:pBdr>
        <w:shd w:val="clear" w:color="auto" w:fill="FFF3D8"/>
        <w:spacing w:before="0"/>
        <w:rPr>
          <w:i/>
        </w:rPr>
      </w:pPr>
      <w:r w:rsidRPr="009B0AA9">
        <w:rPr>
          <w:i/>
          <w:noProof/>
        </w:rPr>
        <w:drawing>
          <wp:inline distT="0" distB="0" distL="0" distR="0" wp14:anchorId="166D5924" wp14:editId="7C017977">
            <wp:extent cx="2744471" cy="2052000"/>
            <wp:effectExtent l="19050" t="19050" r="17780" b="24765"/>
            <wp:docPr id="2015330450" name="Obrázek 4" descr="Obsah obrázku venku, dům, obloha, budo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30450" name="Obrázek 4" descr="Obsah obrázku venku, dům, obloha, budova&#10;&#10;Obsah generovaný pomocí AI může být nesprávný."/>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44471" cy="2052000"/>
                    </a:xfrm>
                    <a:prstGeom prst="rect">
                      <a:avLst/>
                    </a:prstGeom>
                    <a:noFill/>
                    <a:ln w="3175">
                      <a:solidFill>
                        <a:schemeClr val="tx1"/>
                      </a:solidFill>
                    </a:ln>
                  </pic:spPr>
                </pic:pic>
              </a:graphicData>
            </a:graphic>
          </wp:inline>
        </w:drawing>
      </w:r>
      <w:r w:rsidRPr="009B0AA9">
        <w:rPr>
          <w:i/>
        </w:rPr>
        <w:t xml:space="preserve">  </w:t>
      </w:r>
      <w:r w:rsidRPr="009B0AA9">
        <w:rPr>
          <w:i/>
          <w:noProof/>
        </w:rPr>
        <w:drawing>
          <wp:inline distT="0" distB="0" distL="0" distR="0" wp14:anchorId="5F9DBDB2" wp14:editId="41832C0E">
            <wp:extent cx="2744470" cy="2051587"/>
            <wp:effectExtent l="19050" t="19050" r="17780" b="25400"/>
            <wp:docPr id="1736897094" name="Obrázek 5" descr="Obsah obrázku venku, mrak, budova,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97094" name="Obrázek 5" descr="Obsah obrázku venku, mrak, budova, obloha&#10;&#10;Obsah generovaný pomocí AI může být nesprávný."/>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t="20874" r="20612"/>
                    <a:stretch>
                      <a:fillRect/>
                    </a:stretch>
                  </pic:blipFill>
                  <pic:spPr bwMode="auto">
                    <a:xfrm>
                      <a:off x="0" y="0"/>
                      <a:ext cx="2745022" cy="2052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364DA5C8" w14:textId="72475A76" w:rsidR="00EE6E78" w:rsidRPr="00D97643" w:rsidRDefault="00563288" w:rsidP="009B0AA9">
      <w:pPr>
        <w:pBdr>
          <w:top w:val="single" w:sz="4" w:space="1" w:color="auto"/>
          <w:left w:val="single" w:sz="4" w:space="4" w:color="auto"/>
          <w:bottom w:val="single" w:sz="4" w:space="1" w:color="auto"/>
          <w:right w:val="single" w:sz="4" w:space="4" w:color="auto"/>
        </w:pBdr>
        <w:shd w:val="clear" w:color="auto" w:fill="FFF3D8"/>
        <w:spacing w:before="0"/>
        <w:rPr>
          <w:iCs/>
          <w:sz w:val="20"/>
          <w:szCs w:val="20"/>
        </w:rPr>
      </w:pPr>
      <w:r w:rsidRPr="00D97643">
        <w:rPr>
          <w:iCs/>
          <w:sz w:val="20"/>
          <w:szCs w:val="20"/>
        </w:rPr>
        <w:t xml:space="preserve"> </w:t>
      </w:r>
      <w:r w:rsidR="00EE6E78" w:rsidRPr="00D97643">
        <w:rPr>
          <w:b/>
          <w:bCs/>
          <w:iCs/>
          <w:sz w:val="20"/>
          <w:szCs w:val="20"/>
        </w:rPr>
        <w:t>Zdroj:</w:t>
      </w:r>
      <w:r w:rsidR="00EE6E78" w:rsidRPr="00D97643">
        <w:rPr>
          <w:iCs/>
          <w:sz w:val="20"/>
          <w:szCs w:val="20"/>
        </w:rPr>
        <w:t xml:space="preserve"> </w:t>
      </w:r>
      <w:r w:rsidR="00A8573A">
        <w:rPr>
          <w:iCs/>
          <w:sz w:val="20"/>
          <w:szCs w:val="20"/>
        </w:rPr>
        <w:t>ž</w:t>
      </w:r>
      <w:r w:rsidR="00EE6E78" w:rsidRPr="00D97643">
        <w:rPr>
          <w:iCs/>
          <w:sz w:val="20"/>
          <w:szCs w:val="20"/>
        </w:rPr>
        <w:t xml:space="preserve">ádost o poskytnutí dotace, kontrola na místě provedená </w:t>
      </w:r>
      <w:r w:rsidR="00A8573A" w:rsidRPr="00E519A0">
        <w:rPr>
          <w:iCs/>
          <w:sz w:val="20"/>
          <w:szCs w:val="20"/>
        </w:rPr>
        <w:t xml:space="preserve">NKÚ </w:t>
      </w:r>
      <w:r w:rsidR="00EE6E78" w:rsidRPr="00D97643">
        <w:rPr>
          <w:iCs/>
          <w:sz w:val="20"/>
          <w:szCs w:val="20"/>
        </w:rPr>
        <w:t>dne 28. 7. 2025.</w:t>
      </w:r>
    </w:p>
    <w:p w14:paraId="5BDDAE37" w14:textId="77777777" w:rsidR="00EE6E78" w:rsidRDefault="00EE6E78" w:rsidP="00EE6E78">
      <w:pPr>
        <w:spacing w:line="252" w:lineRule="auto"/>
        <w:contextualSpacing/>
        <w:rPr>
          <w:rFonts w:cstheme="minorHAnsi"/>
        </w:rPr>
      </w:pPr>
    </w:p>
    <w:p w14:paraId="30EB55A4" w14:textId="1EEF915F" w:rsidR="00EE6E78" w:rsidRDefault="00EE6E78" w:rsidP="00BE7476">
      <w:pPr>
        <w:pStyle w:val="JK4"/>
      </w:pPr>
      <w:r>
        <w:t>Nejednotný přístup příjemců podpory se týkal nákladů na obnovu vjezd</w:t>
      </w:r>
      <w:r w:rsidR="00A8573A">
        <w:t>ů</w:t>
      </w:r>
      <w:r>
        <w:t xml:space="preserve"> do objektů (např. v projektu č. </w:t>
      </w:r>
      <w:r w:rsidRPr="00B20D26">
        <w:t>3124</w:t>
      </w:r>
      <w:r>
        <w:t xml:space="preserve"> byly proplaceny v rámci uznatelných nákladů, v projektu č. </w:t>
      </w:r>
      <w:r w:rsidRPr="003961E3">
        <w:t>1915</w:t>
      </w:r>
      <w:r>
        <w:t xml:space="preserve"> </w:t>
      </w:r>
      <w:r w:rsidR="004C4924">
        <w:br/>
      </w:r>
      <w:r>
        <w:t xml:space="preserve">byly vyčleněny do neuznatelných nákladů) a nákladů na vybudování parkovacích ploch </w:t>
      </w:r>
      <w:r w:rsidR="004C4924">
        <w:br/>
      </w:r>
      <w:r>
        <w:t xml:space="preserve">(např. v projektu č. 8268 byly proplaceny v rámci uznatelných nákladů, v projektu č. 7782 byly </w:t>
      </w:r>
      <w:r>
        <w:lastRenderedPageBreak/>
        <w:t>vyčleněny do neuznatelných nákladů)</w:t>
      </w:r>
      <w:r w:rsidRPr="00337169">
        <w:t>.</w:t>
      </w:r>
      <w:r>
        <w:t xml:space="preserve"> Nedostatky ve vykazování uznatelných nákladů zjistil </w:t>
      </w:r>
      <w:r w:rsidR="00A8573A">
        <w:t xml:space="preserve">NKÚ </w:t>
      </w:r>
      <w:r>
        <w:t>i v dalších projektech (projekty č. 1252, č. 7649, č. 7758, č. 8114, č. 9308).</w:t>
      </w:r>
    </w:p>
    <w:p w14:paraId="131AFC27" w14:textId="0ABACAE8" w:rsidR="00EE6E78" w:rsidRPr="00180EF8" w:rsidRDefault="00EE6E78" w:rsidP="00BE7476">
      <w:pPr>
        <w:pStyle w:val="JK4"/>
        <w:rPr>
          <w:rFonts w:cs="Calibri"/>
        </w:rPr>
      </w:pPr>
      <w:r>
        <w:t xml:space="preserve">Postup </w:t>
      </w:r>
      <w:r w:rsidRPr="00A7104E">
        <w:t>příjemců v</w:t>
      </w:r>
      <w:r w:rsidR="00A8573A">
        <w:t xml:space="preserve"> </w:t>
      </w:r>
      <w:r w:rsidRPr="00A7104E">
        <w:t>těchto případech NKÚ nevyhodnotil jako neoprávněn</w:t>
      </w:r>
      <w:r w:rsidR="00A8573A">
        <w:t>é</w:t>
      </w:r>
      <w:r w:rsidRPr="00A7104E">
        <w:t xml:space="preserve"> použití peněžních prostředků poskytnutých ze státního </w:t>
      </w:r>
      <w:r w:rsidR="00A7104E" w:rsidRPr="00A7104E">
        <w:t>rozpočtu</w:t>
      </w:r>
      <w:r w:rsidR="002B319B">
        <w:t>.</w:t>
      </w:r>
      <w:r w:rsidR="00A7104E">
        <w:t xml:space="preserve"> P</w:t>
      </w:r>
      <w:r w:rsidRPr="00A7104E">
        <w:t xml:space="preserve">říčinou bylo především </w:t>
      </w:r>
      <w:r w:rsidR="00A8573A">
        <w:t xml:space="preserve">to, že </w:t>
      </w:r>
      <w:r w:rsidR="00A8573A" w:rsidRPr="00180EF8">
        <w:t>MMR</w:t>
      </w:r>
      <w:r w:rsidR="00A8573A">
        <w:t xml:space="preserve"> jakožto </w:t>
      </w:r>
      <w:r w:rsidR="00A8573A" w:rsidRPr="00180EF8">
        <w:t>poskytovatel</w:t>
      </w:r>
      <w:r w:rsidR="00A8573A">
        <w:t xml:space="preserve"> podpory nevymezilo dostatečně přesně podmínky pro čerpání dotací</w:t>
      </w:r>
      <w:r w:rsidRPr="00180EF8">
        <w:t>.</w:t>
      </w:r>
      <w:r w:rsidR="00FC5D0F" w:rsidRPr="00180EF8">
        <w:t xml:space="preserve"> Případy, které </w:t>
      </w:r>
      <w:r w:rsidR="00A8573A" w:rsidRPr="00180EF8">
        <w:t xml:space="preserve">NKÚ </w:t>
      </w:r>
      <w:r w:rsidR="00FC5D0F" w:rsidRPr="00180EF8">
        <w:t>naopak vyhodnotil jako porušení podmínek čerpání dotace ze strany příjemců</w:t>
      </w:r>
      <w:r w:rsidR="00A8573A">
        <w:t>,</w:t>
      </w:r>
      <w:r w:rsidR="00FC5D0F" w:rsidRPr="00180EF8">
        <w:t xml:space="preserve"> a </w:t>
      </w:r>
      <w:r w:rsidR="00A8573A">
        <w:t>tudíž</w:t>
      </w:r>
      <w:r w:rsidR="00FC5D0F" w:rsidRPr="00180EF8">
        <w:t xml:space="preserve"> i </w:t>
      </w:r>
      <w:r w:rsidR="00A8573A">
        <w:t xml:space="preserve">jako </w:t>
      </w:r>
      <w:r w:rsidR="00FC5D0F" w:rsidRPr="00180EF8">
        <w:t>skutečnost</w:t>
      </w:r>
      <w:r w:rsidR="00A7104E" w:rsidRPr="00180EF8">
        <w:t xml:space="preserve">i </w:t>
      </w:r>
      <w:r w:rsidR="00FC5D0F" w:rsidRPr="00180EF8">
        <w:t>nasvědčující porušení rozpočtové kázně, jsou uvedeny v kapitole B</w:t>
      </w:r>
      <w:r w:rsidR="00A8573A">
        <w:t>.</w:t>
      </w:r>
      <w:r w:rsidR="00FC5D0F" w:rsidRPr="00180EF8">
        <w:t xml:space="preserve"> této části kontrolního závěru</w:t>
      </w:r>
      <w:r w:rsidR="00755FB9" w:rsidRPr="00180EF8">
        <w:t xml:space="preserve"> (</w:t>
      </w:r>
      <w:r w:rsidR="00E3053B" w:rsidRPr="00180EF8">
        <w:t xml:space="preserve">viz </w:t>
      </w:r>
      <w:r w:rsidR="00755FB9" w:rsidRPr="00180EF8">
        <w:t>odst. 4.</w:t>
      </w:r>
      <w:r w:rsidR="009278DE" w:rsidRPr="00180EF8">
        <w:t>4</w:t>
      </w:r>
      <w:r w:rsidR="009278DE">
        <w:t>4</w:t>
      </w:r>
      <w:r w:rsidR="009278DE" w:rsidRPr="00180EF8">
        <w:t xml:space="preserve"> </w:t>
      </w:r>
      <w:r w:rsidR="00755FB9" w:rsidRPr="00180EF8">
        <w:t>až 4.</w:t>
      </w:r>
      <w:r w:rsidR="009278DE">
        <w:t>49</w:t>
      </w:r>
      <w:r w:rsidR="00755FB9" w:rsidRPr="00180EF8">
        <w:t>)</w:t>
      </w:r>
      <w:r w:rsidR="00FC5D0F" w:rsidRPr="00180EF8">
        <w:t>.</w:t>
      </w:r>
      <w:r w:rsidRPr="00180EF8">
        <w:t xml:space="preserve"> </w:t>
      </w:r>
    </w:p>
    <w:p w14:paraId="5DC59E14" w14:textId="77777777" w:rsidR="00593583" w:rsidRDefault="00593583" w:rsidP="00EE6E78">
      <w:pPr>
        <w:spacing w:line="252" w:lineRule="auto"/>
        <w:contextualSpacing/>
        <w:rPr>
          <w:b/>
          <w:bCs/>
          <w:i/>
          <w:iCs/>
          <w:color w:val="2EB3A1"/>
        </w:rPr>
      </w:pPr>
    </w:p>
    <w:p w14:paraId="0D4823C9" w14:textId="5FA2F57D" w:rsidR="00EE6E78" w:rsidRPr="0050340F" w:rsidRDefault="005806BE" w:rsidP="00EE6E78">
      <w:pPr>
        <w:spacing w:line="252" w:lineRule="auto"/>
        <w:contextualSpacing/>
        <w:rPr>
          <w:b/>
          <w:bCs/>
          <w:i/>
          <w:iCs/>
          <w:color w:val="2EB3A1"/>
        </w:rPr>
      </w:pPr>
      <w:r w:rsidRPr="0050340F">
        <w:rPr>
          <w:b/>
          <w:bCs/>
          <w:i/>
          <w:iCs/>
          <w:color w:val="2EB3A1"/>
        </w:rPr>
        <w:t>→</w:t>
      </w:r>
      <w:r w:rsidRPr="0050340F">
        <w:rPr>
          <w:b/>
          <w:bCs/>
          <w:i/>
          <w:iCs/>
          <w:color w:val="2EB3A1"/>
        </w:rPr>
        <w:tab/>
      </w:r>
      <w:r w:rsidR="00EE6E78" w:rsidRPr="0050340F">
        <w:rPr>
          <w:b/>
          <w:bCs/>
          <w:i/>
          <w:iCs/>
          <w:color w:val="2EB3A1"/>
        </w:rPr>
        <w:t xml:space="preserve">Obnovou místních komunikací obce řešily i </w:t>
      </w:r>
      <w:r w:rsidRPr="0050340F">
        <w:rPr>
          <w:b/>
          <w:bCs/>
          <w:i/>
          <w:iCs/>
          <w:color w:val="2EB3A1"/>
        </w:rPr>
        <w:t xml:space="preserve">vlastní </w:t>
      </w:r>
      <w:r w:rsidR="00EE6E78" w:rsidRPr="0050340F">
        <w:rPr>
          <w:b/>
          <w:bCs/>
          <w:i/>
          <w:iCs/>
          <w:color w:val="2EB3A1"/>
        </w:rPr>
        <w:t>zaned</w:t>
      </w:r>
      <w:r w:rsidRPr="0050340F">
        <w:rPr>
          <w:b/>
          <w:bCs/>
          <w:i/>
          <w:iCs/>
          <w:color w:val="2EB3A1"/>
        </w:rPr>
        <w:t>bá</w:t>
      </w:r>
      <w:r w:rsidR="00A8573A">
        <w:rPr>
          <w:b/>
          <w:bCs/>
          <w:i/>
          <w:iCs/>
          <w:color w:val="2EB3A1"/>
        </w:rPr>
        <w:t>vá</w:t>
      </w:r>
      <w:r w:rsidRPr="0050340F">
        <w:rPr>
          <w:b/>
          <w:bCs/>
          <w:i/>
          <w:iCs/>
          <w:color w:val="2EB3A1"/>
        </w:rPr>
        <w:t xml:space="preserve">ní jejich </w:t>
      </w:r>
      <w:r w:rsidR="00EE6E78" w:rsidRPr="0050340F">
        <w:rPr>
          <w:b/>
          <w:bCs/>
          <w:i/>
          <w:iCs/>
          <w:color w:val="2EB3A1"/>
        </w:rPr>
        <w:t>údržb</w:t>
      </w:r>
      <w:r w:rsidRPr="0050340F">
        <w:rPr>
          <w:b/>
          <w:bCs/>
          <w:i/>
          <w:iCs/>
          <w:color w:val="2EB3A1"/>
        </w:rPr>
        <w:t>y</w:t>
      </w:r>
      <w:r w:rsidR="00EE6E78" w:rsidRPr="0050340F">
        <w:rPr>
          <w:b/>
          <w:bCs/>
          <w:i/>
          <w:iCs/>
          <w:color w:val="2EB3A1"/>
        </w:rPr>
        <w:t>.</w:t>
      </w:r>
    </w:p>
    <w:p w14:paraId="3A585AAC" w14:textId="13665BEC" w:rsidR="00EE6E78" w:rsidRDefault="00EE6E78" w:rsidP="00BE7476">
      <w:pPr>
        <w:pStyle w:val="JK4"/>
      </w:pPr>
      <w:r w:rsidRPr="00337169">
        <w:t xml:space="preserve">NKÚ </w:t>
      </w:r>
      <w:r>
        <w:t xml:space="preserve">zjišťoval, zda státní podpora </w:t>
      </w:r>
      <w:r w:rsidRPr="00337169">
        <w:t>obnov</w:t>
      </w:r>
      <w:r>
        <w:t>y</w:t>
      </w:r>
      <w:r w:rsidRPr="00337169">
        <w:t xml:space="preserve"> místních komunikací</w:t>
      </w:r>
      <w:r>
        <w:t xml:space="preserve"> ve skutečnosti neřešila nedostatky vzniklé v</w:t>
      </w:r>
      <w:r w:rsidR="005806BE">
        <w:t> </w:t>
      </w:r>
      <w:r>
        <w:t xml:space="preserve">důsledku zanedbané údržby a </w:t>
      </w:r>
      <w:r w:rsidR="00A8573A">
        <w:t>odsouvání</w:t>
      </w:r>
      <w:r>
        <w:t xml:space="preserve"> oprav těchto komunikací. </w:t>
      </w:r>
      <w:r w:rsidRPr="00337169">
        <w:t>Správa místních komunikací patří do samostatné působnosti obcí, které za jejich řádnou údržbu a provádění oprav</w:t>
      </w:r>
      <w:r w:rsidRPr="00337169">
        <w:rPr>
          <w:rStyle w:val="Znakapoznpodarou"/>
        </w:rPr>
        <w:footnoteReference w:id="22"/>
      </w:r>
      <w:r w:rsidR="005C19A6">
        <w:t xml:space="preserve"> odpovídají</w:t>
      </w:r>
      <w:r w:rsidRPr="00337169">
        <w:t>.</w:t>
      </w:r>
      <w:r>
        <w:t xml:space="preserve"> V</w:t>
      </w:r>
      <w:r w:rsidR="005806BE">
        <w:t> </w:t>
      </w:r>
      <w:r>
        <w:t xml:space="preserve">případě, že údržba není řádně prováděna a potřebné opravy jsou odkládány, dochází k zhoršování stavu komunikace a následné opravy pak mohou být komplikovanější a nákladnější. </w:t>
      </w:r>
    </w:p>
    <w:p w14:paraId="106B579E" w14:textId="35C74579" w:rsidR="00755FB9" w:rsidRPr="00180EF8" w:rsidRDefault="00BA4D5F" w:rsidP="00BE7476">
      <w:pPr>
        <w:pStyle w:val="JK4"/>
      </w:pPr>
      <w:r>
        <w:t>Někteří p</w:t>
      </w:r>
      <w:r w:rsidR="00EE6E78">
        <w:t>říjemci podpory v</w:t>
      </w:r>
      <w:r w:rsidR="005C19A6">
        <w:t>e svých</w:t>
      </w:r>
      <w:r w:rsidR="007104FE">
        <w:t xml:space="preserve"> </w:t>
      </w:r>
      <w:r w:rsidR="00EE6E78">
        <w:t>žádostech</w:t>
      </w:r>
      <w:r w:rsidR="005C19A6">
        <w:t xml:space="preserve"> o poskytnutí podpory</w:t>
      </w:r>
      <w:r w:rsidR="00EE6E78">
        <w:t xml:space="preserve"> uváděli skutečnosti, z</w:t>
      </w:r>
      <w:r w:rsidR="005806BE">
        <w:t> </w:t>
      </w:r>
      <w:r w:rsidR="00EE6E78">
        <w:t>nichž vyplývá, že stav místní komunikace vyžadující obnovu vznikl v</w:t>
      </w:r>
      <w:r w:rsidR="005806BE">
        <w:t> </w:t>
      </w:r>
      <w:r w:rsidR="00EE6E78">
        <w:t xml:space="preserve">důsledku </w:t>
      </w:r>
      <w:r w:rsidR="00EE6E78" w:rsidRPr="00180EF8">
        <w:t xml:space="preserve">dlouhodobého neprovádění oprav, popř. </w:t>
      </w:r>
      <w:r w:rsidR="005C19A6" w:rsidRPr="00180EF8">
        <w:t xml:space="preserve">provádění oprav </w:t>
      </w:r>
      <w:r w:rsidR="00EE6E78" w:rsidRPr="00180EF8">
        <w:t>jen v</w:t>
      </w:r>
      <w:r w:rsidR="005806BE" w:rsidRPr="00180EF8">
        <w:t> </w:t>
      </w:r>
      <w:r w:rsidR="00EE6E78" w:rsidRPr="00180EF8">
        <w:t xml:space="preserve">minimálním rozsahu anebo je důsledkem neopraveného poškození vzniklého při předchozí výstavbě či rekonstrukci inženýrských </w:t>
      </w:r>
      <w:r w:rsidR="007104FE">
        <w:br/>
      </w:r>
      <w:r w:rsidR="00EE6E78" w:rsidRPr="00180EF8">
        <w:t>sítí. T</w:t>
      </w:r>
      <w:r w:rsidR="00C03BC9" w:rsidRPr="00180EF8">
        <w:t xml:space="preserve">uto </w:t>
      </w:r>
      <w:r w:rsidR="00EE6E78" w:rsidRPr="00180EF8">
        <w:t>skutečnost NKÚ zjistil u čtyř projektů (projekty č. 8114, č. 8268, č. 9308, č. 9495). V</w:t>
      </w:r>
      <w:r w:rsidR="005806BE" w:rsidRPr="00180EF8">
        <w:t> </w:t>
      </w:r>
      <w:r w:rsidR="00EE6E78" w:rsidRPr="00180EF8">
        <w:t xml:space="preserve">dalších případech pak nebylo možno provádění údržby a oprav vyhodnotit, neboť se </w:t>
      </w:r>
      <w:r w:rsidR="007104FE">
        <w:br/>
      </w:r>
      <w:r w:rsidR="00EE6E78" w:rsidRPr="00180EF8">
        <w:t>jednalo o</w:t>
      </w:r>
      <w:r w:rsidR="007104FE">
        <w:t xml:space="preserve"> </w:t>
      </w:r>
      <w:r w:rsidR="00EE6E78" w:rsidRPr="00180EF8">
        <w:t>komunikace</w:t>
      </w:r>
      <w:r w:rsidR="00D524A3" w:rsidRPr="00180EF8">
        <w:t xml:space="preserve"> s</w:t>
      </w:r>
      <w:r w:rsidR="00EE6E78" w:rsidRPr="00180EF8">
        <w:t xml:space="preserve"> hlinitopísčitým nebo štěrkovým povrchem bez zpevněné vozovky (viz</w:t>
      </w:r>
      <w:r w:rsidR="00A53A81">
        <w:t> </w:t>
      </w:r>
      <w:r w:rsidR="00EE6E78" w:rsidRPr="00180EF8">
        <w:t>odst.</w:t>
      </w:r>
      <w:r w:rsidR="007104FE">
        <w:t> </w:t>
      </w:r>
      <w:r w:rsidR="00CF1A4E" w:rsidRPr="00180EF8">
        <w:t>4.5</w:t>
      </w:r>
      <w:r w:rsidR="00EE6E78" w:rsidRPr="00180EF8">
        <w:t>).</w:t>
      </w:r>
    </w:p>
    <w:p w14:paraId="34B4BF81" w14:textId="77777777" w:rsidR="00593583" w:rsidRDefault="00593583" w:rsidP="00EE6E78">
      <w:pPr>
        <w:spacing w:line="252" w:lineRule="auto"/>
        <w:contextualSpacing/>
        <w:rPr>
          <w:b/>
          <w:bCs/>
          <w:color w:val="2EB3A1"/>
        </w:rPr>
      </w:pPr>
    </w:p>
    <w:p w14:paraId="32EE0062" w14:textId="014E5237" w:rsidR="00EE6E78" w:rsidRPr="0050340F" w:rsidRDefault="00755FB9" w:rsidP="00EE6E78">
      <w:pPr>
        <w:spacing w:line="252" w:lineRule="auto"/>
        <w:contextualSpacing/>
        <w:rPr>
          <w:b/>
          <w:bCs/>
          <w:i/>
          <w:iCs/>
          <w:color w:val="2EB3A1"/>
        </w:rPr>
      </w:pPr>
      <w:r w:rsidRPr="0050340F">
        <w:rPr>
          <w:b/>
          <w:bCs/>
          <w:color w:val="2EB3A1"/>
        </w:rPr>
        <w:t>→</w:t>
      </w:r>
      <w:r w:rsidRPr="0050340F">
        <w:rPr>
          <w:b/>
          <w:bCs/>
          <w:color w:val="2EB3A1"/>
        </w:rPr>
        <w:tab/>
      </w:r>
      <w:r w:rsidRPr="0050340F">
        <w:rPr>
          <w:b/>
          <w:bCs/>
          <w:i/>
          <w:iCs/>
          <w:color w:val="2EB3A1"/>
        </w:rPr>
        <w:t xml:space="preserve">MMR podpořilo i projekty obcí, </w:t>
      </w:r>
      <w:r w:rsidR="00EE6E78" w:rsidRPr="0050340F">
        <w:rPr>
          <w:b/>
          <w:bCs/>
          <w:i/>
          <w:iCs/>
          <w:color w:val="2EB3A1"/>
        </w:rPr>
        <w:t xml:space="preserve">které </w:t>
      </w:r>
      <w:r w:rsidR="00183ACA">
        <w:rPr>
          <w:b/>
          <w:bCs/>
          <w:i/>
          <w:iCs/>
          <w:color w:val="2EB3A1"/>
        </w:rPr>
        <w:t>podporu</w:t>
      </w:r>
      <w:r w:rsidR="00EE6E78" w:rsidRPr="0050340F">
        <w:rPr>
          <w:b/>
          <w:bCs/>
          <w:i/>
          <w:iCs/>
          <w:color w:val="2EB3A1"/>
        </w:rPr>
        <w:t xml:space="preserve"> nepotřebovaly</w:t>
      </w:r>
      <w:r w:rsidR="00E44603" w:rsidRPr="0050340F">
        <w:rPr>
          <w:b/>
          <w:bCs/>
          <w:i/>
          <w:iCs/>
          <w:color w:val="2EB3A1"/>
        </w:rPr>
        <w:t>; získání podpory jim tak spíše umožnilo u</w:t>
      </w:r>
      <w:r w:rsidR="00183ACA">
        <w:rPr>
          <w:b/>
          <w:bCs/>
          <w:i/>
          <w:iCs/>
          <w:color w:val="2EB3A1"/>
        </w:rPr>
        <w:t>šetřit</w:t>
      </w:r>
      <w:r w:rsidR="00E44603" w:rsidRPr="0050340F">
        <w:rPr>
          <w:b/>
          <w:bCs/>
          <w:i/>
          <w:iCs/>
          <w:color w:val="2EB3A1"/>
        </w:rPr>
        <w:t xml:space="preserve"> prostředky na </w:t>
      </w:r>
      <w:r w:rsidR="0067139B" w:rsidRPr="0050340F">
        <w:rPr>
          <w:b/>
          <w:bCs/>
          <w:i/>
          <w:iCs/>
          <w:color w:val="2EB3A1"/>
        </w:rPr>
        <w:t xml:space="preserve">priority </w:t>
      </w:r>
      <w:r w:rsidR="00F543BD" w:rsidRPr="0050340F">
        <w:rPr>
          <w:b/>
          <w:bCs/>
          <w:i/>
          <w:iCs/>
          <w:color w:val="2EB3A1"/>
        </w:rPr>
        <w:t>jejich</w:t>
      </w:r>
      <w:r w:rsidR="00E44603" w:rsidRPr="0050340F">
        <w:rPr>
          <w:b/>
          <w:bCs/>
          <w:i/>
          <w:iCs/>
          <w:color w:val="2EB3A1"/>
        </w:rPr>
        <w:t xml:space="preserve"> rozvoje</w:t>
      </w:r>
      <w:r w:rsidR="00EE6E78" w:rsidRPr="0050340F">
        <w:rPr>
          <w:b/>
          <w:bCs/>
          <w:i/>
          <w:iCs/>
          <w:color w:val="2EB3A1"/>
        </w:rPr>
        <w:t>.</w:t>
      </w:r>
    </w:p>
    <w:p w14:paraId="3A7B4671" w14:textId="62878F19" w:rsidR="00EE6E78" w:rsidRDefault="00EE6E78" w:rsidP="00BE7476">
      <w:pPr>
        <w:pStyle w:val="JK4"/>
      </w:pPr>
      <w:r>
        <w:t xml:space="preserve">NKÚ zjišťoval, zda podpora na </w:t>
      </w:r>
      <w:r w:rsidRPr="00337169">
        <w:t>obnovu místních komunikací</w:t>
      </w:r>
      <w:r>
        <w:t xml:space="preserve"> byla pro realizaci projektů nezbytná. </w:t>
      </w:r>
      <w:r w:rsidRPr="00337169">
        <w:t>Cílem poskytování dotací z</w:t>
      </w:r>
      <w:r w:rsidR="007104FE">
        <w:t xml:space="preserve"> </w:t>
      </w:r>
      <w:r w:rsidRPr="00337169">
        <w:t xml:space="preserve">programu PRR měla být podpora dynamického </w:t>
      </w:r>
      <w:r>
        <w:br/>
      </w:r>
      <w:r w:rsidRPr="00337169">
        <w:t>a vyváženého rozvoje obcí. Přispět k</w:t>
      </w:r>
      <w:r w:rsidR="005806BE">
        <w:t> </w:t>
      </w:r>
      <w:r w:rsidRPr="00337169">
        <w:t xml:space="preserve">němu měla i podpora projektů zajišťujících obnovu místních komunikací. </w:t>
      </w:r>
      <w:r>
        <w:t>Jednou z</w:t>
      </w:r>
      <w:r w:rsidR="005806BE">
        <w:t> </w:t>
      </w:r>
      <w:r w:rsidR="00E44603">
        <w:t>obecných</w:t>
      </w:r>
      <w:r>
        <w:t xml:space="preserve"> zásad poskytování veřejné dotační podpory je, že jí mají získat jenom projekty, které ji pro uspokojení veřejného zájmu nezbytně potřebují a</w:t>
      </w:r>
      <w:r w:rsidR="007104FE">
        <w:t> </w:t>
      </w:r>
      <w:r>
        <w:t>nemohly by bez ní být realizovány. V</w:t>
      </w:r>
      <w:r w:rsidR="005806BE">
        <w:t> </w:t>
      </w:r>
      <w:r>
        <w:t xml:space="preserve">opačném případě totiž hrozí tzv. </w:t>
      </w:r>
      <w:r w:rsidRPr="00337169">
        <w:t>efekt mrtvé váhy</w:t>
      </w:r>
      <w:r>
        <w:t>.</w:t>
      </w:r>
      <w:r>
        <w:rPr>
          <w:rStyle w:val="Znakapoznpodarou"/>
        </w:rPr>
        <w:footnoteReference w:id="23"/>
      </w:r>
      <w:r w:rsidRPr="009A36D5">
        <w:t xml:space="preserve"> </w:t>
      </w:r>
    </w:p>
    <w:p w14:paraId="091FCF62" w14:textId="3A488E4D" w:rsidR="00EE6E78" w:rsidRDefault="00EE6E78" w:rsidP="00BE7476">
      <w:pPr>
        <w:pStyle w:val="JK4"/>
      </w:pPr>
      <w:r w:rsidRPr="00337169">
        <w:t>NKÚ kontrolou zjistil, že</w:t>
      </w:r>
      <w:r>
        <w:t xml:space="preserve"> stavební realizace </w:t>
      </w:r>
      <w:r w:rsidR="00584DE1">
        <w:t>14</w:t>
      </w:r>
      <w:r w:rsidR="00D524A3">
        <w:t xml:space="preserve"> z</w:t>
      </w:r>
      <w:r w:rsidR="005806BE">
        <w:t> </w:t>
      </w:r>
      <w:r>
        <w:t>20 kontrolovaných projektů byla zahájena ještě před vydáním rozhodnutí o poskytnutí dotace, tedy v</w:t>
      </w:r>
      <w:r w:rsidR="005806BE">
        <w:t> </w:t>
      </w:r>
      <w:r>
        <w:t>době, kdy obce neměly jistotu, že dotaci získají. Z</w:t>
      </w:r>
      <w:r w:rsidR="005806BE">
        <w:t> </w:t>
      </w:r>
      <w:r>
        <w:t>toho čtyři projekty byly před vydáním rozhodnutí o poskytnutí dotace dokonce již dokončeny</w:t>
      </w:r>
      <w:r w:rsidR="000B26C3">
        <w:rPr>
          <w:rStyle w:val="Znakapoznpodarou"/>
        </w:rPr>
        <w:footnoteReference w:id="24"/>
      </w:r>
      <w:r>
        <w:t>. Projekt č. 3124 získal rozhodnutí o poskytnutí dotace čtyři měsíce poté, co byl dokončen a kolaudován. V</w:t>
      </w:r>
      <w:r w:rsidR="005806BE">
        <w:t> </w:t>
      </w:r>
      <w:r>
        <w:t xml:space="preserve">případě </w:t>
      </w:r>
      <w:r w:rsidRPr="00584DE1">
        <w:t>projektu č</w:t>
      </w:r>
      <w:r w:rsidR="00584DE1" w:rsidRPr="00584DE1">
        <w:t>. 1908</w:t>
      </w:r>
      <w:r>
        <w:t xml:space="preserve"> to bylo dokonce více než rok po kolaudaci. </w:t>
      </w:r>
      <w:r>
        <w:lastRenderedPageBreak/>
        <w:t>Tato skutečnost jednoznačně prokazuje</w:t>
      </w:r>
      <w:r w:rsidR="00E44603">
        <w:t>,</w:t>
      </w:r>
      <w:r>
        <w:t xml:space="preserve"> že všechny tyto projekty by obce realizovaly i bez dotační podpory</w:t>
      </w:r>
      <w:r w:rsidR="00E44603">
        <w:t xml:space="preserve"> a že podporou státu při jejich financování byl naplněn efekt mrtvé váhy</w:t>
      </w:r>
      <w:r>
        <w:t>.</w:t>
      </w:r>
    </w:p>
    <w:p w14:paraId="27893493" w14:textId="5AC00A7F" w:rsidR="00EE6E78" w:rsidRPr="00337169" w:rsidRDefault="00EE6E78" w:rsidP="00BE7476">
      <w:pPr>
        <w:pStyle w:val="JK4"/>
      </w:pPr>
      <w:r>
        <w:t>Obce ve svých vyjádření</w:t>
      </w:r>
      <w:r w:rsidR="00185E1D">
        <w:t>ch</w:t>
      </w:r>
      <w:r>
        <w:t xml:space="preserve"> ve všech případech označovaly poskytnutou podporu za přínosnou a umožňující jim provést obnovu daných místních komunikací v</w:t>
      </w:r>
      <w:r w:rsidR="005806BE">
        <w:t> </w:t>
      </w:r>
      <w:r>
        <w:t>dřívějším termínu nebo ve větším rozsahu. Zároveň ale v</w:t>
      </w:r>
      <w:r w:rsidR="005806BE">
        <w:t> </w:t>
      </w:r>
      <w:r>
        <w:t xml:space="preserve">sedmi případech uvedly, že podpora jim umožnila </w:t>
      </w:r>
      <w:r w:rsidR="00D524A3">
        <w:t xml:space="preserve">šetřit </w:t>
      </w:r>
      <w:r>
        <w:t>rozpočet</w:t>
      </w:r>
      <w:r w:rsidR="00D524A3">
        <w:t xml:space="preserve"> obce a</w:t>
      </w:r>
      <w:r>
        <w:t xml:space="preserve"> uspořené finanční prostředky použít na realizaci jiných investičních akcí nebo na řešení s</w:t>
      </w:r>
      <w:r w:rsidR="00183ACA">
        <w:t>vých</w:t>
      </w:r>
      <w:r>
        <w:t xml:space="preserve"> priorit. </w:t>
      </w:r>
    </w:p>
    <w:p w14:paraId="1DD68112" w14:textId="6682C9AF" w:rsidR="00972FA0" w:rsidRPr="007B21B9" w:rsidRDefault="00FF531E" w:rsidP="001B68B6">
      <w:pPr>
        <w:pStyle w:val="JK4"/>
      </w:pPr>
      <w:r w:rsidRPr="007B21B9">
        <w:t xml:space="preserve">NKÚ dále upozorňuje, že příjemci dotací, které NKÚ podrobil kontrole, uváděli, že </w:t>
      </w:r>
      <w:r w:rsidR="003F4290">
        <w:t xml:space="preserve">obecně </w:t>
      </w:r>
      <w:r w:rsidRPr="007B21B9">
        <w:t>podmínky dota</w:t>
      </w:r>
      <w:r w:rsidR="009B6C55">
        <w:t xml:space="preserve">cí </w:t>
      </w:r>
      <w:r w:rsidRPr="007B21B9">
        <w:t xml:space="preserve">jsou často složité, nejednoznačné a mění se v čase, což zvyšuje riziko chyb při administraci a komplikuje jim plánování projektů. </w:t>
      </w:r>
      <w:r w:rsidR="00183ACA">
        <w:t xml:space="preserve">To odpovídá i skutečnostem, které NKÚ kontrolou zjistil (viz např. odst. 4.10 až 4.13). </w:t>
      </w:r>
      <w:r w:rsidRPr="007B21B9">
        <w:t xml:space="preserve">Zejména menší obce upozorňovaly, že za takové situace nemají dostatečné vlastní kapacity pro získávání a administraci dotací. To je nutí využívat externí specializované firmy, což je spojeno s dodatečnými náklady. </w:t>
      </w:r>
    </w:p>
    <w:p w14:paraId="422CC53B" w14:textId="24197453" w:rsidR="00972FA0" w:rsidRPr="007B21B9" w:rsidRDefault="00972FA0" w:rsidP="00972FA0">
      <w:pPr>
        <w:pStyle w:val="JK4"/>
        <w:numPr>
          <w:ilvl w:val="0"/>
          <w:numId w:val="0"/>
        </w:numPr>
      </w:pPr>
    </w:p>
    <w:p w14:paraId="5DB19E81" w14:textId="058990F2" w:rsidR="00E44603" w:rsidRPr="007B21B9" w:rsidRDefault="00E44603" w:rsidP="007A45F4">
      <w:pPr>
        <w:pStyle w:val="JK4"/>
      </w:pPr>
      <w:r w:rsidRPr="007B21B9">
        <w:t xml:space="preserve">NKÚ kontrolou provedenou u MMR zjišťoval, zda a </w:t>
      </w:r>
      <w:r w:rsidR="00B46EFC" w:rsidRPr="007B21B9">
        <w:t xml:space="preserve">příp. </w:t>
      </w:r>
      <w:r w:rsidRPr="007B21B9">
        <w:t>jaké nedostatky při řízení a</w:t>
      </w:r>
      <w:r w:rsidR="000F341F">
        <w:t> </w:t>
      </w:r>
      <w:r w:rsidRPr="007B21B9">
        <w:t>kontrole poskytované podpory na jeho straně vedly k</w:t>
      </w:r>
      <w:r w:rsidR="005806BE" w:rsidRPr="007B21B9">
        <w:t> výše uvedeným problémům zjištěný</w:t>
      </w:r>
      <w:r w:rsidR="008C3923" w:rsidRPr="007B21B9">
        <w:t>m</w:t>
      </w:r>
      <w:r w:rsidR="005806BE" w:rsidRPr="007B21B9">
        <w:t xml:space="preserve"> u příjemců a jejich projektů podrobených kontrole NKÚ</w:t>
      </w:r>
      <w:r w:rsidR="00B46EFC" w:rsidRPr="007B21B9">
        <w:t>,</w:t>
      </w:r>
      <w:r w:rsidR="005806BE" w:rsidRPr="007B21B9">
        <w:t xml:space="preserve"> a tedy k neúčelnému vynakládání peněžních prostředků státu. Na úrovni poskytovatele prověřil vzorek 67 projektů </w:t>
      </w:r>
      <w:r w:rsidR="0067139B">
        <w:t>(jehož součástí bylo i</w:t>
      </w:r>
      <w:r w:rsidR="005806BE" w:rsidRPr="007B21B9">
        <w:t xml:space="preserve"> 20 projektů</w:t>
      </w:r>
      <w:r w:rsidR="0067139B">
        <w:t xml:space="preserve"> vybraných ke</w:t>
      </w:r>
      <w:r w:rsidR="00504D9E">
        <w:t xml:space="preserve"> </w:t>
      </w:r>
      <w:r w:rsidR="005806BE" w:rsidRPr="007B21B9">
        <w:t>kontrol</w:t>
      </w:r>
      <w:r w:rsidR="0067139B">
        <w:t>e</w:t>
      </w:r>
      <w:r w:rsidR="005806BE" w:rsidRPr="007B21B9">
        <w:t xml:space="preserve"> na </w:t>
      </w:r>
      <w:r w:rsidR="000264D0" w:rsidRPr="007B21B9">
        <w:t xml:space="preserve">místě </w:t>
      </w:r>
      <w:r w:rsidR="000264D0">
        <w:t>– viz</w:t>
      </w:r>
      <w:r w:rsidR="005806BE" w:rsidRPr="007B21B9">
        <w:t xml:space="preserve"> také odst. 3.4 a 3.5).</w:t>
      </w:r>
    </w:p>
    <w:p w14:paraId="0E467E56" w14:textId="77777777" w:rsidR="00593583" w:rsidRDefault="00593583" w:rsidP="00BE7476">
      <w:pPr>
        <w:spacing w:line="252" w:lineRule="auto"/>
        <w:contextualSpacing/>
        <w:rPr>
          <w:b/>
          <w:bCs/>
          <w:color w:val="2EB3A1"/>
        </w:rPr>
      </w:pPr>
    </w:p>
    <w:p w14:paraId="4D27325D" w14:textId="18A25BD9" w:rsidR="005806BE" w:rsidRPr="0050340F" w:rsidRDefault="00BE7476" w:rsidP="00BE7476">
      <w:pPr>
        <w:spacing w:line="252" w:lineRule="auto"/>
        <w:contextualSpacing/>
        <w:rPr>
          <w:b/>
          <w:bCs/>
          <w:color w:val="2EB3A1"/>
        </w:rPr>
      </w:pPr>
      <w:r w:rsidRPr="0050340F">
        <w:rPr>
          <w:b/>
          <w:bCs/>
          <w:color w:val="2EB3A1"/>
        </w:rPr>
        <w:t>→</w:t>
      </w:r>
      <w:r w:rsidRPr="0050340F">
        <w:rPr>
          <w:b/>
          <w:bCs/>
          <w:color w:val="2EB3A1"/>
        </w:rPr>
        <w:tab/>
      </w:r>
      <w:r w:rsidR="005806BE" w:rsidRPr="0050340F">
        <w:rPr>
          <w:b/>
          <w:i/>
          <w:color w:val="2EB3A1"/>
        </w:rPr>
        <w:t xml:space="preserve">MMR </w:t>
      </w:r>
      <w:r w:rsidR="000F341F" w:rsidRPr="0050340F">
        <w:rPr>
          <w:b/>
          <w:i/>
          <w:color w:val="2EB3A1"/>
        </w:rPr>
        <w:t xml:space="preserve">nezkoumalo </w:t>
      </w:r>
      <w:r w:rsidR="005806BE" w:rsidRPr="0050340F">
        <w:rPr>
          <w:b/>
          <w:i/>
          <w:color w:val="2EB3A1"/>
        </w:rPr>
        <w:t>problematiku místních komunikací a nestanovilo, jakých výsledků má být podporou dosaženo…</w:t>
      </w:r>
    </w:p>
    <w:p w14:paraId="4DDDCB45" w14:textId="27AA54CC" w:rsidR="00E44603" w:rsidRDefault="00164CE9" w:rsidP="007A45F4">
      <w:pPr>
        <w:pStyle w:val="JK4"/>
      </w:pPr>
      <w:r w:rsidRPr="00E44603">
        <w:rPr>
          <w:rFonts w:eastAsia="Times New Roman"/>
        </w:rPr>
        <w:t xml:space="preserve">Předpokladem účelného vynaložení peněžních prostředků je, </w:t>
      </w:r>
      <w:r w:rsidR="005F772F">
        <w:rPr>
          <w:rFonts w:eastAsia="Times New Roman"/>
        </w:rPr>
        <w:t>aby</w:t>
      </w:r>
      <w:r w:rsidRPr="00E44603">
        <w:rPr>
          <w:rFonts w:eastAsia="Times New Roman"/>
        </w:rPr>
        <w:t xml:space="preserve"> </w:t>
      </w:r>
      <w:r w:rsidRPr="002A6A7C">
        <w:t>požadovaná změna</w:t>
      </w:r>
      <w:r w:rsidR="00B46EFC">
        <w:t>, kter</w:t>
      </w:r>
      <w:r w:rsidR="000F341F">
        <w:t>é</w:t>
      </w:r>
      <w:r w:rsidR="00B46EFC">
        <w:t xml:space="preserve"> má být intervencí státu dosaženo,</w:t>
      </w:r>
      <w:r w:rsidRPr="002A6A7C">
        <w:t xml:space="preserve"> </w:t>
      </w:r>
      <w:r w:rsidR="005F772F">
        <w:t>byla</w:t>
      </w:r>
      <w:r w:rsidRPr="002A6A7C">
        <w:t xml:space="preserve"> stanovena na základě analýzy potřebnosti </w:t>
      </w:r>
      <w:r w:rsidR="00B46EFC">
        <w:t>a</w:t>
      </w:r>
      <w:r w:rsidR="00694AD5">
        <w:t> </w:t>
      </w:r>
      <w:r w:rsidRPr="002A6A7C">
        <w:t>zhodnocen</w:t>
      </w:r>
      <w:r w:rsidR="0059365D">
        <w:t>í přínosů a účinnosti</w:t>
      </w:r>
      <w:r w:rsidRPr="002A6A7C">
        <w:t xml:space="preserve"> proběhlých intervenc</w:t>
      </w:r>
      <w:r w:rsidR="001C286F">
        <w:t>í</w:t>
      </w:r>
      <w:r w:rsidR="00B46EFC">
        <w:t>. Rovněž</w:t>
      </w:r>
      <w:r w:rsidR="00857C6F">
        <w:t xml:space="preserve"> </w:t>
      </w:r>
      <w:r w:rsidR="00BA4D5F">
        <w:t xml:space="preserve">mají být </w:t>
      </w:r>
      <w:r w:rsidR="00857C6F">
        <w:t>stanoveny věcné cíle pro dosažení změny a nastaveny postupy pro vyhodnocení účelnosti poskytovaných peněžních prostředků.</w:t>
      </w:r>
    </w:p>
    <w:p w14:paraId="6F5115E5" w14:textId="174C3BC8" w:rsidR="007A45F4" w:rsidRDefault="00B46EFC" w:rsidP="007A45F4">
      <w:pPr>
        <w:pStyle w:val="JK4"/>
      </w:pPr>
      <w:r>
        <w:t xml:space="preserve">Jak NKÚ zjistil, </w:t>
      </w:r>
      <w:r w:rsidR="002A6A7C" w:rsidRPr="00E44603">
        <w:t xml:space="preserve">MMR nepřezkoumalo výchozí stav tak, aby objektivně definovalo potřebu vynaložení peněžních prostředků </w:t>
      </w:r>
      <w:r>
        <w:t xml:space="preserve">právě </w:t>
      </w:r>
      <w:r w:rsidR="002A6A7C" w:rsidRPr="00E44603">
        <w:t>na obnovu místních komunikací. MMR</w:t>
      </w:r>
      <w:r>
        <w:t xml:space="preserve"> ani</w:t>
      </w:r>
      <w:r w:rsidR="002A6A7C" w:rsidRPr="00E44603">
        <w:t xml:space="preserve"> nestanovilo </w:t>
      </w:r>
      <w:r>
        <w:t xml:space="preserve">předpokládaný </w:t>
      </w:r>
      <w:r w:rsidR="002A6A7C" w:rsidRPr="00E44603">
        <w:t>výsledek intervence do obnovy místních komunikací. MMR tudíž nevytvořilo předpoklady pro následn</w:t>
      </w:r>
      <w:r w:rsidR="000F341F">
        <w:t>é</w:t>
      </w:r>
      <w:r w:rsidR="002A6A7C" w:rsidRPr="00E44603">
        <w:t xml:space="preserve"> sledování a vyhodnocování účelnosti vynakládaných prostředků, tj.</w:t>
      </w:r>
      <w:r w:rsidR="00D10AF8">
        <w:t> </w:t>
      </w:r>
      <w:r w:rsidR="002A6A7C" w:rsidRPr="00E44603">
        <w:t>míry plnění cíle, kterého mělo být prostřednictvím intervence</w:t>
      </w:r>
      <w:r w:rsidR="000264D0">
        <w:t xml:space="preserve"> v celkové </w:t>
      </w:r>
      <w:r w:rsidR="00DB2964">
        <w:t>výši 4</w:t>
      </w:r>
      <w:r w:rsidR="000264D0">
        <w:t> 722</w:t>
      </w:r>
      <w:r w:rsidR="000F341F">
        <w:t> </w:t>
      </w:r>
      <w:r w:rsidR="000264D0">
        <w:t>mil.</w:t>
      </w:r>
      <w:r w:rsidR="000F341F">
        <w:t> </w:t>
      </w:r>
      <w:r w:rsidR="000264D0">
        <w:t>Kč</w:t>
      </w:r>
      <w:r w:rsidR="002A6A7C" w:rsidRPr="00E44603">
        <w:t xml:space="preserve"> dosaženo.</w:t>
      </w:r>
    </w:p>
    <w:p w14:paraId="7E4A584B" w14:textId="2AB567F0" w:rsidR="00361428" w:rsidRPr="007A45F4" w:rsidRDefault="00361428" w:rsidP="007A45F4">
      <w:pPr>
        <w:pStyle w:val="JK4"/>
      </w:pPr>
      <w:r w:rsidRPr="002A6A7C">
        <w:t xml:space="preserve">MMR nemohlo při přípravě programu PRR </w:t>
      </w:r>
      <w:r w:rsidR="009D2625" w:rsidRPr="00F71C40">
        <w:t xml:space="preserve">využít ani poznatky </w:t>
      </w:r>
      <w:r w:rsidRPr="002A6A7C">
        <w:t>z programu předchozího</w:t>
      </w:r>
      <w:r w:rsidRPr="007268FC">
        <w:rPr>
          <w:rStyle w:val="Znakapoznpodarou"/>
          <w:rFonts w:ascii="Calibri" w:hAnsi="Calibri" w:cs="Calibri"/>
        </w:rPr>
        <w:footnoteReference w:id="25"/>
      </w:r>
      <w:r w:rsidRPr="002A6A7C">
        <w:t xml:space="preserve">, protože jeho závěrečné vyhodnocení </w:t>
      </w:r>
      <w:r w:rsidR="00476832">
        <w:t xml:space="preserve">mělo </w:t>
      </w:r>
      <w:r w:rsidRPr="002A6A7C">
        <w:t>předlož</w:t>
      </w:r>
      <w:r w:rsidR="002530FD">
        <w:t>i</w:t>
      </w:r>
      <w:r w:rsidR="00476832">
        <w:t>t</w:t>
      </w:r>
      <w:r w:rsidRPr="002A6A7C">
        <w:t xml:space="preserve"> </w:t>
      </w:r>
      <w:r w:rsidR="00F543BD">
        <w:t>M</w:t>
      </w:r>
      <w:r w:rsidRPr="002A6A7C">
        <w:t xml:space="preserve">inisterstvu </w:t>
      </w:r>
      <w:r w:rsidRPr="002530FD">
        <w:t xml:space="preserve">financí </w:t>
      </w:r>
      <w:r w:rsidR="00476832">
        <w:t xml:space="preserve">do </w:t>
      </w:r>
      <w:r w:rsidR="0059365D">
        <w:t xml:space="preserve">31. 12. </w:t>
      </w:r>
      <w:r w:rsidRPr="002530FD">
        <w:t>2025.</w:t>
      </w:r>
      <w:r w:rsidRPr="002A6A7C">
        <w:t xml:space="preserve"> </w:t>
      </w:r>
      <w:r w:rsidR="00183ACA">
        <w:t>Do doby ukončení</w:t>
      </w:r>
      <w:r w:rsidR="0059365D">
        <w:t xml:space="preserve"> kontroly NKÚ </w:t>
      </w:r>
      <w:r w:rsidR="000F341F">
        <w:t xml:space="preserve">Ministerstvo pro místní rozvoj </w:t>
      </w:r>
      <w:r w:rsidR="0059365D">
        <w:t xml:space="preserve">závěrečné vyhodnocení předchozího programu </w:t>
      </w:r>
      <w:r w:rsidR="000F341F">
        <w:t>nezpracovalo</w:t>
      </w:r>
      <w:r w:rsidR="0059365D">
        <w:t xml:space="preserve">. </w:t>
      </w:r>
      <w:r w:rsidRPr="002A6A7C">
        <w:t>Navíc MMR ve spolupráci s </w:t>
      </w:r>
      <w:r w:rsidR="00F543BD">
        <w:t>M</w:t>
      </w:r>
      <w:r w:rsidRPr="002A6A7C">
        <w:t xml:space="preserve">inisterstvem financí při prezentaci dokumentu </w:t>
      </w:r>
      <w:r w:rsidRPr="007A45F4">
        <w:rPr>
          <w:i/>
          <w:iCs/>
        </w:rPr>
        <w:t>Revize výdajů v oblasti Regionální politiky</w:t>
      </w:r>
      <w:r w:rsidRPr="002A6A7C">
        <w:t xml:space="preserve"> na vládním výboru</w:t>
      </w:r>
      <w:r w:rsidR="0059365D">
        <w:rPr>
          <w:rStyle w:val="Znakapoznpodarou"/>
        </w:rPr>
        <w:footnoteReference w:id="26"/>
      </w:r>
      <w:r w:rsidRPr="002A6A7C">
        <w:t xml:space="preserve"> dne 12.</w:t>
      </w:r>
      <w:r w:rsidR="000F341F">
        <w:t> </w:t>
      </w:r>
      <w:r w:rsidRPr="002A6A7C">
        <w:t>6.</w:t>
      </w:r>
      <w:r w:rsidR="000F341F">
        <w:t> </w:t>
      </w:r>
      <w:r w:rsidRPr="002A6A7C">
        <w:t>2025 samo uvedlo, že dokumentace programu PRR neobsahuje zdůvodnění potřebnosti a</w:t>
      </w:r>
      <w:r w:rsidR="000F341F">
        <w:t>ni</w:t>
      </w:r>
      <w:r w:rsidRPr="002A6A7C">
        <w:t xml:space="preserve"> ukazatel pro</w:t>
      </w:r>
      <w:r w:rsidR="002A6A7C">
        <w:t xml:space="preserve"> </w:t>
      </w:r>
      <w:r w:rsidRPr="002A6A7C">
        <w:t>monitoring</w:t>
      </w:r>
      <w:r w:rsidR="002A6A7C">
        <w:t xml:space="preserve"> </w:t>
      </w:r>
      <w:r w:rsidRPr="002A6A7C">
        <w:t xml:space="preserve">výsledku. </w:t>
      </w:r>
    </w:p>
    <w:p w14:paraId="0593585D" w14:textId="77777777" w:rsidR="00593583" w:rsidRDefault="00593583" w:rsidP="00BE7476">
      <w:pPr>
        <w:spacing w:line="252" w:lineRule="auto"/>
        <w:contextualSpacing/>
        <w:rPr>
          <w:b/>
          <w:bCs/>
          <w:color w:val="2EB3A1"/>
        </w:rPr>
      </w:pPr>
    </w:p>
    <w:p w14:paraId="35B4E889" w14:textId="416973FC" w:rsidR="00361428" w:rsidRPr="0050340F" w:rsidRDefault="00BE7476" w:rsidP="00BE7476">
      <w:pPr>
        <w:spacing w:line="252" w:lineRule="auto"/>
        <w:contextualSpacing/>
        <w:rPr>
          <w:b/>
          <w:i/>
          <w:color w:val="2EB3A1"/>
        </w:rPr>
      </w:pPr>
      <w:r w:rsidRPr="0050340F">
        <w:rPr>
          <w:b/>
          <w:bCs/>
          <w:color w:val="2EB3A1"/>
        </w:rPr>
        <w:t>→</w:t>
      </w:r>
      <w:r w:rsidRPr="0050340F">
        <w:rPr>
          <w:b/>
          <w:bCs/>
          <w:color w:val="2EB3A1"/>
        </w:rPr>
        <w:tab/>
      </w:r>
      <w:r w:rsidR="007C4D34" w:rsidRPr="0050340F">
        <w:rPr>
          <w:b/>
          <w:i/>
          <w:color w:val="2EB3A1"/>
        </w:rPr>
        <w:t xml:space="preserve">MMR </w:t>
      </w:r>
      <w:r w:rsidR="00A96128" w:rsidRPr="0050340F">
        <w:rPr>
          <w:b/>
          <w:i/>
          <w:color w:val="2EB3A1"/>
        </w:rPr>
        <w:t>dotuje</w:t>
      </w:r>
      <w:r w:rsidR="007C4D34" w:rsidRPr="0050340F">
        <w:rPr>
          <w:b/>
          <w:i/>
          <w:color w:val="2EB3A1"/>
        </w:rPr>
        <w:t xml:space="preserve"> obnovu místních komunikací, ačkoliv </w:t>
      </w:r>
      <w:r w:rsidR="00523D7B" w:rsidRPr="0050340F">
        <w:rPr>
          <w:b/>
          <w:i/>
          <w:color w:val="2EB3A1"/>
        </w:rPr>
        <w:t>ji samo nepovažuje za</w:t>
      </w:r>
      <w:r w:rsidR="007C4D34" w:rsidRPr="0050340F">
        <w:rPr>
          <w:b/>
          <w:i/>
          <w:color w:val="2EB3A1"/>
        </w:rPr>
        <w:t xml:space="preserve"> problém na úrovni</w:t>
      </w:r>
      <w:r w:rsidR="00F15779">
        <w:rPr>
          <w:b/>
          <w:i/>
          <w:color w:val="2EB3A1"/>
        </w:rPr>
        <w:t xml:space="preserve"> státu</w:t>
      </w:r>
      <w:r w:rsidR="00EC5DC7" w:rsidRPr="0050340F">
        <w:rPr>
          <w:b/>
          <w:i/>
          <w:color w:val="2EB3A1"/>
        </w:rPr>
        <w:t>.</w:t>
      </w:r>
    </w:p>
    <w:p w14:paraId="599A14E2" w14:textId="73A771AF" w:rsidR="007C4D34" w:rsidRPr="007C4D34" w:rsidRDefault="007C4D34" w:rsidP="007A45F4">
      <w:pPr>
        <w:pStyle w:val="JK4"/>
      </w:pPr>
      <w:r>
        <w:t xml:space="preserve">Cílem podpory regionálního rozvoje je zajistit dynamický a vyvážený rozvoj území ČR se zřetelem </w:t>
      </w:r>
      <w:r w:rsidR="0085356A">
        <w:t>ke</w:t>
      </w:r>
      <w:r>
        <w:t xml:space="preserve"> kvalit</w:t>
      </w:r>
      <w:r w:rsidR="0085356A">
        <w:t>ě</w:t>
      </w:r>
      <w:r>
        <w:t xml:space="preserve"> </w:t>
      </w:r>
      <w:r w:rsidRPr="00CA4B3A">
        <w:t>života a životního prostředí</w:t>
      </w:r>
      <w:r w:rsidR="0085356A">
        <w:t>.</w:t>
      </w:r>
      <w:r w:rsidRPr="00CA4B3A">
        <w:rPr>
          <w:rStyle w:val="Znakapoznpodarou"/>
          <w:rFonts w:ascii="Calibri" w:hAnsi="Calibri" w:cs="Calibri"/>
        </w:rPr>
        <w:footnoteReference w:id="27"/>
      </w:r>
      <w:r w:rsidRPr="00CA4B3A">
        <w:t xml:space="preserve"> Základní podmínky pro naplňování uvedeného cíle jsou stanoveny ve SRR</w:t>
      </w:r>
      <w:r w:rsidR="0085356A">
        <w:t>.</w:t>
      </w:r>
      <w:r w:rsidRPr="00CA4B3A">
        <w:rPr>
          <w:rStyle w:val="Znakapoznpodarou"/>
          <w:rFonts w:ascii="Calibri" w:hAnsi="Calibri" w:cs="Calibri"/>
        </w:rPr>
        <w:footnoteReference w:id="28"/>
      </w:r>
      <w:r w:rsidR="00C25516" w:rsidRPr="00CA4B3A">
        <w:t xml:space="preserve"> </w:t>
      </w:r>
      <w:r w:rsidRPr="00CA4B3A">
        <w:t>S</w:t>
      </w:r>
      <w:r w:rsidR="00C25516" w:rsidRPr="00CA4B3A">
        <w:t>trategii regionálního rozvoje</w:t>
      </w:r>
      <w:r w:rsidRPr="00CA4B3A">
        <w:t xml:space="preserve"> rozpracovávají do konkrétních aktivit </w:t>
      </w:r>
      <w:r w:rsidR="0085356A">
        <w:rPr>
          <w:i/>
        </w:rPr>
        <w:t>a</w:t>
      </w:r>
      <w:r w:rsidRPr="00CA4B3A">
        <w:rPr>
          <w:i/>
        </w:rPr>
        <w:t>kční plány SRR</w:t>
      </w:r>
      <w:r w:rsidRPr="00CA4B3A">
        <w:t>,</w:t>
      </w:r>
      <w:r>
        <w:t xml:space="preserve"> jejichž obsahem je (mimo jiné) zdůvodnění potřeby </w:t>
      </w:r>
      <w:r w:rsidR="009A48F7">
        <w:br/>
      </w:r>
      <w:r>
        <w:t>a definování měřitelnosti výsledků.</w:t>
      </w:r>
    </w:p>
    <w:p w14:paraId="04C429B8" w14:textId="0862B097" w:rsidR="007C4D34" w:rsidRPr="005806BE" w:rsidRDefault="007C4D34" w:rsidP="00545827">
      <w:pPr>
        <w:pStyle w:val="JK4"/>
      </w:pPr>
      <w:r>
        <w:t xml:space="preserve">Opatření obsahující aktivitu </w:t>
      </w:r>
      <w:r w:rsidR="008C1BBE">
        <w:t>s názvem „</w:t>
      </w:r>
      <w:r w:rsidR="008C1BBE" w:rsidRPr="00AE5423">
        <w:rPr>
          <w:i/>
          <w:iCs/>
        </w:rPr>
        <w:t>Z</w:t>
      </w:r>
      <w:r w:rsidRPr="00AE5423">
        <w:rPr>
          <w:i/>
          <w:iCs/>
        </w:rPr>
        <w:t>kvalitnění regionálních a místních dopravních sítí (silnice II. a III. třídy, místní komunikace a cyklostezky)</w:t>
      </w:r>
      <w:r w:rsidR="008C1BBE" w:rsidRPr="00D97643">
        <w:t>“</w:t>
      </w:r>
      <w:r>
        <w:t xml:space="preserve"> </w:t>
      </w:r>
      <w:r w:rsidR="00E07BF5">
        <w:t>zahrnulo MMR do</w:t>
      </w:r>
      <w:r w:rsidR="0085356A">
        <w:t xml:space="preserve"> </w:t>
      </w:r>
      <w:r w:rsidR="0085356A">
        <w:rPr>
          <w:i/>
          <w:iCs/>
        </w:rPr>
        <w:t>a</w:t>
      </w:r>
      <w:r w:rsidRPr="00AF000A">
        <w:rPr>
          <w:i/>
          <w:iCs/>
        </w:rPr>
        <w:t>kční</w:t>
      </w:r>
      <w:r w:rsidR="00F04A4B">
        <w:rPr>
          <w:i/>
          <w:iCs/>
        </w:rPr>
        <w:t>c</w:t>
      </w:r>
      <w:r w:rsidR="00E07BF5">
        <w:rPr>
          <w:i/>
          <w:iCs/>
        </w:rPr>
        <w:t>h</w:t>
      </w:r>
      <w:r w:rsidRPr="00AF000A">
        <w:rPr>
          <w:i/>
          <w:iCs/>
        </w:rPr>
        <w:t xml:space="preserve"> plán</w:t>
      </w:r>
      <w:r w:rsidR="0053175F">
        <w:rPr>
          <w:i/>
          <w:iCs/>
        </w:rPr>
        <w:t>ů</w:t>
      </w:r>
      <w:r w:rsidRPr="00AF000A">
        <w:rPr>
          <w:i/>
          <w:iCs/>
        </w:rPr>
        <w:t xml:space="preserve"> SRR</w:t>
      </w:r>
      <w:r>
        <w:t xml:space="preserve"> jako neprioritní téma v evropském, ale i národním kontextu. </w:t>
      </w:r>
      <w:r w:rsidRPr="0068013E">
        <w:t xml:space="preserve">MMR </w:t>
      </w:r>
      <w:r w:rsidR="00E07BF5">
        <w:t xml:space="preserve">přímo </w:t>
      </w:r>
      <w:r w:rsidRPr="0068013E">
        <w:t>uvedlo, že obnovu místních komunikací považuje za lokální problém</w:t>
      </w:r>
      <w:r w:rsidR="0085356A">
        <w:t>,</w:t>
      </w:r>
      <w:r w:rsidRPr="0068013E">
        <w:t xml:space="preserve"> a nejedná se proto o významné téma </w:t>
      </w:r>
      <w:r w:rsidR="00E07BF5">
        <w:t>na</w:t>
      </w:r>
      <w:r w:rsidRPr="0068013E">
        <w:t xml:space="preserve"> úrovn</w:t>
      </w:r>
      <w:r w:rsidR="00E07BF5">
        <w:t>i</w:t>
      </w:r>
      <w:r w:rsidR="00F15779">
        <w:t xml:space="preserve"> státu</w:t>
      </w:r>
      <w:r w:rsidRPr="0068013E">
        <w:t>.</w:t>
      </w:r>
      <w:r w:rsidR="00E07BF5">
        <w:t xml:space="preserve"> </w:t>
      </w:r>
      <w:r w:rsidR="008C1BBE">
        <w:t xml:space="preserve">Není </w:t>
      </w:r>
      <w:r w:rsidR="0085356A">
        <w:t>tedy</w:t>
      </w:r>
      <w:r w:rsidR="008C1BBE">
        <w:t xml:space="preserve"> zřejmé, na základě jakých objektivních ekonomických a dalších ukazatelů se MMR rozhodlo podpořit obnovu místních komunikací dotacemi ze státního rozpočtu.</w:t>
      </w:r>
    </w:p>
    <w:p w14:paraId="5140D00A" w14:textId="452FA7A8" w:rsidR="005806BE" w:rsidRPr="0073270C" w:rsidRDefault="005806BE" w:rsidP="00F5455E">
      <w:pPr>
        <w:pStyle w:val="JK4"/>
        <w:numPr>
          <w:ilvl w:val="0"/>
          <w:numId w:val="0"/>
        </w:numPr>
        <w:spacing w:before="0" w:after="0"/>
        <w:rPr>
          <w:b/>
          <w:bCs/>
        </w:rPr>
      </w:pPr>
      <w:r w:rsidRPr="0073270C">
        <w:rPr>
          <w:rFonts w:ascii="Calibri" w:hAnsi="Calibri" w:cs="Calibri"/>
          <w:b/>
          <w:bCs/>
        </w:rPr>
        <w:t xml:space="preserve">Rámeček č. </w:t>
      </w:r>
      <w:r w:rsidR="00F5455E">
        <w:rPr>
          <w:rFonts w:ascii="Calibri" w:hAnsi="Calibri" w:cs="Calibri"/>
          <w:b/>
          <w:bCs/>
        </w:rPr>
        <w:t>1</w:t>
      </w:r>
    </w:p>
    <w:p w14:paraId="6C93B159" w14:textId="7971E0EA" w:rsidR="008C3574" w:rsidRDefault="00214A4E" w:rsidP="00F5455E">
      <w:pPr>
        <w:pBdr>
          <w:top w:val="single" w:sz="4" w:space="1" w:color="auto"/>
          <w:left w:val="single" w:sz="4" w:space="4" w:color="auto"/>
          <w:bottom w:val="single" w:sz="4" w:space="1" w:color="auto"/>
          <w:right w:val="single" w:sz="4" w:space="4" w:color="auto"/>
        </w:pBdr>
        <w:shd w:val="clear" w:color="auto" w:fill="FFF3D8"/>
        <w:spacing w:before="0" w:line="252" w:lineRule="auto"/>
        <w:rPr>
          <w:i/>
          <w:iCs/>
        </w:rPr>
      </w:pPr>
      <w:r w:rsidRPr="009F4260">
        <w:rPr>
          <w:i/>
          <w:iCs/>
        </w:rPr>
        <w:t xml:space="preserve">NKÚ v rámci </w:t>
      </w:r>
      <w:r w:rsidR="00CE15CC">
        <w:rPr>
          <w:i/>
          <w:iCs/>
        </w:rPr>
        <w:t xml:space="preserve">této </w:t>
      </w:r>
      <w:r w:rsidRPr="009F4260">
        <w:rPr>
          <w:i/>
          <w:iCs/>
        </w:rPr>
        <w:t>kontrolní akce provedl i mezinárodní srovnání ve spolupráci s </w:t>
      </w:r>
      <w:r w:rsidRPr="00F1421F">
        <w:rPr>
          <w:i/>
          <w:iCs/>
          <w:lang w:val="sk-SK"/>
        </w:rPr>
        <w:t>Najvyšším kontroln</w:t>
      </w:r>
      <w:r w:rsidR="000B0C06" w:rsidRPr="00F1421F">
        <w:rPr>
          <w:i/>
          <w:iCs/>
          <w:lang w:val="sk-SK"/>
        </w:rPr>
        <w:t>ý</w:t>
      </w:r>
      <w:r w:rsidRPr="00F1421F">
        <w:rPr>
          <w:i/>
          <w:iCs/>
          <w:lang w:val="sk-SK"/>
        </w:rPr>
        <w:t>m ú</w:t>
      </w:r>
      <w:r w:rsidR="000B0C06" w:rsidRPr="00F1421F">
        <w:rPr>
          <w:i/>
          <w:iCs/>
          <w:lang w:val="sk-SK"/>
        </w:rPr>
        <w:t>r</w:t>
      </w:r>
      <w:r w:rsidRPr="00F1421F">
        <w:rPr>
          <w:i/>
          <w:iCs/>
          <w:lang w:val="sk-SK"/>
        </w:rPr>
        <w:t>adom Slovensk</w:t>
      </w:r>
      <w:r w:rsidR="003E6E3E" w:rsidRPr="00F1421F">
        <w:rPr>
          <w:i/>
          <w:iCs/>
          <w:lang w:val="sk-SK"/>
        </w:rPr>
        <w:t>ej</w:t>
      </w:r>
      <w:r w:rsidRPr="00F1421F">
        <w:rPr>
          <w:i/>
          <w:iCs/>
          <w:lang w:val="sk-SK"/>
        </w:rPr>
        <w:t xml:space="preserve"> republiky</w:t>
      </w:r>
      <w:r w:rsidRPr="009F4260">
        <w:rPr>
          <w:i/>
          <w:iCs/>
        </w:rPr>
        <w:t xml:space="preserve">. </w:t>
      </w:r>
    </w:p>
    <w:p w14:paraId="1EB5B543" w14:textId="4D1D4C0C" w:rsidR="00214A4E" w:rsidRPr="007C4D34" w:rsidRDefault="008C3574" w:rsidP="00F5455E">
      <w:pPr>
        <w:pBdr>
          <w:top w:val="single" w:sz="4" w:space="1" w:color="auto"/>
          <w:left w:val="single" w:sz="4" w:space="4" w:color="auto"/>
          <w:bottom w:val="single" w:sz="4" w:space="1" w:color="auto"/>
          <w:right w:val="single" w:sz="4" w:space="4" w:color="auto"/>
        </w:pBdr>
        <w:shd w:val="clear" w:color="auto" w:fill="FFF3D8"/>
        <w:spacing w:before="0" w:line="252" w:lineRule="auto"/>
      </w:pPr>
      <w:r>
        <w:rPr>
          <w:i/>
          <w:iCs/>
        </w:rPr>
        <w:t xml:space="preserve">Slovenská republika nevyhlásila žádný </w:t>
      </w:r>
      <w:r w:rsidR="0067139B">
        <w:rPr>
          <w:i/>
          <w:iCs/>
        </w:rPr>
        <w:t xml:space="preserve">samostatný </w:t>
      </w:r>
      <w:r>
        <w:rPr>
          <w:i/>
          <w:iCs/>
        </w:rPr>
        <w:t xml:space="preserve">dotační titul ze státního rozpočtu na podporu obnovy místních komunikací. Dotace obcím na tuto oblast poskytla jen ve výjimečných případech, a to v počtu nižších desítek projektů. Na rozdíl od České republiky přitom disponuje řadou informací o rozsahu a stavu místních komunikací. </w:t>
      </w:r>
      <w:r w:rsidR="00267029" w:rsidRPr="00F1421F">
        <w:rPr>
          <w:i/>
          <w:iCs/>
          <w:lang w:val="sk-SK"/>
        </w:rPr>
        <w:t xml:space="preserve">Odbor Cestnej databanky </w:t>
      </w:r>
      <w:r w:rsidR="00417986" w:rsidRPr="00F1421F">
        <w:rPr>
          <w:i/>
          <w:iCs/>
          <w:lang w:val="sk-SK"/>
        </w:rPr>
        <w:t>Slovensk</w:t>
      </w:r>
      <w:r w:rsidR="00267029" w:rsidRPr="00F1421F">
        <w:rPr>
          <w:i/>
          <w:iCs/>
          <w:lang w:val="sk-SK"/>
        </w:rPr>
        <w:t>ej</w:t>
      </w:r>
      <w:r w:rsidR="00701B4F" w:rsidRPr="00F1421F">
        <w:rPr>
          <w:i/>
          <w:iCs/>
          <w:lang w:val="sk-SK"/>
        </w:rPr>
        <w:t xml:space="preserve"> správ</w:t>
      </w:r>
      <w:r w:rsidR="00267029" w:rsidRPr="00F1421F">
        <w:rPr>
          <w:i/>
          <w:iCs/>
          <w:lang w:val="sk-SK"/>
        </w:rPr>
        <w:t>y</w:t>
      </w:r>
      <w:r w:rsidR="00701B4F" w:rsidRPr="00F1421F">
        <w:rPr>
          <w:i/>
          <w:iCs/>
          <w:lang w:val="sk-SK"/>
        </w:rPr>
        <w:t xml:space="preserve"> </w:t>
      </w:r>
      <w:r w:rsidR="00267029" w:rsidRPr="00F1421F">
        <w:rPr>
          <w:i/>
          <w:iCs/>
          <w:lang w:val="sk-SK"/>
        </w:rPr>
        <w:t>ciest</w:t>
      </w:r>
      <w:r w:rsidR="00267029">
        <w:rPr>
          <w:i/>
          <w:iCs/>
        </w:rPr>
        <w:t xml:space="preserve"> </w:t>
      </w:r>
      <w:r w:rsidR="00267029" w:rsidRPr="009F4260">
        <w:rPr>
          <w:i/>
          <w:iCs/>
        </w:rPr>
        <w:t>zajišťuje</w:t>
      </w:r>
      <w:r w:rsidR="00267029">
        <w:rPr>
          <w:i/>
          <w:iCs/>
        </w:rPr>
        <w:t xml:space="preserve"> </w:t>
      </w:r>
      <w:r w:rsidR="00417986">
        <w:rPr>
          <w:i/>
          <w:iCs/>
        </w:rPr>
        <w:t>centrální techni</w:t>
      </w:r>
      <w:r w:rsidR="0085356A">
        <w:rPr>
          <w:i/>
          <w:iCs/>
        </w:rPr>
        <w:t>c</w:t>
      </w:r>
      <w:r w:rsidR="00417986">
        <w:rPr>
          <w:i/>
          <w:iCs/>
        </w:rPr>
        <w:t xml:space="preserve">kou evidenci pozemních komunikací a </w:t>
      </w:r>
      <w:r w:rsidR="00214A4E" w:rsidRPr="009F4260">
        <w:rPr>
          <w:i/>
          <w:iCs/>
        </w:rPr>
        <w:t xml:space="preserve">disponuje </w:t>
      </w:r>
      <w:proofErr w:type="spellStart"/>
      <w:r w:rsidR="00214A4E" w:rsidRPr="009F4260">
        <w:rPr>
          <w:i/>
          <w:iCs/>
        </w:rPr>
        <w:t>dat</w:t>
      </w:r>
      <w:r w:rsidR="00417986">
        <w:rPr>
          <w:i/>
          <w:iCs/>
        </w:rPr>
        <w:t>asety</w:t>
      </w:r>
      <w:proofErr w:type="spellEnd"/>
      <w:r w:rsidR="00CF47F4">
        <w:rPr>
          <w:i/>
          <w:iCs/>
        </w:rPr>
        <w:t xml:space="preserve">, </w:t>
      </w:r>
      <w:r w:rsidR="00417986">
        <w:rPr>
          <w:i/>
          <w:iCs/>
        </w:rPr>
        <w:t>statistick</w:t>
      </w:r>
      <w:r w:rsidR="00CF47F4">
        <w:rPr>
          <w:i/>
          <w:iCs/>
        </w:rPr>
        <w:t>ými</w:t>
      </w:r>
      <w:r w:rsidR="00417986">
        <w:rPr>
          <w:i/>
          <w:iCs/>
        </w:rPr>
        <w:t xml:space="preserve"> výstupy a mapov</w:t>
      </w:r>
      <w:r w:rsidR="00CF47F4">
        <w:rPr>
          <w:i/>
          <w:iCs/>
        </w:rPr>
        <w:t>ými</w:t>
      </w:r>
      <w:r w:rsidR="00417986">
        <w:rPr>
          <w:i/>
          <w:iCs/>
        </w:rPr>
        <w:t xml:space="preserve"> </w:t>
      </w:r>
      <w:r w:rsidR="0085356A">
        <w:rPr>
          <w:i/>
          <w:iCs/>
        </w:rPr>
        <w:t>podklady</w:t>
      </w:r>
      <w:r w:rsidR="00CF47F4">
        <w:rPr>
          <w:i/>
          <w:iCs/>
        </w:rPr>
        <w:t xml:space="preserve"> </w:t>
      </w:r>
      <w:r w:rsidR="00CF47F4" w:rsidRPr="009F4260">
        <w:rPr>
          <w:i/>
          <w:iCs/>
        </w:rPr>
        <w:t>ohledně</w:t>
      </w:r>
      <w:r w:rsidR="00214A4E" w:rsidRPr="009F4260">
        <w:rPr>
          <w:i/>
          <w:iCs/>
        </w:rPr>
        <w:t xml:space="preserve"> rozsahu a stavu </w:t>
      </w:r>
      <w:r w:rsidR="00C06280">
        <w:rPr>
          <w:i/>
          <w:iCs/>
        </w:rPr>
        <w:t>pozemních</w:t>
      </w:r>
      <w:r w:rsidR="00214A4E" w:rsidRPr="009F4260">
        <w:rPr>
          <w:i/>
          <w:iCs/>
        </w:rPr>
        <w:t xml:space="preserve"> komunikac</w:t>
      </w:r>
      <w:r w:rsidR="00CF47F4">
        <w:rPr>
          <w:i/>
          <w:iCs/>
        </w:rPr>
        <w:t>í vč</w:t>
      </w:r>
      <w:r w:rsidR="00E21DC6">
        <w:rPr>
          <w:i/>
          <w:iCs/>
        </w:rPr>
        <w:t>etně</w:t>
      </w:r>
      <w:r w:rsidR="00214A4E" w:rsidRPr="009F4260">
        <w:rPr>
          <w:i/>
          <w:iCs/>
        </w:rPr>
        <w:t xml:space="preserve"> výdaj</w:t>
      </w:r>
      <w:r w:rsidR="00CF47F4">
        <w:rPr>
          <w:i/>
          <w:iCs/>
        </w:rPr>
        <w:t>ů</w:t>
      </w:r>
      <w:r w:rsidR="00214A4E" w:rsidRPr="009F4260">
        <w:rPr>
          <w:i/>
          <w:iCs/>
        </w:rPr>
        <w:t xml:space="preserve"> obcí na údržbu, opravy a výstavbu místních komunikací. </w:t>
      </w:r>
    </w:p>
    <w:p w14:paraId="39648217" w14:textId="77777777" w:rsidR="00593583" w:rsidRDefault="00593583" w:rsidP="0085356A">
      <w:pPr>
        <w:spacing w:line="252" w:lineRule="auto"/>
        <w:rPr>
          <w:b/>
          <w:bCs/>
          <w:color w:val="2EB3A1"/>
        </w:rPr>
      </w:pPr>
    </w:p>
    <w:p w14:paraId="719782BB" w14:textId="00B1A06F" w:rsidR="007C4D34" w:rsidRPr="0050340F" w:rsidRDefault="00BE7476" w:rsidP="00BE7476">
      <w:pPr>
        <w:spacing w:line="252" w:lineRule="auto"/>
        <w:contextualSpacing/>
        <w:rPr>
          <w:b/>
          <w:bCs/>
          <w:color w:val="2EB3A1"/>
        </w:rPr>
      </w:pPr>
      <w:r w:rsidRPr="0050340F">
        <w:rPr>
          <w:b/>
          <w:bCs/>
          <w:color w:val="2EB3A1"/>
        </w:rPr>
        <w:t>→</w:t>
      </w:r>
      <w:r w:rsidRPr="0050340F">
        <w:rPr>
          <w:b/>
          <w:bCs/>
          <w:color w:val="2EB3A1"/>
        </w:rPr>
        <w:tab/>
      </w:r>
      <w:r w:rsidR="007C4D34" w:rsidRPr="0050340F">
        <w:rPr>
          <w:b/>
          <w:i/>
          <w:color w:val="2EB3A1"/>
        </w:rPr>
        <w:t>MMR nevytvořilo předpoklady pro vyhodnocení účelnosti podpor</w:t>
      </w:r>
      <w:r w:rsidR="00CE15CC" w:rsidRPr="0050340F">
        <w:rPr>
          <w:b/>
          <w:i/>
          <w:color w:val="2EB3A1"/>
        </w:rPr>
        <w:t>y.</w:t>
      </w:r>
    </w:p>
    <w:p w14:paraId="7CB6186A" w14:textId="77FB553A" w:rsidR="007C4D34" w:rsidRPr="00412F40" w:rsidRDefault="007C4D34" w:rsidP="004F175F">
      <w:pPr>
        <w:pStyle w:val="JK4"/>
      </w:pPr>
      <w:r w:rsidRPr="004D0AAB">
        <w:t>Aby byla podpora smě</w:t>
      </w:r>
      <w:r w:rsidR="0000322F" w:rsidRPr="004D0AAB">
        <w:t>r</w:t>
      </w:r>
      <w:r w:rsidRPr="004D0AAB">
        <w:t>ována</w:t>
      </w:r>
      <w:r>
        <w:t xml:space="preserve"> tam, kde je nezbytná</w:t>
      </w:r>
      <w:r w:rsidR="001C431E">
        <w:t>,</w:t>
      </w:r>
      <w:r>
        <w:t xml:space="preserve"> a </w:t>
      </w:r>
      <w:r w:rsidR="00B46EFC">
        <w:t xml:space="preserve">aby </w:t>
      </w:r>
      <w:r>
        <w:t>z pohledu regionální polit</w:t>
      </w:r>
      <w:r w:rsidR="003E6E3E">
        <w:t>ik</w:t>
      </w:r>
      <w:r>
        <w:t xml:space="preserve">y </w:t>
      </w:r>
      <w:r w:rsidR="00B46EFC">
        <w:t xml:space="preserve">byly </w:t>
      </w:r>
      <w:r>
        <w:t>podpoř</w:t>
      </w:r>
      <w:r w:rsidR="00B46EFC">
        <w:t>eny</w:t>
      </w:r>
      <w:r>
        <w:t xml:space="preserve"> projekty s nejvyššími přínosy, je nutné, aby MMR vytvořilo předpoklady pro vyhodnocení účelnosti podpory. </w:t>
      </w:r>
    </w:p>
    <w:p w14:paraId="6D307BD2" w14:textId="00018F5B" w:rsidR="007C4D34" w:rsidRPr="007C4D34" w:rsidRDefault="007C4D34" w:rsidP="004F175F">
      <w:pPr>
        <w:pStyle w:val="JK4"/>
      </w:pPr>
      <w:r>
        <w:t xml:space="preserve">MMR ve výzvách uvedlo, že projekty mají naplnit přínos </w:t>
      </w:r>
      <w:r w:rsidR="000264D0">
        <w:t xml:space="preserve">v podobě </w:t>
      </w:r>
      <w:r>
        <w:t>zvýšení kvality života a</w:t>
      </w:r>
      <w:r w:rsidR="0000322F">
        <w:t> </w:t>
      </w:r>
      <w:r>
        <w:t xml:space="preserve">zlepšení atraktivity obecního prostoru a naplnit cíl dotačního </w:t>
      </w:r>
      <w:r w:rsidR="00BC0AF7">
        <w:t xml:space="preserve">titulu A </w:t>
      </w:r>
      <w:r w:rsidRPr="00D97643">
        <w:t>„</w:t>
      </w:r>
      <w:r w:rsidR="00BC0AF7">
        <w:rPr>
          <w:i/>
          <w:iCs/>
        </w:rPr>
        <w:t>P</w:t>
      </w:r>
      <w:r w:rsidRPr="00A526D4">
        <w:rPr>
          <w:i/>
          <w:iCs/>
        </w:rPr>
        <w:t>odpora obnovy místních komunikací</w:t>
      </w:r>
      <w:r w:rsidRPr="00D97643">
        <w:t>“</w:t>
      </w:r>
      <w:r w:rsidRPr="00A526D4">
        <w:rPr>
          <w:i/>
          <w:iCs/>
        </w:rPr>
        <w:t>.</w:t>
      </w:r>
      <w:r>
        <w:t xml:space="preserve"> Vzhledem k tomu, že nastavený cíl dotačního titulu nebyl definován jako průnik dosažitelné změny (absence definice výsledku podpory) a objektivní </w:t>
      </w:r>
      <w:r w:rsidR="00926CA5">
        <w:t>potřeby</w:t>
      </w:r>
      <w:r w:rsidR="00CE15CC">
        <w:t>,</w:t>
      </w:r>
      <w:r w:rsidR="00926CA5">
        <w:t xml:space="preserve"> </w:t>
      </w:r>
      <w:r>
        <w:t>nemohlo MMR na základě tohoto cíle vyhodnotit naplnění přínosu podpory. MMR nenastavilo ani ukazatel, který by případnou dosahovanou změnu specifikoval a generoval měřitelný efekt</w:t>
      </w:r>
      <w:r>
        <w:rPr>
          <w:rStyle w:val="Znakapoznpodarou"/>
          <w:rFonts w:ascii="Calibri" w:hAnsi="Calibri" w:cs="Calibri"/>
        </w:rPr>
        <w:footnoteReference w:id="29"/>
      </w:r>
      <w:r>
        <w:t xml:space="preserve"> pro potřeby následného vyhodnocení.</w:t>
      </w:r>
    </w:p>
    <w:p w14:paraId="645907C8" w14:textId="611E1C3B" w:rsidR="007C4D34" w:rsidRDefault="007C4D34" w:rsidP="004F175F">
      <w:pPr>
        <w:pStyle w:val="JK4"/>
      </w:pPr>
      <w:r>
        <w:lastRenderedPageBreak/>
        <w:t xml:space="preserve">V dokumentaci programu nastavilo </w:t>
      </w:r>
      <w:r w:rsidR="004D0AAB">
        <w:t xml:space="preserve">MMR </w:t>
      </w:r>
      <w:r>
        <w:t xml:space="preserve">pouze parametry, </w:t>
      </w:r>
      <w:r w:rsidRPr="00BE7476">
        <w:t>které specifikují obsah realizace akce.</w:t>
      </w:r>
      <w:r>
        <w:t xml:space="preserve"> </w:t>
      </w:r>
      <w:r w:rsidR="004D0AAB">
        <w:t>Tyto</w:t>
      </w:r>
      <w:r>
        <w:t xml:space="preserve"> parametry poskytovaly </w:t>
      </w:r>
      <w:r w:rsidR="004D0AAB">
        <w:t xml:space="preserve">ministerstvu </w:t>
      </w:r>
      <w:r>
        <w:t>informace o počtu obnovených místních komunikací</w:t>
      </w:r>
      <w:r w:rsidR="004D0AAB">
        <w:t>,</w:t>
      </w:r>
      <w:r>
        <w:t xml:space="preserve"> příp. jejich součástí, ale nezachycovaly změnu</w:t>
      </w:r>
      <w:r w:rsidR="000264D0">
        <w:t>, kterou měla podpora přinést.</w:t>
      </w:r>
      <w:r>
        <w:t xml:space="preserve"> MMR navíc od roku 2021 umožnilo příjemcům podpory ve fázi podávání žádosti o</w:t>
      </w:r>
      <w:r w:rsidR="00EA2CDD">
        <w:t> </w:t>
      </w:r>
      <w:r w:rsidR="00EE1FE9">
        <w:t>podporu</w:t>
      </w:r>
      <w:r>
        <w:t xml:space="preserve"> zadávat údaje o rozsahu obnovovaných místních komunikací ve dvou měrných jednotkách, a to v</w:t>
      </w:r>
      <w:r w:rsidR="00B84A54">
        <w:t xml:space="preserve"> metrech čtverečních </w:t>
      </w:r>
      <w:r w:rsidR="000264D0">
        <w:t>nebo</w:t>
      </w:r>
      <w:r w:rsidR="00B84A54">
        <w:t xml:space="preserve"> kilometrech</w:t>
      </w:r>
      <w:r w:rsidR="00F61FD5">
        <w:t xml:space="preserve"> délky</w:t>
      </w:r>
      <w:r w:rsidR="004D0AAB">
        <w:t>,</w:t>
      </w:r>
      <w:r w:rsidR="00B84A54">
        <w:t xml:space="preserve"> </w:t>
      </w:r>
      <w:r>
        <w:t>a tyto údaje automaticky stanovovalo v </w:t>
      </w:r>
      <w:proofErr w:type="spellStart"/>
      <w:r>
        <w:t>RoPD</w:t>
      </w:r>
      <w:proofErr w:type="spellEnd"/>
      <w:r>
        <w:t xml:space="preserve"> jako závazný ukazatel, což vedlo k nesourodému souboru</w:t>
      </w:r>
      <w:r w:rsidR="00EC5DC7">
        <w:t xml:space="preserve"> agregovaných</w:t>
      </w:r>
      <w:r>
        <w:t xml:space="preserve"> dat. </w:t>
      </w:r>
    </w:p>
    <w:p w14:paraId="3E545B78" w14:textId="77777777" w:rsidR="00593583" w:rsidRDefault="00593583" w:rsidP="00BE7476">
      <w:pPr>
        <w:spacing w:line="252" w:lineRule="auto"/>
        <w:contextualSpacing/>
        <w:rPr>
          <w:b/>
          <w:bCs/>
          <w:color w:val="2EB3A1"/>
        </w:rPr>
      </w:pPr>
    </w:p>
    <w:p w14:paraId="2A30513D" w14:textId="5B2DE091" w:rsidR="007C4D34" w:rsidRPr="0050340F" w:rsidRDefault="00BE7476" w:rsidP="00BE7476">
      <w:pPr>
        <w:spacing w:line="252" w:lineRule="auto"/>
        <w:contextualSpacing/>
        <w:rPr>
          <w:b/>
          <w:bCs/>
          <w:i/>
          <w:iCs/>
          <w:color w:val="2EB3A1"/>
        </w:rPr>
      </w:pPr>
      <w:r w:rsidRPr="0050340F">
        <w:rPr>
          <w:b/>
          <w:bCs/>
          <w:color w:val="2EB3A1"/>
        </w:rPr>
        <w:t>→</w:t>
      </w:r>
      <w:r w:rsidRPr="0050340F">
        <w:rPr>
          <w:b/>
          <w:bCs/>
          <w:color w:val="2EB3A1"/>
        </w:rPr>
        <w:tab/>
      </w:r>
      <w:r w:rsidR="009E2ACF" w:rsidRPr="0050340F">
        <w:rPr>
          <w:b/>
          <w:bCs/>
          <w:i/>
          <w:iCs/>
          <w:color w:val="2EB3A1"/>
        </w:rPr>
        <w:t xml:space="preserve">MMR nestanovilo jednoznačná pravidla pro posuzování projektů hodnotiteli ani pro vymezení </w:t>
      </w:r>
      <w:r w:rsidR="004D0AAB" w:rsidRPr="0050340F">
        <w:rPr>
          <w:b/>
          <w:bCs/>
          <w:i/>
          <w:iCs/>
          <w:color w:val="2EB3A1"/>
        </w:rPr>
        <w:t xml:space="preserve">nákladů </w:t>
      </w:r>
      <w:r w:rsidR="009E2ACF" w:rsidRPr="0050340F">
        <w:rPr>
          <w:b/>
          <w:bCs/>
          <w:i/>
          <w:iCs/>
          <w:color w:val="2EB3A1"/>
        </w:rPr>
        <w:t>uznatelných k financování z podpory</w:t>
      </w:r>
      <w:r w:rsidR="0047641A" w:rsidRPr="0050340F">
        <w:rPr>
          <w:b/>
          <w:bCs/>
          <w:i/>
          <w:iCs/>
          <w:color w:val="2EB3A1"/>
        </w:rPr>
        <w:t>…</w:t>
      </w:r>
    </w:p>
    <w:p w14:paraId="310ED985" w14:textId="79CBD27F" w:rsidR="007C4D34" w:rsidRDefault="007C4D34" w:rsidP="004F175F">
      <w:pPr>
        <w:pStyle w:val="JK4"/>
      </w:pPr>
      <w:r>
        <w:t xml:space="preserve">Předpokladem účelného vynaložení peněžních prostředků je </w:t>
      </w:r>
      <w:r w:rsidR="0067139B">
        <w:t xml:space="preserve">také </w:t>
      </w:r>
      <w:r>
        <w:t>jednoznačnost pravidel, postupů a kritérií pro výběr projektů. Kritéria pro výběr projektů musí zohledňovat cíle podprogramů</w:t>
      </w:r>
      <w:r w:rsidR="00253B4A">
        <w:t xml:space="preserve">, dotačních titulů a </w:t>
      </w:r>
      <w:r>
        <w:t xml:space="preserve">výzev. </w:t>
      </w:r>
    </w:p>
    <w:p w14:paraId="21BB9750" w14:textId="32882A06" w:rsidR="007C4D34" w:rsidRPr="00180EF8" w:rsidRDefault="007C4D34" w:rsidP="004F175F">
      <w:pPr>
        <w:pStyle w:val="JK4"/>
      </w:pPr>
      <w:r>
        <w:t>NKÚ k</w:t>
      </w:r>
      <w:r w:rsidRPr="00060A78">
        <w:t>ontrolou</w:t>
      </w:r>
      <w:r>
        <w:t xml:space="preserve"> </w:t>
      </w:r>
      <w:r w:rsidRPr="00F543BD">
        <w:t xml:space="preserve">vzorku </w:t>
      </w:r>
      <w:r w:rsidR="00CF23D5">
        <w:t xml:space="preserve">67 </w:t>
      </w:r>
      <w:r w:rsidRPr="00F543BD">
        <w:t xml:space="preserve">projektů </w:t>
      </w:r>
      <w:r w:rsidR="00060A78">
        <w:t>zjistil</w:t>
      </w:r>
      <w:r w:rsidRPr="00F543BD">
        <w:t>, že MMR neupřesnilo postup hodnotitelů při posuzování prvků ekologického přínosu projektů</w:t>
      </w:r>
      <w:r w:rsidR="00AA1C5C" w:rsidRPr="00F543BD">
        <w:t xml:space="preserve">. </w:t>
      </w:r>
      <w:r w:rsidR="00AA1C5C" w:rsidRPr="00180EF8">
        <w:t>H</w:t>
      </w:r>
      <w:r w:rsidRPr="00180EF8">
        <w:t xml:space="preserve">odnocení ekologického přínosů projektů tak bylo subjektivním posouzením hodnotitele. </w:t>
      </w:r>
      <w:r w:rsidR="00646205">
        <w:t>Dokumentac</w:t>
      </w:r>
      <w:r w:rsidR="0053175F">
        <w:t>í</w:t>
      </w:r>
      <w:r w:rsidR="00646205">
        <w:t xml:space="preserve"> o tom, jak hodnotitelé ekologický přínos projektů hodnotili, MMR nedisponuje, čímž porušilo právní předpis</w:t>
      </w:r>
      <w:r w:rsidR="00646205">
        <w:rPr>
          <w:rStyle w:val="Znakapoznpodarou"/>
        </w:rPr>
        <w:footnoteReference w:id="30"/>
      </w:r>
      <w:r w:rsidR="00646205">
        <w:t>.</w:t>
      </w:r>
      <w:r w:rsidRPr="00180EF8">
        <w:t xml:space="preserve"> </w:t>
      </w:r>
    </w:p>
    <w:p w14:paraId="70E6D785" w14:textId="1278B6B2" w:rsidR="007C4D34" w:rsidRPr="00180EF8" w:rsidRDefault="007C4D34" w:rsidP="00BE7476">
      <w:pPr>
        <w:pStyle w:val="JK4"/>
      </w:pPr>
      <w:r w:rsidRPr="00180EF8">
        <w:t xml:space="preserve">NKÚ </w:t>
      </w:r>
      <w:r w:rsidR="00A458DF" w:rsidRPr="00180EF8">
        <w:t xml:space="preserve">se </w:t>
      </w:r>
      <w:r w:rsidRPr="00180EF8">
        <w:t>zabýval i kontrolou nastavení uznatelných a neuznatelných nákladů</w:t>
      </w:r>
      <w:r w:rsidR="0010243B" w:rsidRPr="00180EF8">
        <w:t>.</w:t>
      </w:r>
      <w:r w:rsidRPr="00180EF8">
        <w:t xml:space="preserve"> </w:t>
      </w:r>
      <w:r w:rsidR="0010243B" w:rsidRPr="00180EF8">
        <w:t>J</w:t>
      </w:r>
      <w:r w:rsidRPr="00180EF8">
        <w:t xml:space="preserve">ejich nejasné vymezení může ovlivnit stanovení </w:t>
      </w:r>
      <w:r w:rsidR="0010243B" w:rsidRPr="00180EF8">
        <w:t>výše</w:t>
      </w:r>
      <w:r w:rsidRPr="00180EF8">
        <w:t xml:space="preserve"> dotace. NKÚ na základě kontroly </w:t>
      </w:r>
      <w:r w:rsidR="00CF23D5" w:rsidRPr="00180EF8">
        <w:t>67 projektů</w:t>
      </w:r>
      <w:r w:rsidR="00F61FD5">
        <w:t xml:space="preserve"> zjistil, že MMR nenastavilo jasná a jednoznačná pravidla</w:t>
      </w:r>
      <w:r w:rsidRPr="00180EF8">
        <w:t xml:space="preserve"> uznatelnosti nákladů na sjezdy a</w:t>
      </w:r>
      <w:r w:rsidR="00060A78">
        <w:t> </w:t>
      </w:r>
      <w:r w:rsidRPr="00180EF8">
        <w:t>vjezdy k rodinným domům, odvodnění, dopravní značení, inženýrské sítě a ostatní stavební práce</w:t>
      </w:r>
      <w:r w:rsidR="00060A78">
        <w:t>,</w:t>
      </w:r>
      <w:r w:rsidRPr="00180EF8">
        <w:t xml:space="preserve"> vč. nerozdělených nákladů</w:t>
      </w:r>
      <w:r w:rsidR="00F61FD5">
        <w:t>. To se potvrdilo</w:t>
      </w:r>
      <w:r w:rsidR="00A2170C" w:rsidRPr="00180EF8">
        <w:t xml:space="preserve"> i kontrolou u příjemců</w:t>
      </w:r>
      <w:r w:rsidR="005507CB" w:rsidRPr="00180EF8">
        <w:t xml:space="preserve"> (</w:t>
      </w:r>
      <w:r w:rsidR="00926CA5" w:rsidRPr="00180EF8">
        <w:t>viz odst. 4.10</w:t>
      </w:r>
      <w:r w:rsidR="00500D87">
        <w:t xml:space="preserve"> až </w:t>
      </w:r>
      <w:r w:rsidR="00926CA5" w:rsidRPr="00180EF8">
        <w:t>4.13</w:t>
      </w:r>
      <w:r w:rsidR="005507CB" w:rsidRPr="00180EF8">
        <w:t>).</w:t>
      </w:r>
    </w:p>
    <w:p w14:paraId="2630DE4C" w14:textId="77777777" w:rsidR="00593583" w:rsidRDefault="00593583" w:rsidP="002061A5">
      <w:pPr>
        <w:spacing w:line="252" w:lineRule="auto"/>
        <w:contextualSpacing/>
        <w:rPr>
          <w:b/>
          <w:bCs/>
          <w:color w:val="2EB3A1"/>
        </w:rPr>
      </w:pPr>
    </w:p>
    <w:p w14:paraId="4348347C" w14:textId="4545EA0D" w:rsidR="002061A5" w:rsidRPr="0050340F" w:rsidRDefault="002061A5" w:rsidP="002061A5">
      <w:pPr>
        <w:spacing w:line="252" w:lineRule="auto"/>
        <w:contextualSpacing/>
        <w:rPr>
          <w:b/>
          <w:bCs/>
          <w:i/>
          <w:iCs/>
          <w:color w:val="2EB3A1"/>
        </w:rPr>
      </w:pPr>
      <w:r w:rsidRPr="0050340F">
        <w:rPr>
          <w:b/>
          <w:bCs/>
          <w:color w:val="2EB3A1"/>
        </w:rPr>
        <w:t xml:space="preserve">→ </w:t>
      </w:r>
      <w:r w:rsidRPr="0050340F">
        <w:rPr>
          <w:b/>
          <w:bCs/>
          <w:color w:val="2EB3A1"/>
        </w:rPr>
        <w:tab/>
      </w:r>
      <w:r w:rsidRPr="0050340F">
        <w:rPr>
          <w:b/>
          <w:bCs/>
          <w:i/>
          <w:iCs/>
          <w:color w:val="2EB3A1"/>
        </w:rPr>
        <w:t>… a požadovalo i doklady, jejichž obsah fakticky nevyužilo</w:t>
      </w:r>
      <w:r w:rsidR="00A2170C" w:rsidRPr="0050340F">
        <w:rPr>
          <w:b/>
          <w:bCs/>
          <w:i/>
          <w:iCs/>
          <w:color w:val="2EB3A1"/>
        </w:rPr>
        <w:t>.</w:t>
      </w:r>
    </w:p>
    <w:p w14:paraId="0C40D7E8" w14:textId="3424F2A4" w:rsidR="002061A5" w:rsidRPr="00F543BD" w:rsidRDefault="002061A5" w:rsidP="002061A5">
      <w:pPr>
        <w:pStyle w:val="JK4"/>
      </w:pPr>
      <w:r>
        <w:t xml:space="preserve">MMR </w:t>
      </w:r>
      <w:r w:rsidR="00060A78">
        <w:t xml:space="preserve">pro </w:t>
      </w:r>
      <w:r>
        <w:t>proces hodnocení žádostí o dotaci jako jednu z podmínek oprávněnosti žadatele</w:t>
      </w:r>
      <w:r w:rsidR="00060A78">
        <w:t xml:space="preserve"> stanovilo</w:t>
      </w:r>
      <w:r>
        <w:t xml:space="preserve">, že obec musí mít zpracovaný strategický rozvojový dokument. Strategický rozvojový dokument obce by z hlediska intervenční logiky dokládal, že obnova dané místní komunikace je pro obec priorita, čímž by byla přesvědčivěji podložena potřebnost obnovy. MMR ale fyzické předložení dokumentu po </w:t>
      </w:r>
      <w:r w:rsidR="00060A78">
        <w:t>obcích</w:t>
      </w:r>
      <w:r>
        <w:t xml:space="preserve"> nepožadovalo, </w:t>
      </w:r>
      <w:r w:rsidR="00060A78">
        <w:t>obce</w:t>
      </w:r>
      <w:r>
        <w:t xml:space="preserve"> v žádostech uváděl</w:t>
      </w:r>
      <w:r w:rsidR="00060A78">
        <w:t>y</w:t>
      </w:r>
      <w:r>
        <w:t xml:space="preserve"> pouze informaci o jeho existenci. NKÚ </w:t>
      </w:r>
      <w:r w:rsidR="00060A78">
        <w:t xml:space="preserve">navíc </w:t>
      </w:r>
      <w:r>
        <w:t>zjistil, že u sedmi z 20 projektů podrobených kontrole, u nichž byly žádosti podány v roce 2019,</w:t>
      </w:r>
      <w:r w:rsidR="009278DE" w:rsidRPr="009278DE">
        <w:t xml:space="preserve"> </w:t>
      </w:r>
      <w:r w:rsidR="009278DE">
        <w:t>MMR</w:t>
      </w:r>
      <w:r>
        <w:t xml:space="preserve"> po žadatelích dokonce</w:t>
      </w:r>
      <w:r w:rsidR="009C440C">
        <w:t xml:space="preserve"> ani</w:t>
      </w:r>
      <w:r>
        <w:t xml:space="preserve"> informaci o existenci strategického dokumentu nevyžadovalo. </w:t>
      </w:r>
    </w:p>
    <w:p w14:paraId="7B398DBF" w14:textId="77777777" w:rsidR="00593583" w:rsidRDefault="00593583" w:rsidP="00BE7476">
      <w:pPr>
        <w:spacing w:line="252" w:lineRule="auto"/>
        <w:contextualSpacing/>
        <w:rPr>
          <w:b/>
          <w:bCs/>
          <w:color w:val="2EB3A1"/>
        </w:rPr>
      </w:pPr>
    </w:p>
    <w:p w14:paraId="17C8B5BE" w14:textId="6BCB8EFE" w:rsidR="000334A5" w:rsidRPr="0050340F" w:rsidRDefault="00BE7476" w:rsidP="00863CE6">
      <w:pPr>
        <w:keepNext/>
        <w:keepLines/>
        <w:spacing w:line="252" w:lineRule="auto"/>
        <w:contextualSpacing/>
        <w:rPr>
          <w:b/>
          <w:bCs/>
          <w:color w:val="2EB3A1"/>
        </w:rPr>
      </w:pPr>
      <w:r w:rsidRPr="0050340F">
        <w:rPr>
          <w:b/>
          <w:bCs/>
          <w:color w:val="2EB3A1"/>
        </w:rPr>
        <w:t>→</w:t>
      </w:r>
      <w:r w:rsidRPr="0050340F">
        <w:rPr>
          <w:b/>
          <w:bCs/>
          <w:color w:val="2EB3A1"/>
        </w:rPr>
        <w:tab/>
      </w:r>
      <w:r w:rsidR="000334A5" w:rsidRPr="0050340F">
        <w:rPr>
          <w:b/>
          <w:bCs/>
          <w:i/>
          <w:iCs/>
          <w:color w:val="2EB3A1"/>
        </w:rPr>
        <w:t>MMR nekontrolovalo dodržování podmínek u příjemců…</w:t>
      </w:r>
    </w:p>
    <w:p w14:paraId="184212E7" w14:textId="37E803A9" w:rsidR="000334A5" w:rsidRDefault="00415689" w:rsidP="004F175F">
      <w:pPr>
        <w:pStyle w:val="JK4"/>
      </w:pPr>
      <w:r w:rsidRPr="00F543BD">
        <w:t>Právní předpis ukládá MMR povinnost zavést a udržovat vnitřní kontrolní systém, který vytváří podmínky pro účelný výkon veřejné správy, je způsobilý včas zjišťovat, vyhodnocovat a minimalizovat rizika související s plněním schválených záměrů a cílů.</w:t>
      </w:r>
      <w:r w:rsidR="008747C3" w:rsidRPr="00F543BD">
        <w:rPr>
          <w:rStyle w:val="Znakapoznpodarou"/>
        </w:rPr>
        <w:footnoteReference w:id="31"/>
      </w:r>
      <w:r w:rsidRPr="00F543BD">
        <w:t xml:space="preserve"> </w:t>
      </w:r>
      <w:r w:rsidR="008747C3" w:rsidRPr="00F543BD">
        <w:t xml:space="preserve">Kontrola NKÚ na vzorku </w:t>
      </w:r>
      <w:r w:rsidR="00CF23D5">
        <w:t xml:space="preserve">67 projektů </w:t>
      </w:r>
      <w:r w:rsidR="008747C3" w:rsidRPr="00F543BD">
        <w:t>byla zaměřena</w:t>
      </w:r>
      <w:r w:rsidR="008747C3">
        <w:t xml:space="preserve"> na</w:t>
      </w:r>
      <w:r w:rsidR="00FB1097">
        <w:t xml:space="preserve"> ověření systému</w:t>
      </w:r>
      <w:r w:rsidR="008747C3">
        <w:t xml:space="preserve"> administrac</w:t>
      </w:r>
      <w:r w:rsidR="00FB1097">
        <w:t>e</w:t>
      </w:r>
      <w:r w:rsidR="008747C3">
        <w:t xml:space="preserve"> žádostí o proplacení </w:t>
      </w:r>
      <w:r w:rsidR="008747C3">
        <w:lastRenderedPageBreak/>
        <w:t>dotace, kontrol</w:t>
      </w:r>
      <w:r w:rsidR="005507CB">
        <w:t>y</w:t>
      </w:r>
      <w:r w:rsidR="00FB1097">
        <w:t xml:space="preserve"> dodržování podmínek poskytnutí dotace</w:t>
      </w:r>
      <w:r w:rsidR="005507CB">
        <w:t xml:space="preserve">, </w:t>
      </w:r>
      <w:r w:rsidR="009278DE">
        <w:t xml:space="preserve">vyhotovování </w:t>
      </w:r>
      <w:r w:rsidR="005410EF">
        <w:t>z</w:t>
      </w:r>
      <w:r w:rsidR="008747C3">
        <w:t xml:space="preserve">ávěrečného vyhodnocení akce </w:t>
      </w:r>
      <w:r w:rsidR="003B7379">
        <w:t xml:space="preserve">(ZVA) </w:t>
      </w:r>
      <w:r w:rsidR="008747C3">
        <w:t>a prov</w:t>
      </w:r>
      <w:r w:rsidR="005410EF">
        <w:t>á</w:t>
      </w:r>
      <w:r w:rsidR="008747C3">
        <w:t>d</w:t>
      </w:r>
      <w:r w:rsidR="005410EF">
        <w:t>ě</w:t>
      </w:r>
      <w:r w:rsidR="008747C3">
        <w:t xml:space="preserve">ní veřejnosprávních kontrol. </w:t>
      </w:r>
    </w:p>
    <w:p w14:paraId="7BCAEB03" w14:textId="5AE136AC" w:rsidR="000334A5" w:rsidRPr="000334A5" w:rsidRDefault="00FB1097" w:rsidP="004F175F">
      <w:pPr>
        <w:pStyle w:val="JK4"/>
      </w:pPr>
      <w:r>
        <w:t xml:space="preserve">NKÚ zjistil, že </w:t>
      </w:r>
      <w:r w:rsidR="000334A5">
        <w:t xml:space="preserve">MMR v případě </w:t>
      </w:r>
      <w:r>
        <w:t xml:space="preserve">podpory obnovy </w:t>
      </w:r>
      <w:r w:rsidR="000334A5">
        <w:t xml:space="preserve">místních komunikací provedlo pouze </w:t>
      </w:r>
      <w:r>
        <w:t>čtyři</w:t>
      </w:r>
      <w:r w:rsidR="000334A5">
        <w:t xml:space="preserve"> veřejnosprávní kontroly</w:t>
      </w:r>
      <w:r w:rsidR="00646205">
        <w:t xml:space="preserve"> </w:t>
      </w:r>
      <w:r w:rsidR="005410EF">
        <w:t xml:space="preserve">u čtyř </w:t>
      </w:r>
      <w:r w:rsidR="00646205">
        <w:t>z</w:t>
      </w:r>
      <w:r w:rsidR="005410EF">
        <w:t> </w:t>
      </w:r>
      <w:r>
        <w:t>2</w:t>
      </w:r>
      <w:r w:rsidR="005410EF">
        <w:t> </w:t>
      </w:r>
      <w:r>
        <w:t xml:space="preserve">150 projektů </w:t>
      </w:r>
      <w:r w:rsidR="000334A5">
        <w:t xml:space="preserve">a zjistilo </w:t>
      </w:r>
      <w:r>
        <w:t>jeden</w:t>
      </w:r>
      <w:r w:rsidR="000334A5">
        <w:t xml:space="preserve"> </w:t>
      </w:r>
      <w:r>
        <w:t>případ</w:t>
      </w:r>
      <w:r w:rsidR="00600165">
        <w:t xml:space="preserve"> porušení podmínek podpory, a to</w:t>
      </w:r>
      <w:r w:rsidR="000334A5">
        <w:t xml:space="preserve"> nedodržení </w:t>
      </w:r>
      <w:r w:rsidR="00600165">
        <w:t>požadavk</w:t>
      </w:r>
      <w:r w:rsidR="00867F2D">
        <w:t>u</w:t>
      </w:r>
      <w:r w:rsidR="00600165">
        <w:t xml:space="preserve"> na </w:t>
      </w:r>
      <w:r w:rsidR="000334A5">
        <w:t>publicit</w:t>
      </w:r>
      <w:r w:rsidR="00600165">
        <w:t>u</w:t>
      </w:r>
      <w:r w:rsidR="000334A5">
        <w:t xml:space="preserve"> projektu.</w:t>
      </w:r>
    </w:p>
    <w:p w14:paraId="6B8006AA" w14:textId="50C39626" w:rsidR="00B57F5B" w:rsidRPr="00AA3727" w:rsidRDefault="000334A5" w:rsidP="00742BB0">
      <w:pPr>
        <w:pStyle w:val="JK4"/>
      </w:pPr>
      <w:r>
        <w:t>Systém veřejnosprávních kontrol</w:t>
      </w:r>
      <w:r w:rsidR="00990200">
        <w:t xml:space="preserve"> MMR</w:t>
      </w:r>
      <w:r>
        <w:t xml:space="preserve"> není schopen </w:t>
      </w:r>
      <w:r w:rsidR="00332A26">
        <w:t>s</w:t>
      </w:r>
      <w:r w:rsidR="005410EF">
        <w:t xml:space="preserve"> </w:t>
      </w:r>
      <w:r w:rsidR="00332A26">
        <w:t xml:space="preserve">ohledem na množství administrovaných programů </w:t>
      </w:r>
      <w:r>
        <w:t xml:space="preserve">ověřit účelnost poskytovaných peněžních </w:t>
      </w:r>
      <w:r w:rsidR="00332A26">
        <w:t>prostředků.</w:t>
      </w:r>
      <w:r w:rsidR="001D099A">
        <w:t xml:space="preserve"> </w:t>
      </w:r>
      <w:r w:rsidR="00332A26">
        <w:t>Současně vzhledem k</w:t>
      </w:r>
      <w:r>
        <w:t xml:space="preserve"> </w:t>
      </w:r>
      <w:r w:rsidRPr="00180EF8">
        <w:t>nesprávně a neúplně nastaven</w:t>
      </w:r>
      <w:r w:rsidR="00332A26" w:rsidRPr="00180EF8">
        <w:t>ým</w:t>
      </w:r>
      <w:r w:rsidRPr="00180EF8">
        <w:t xml:space="preserve"> podmínk</w:t>
      </w:r>
      <w:r w:rsidR="00332A26" w:rsidRPr="00180EF8">
        <w:t>ám</w:t>
      </w:r>
      <w:r w:rsidRPr="00180EF8">
        <w:t xml:space="preserve"> </w:t>
      </w:r>
      <w:r w:rsidR="00F519F4" w:rsidRPr="00180EF8">
        <w:t>poskytování</w:t>
      </w:r>
      <w:r w:rsidRPr="00180EF8">
        <w:t xml:space="preserve"> podpory</w:t>
      </w:r>
      <w:r w:rsidR="00CC595F" w:rsidRPr="00180EF8">
        <w:t xml:space="preserve"> </w:t>
      </w:r>
      <w:r w:rsidR="001D099A" w:rsidRPr="00180EF8">
        <w:t xml:space="preserve">není </w:t>
      </w:r>
      <w:r w:rsidR="00332A26" w:rsidRPr="00180EF8">
        <w:t>schopen řádně</w:t>
      </w:r>
      <w:r w:rsidR="00CC595F" w:rsidRPr="00180EF8">
        <w:t xml:space="preserve"> posoudit </w:t>
      </w:r>
      <w:r w:rsidR="001D099A" w:rsidRPr="00180EF8">
        <w:t xml:space="preserve">ani </w:t>
      </w:r>
      <w:r w:rsidR="00CC595F" w:rsidRPr="00180EF8">
        <w:t xml:space="preserve">uznatelnost výdajů </w:t>
      </w:r>
      <w:r w:rsidR="005410EF">
        <w:t>požadovaných</w:t>
      </w:r>
      <w:r w:rsidR="005410EF" w:rsidRPr="00180EF8">
        <w:t xml:space="preserve"> </w:t>
      </w:r>
      <w:r w:rsidR="00CC595F" w:rsidRPr="00180EF8">
        <w:t>příjemci k proplacení</w:t>
      </w:r>
      <w:r w:rsidR="008747C3" w:rsidRPr="00180EF8">
        <w:t xml:space="preserve"> (</w:t>
      </w:r>
      <w:r w:rsidR="00FB1097" w:rsidRPr="00180EF8">
        <w:t>viz odst.</w:t>
      </w:r>
      <w:r w:rsidR="008747C3" w:rsidRPr="00180EF8">
        <w:t xml:space="preserve"> 4</w:t>
      </w:r>
      <w:r w:rsidR="00F20F86" w:rsidRPr="00180EF8">
        <w:t>.3</w:t>
      </w:r>
      <w:r w:rsidR="0028573E" w:rsidRPr="00180EF8">
        <w:t>1</w:t>
      </w:r>
      <w:r w:rsidR="008747C3" w:rsidRPr="00180EF8">
        <w:t>)</w:t>
      </w:r>
      <w:r w:rsidRPr="00180EF8">
        <w:t>. MMR</w:t>
      </w:r>
      <w:r w:rsidR="00111529" w:rsidRPr="00180EF8">
        <w:t xml:space="preserve"> uvedlo, že</w:t>
      </w:r>
      <w:r w:rsidRPr="00180EF8">
        <w:t xml:space="preserve"> kontroluje pouze</w:t>
      </w:r>
      <w:r>
        <w:t xml:space="preserve"> souhrnné údaje</w:t>
      </w:r>
      <w:r w:rsidR="00111529">
        <w:t xml:space="preserve">, nikoli každou </w:t>
      </w:r>
      <w:r w:rsidR="005410EF">
        <w:t>výdajovou</w:t>
      </w:r>
      <w:r w:rsidR="00111529">
        <w:t xml:space="preserve"> položku rozpočtu projektu</w:t>
      </w:r>
      <w:r w:rsidR="003F6EB4">
        <w:t>,</w:t>
      </w:r>
      <w:r w:rsidR="00111529">
        <w:t xml:space="preserve"> a tudíž nelze vyloučit, že v některých případech při dodržení max</w:t>
      </w:r>
      <w:r w:rsidR="001D099A">
        <w:t>imální</w:t>
      </w:r>
      <w:r w:rsidR="00111529">
        <w:t xml:space="preserve"> výše dotace může dojít k pro</w:t>
      </w:r>
      <w:r w:rsidR="005410EF">
        <w:t>placení</w:t>
      </w:r>
      <w:r w:rsidR="00111529">
        <w:t xml:space="preserve"> i </w:t>
      </w:r>
      <w:r w:rsidR="00111529" w:rsidRPr="00AA3727">
        <w:t>neuznatelných nákladů.</w:t>
      </w:r>
    </w:p>
    <w:p w14:paraId="491B3C8B" w14:textId="6BCCB412" w:rsidR="00EE049B" w:rsidRPr="00180EF8" w:rsidRDefault="00EE049B" w:rsidP="004F175F">
      <w:pPr>
        <w:pStyle w:val="JK4"/>
      </w:pPr>
      <w:r w:rsidRPr="00AA3727">
        <w:t xml:space="preserve">V případě administrace </w:t>
      </w:r>
      <w:r w:rsidRPr="00180EF8">
        <w:t>žádostí o proplacení dotace N</w:t>
      </w:r>
      <w:r w:rsidR="005410EF">
        <w:t>ejvyšší kontrolní úřad</w:t>
      </w:r>
      <w:r w:rsidRPr="00180EF8">
        <w:t xml:space="preserve"> na vzorku</w:t>
      </w:r>
      <w:r w:rsidR="00EC5DC7" w:rsidRPr="00180EF8">
        <w:t xml:space="preserve"> </w:t>
      </w:r>
      <w:r w:rsidR="00CF23D5" w:rsidRPr="00180EF8">
        <w:t>67</w:t>
      </w:r>
      <w:r w:rsidR="005410EF">
        <w:t> </w:t>
      </w:r>
      <w:r w:rsidR="00EC5DC7" w:rsidRPr="00180EF8">
        <w:t xml:space="preserve">projektů </w:t>
      </w:r>
      <w:r w:rsidRPr="00180EF8">
        <w:t xml:space="preserve">zjistil, že nastavený systém nezaručuje </w:t>
      </w:r>
      <w:r w:rsidR="006C08D6" w:rsidRPr="00180EF8">
        <w:t xml:space="preserve">dokonce ani </w:t>
      </w:r>
      <w:r w:rsidRPr="00180EF8">
        <w:t>poskytnutí dotace</w:t>
      </w:r>
      <w:r w:rsidR="0044309F" w:rsidRPr="00180EF8">
        <w:t xml:space="preserve"> ve správné výši</w:t>
      </w:r>
      <w:r w:rsidRPr="00180EF8">
        <w:t xml:space="preserve">, neboť MMR vymezilo uznatelné, resp. neuznatelné náklady </w:t>
      </w:r>
      <w:r w:rsidR="005410EF" w:rsidRPr="00180EF8">
        <w:t xml:space="preserve">nejednoznačně </w:t>
      </w:r>
      <w:r w:rsidRPr="00180EF8">
        <w:t xml:space="preserve">(viz </w:t>
      </w:r>
      <w:r w:rsidR="00FB1097" w:rsidRPr="00180EF8">
        <w:t xml:space="preserve">odst. </w:t>
      </w:r>
      <w:r w:rsidRPr="00180EF8">
        <w:t>4.</w:t>
      </w:r>
      <w:r w:rsidR="00C853C3" w:rsidRPr="00180EF8">
        <w:t>10</w:t>
      </w:r>
      <w:r w:rsidR="009278DE">
        <w:t xml:space="preserve"> až </w:t>
      </w:r>
      <w:r w:rsidR="00C853C3" w:rsidRPr="00180EF8">
        <w:t>4.13</w:t>
      </w:r>
      <w:r w:rsidRPr="00180EF8">
        <w:t>)</w:t>
      </w:r>
      <w:r w:rsidR="00D90D7F" w:rsidRPr="00180EF8">
        <w:t xml:space="preserve">. </w:t>
      </w:r>
    </w:p>
    <w:p w14:paraId="627DF07F" w14:textId="77777777" w:rsidR="00221AEE" w:rsidRDefault="00221AEE" w:rsidP="00BE7476">
      <w:pPr>
        <w:spacing w:line="252" w:lineRule="auto"/>
        <w:contextualSpacing/>
        <w:rPr>
          <w:b/>
          <w:bCs/>
          <w:color w:val="2EB3A1"/>
        </w:rPr>
      </w:pPr>
    </w:p>
    <w:p w14:paraId="69907CFA" w14:textId="6286A53D" w:rsidR="000334A5" w:rsidRPr="0050340F" w:rsidRDefault="00BE7476" w:rsidP="00BE7476">
      <w:pPr>
        <w:spacing w:line="252" w:lineRule="auto"/>
        <w:contextualSpacing/>
        <w:rPr>
          <w:b/>
          <w:bCs/>
          <w:i/>
          <w:iCs/>
          <w:color w:val="2EB3A1"/>
        </w:rPr>
      </w:pPr>
      <w:r w:rsidRPr="0050340F">
        <w:rPr>
          <w:b/>
          <w:bCs/>
          <w:color w:val="2EB3A1"/>
        </w:rPr>
        <w:t>→</w:t>
      </w:r>
      <w:r w:rsidRPr="0050340F">
        <w:rPr>
          <w:b/>
          <w:bCs/>
          <w:color w:val="2EB3A1"/>
        </w:rPr>
        <w:tab/>
      </w:r>
      <w:r w:rsidR="008747C3" w:rsidRPr="0050340F">
        <w:rPr>
          <w:b/>
          <w:bCs/>
          <w:i/>
          <w:iCs/>
          <w:color w:val="2EB3A1"/>
        </w:rPr>
        <w:t>… a</w:t>
      </w:r>
      <w:r w:rsidR="000334A5" w:rsidRPr="0050340F">
        <w:rPr>
          <w:b/>
          <w:bCs/>
          <w:i/>
          <w:iCs/>
          <w:color w:val="2EB3A1"/>
        </w:rPr>
        <w:t xml:space="preserve"> </w:t>
      </w:r>
      <w:r w:rsidR="00CC595F" w:rsidRPr="0050340F">
        <w:rPr>
          <w:b/>
          <w:bCs/>
          <w:i/>
          <w:iCs/>
          <w:color w:val="2EB3A1"/>
        </w:rPr>
        <w:t xml:space="preserve">závěrečné vyhodnocení </w:t>
      </w:r>
      <w:r w:rsidR="000334A5" w:rsidRPr="0050340F">
        <w:rPr>
          <w:b/>
          <w:bCs/>
          <w:i/>
          <w:iCs/>
          <w:color w:val="2EB3A1"/>
        </w:rPr>
        <w:t>projektu provádí i s několikaletým zpožděním</w:t>
      </w:r>
      <w:r w:rsidR="002D66F4" w:rsidRPr="0050340F">
        <w:rPr>
          <w:b/>
          <w:bCs/>
          <w:i/>
          <w:iCs/>
          <w:color w:val="2EB3A1"/>
        </w:rPr>
        <w:t>.</w:t>
      </w:r>
    </w:p>
    <w:p w14:paraId="5875CEC4" w14:textId="100A11E7" w:rsidR="000334A5" w:rsidRPr="000334A5" w:rsidRDefault="000334A5" w:rsidP="00E8201A">
      <w:pPr>
        <w:pStyle w:val="JK4"/>
      </w:pPr>
      <w:r>
        <w:t xml:space="preserve">Příjemce podpory má povinnost předložit MMR </w:t>
      </w:r>
      <w:r w:rsidR="00291DC3">
        <w:t xml:space="preserve">podklady pro </w:t>
      </w:r>
      <w:r w:rsidR="003B7379">
        <w:t>ZVA</w:t>
      </w:r>
      <w:r>
        <w:t xml:space="preserve"> ne</w:t>
      </w:r>
      <w:r w:rsidRPr="009C6032">
        <w:t>jpozd</w:t>
      </w:r>
      <w:r>
        <w:t xml:space="preserve">ěji ve lhůtě do jednoho měsíce od dokončení realizace akce. </w:t>
      </w:r>
      <w:r w:rsidR="00EC5DC7">
        <w:t xml:space="preserve">Předložením </w:t>
      </w:r>
      <w:r w:rsidR="00B135A8">
        <w:t xml:space="preserve">dokumentace k </w:t>
      </w:r>
      <w:r>
        <w:t>ZVA by měl</w:t>
      </w:r>
      <w:r w:rsidR="00EC5DC7">
        <w:t xml:space="preserve"> příjemce</w:t>
      </w:r>
      <w:r>
        <w:t xml:space="preserve"> informovat MMR o plnění závazných ukazatelů a podmínek účasti státního rozpočtu na financování projektu. </w:t>
      </w:r>
      <w:r w:rsidR="00F61FD5">
        <w:t>Na základě předložené dokumentace</w:t>
      </w:r>
      <w:r w:rsidR="006008FD">
        <w:t xml:space="preserve"> </w:t>
      </w:r>
      <w:r w:rsidR="009C6032" w:rsidRPr="00180EF8">
        <w:t xml:space="preserve">Ministerstvo pro místní rozvoj </w:t>
      </w:r>
      <w:r w:rsidR="006008FD">
        <w:t>následně vy</w:t>
      </w:r>
      <w:r w:rsidR="00F43176">
        <w:t>pracovává</w:t>
      </w:r>
      <w:r w:rsidR="006008FD">
        <w:t xml:space="preserve"> ZVA.</w:t>
      </w:r>
    </w:p>
    <w:p w14:paraId="2F289521" w14:textId="45DDF029" w:rsidR="000334A5" w:rsidRPr="00AA3727" w:rsidRDefault="000334A5" w:rsidP="00E8201A">
      <w:pPr>
        <w:pStyle w:val="JK4"/>
      </w:pPr>
      <w:r>
        <w:t xml:space="preserve">NKÚ na </w:t>
      </w:r>
      <w:r w:rsidR="00FA42C9">
        <w:t xml:space="preserve">kontrolním </w:t>
      </w:r>
      <w:r>
        <w:t xml:space="preserve">vzorku </w:t>
      </w:r>
      <w:r w:rsidR="009C6032">
        <w:t>zjistil</w:t>
      </w:r>
      <w:r>
        <w:t xml:space="preserve">, že u </w:t>
      </w:r>
      <w:r w:rsidR="00AA3727">
        <w:t>64</w:t>
      </w:r>
      <w:r>
        <w:t xml:space="preserve"> z 67 projektů </w:t>
      </w:r>
      <w:r w:rsidR="00F519F4">
        <w:t xml:space="preserve">předložili </w:t>
      </w:r>
      <w:r>
        <w:t xml:space="preserve">příjemci </w:t>
      </w:r>
      <w:r w:rsidR="009C6032" w:rsidRPr="00180EF8">
        <w:t>Ministerstv</w:t>
      </w:r>
      <w:r w:rsidR="009C6032">
        <w:t>u</w:t>
      </w:r>
      <w:r w:rsidR="009C6032" w:rsidRPr="00180EF8">
        <w:t xml:space="preserve"> pro místní rozvoj </w:t>
      </w:r>
      <w:r>
        <w:t>dokumentaci k ZVA v řádném termínu stanoveném v </w:t>
      </w:r>
      <w:proofErr w:type="spellStart"/>
      <w:r>
        <w:t>RoPD</w:t>
      </w:r>
      <w:proofErr w:type="spellEnd"/>
      <w:r>
        <w:t>. Z</w:t>
      </w:r>
      <w:r w:rsidR="009C6032">
        <w:t> </w:t>
      </w:r>
      <w:r>
        <w:t>64 projektů</w:t>
      </w:r>
      <w:r w:rsidR="00EE23D7">
        <w:t xml:space="preserve"> </w:t>
      </w:r>
      <w:r w:rsidR="009C6032">
        <w:t xml:space="preserve">pouze u pěti projektů </w:t>
      </w:r>
      <w:r w:rsidR="009C6032" w:rsidRPr="00180EF8">
        <w:t xml:space="preserve">Ministerstvo pro místní rozvoj </w:t>
      </w:r>
      <w:r w:rsidR="009C6032">
        <w:t xml:space="preserve">ověřilo </w:t>
      </w:r>
      <w:r w:rsidR="00B135A8">
        <w:t xml:space="preserve">dokumentaci </w:t>
      </w:r>
      <w:r>
        <w:t>a</w:t>
      </w:r>
      <w:r w:rsidR="00FA42C9">
        <w:t xml:space="preserve"> </w:t>
      </w:r>
      <w:r>
        <w:t>schválilo</w:t>
      </w:r>
      <w:r w:rsidR="00B135A8">
        <w:t xml:space="preserve"> ZVA</w:t>
      </w:r>
      <w:r>
        <w:t xml:space="preserve"> </w:t>
      </w:r>
      <w:r w:rsidR="00CC595F">
        <w:t>ve stanoveném termínu 12 měsíců</w:t>
      </w:r>
      <w:r>
        <w:t>. S</w:t>
      </w:r>
      <w:r w:rsidR="00B85A86">
        <w:t xml:space="preserve"> výraznou </w:t>
      </w:r>
      <w:r w:rsidRPr="00AA3727">
        <w:t xml:space="preserve">časovou prodlevou oproti </w:t>
      </w:r>
      <w:r w:rsidR="00CC595F" w:rsidRPr="00AA3727">
        <w:t xml:space="preserve">této </w:t>
      </w:r>
      <w:r w:rsidRPr="00AA3727">
        <w:t xml:space="preserve">interně stanovené lhůtě </w:t>
      </w:r>
      <w:r w:rsidR="009C6032" w:rsidRPr="00AA3727">
        <w:t xml:space="preserve">vydalo </w:t>
      </w:r>
      <w:r w:rsidRPr="00AA3727">
        <w:t xml:space="preserve">MMR </w:t>
      </w:r>
      <w:r w:rsidR="009C6032">
        <w:t xml:space="preserve">ještě </w:t>
      </w:r>
      <w:r w:rsidRPr="00AA3727">
        <w:t xml:space="preserve">17 ZVA. </w:t>
      </w:r>
      <w:r w:rsidR="00C21BAF" w:rsidRPr="00AA3727">
        <w:t xml:space="preserve">U 33 projektů podklady pro závěrečné vyhodnocení akce </w:t>
      </w:r>
      <w:r w:rsidRPr="00AA3727">
        <w:t>nezkontrolovalo vůbec.</w:t>
      </w:r>
      <w:r w:rsidR="001078B9">
        <w:t xml:space="preserve"> Ve zbývajících 9 případech lhůta pro </w:t>
      </w:r>
      <w:r w:rsidR="009C6032">
        <w:t>vypracování</w:t>
      </w:r>
      <w:r w:rsidR="001078B9">
        <w:t xml:space="preserve"> ZVA ke dni ukončení kontrolní akce neuplynula.</w:t>
      </w:r>
      <w:r w:rsidRPr="00AA3727">
        <w:t xml:space="preserve"> </w:t>
      </w:r>
      <w:r w:rsidR="00FA42C9">
        <w:t xml:space="preserve">NKÚ prověřením </w:t>
      </w:r>
      <w:r w:rsidR="009C6032">
        <w:t>kontrolního</w:t>
      </w:r>
      <w:r w:rsidRPr="00AA3727">
        <w:t xml:space="preserve"> vzorku </w:t>
      </w:r>
      <w:r w:rsidR="00CF23D5">
        <w:t xml:space="preserve">67 </w:t>
      </w:r>
      <w:r w:rsidRPr="00AA3727">
        <w:t xml:space="preserve">projektů </w:t>
      </w:r>
      <w:r w:rsidR="00FA42C9">
        <w:t>zjistil</w:t>
      </w:r>
      <w:r w:rsidRPr="00AA3727">
        <w:t xml:space="preserve">, že MMR </w:t>
      </w:r>
      <w:r w:rsidR="003E598E" w:rsidRPr="00AA3727">
        <w:t>kontroluje podklady příjemců pro vy</w:t>
      </w:r>
      <w:r w:rsidR="00F43176">
        <w:t>pracování</w:t>
      </w:r>
      <w:r w:rsidRPr="00AA3727">
        <w:t xml:space="preserve"> ZVA s průměrným zpožděním </w:t>
      </w:r>
      <w:r w:rsidR="000A6069">
        <w:t xml:space="preserve">dva až tři </w:t>
      </w:r>
      <w:r w:rsidRPr="00AA3727">
        <w:t>roky od jejich předložení.</w:t>
      </w:r>
    </w:p>
    <w:p w14:paraId="1069ACEB" w14:textId="674060A2" w:rsidR="000334A5" w:rsidRPr="00AA3727" w:rsidRDefault="000334A5" w:rsidP="00E8201A">
      <w:pPr>
        <w:pStyle w:val="JK4"/>
      </w:pPr>
      <w:r w:rsidRPr="00AA3727">
        <w:t>Důsledkem nefunkčn</w:t>
      </w:r>
      <w:r w:rsidR="0073340C" w:rsidRPr="00AA3727">
        <w:t>osti</w:t>
      </w:r>
      <w:r w:rsidRPr="00AA3727">
        <w:t xml:space="preserve"> kontrolního mechanismu pro kontrolu podkladů k ZVA je, že MMR vy</w:t>
      </w:r>
      <w:r w:rsidR="00F43176">
        <w:t>pracovává</w:t>
      </w:r>
      <w:r w:rsidRPr="00AA3727">
        <w:t xml:space="preserve"> ZVA se značným zpožděním a neinformuje příjemce dotace </w:t>
      </w:r>
      <w:r w:rsidR="00FA42C9" w:rsidRPr="00AA3727">
        <w:t xml:space="preserve">včas </w:t>
      </w:r>
      <w:r w:rsidRPr="00AA3727">
        <w:t xml:space="preserve">o výsledku </w:t>
      </w:r>
      <w:r w:rsidR="00EC5DC7" w:rsidRPr="00AA3727">
        <w:t xml:space="preserve">jejich </w:t>
      </w:r>
      <w:r w:rsidRPr="00AA3727">
        <w:t xml:space="preserve">kontroly. NKÚ kontrolou </w:t>
      </w:r>
      <w:r w:rsidR="00AF6AD1">
        <w:t xml:space="preserve">u příjemců </w:t>
      </w:r>
      <w:r w:rsidRPr="00AA3727">
        <w:t xml:space="preserve">zjistil, že </w:t>
      </w:r>
      <w:r w:rsidR="00FA42C9" w:rsidRPr="00AA3727">
        <w:t xml:space="preserve">MMR </w:t>
      </w:r>
      <w:r w:rsidRPr="00AA3727">
        <w:t xml:space="preserve">u </w:t>
      </w:r>
      <w:r w:rsidR="00AF6AD1">
        <w:t>pěti</w:t>
      </w:r>
      <w:r w:rsidR="00697355" w:rsidRPr="00AA3727">
        <w:t xml:space="preserve"> </w:t>
      </w:r>
      <w:r w:rsidRPr="00AA3727">
        <w:t>projektů ne</w:t>
      </w:r>
      <w:r w:rsidR="0073340C" w:rsidRPr="00AA3727">
        <w:t>detekovalo</w:t>
      </w:r>
      <w:r w:rsidRPr="00AA3727">
        <w:t xml:space="preserve"> nedostatky mající za následek porušení povinností </w:t>
      </w:r>
      <w:r w:rsidR="00FA42C9">
        <w:t>vyplývajících ze zákona</w:t>
      </w:r>
      <w:r w:rsidRPr="00AA3727">
        <w:rPr>
          <w:rStyle w:val="Znakapoznpodarou"/>
          <w:rFonts w:ascii="Calibri" w:hAnsi="Calibri" w:cs="Calibri"/>
        </w:rPr>
        <w:footnoteReference w:id="32"/>
      </w:r>
      <w:r w:rsidR="00EC5DC7" w:rsidRPr="00AA3727">
        <w:t xml:space="preserve"> (viz </w:t>
      </w:r>
      <w:r w:rsidR="00C853C3" w:rsidRPr="00AA3727">
        <w:t>část B</w:t>
      </w:r>
      <w:r w:rsidR="00FA42C9">
        <w:t>.</w:t>
      </w:r>
      <w:r w:rsidR="00C853C3" w:rsidRPr="00AA3727">
        <w:t xml:space="preserve"> tohoto </w:t>
      </w:r>
      <w:r w:rsidR="009278DE">
        <w:t>kontrolního závěru</w:t>
      </w:r>
      <w:r w:rsidR="00EC5DC7" w:rsidRPr="00AA3727">
        <w:t>)</w:t>
      </w:r>
      <w:r w:rsidRPr="00AA3727">
        <w:t>. Nedostatky</w:t>
      </w:r>
      <w:r w:rsidR="00EC5DC7" w:rsidRPr="00AA3727">
        <w:t xml:space="preserve"> přitom</w:t>
      </w:r>
      <w:r w:rsidRPr="00AA3727">
        <w:t xml:space="preserve"> mohlo MMR zjistit bezprostředně poté, co příjemce dokumentaci k ZVA předložil.</w:t>
      </w:r>
      <w:r w:rsidR="004D371C" w:rsidRPr="00AA3727">
        <w:t xml:space="preserve"> Důsledek toho, že MMR neprovádí kontrolu </w:t>
      </w:r>
      <w:r w:rsidR="003B7379">
        <w:t xml:space="preserve">podkladů pro </w:t>
      </w:r>
      <w:r w:rsidR="004D371C" w:rsidRPr="00AA3727">
        <w:t>ZVA</w:t>
      </w:r>
      <w:r w:rsidR="00EB2D7C" w:rsidRPr="00AA3727">
        <w:t xml:space="preserve"> v řádném termínu</w:t>
      </w:r>
      <w:r w:rsidR="00AF6AD1">
        <w:t>,</w:t>
      </w:r>
      <w:r w:rsidR="004D371C" w:rsidRPr="00AA3727">
        <w:t xml:space="preserve"> je uveden </w:t>
      </w:r>
      <w:r w:rsidR="00AF6AD1">
        <w:t xml:space="preserve">také </w:t>
      </w:r>
      <w:r w:rsidR="004D371C" w:rsidRPr="00AA3727">
        <w:t>v </w:t>
      </w:r>
      <w:r w:rsidR="004D371C" w:rsidRPr="00173857">
        <w:t>příkladu</w:t>
      </w:r>
      <w:r w:rsidR="004D371C" w:rsidRPr="00AA3727">
        <w:t xml:space="preserve"> č. </w:t>
      </w:r>
      <w:r w:rsidR="00C853C3" w:rsidRPr="00AA3727">
        <w:t>8</w:t>
      </w:r>
      <w:r w:rsidR="004D371C" w:rsidRPr="00AA3727">
        <w:t xml:space="preserve">. </w:t>
      </w:r>
    </w:p>
    <w:p w14:paraId="2953380B" w14:textId="2BC8039D" w:rsidR="000B16F1" w:rsidRPr="004D371C" w:rsidRDefault="000B16F1" w:rsidP="00FA5530">
      <w:pPr>
        <w:pStyle w:val="Nadpistabulkynebografu"/>
        <w:spacing w:after="0"/>
      </w:pPr>
      <w:r>
        <w:lastRenderedPageBreak/>
        <w:t xml:space="preserve">Příklad č. </w:t>
      </w:r>
      <w:r w:rsidR="00C853C3">
        <w:t>8</w:t>
      </w:r>
      <w:r>
        <w:t xml:space="preserve">: </w:t>
      </w:r>
      <w:r w:rsidR="00C853C3">
        <w:t xml:space="preserve">Důsledek neprovedení závěrečné kontroly </w:t>
      </w:r>
      <w:r w:rsidR="00173857">
        <w:t xml:space="preserve">ze strany </w:t>
      </w:r>
      <w:r w:rsidR="00C853C3">
        <w:t>MMR</w:t>
      </w:r>
    </w:p>
    <w:p w14:paraId="2847BAB5" w14:textId="6004E597" w:rsidR="0008027E" w:rsidRPr="00D97643" w:rsidRDefault="000B16F1" w:rsidP="00FA5530">
      <w:pPr>
        <w:keepNext/>
        <w:keepLines/>
        <w:pBdr>
          <w:top w:val="single" w:sz="4" w:space="1" w:color="auto"/>
          <w:left w:val="single" w:sz="4" w:space="4" w:color="auto"/>
          <w:bottom w:val="single" w:sz="4" w:space="1" w:color="auto"/>
          <w:right w:val="single" w:sz="4" w:space="4" w:color="auto"/>
        </w:pBdr>
        <w:shd w:val="clear" w:color="auto" w:fill="FFF3D8"/>
        <w:spacing w:before="0"/>
      </w:pPr>
      <w:r w:rsidRPr="00D97643">
        <w:t xml:space="preserve">Aby příjemci dotace prokázali, že použili peněžní prostředky účelně, měli povinnost k ZVA předložit fotodokumentaci projektu po realizaci, tedy </w:t>
      </w:r>
      <w:r w:rsidR="00173857">
        <w:t xml:space="preserve">snímky </w:t>
      </w:r>
      <w:r w:rsidRPr="00D97643">
        <w:t>obnoven</w:t>
      </w:r>
      <w:r w:rsidR="00173857">
        <w:t>é</w:t>
      </w:r>
      <w:r w:rsidRPr="00D97643">
        <w:t>/opraven</w:t>
      </w:r>
      <w:r w:rsidR="00173857">
        <w:t>é</w:t>
      </w:r>
      <w:r w:rsidRPr="00D97643">
        <w:t xml:space="preserve"> místní komunikac</w:t>
      </w:r>
      <w:r w:rsidR="00173857">
        <w:t>e</w:t>
      </w:r>
      <w:r w:rsidRPr="00D97643">
        <w:t xml:space="preserve">. </w:t>
      </w:r>
    </w:p>
    <w:p w14:paraId="6A04583E" w14:textId="6C239932" w:rsidR="004D371C" w:rsidRPr="00D97643" w:rsidRDefault="00CF23D5" w:rsidP="00FA5530">
      <w:pPr>
        <w:keepNext/>
        <w:keepLines/>
        <w:pBdr>
          <w:top w:val="single" w:sz="4" w:space="1" w:color="auto"/>
          <w:left w:val="single" w:sz="4" w:space="4" w:color="auto"/>
          <w:bottom w:val="single" w:sz="4" w:space="1" w:color="auto"/>
          <w:right w:val="single" w:sz="4" w:space="4" w:color="auto"/>
        </w:pBdr>
        <w:shd w:val="clear" w:color="auto" w:fill="FFF3D8"/>
        <w:spacing w:line="252" w:lineRule="auto"/>
      </w:pPr>
      <w:r w:rsidRPr="00D97643">
        <w:t>NKÚ zjistil</w:t>
      </w:r>
      <w:r w:rsidR="000B16F1" w:rsidRPr="00D97643">
        <w:t xml:space="preserve">, že u projektu č. 7757 příjemce k ZVA předložil fotografie, které nepřísluší danému projektu. Z fotodokumentace předložené před </w:t>
      </w:r>
      <w:r w:rsidR="00173857">
        <w:t xml:space="preserve">realizací </w:t>
      </w:r>
      <w:r w:rsidR="000B16F1" w:rsidRPr="00D97643">
        <w:t>a po realizaci projektu je zřejmé, že se nejedná o stejný projekt</w:t>
      </w:r>
      <w:r w:rsidR="00173857">
        <w:t>,</w:t>
      </w:r>
      <w:r w:rsidR="000B16F1" w:rsidRPr="00D97643">
        <w:t xml:space="preserve"> a </w:t>
      </w:r>
      <w:r w:rsidR="00173857">
        <w:t xml:space="preserve">proto </w:t>
      </w:r>
      <w:r w:rsidR="006008FD" w:rsidRPr="00D97643">
        <w:t xml:space="preserve">na základě předložených dokumentů </w:t>
      </w:r>
      <w:r w:rsidR="000B16F1" w:rsidRPr="00D97643">
        <w:t xml:space="preserve">nelze posoudit, zda byly peněžní prostředky vynaloženy účelně. </w:t>
      </w:r>
    </w:p>
    <w:p w14:paraId="796CA5C7" w14:textId="36E8C638" w:rsidR="009F4260" w:rsidRPr="00D97643" w:rsidRDefault="000B16F1" w:rsidP="00FA5530">
      <w:pPr>
        <w:keepNext/>
        <w:keepLines/>
        <w:pBdr>
          <w:top w:val="single" w:sz="4" w:space="1" w:color="auto"/>
          <w:left w:val="single" w:sz="4" w:space="4" w:color="auto"/>
          <w:bottom w:val="single" w:sz="4" w:space="1" w:color="auto"/>
          <w:right w:val="single" w:sz="4" w:space="4" w:color="auto"/>
        </w:pBdr>
        <w:shd w:val="clear" w:color="auto" w:fill="FFF3D8"/>
        <w:spacing w:line="252" w:lineRule="auto"/>
      </w:pPr>
      <w:r w:rsidRPr="00D97643">
        <w:t xml:space="preserve">MMR ke dni ukončení kontroly NKÚ nevyzvalo </w:t>
      </w:r>
      <w:r w:rsidR="00173857" w:rsidRPr="001F7467">
        <w:t xml:space="preserve">příjemce </w:t>
      </w:r>
      <w:r w:rsidRPr="00D97643">
        <w:t>k provedení nápravy.</w:t>
      </w:r>
    </w:p>
    <w:p w14:paraId="062BD734" w14:textId="1B092F8F" w:rsidR="009F4260" w:rsidRPr="00D97643" w:rsidRDefault="009F4260" w:rsidP="00FA5530">
      <w:pPr>
        <w:keepNext/>
        <w:keepLines/>
        <w:pBdr>
          <w:top w:val="single" w:sz="4" w:space="1" w:color="auto"/>
          <w:left w:val="single" w:sz="4" w:space="4" w:color="auto"/>
          <w:bottom w:val="single" w:sz="4" w:space="1" w:color="auto"/>
          <w:right w:val="single" w:sz="4" w:space="4" w:color="auto"/>
        </w:pBdr>
        <w:shd w:val="clear" w:color="auto" w:fill="FFF3D8"/>
        <w:spacing w:before="0"/>
        <w:ind w:left="5040" w:hanging="5040"/>
      </w:pPr>
    </w:p>
    <w:p w14:paraId="51579899" w14:textId="4A7232ED" w:rsidR="00BA2689" w:rsidRPr="00D97643" w:rsidRDefault="008C2345" w:rsidP="00D97643">
      <w:pPr>
        <w:keepNext/>
        <w:keepLines/>
        <w:pBdr>
          <w:top w:val="single" w:sz="4" w:space="1" w:color="auto"/>
          <w:left w:val="single" w:sz="4" w:space="4" w:color="auto"/>
          <w:bottom w:val="single" w:sz="4" w:space="1" w:color="auto"/>
          <w:right w:val="single" w:sz="4" w:space="4" w:color="auto"/>
        </w:pBdr>
        <w:shd w:val="clear" w:color="auto" w:fill="FFF3D8"/>
        <w:spacing w:before="0"/>
        <w:ind w:left="4525" w:hanging="4525"/>
      </w:pPr>
      <w:r w:rsidRPr="00D97643">
        <w:t xml:space="preserve"> </w:t>
      </w:r>
      <w:r w:rsidR="009F4260" w:rsidRPr="00D97643">
        <w:t>Fotodokumentace původního stavu</w:t>
      </w:r>
      <w:r w:rsidR="009F4260" w:rsidRPr="00D97643">
        <w:tab/>
        <w:t>Fotodokumentace k ZVA</w:t>
      </w:r>
    </w:p>
    <w:p w14:paraId="6473FBE9" w14:textId="7F6A0197" w:rsidR="00BA2689" w:rsidRDefault="00BA2689" w:rsidP="00D97643">
      <w:pPr>
        <w:keepNext/>
        <w:keepLines/>
        <w:pBdr>
          <w:top w:val="single" w:sz="4" w:space="1" w:color="auto"/>
          <w:left w:val="single" w:sz="4" w:space="4" w:color="auto"/>
          <w:bottom w:val="single" w:sz="4" w:space="1" w:color="auto"/>
          <w:right w:val="single" w:sz="4" w:space="4" w:color="auto"/>
        </w:pBdr>
        <w:shd w:val="clear" w:color="auto" w:fill="FFF3D8"/>
        <w:spacing w:before="0"/>
        <w:rPr>
          <w:i/>
          <w:iCs/>
        </w:rPr>
      </w:pPr>
      <w:r w:rsidRPr="009F4260">
        <w:rPr>
          <w:i/>
          <w:iCs/>
          <w:noProof/>
        </w:rPr>
        <w:drawing>
          <wp:inline distT="0" distB="0" distL="0" distR="0" wp14:anchorId="3CB42314" wp14:editId="4DDD6B55">
            <wp:extent cx="2726022" cy="1980000"/>
            <wp:effectExtent l="19050" t="19050" r="17780" b="20320"/>
            <wp:docPr id="168657841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t="2121" b="9407"/>
                    <a:stretch>
                      <a:fillRect/>
                    </a:stretch>
                  </pic:blipFill>
                  <pic:spPr bwMode="auto">
                    <a:xfrm>
                      <a:off x="0" y="0"/>
                      <a:ext cx="2726022" cy="19800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9F4260">
        <w:rPr>
          <w:i/>
          <w:iCs/>
        </w:rPr>
        <w:t xml:space="preserve">  </w:t>
      </w:r>
      <w:r w:rsidRPr="009F4260">
        <w:rPr>
          <w:i/>
          <w:iCs/>
          <w:noProof/>
        </w:rPr>
        <w:drawing>
          <wp:inline distT="0" distB="0" distL="0" distR="0" wp14:anchorId="0D27FB0D" wp14:editId="118C5286">
            <wp:extent cx="2734310" cy="1981200"/>
            <wp:effectExtent l="19050" t="19050" r="27940" b="19050"/>
            <wp:docPr id="1942052467" name="Obrázek 23" descr="Obsah obrázku venku, území, obloha,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52467" name="Obrázek 23" descr="Obsah obrázku venku, území, obloha, strom&#10;&#10;Obsah generovaný pomocí AI může být nesprávný."/>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589"/>
                    <a:stretch>
                      <a:fillRect/>
                    </a:stretch>
                  </pic:blipFill>
                  <pic:spPr bwMode="auto">
                    <a:xfrm>
                      <a:off x="0" y="0"/>
                      <a:ext cx="2742525" cy="1987152"/>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F69B3F" w14:textId="3C131C33" w:rsidR="009F4260" w:rsidRPr="00D97643" w:rsidRDefault="00563288" w:rsidP="00FA5530">
      <w:pPr>
        <w:keepNext/>
        <w:keepLines/>
        <w:pBdr>
          <w:top w:val="single" w:sz="4" w:space="1" w:color="auto"/>
          <w:left w:val="single" w:sz="4" w:space="4" w:color="auto"/>
          <w:bottom w:val="single" w:sz="4" w:space="1" w:color="auto"/>
          <w:right w:val="single" w:sz="4" w:space="4" w:color="auto"/>
        </w:pBdr>
        <w:shd w:val="clear" w:color="auto" w:fill="FFF3D8"/>
        <w:spacing w:before="0"/>
        <w:rPr>
          <w:sz w:val="20"/>
          <w:szCs w:val="20"/>
        </w:rPr>
      </w:pPr>
      <w:r w:rsidRPr="00D97643">
        <w:rPr>
          <w:sz w:val="20"/>
          <w:szCs w:val="20"/>
        </w:rPr>
        <w:t xml:space="preserve"> </w:t>
      </w:r>
      <w:r w:rsidR="009F4260" w:rsidRPr="00D97643">
        <w:rPr>
          <w:b/>
          <w:bCs/>
          <w:sz w:val="20"/>
          <w:szCs w:val="20"/>
        </w:rPr>
        <w:t>Zdroj:</w:t>
      </w:r>
      <w:r w:rsidR="009F4260" w:rsidRPr="00D97643">
        <w:rPr>
          <w:sz w:val="20"/>
          <w:szCs w:val="20"/>
        </w:rPr>
        <w:t xml:space="preserve"> </w:t>
      </w:r>
      <w:r w:rsidR="00FA5530" w:rsidRPr="00173857">
        <w:rPr>
          <w:i/>
          <w:iCs/>
          <w:sz w:val="20"/>
          <w:szCs w:val="20"/>
        </w:rPr>
        <w:t>Dotační informační systém</w:t>
      </w:r>
      <w:r w:rsidR="009F4260" w:rsidRPr="00173857">
        <w:rPr>
          <w:i/>
          <w:iCs/>
          <w:sz w:val="20"/>
          <w:szCs w:val="20"/>
        </w:rPr>
        <w:t xml:space="preserve"> MMR</w:t>
      </w:r>
      <w:r w:rsidR="00FA5530" w:rsidRPr="00D97643">
        <w:rPr>
          <w:sz w:val="20"/>
          <w:szCs w:val="20"/>
        </w:rPr>
        <w:t>.</w:t>
      </w:r>
      <w:r w:rsidR="009F4260" w:rsidRPr="00D97643">
        <w:rPr>
          <w:sz w:val="20"/>
          <w:szCs w:val="20"/>
        </w:rPr>
        <w:t xml:space="preserve"> </w:t>
      </w:r>
    </w:p>
    <w:p w14:paraId="69ACF5F6" w14:textId="7C57B9E5" w:rsidR="000334A5" w:rsidRPr="00AA3727" w:rsidRDefault="000334A5" w:rsidP="00E8201A">
      <w:pPr>
        <w:pStyle w:val="JK4"/>
      </w:pPr>
      <w:r w:rsidRPr="00AA3727">
        <w:t xml:space="preserve">Uvedené nedostatky zjištěné kontrolou </w:t>
      </w:r>
      <w:r w:rsidR="00EC5DC7" w:rsidRPr="00AA3727">
        <w:t>znamenají, že MMR postupovalo</w:t>
      </w:r>
      <w:r w:rsidRPr="00AA3727">
        <w:t xml:space="preserve"> v rozporu s</w:t>
      </w:r>
      <w:r w:rsidR="00173857">
        <w:t>e zákonem</w:t>
      </w:r>
      <w:r w:rsidRPr="00AA3727">
        <w:rPr>
          <w:vertAlign w:val="superscript"/>
        </w:rPr>
        <w:footnoteReference w:id="33"/>
      </w:r>
      <w:r w:rsidRPr="00AA3727">
        <w:t>, neboť neprovedlo včasnou a řádnou kontrolu</w:t>
      </w:r>
      <w:r w:rsidR="00F43176">
        <w:t>, čímž</w:t>
      </w:r>
      <w:r w:rsidR="006008FD">
        <w:t xml:space="preserve"> nepřijalo</w:t>
      </w:r>
      <w:r w:rsidRPr="00AA3727">
        <w:t xml:space="preserve"> veškerá nezbytná opatření k ochraně veřejných prostředků. Vzhledem ke zjištěným nedostatkům NKÚ vyhodnotil nastavený vnitřní kontrolní systém jako </w:t>
      </w:r>
      <w:r w:rsidR="00215639" w:rsidRPr="00AA3727">
        <w:t>nefunkční a</w:t>
      </w:r>
      <w:r w:rsidR="00B5786A" w:rsidRPr="00AA3727">
        <w:t xml:space="preserve"> v rozporu se zásadami </w:t>
      </w:r>
      <w:r w:rsidR="00EC5DC7" w:rsidRPr="00AA3727">
        <w:t xml:space="preserve">řádného </w:t>
      </w:r>
      <w:r w:rsidR="00B5786A" w:rsidRPr="00AA3727">
        <w:t>finančního řízení</w:t>
      </w:r>
      <w:r w:rsidR="00215639" w:rsidRPr="00D97643">
        <w:t>.</w:t>
      </w:r>
    </w:p>
    <w:p w14:paraId="12A879B1" w14:textId="77777777" w:rsidR="00221AEE" w:rsidRDefault="00221AEE" w:rsidP="00BE7476">
      <w:pPr>
        <w:spacing w:line="252" w:lineRule="auto"/>
        <w:contextualSpacing/>
        <w:rPr>
          <w:b/>
          <w:bCs/>
          <w:i/>
          <w:iCs/>
          <w:color w:val="2EB3A1"/>
        </w:rPr>
      </w:pPr>
    </w:p>
    <w:p w14:paraId="17BCD905" w14:textId="14802217" w:rsidR="000334A5" w:rsidRPr="0050340F" w:rsidRDefault="00BE7476" w:rsidP="00BE7476">
      <w:pPr>
        <w:spacing w:line="252" w:lineRule="auto"/>
        <w:contextualSpacing/>
        <w:rPr>
          <w:i/>
          <w:iCs/>
          <w:color w:val="2EB3A1"/>
        </w:rPr>
      </w:pPr>
      <w:r w:rsidRPr="0050340F">
        <w:rPr>
          <w:b/>
          <w:bCs/>
          <w:i/>
          <w:iCs/>
          <w:color w:val="2EB3A1"/>
        </w:rPr>
        <w:t>→</w:t>
      </w:r>
      <w:r w:rsidRPr="0050340F">
        <w:rPr>
          <w:b/>
          <w:bCs/>
          <w:i/>
          <w:iCs/>
          <w:color w:val="2EB3A1"/>
        </w:rPr>
        <w:tab/>
      </w:r>
      <w:r w:rsidR="008747C3" w:rsidRPr="0050340F">
        <w:rPr>
          <w:b/>
          <w:bCs/>
          <w:i/>
          <w:iCs/>
          <w:color w:val="2EB3A1"/>
        </w:rPr>
        <w:t>P</w:t>
      </w:r>
      <w:r w:rsidR="000334A5" w:rsidRPr="0050340F">
        <w:rPr>
          <w:b/>
          <w:bCs/>
          <w:i/>
          <w:iCs/>
          <w:color w:val="2EB3A1"/>
        </w:rPr>
        <w:t>řínosy podpory MMR nevyhodnocovalo a poznatky nezohlednilo v navazujícím programu</w:t>
      </w:r>
      <w:r w:rsidR="009E2ACF" w:rsidRPr="0050340F">
        <w:rPr>
          <w:b/>
          <w:bCs/>
          <w:i/>
          <w:iCs/>
          <w:color w:val="2EB3A1"/>
        </w:rPr>
        <w:t>.</w:t>
      </w:r>
    </w:p>
    <w:p w14:paraId="6F171889" w14:textId="1A188DDC" w:rsidR="000334A5" w:rsidRDefault="00697355" w:rsidP="00E8201A">
      <w:pPr>
        <w:pStyle w:val="JK4"/>
      </w:pPr>
      <w:r w:rsidRPr="00AA3727">
        <w:t>MMR má</w:t>
      </w:r>
      <w:r>
        <w:t xml:space="preserve"> dle právních předpisů povinnost sledovat a vyhodnocovat účelnost poskytnutých peněžních prostředků ze státního rozpočtu</w:t>
      </w:r>
      <w:r>
        <w:rPr>
          <w:rStyle w:val="Znakapoznpodarou"/>
        </w:rPr>
        <w:footnoteReference w:id="34"/>
      </w:r>
      <w:r>
        <w:t xml:space="preserve">. Jedná se o sledování a objektivní vyhodnocování výsledků podpory a jejich </w:t>
      </w:r>
      <w:r w:rsidR="00743017">
        <w:t>přínosu</w:t>
      </w:r>
      <w:r>
        <w:t xml:space="preserve"> </w:t>
      </w:r>
      <w:r w:rsidR="007E2585">
        <w:t>pro</w:t>
      </w:r>
      <w:r>
        <w:t xml:space="preserve"> zajištění dynamického a vyváženého rozvoje </w:t>
      </w:r>
      <w:r w:rsidR="003248A0">
        <w:t>území České republiky</w:t>
      </w:r>
      <w:r w:rsidR="00BC7D25">
        <w:rPr>
          <w:rStyle w:val="Znakapoznpodarou"/>
        </w:rPr>
        <w:footnoteReference w:id="35"/>
      </w:r>
      <w:r>
        <w:t>.</w:t>
      </w:r>
    </w:p>
    <w:p w14:paraId="00E58A5E" w14:textId="3C86CC0F" w:rsidR="003619A1" w:rsidRPr="00180EF8" w:rsidRDefault="00AA30A4" w:rsidP="006941F0">
      <w:pPr>
        <w:pStyle w:val="JK4"/>
      </w:pPr>
      <w:r w:rsidRPr="00180EF8">
        <w:t>NKÚ v</w:t>
      </w:r>
      <w:r w:rsidR="00F12705" w:rsidRPr="00180EF8">
        <w:t>zhledem k zjištěním</w:t>
      </w:r>
      <w:r w:rsidRPr="00180EF8">
        <w:t xml:space="preserve"> uvedeným</w:t>
      </w:r>
      <w:r w:rsidR="00F12705" w:rsidRPr="00180EF8">
        <w:t xml:space="preserve"> v </w:t>
      </w:r>
      <w:r w:rsidR="00783BDA" w:rsidRPr="00180EF8">
        <w:t>odst.</w:t>
      </w:r>
      <w:r w:rsidR="00F12705" w:rsidRPr="00180EF8">
        <w:t xml:space="preserve"> 4.</w:t>
      </w:r>
      <w:r w:rsidR="0065138D" w:rsidRPr="00180EF8">
        <w:t>2</w:t>
      </w:r>
      <w:r w:rsidR="0028573E" w:rsidRPr="00180EF8">
        <w:t>6</w:t>
      </w:r>
      <w:r w:rsidR="003A1908" w:rsidRPr="00180EF8">
        <w:t xml:space="preserve"> až </w:t>
      </w:r>
      <w:r w:rsidR="00F12705" w:rsidRPr="00180EF8">
        <w:t>4.</w:t>
      </w:r>
      <w:r w:rsidR="0065138D" w:rsidRPr="00180EF8">
        <w:t>4</w:t>
      </w:r>
      <w:r w:rsidR="0028573E" w:rsidRPr="00180EF8">
        <w:t>0</w:t>
      </w:r>
      <w:r w:rsidR="00F12705" w:rsidRPr="00180EF8">
        <w:t xml:space="preserve"> konstatuje, že MMR nesplnilo </w:t>
      </w:r>
      <w:r w:rsidR="00DF37AF">
        <w:t xml:space="preserve">zákonnou </w:t>
      </w:r>
      <w:r w:rsidR="00F12705" w:rsidRPr="00180EF8">
        <w:t>povinnost</w:t>
      </w:r>
      <w:r w:rsidR="00743017" w:rsidRPr="00180EF8">
        <w:rPr>
          <w:rStyle w:val="Znakapoznpodarou"/>
        </w:rPr>
        <w:footnoteReference w:id="36"/>
      </w:r>
      <w:r w:rsidR="00B135A8">
        <w:t xml:space="preserve"> </w:t>
      </w:r>
      <w:r w:rsidR="00F12705" w:rsidRPr="00180EF8">
        <w:t>soustavně sledova</w:t>
      </w:r>
      <w:r w:rsidR="00DF37AF">
        <w:t>t</w:t>
      </w:r>
      <w:r w:rsidR="00F12705" w:rsidRPr="00180EF8">
        <w:t xml:space="preserve"> a vyhodnocova</w:t>
      </w:r>
      <w:r w:rsidR="00DF37AF">
        <w:t>t</w:t>
      </w:r>
      <w:r w:rsidR="00F12705" w:rsidRPr="00180EF8">
        <w:t xml:space="preserve"> účelnost vynakládání </w:t>
      </w:r>
      <w:r w:rsidR="00743017" w:rsidRPr="00180EF8">
        <w:t>peněžních prostředků</w:t>
      </w:r>
      <w:r w:rsidR="00F12705" w:rsidRPr="00180EF8">
        <w:t xml:space="preserve"> ve své kapitole</w:t>
      </w:r>
      <w:r w:rsidR="003F01DE" w:rsidRPr="00180EF8">
        <w:t xml:space="preserve">. </w:t>
      </w:r>
      <w:r w:rsidR="006941F0" w:rsidRPr="00180EF8">
        <w:t xml:space="preserve">Podpořené projekty měly jen marginální </w:t>
      </w:r>
      <w:r w:rsidR="00516D86">
        <w:t>přínos</w:t>
      </w:r>
      <w:r w:rsidR="006941F0" w:rsidRPr="00180EF8">
        <w:t xml:space="preserve"> pro naplnění cíle </w:t>
      </w:r>
      <w:r w:rsidR="006941F0" w:rsidRPr="00180EF8">
        <w:lastRenderedPageBreak/>
        <w:t>programu PRR ohledně zvýšení kvality života obyvatel a zlepšení atraktivity obecního prostoru. Vliv projektů na dynamický rozvoj ČR byl nevýznamný (viz kap</w:t>
      </w:r>
      <w:r w:rsidR="00516D86">
        <w:t>itola</w:t>
      </w:r>
      <w:r w:rsidR="006941F0" w:rsidRPr="00180EF8">
        <w:t xml:space="preserve"> A</w:t>
      </w:r>
      <w:r w:rsidR="00516D86">
        <w:t>.</w:t>
      </w:r>
      <w:r w:rsidR="006941F0" w:rsidRPr="00180EF8">
        <w:t xml:space="preserve">). </w:t>
      </w:r>
    </w:p>
    <w:p w14:paraId="2803D428" w14:textId="1EE69C41" w:rsidR="000334A5" w:rsidRPr="00180EF8" w:rsidRDefault="000334A5" w:rsidP="004A6A7F">
      <w:pPr>
        <w:pStyle w:val="JK4"/>
      </w:pPr>
      <w:r w:rsidRPr="00180EF8">
        <w:t xml:space="preserve">MMR </w:t>
      </w:r>
      <w:r w:rsidR="00C679F6" w:rsidRPr="00180EF8">
        <w:t xml:space="preserve">v průběhu realizace programu PRR </w:t>
      </w:r>
      <w:r w:rsidRPr="00180EF8">
        <w:t>neanalyzovalo</w:t>
      </w:r>
      <w:r w:rsidR="008F6D98" w:rsidRPr="00180EF8">
        <w:t xml:space="preserve"> </w:t>
      </w:r>
      <w:r w:rsidRPr="00180EF8">
        <w:t>příčiny nedosažení stanovených cílů a očekávaných výsledků podpory</w:t>
      </w:r>
      <w:r w:rsidR="00D750FA" w:rsidRPr="00180EF8">
        <w:t xml:space="preserve">. </w:t>
      </w:r>
      <w:r w:rsidR="002A67E8" w:rsidRPr="00D97643">
        <w:rPr>
          <w:i/>
          <w:iCs/>
        </w:rPr>
        <w:t>S</w:t>
      </w:r>
      <w:r w:rsidR="00B8618F" w:rsidRPr="00D97643">
        <w:rPr>
          <w:i/>
          <w:iCs/>
        </w:rPr>
        <w:t>trategie regionálního rozvoje</w:t>
      </w:r>
      <w:r w:rsidR="002A67E8" w:rsidRPr="00D97643">
        <w:rPr>
          <w:i/>
          <w:iCs/>
        </w:rPr>
        <w:t xml:space="preserve"> </w:t>
      </w:r>
      <w:r w:rsidR="00B8618F" w:rsidRPr="00D97643">
        <w:rPr>
          <w:i/>
          <w:iCs/>
        </w:rPr>
        <w:t>ČR</w:t>
      </w:r>
      <w:r w:rsidR="002A67E8" w:rsidRPr="00D97643">
        <w:rPr>
          <w:i/>
          <w:iCs/>
        </w:rPr>
        <w:t xml:space="preserve"> 2021+</w:t>
      </w:r>
      <w:r w:rsidR="002A67E8" w:rsidRPr="00180EF8">
        <w:t xml:space="preserve"> uvádí, že místní komunikace jsou ve špatném stavu, ale považuje to za mikroregionální problém, který by neměl být řešen na národní úrovni.</w:t>
      </w:r>
      <w:r w:rsidR="008F6D98" w:rsidRPr="00180EF8">
        <w:t xml:space="preserve"> </w:t>
      </w:r>
      <w:r w:rsidR="00F35958" w:rsidRPr="00180EF8">
        <w:t>Přesto</w:t>
      </w:r>
      <w:r w:rsidR="00EE23D7" w:rsidRPr="00180EF8">
        <w:t xml:space="preserve"> MMR</w:t>
      </w:r>
      <w:r w:rsidR="00825D24" w:rsidRPr="00180EF8">
        <w:t xml:space="preserve"> </w:t>
      </w:r>
      <w:r w:rsidRPr="00180EF8">
        <w:t xml:space="preserve">vyhlásilo navazující program </w:t>
      </w:r>
      <w:r w:rsidRPr="00180EF8">
        <w:rPr>
          <w:i/>
          <w:iCs/>
        </w:rPr>
        <w:t xml:space="preserve">Podpora obnovy </w:t>
      </w:r>
      <w:r w:rsidR="00516D86">
        <w:rPr>
          <w:i/>
          <w:iCs/>
        </w:rPr>
        <w:t>a </w:t>
      </w:r>
      <w:r w:rsidRPr="00180EF8">
        <w:rPr>
          <w:i/>
          <w:iCs/>
        </w:rPr>
        <w:t>rozvoje regionů 2025</w:t>
      </w:r>
      <w:r w:rsidRPr="00180EF8">
        <w:t>.</w:t>
      </w:r>
      <w:r w:rsidR="002A67E8" w:rsidRPr="00180EF8">
        <w:t xml:space="preserve"> Znovu v něm není stanoven výsledek, kterého chce MMR intervencí do obnovy </w:t>
      </w:r>
      <w:r w:rsidR="00C03EFB">
        <w:t>místních komunikací</w:t>
      </w:r>
      <w:r w:rsidR="00C03EFB" w:rsidRPr="00180EF8">
        <w:t xml:space="preserve"> </w:t>
      </w:r>
      <w:r w:rsidR="002A67E8" w:rsidRPr="00180EF8">
        <w:t>dosáhnout.</w:t>
      </w:r>
      <w:r w:rsidRPr="00180EF8">
        <w:t xml:space="preserve"> </w:t>
      </w:r>
    </w:p>
    <w:p w14:paraId="4C16B691" w14:textId="77777777" w:rsidR="00E26573" w:rsidRPr="000334A5" w:rsidRDefault="00E26573" w:rsidP="00E26573">
      <w:pPr>
        <w:pStyle w:val="JK4"/>
        <w:numPr>
          <w:ilvl w:val="0"/>
          <w:numId w:val="0"/>
        </w:numPr>
      </w:pPr>
    </w:p>
    <w:p w14:paraId="4D06D61D" w14:textId="75844767" w:rsidR="00BA451B" w:rsidRPr="0050340F" w:rsidRDefault="00BA451B" w:rsidP="00545827">
      <w:pPr>
        <w:pStyle w:val="Odstavecseseznamem"/>
        <w:numPr>
          <w:ilvl w:val="0"/>
          <w:numId w:val="16"/>
        </w:numPr>
        <w:rPr>
          <w:b/>
          <w:bCs/>
          <w:color w:val="AF1953"/>
        </w:rPr>
      </w:pPr>
      <w:r w:rsidRPr="0050340F">
        <w:rPr>
          <w:b/>
          <w:bCs/>
          <w:color w:val="AF1953"/>
        </w:rPr>
        <w:t>Použili příjemci peněžní prostředky v souladu s rozhodnutím o poskytnutí dotace?</w:t>
      </w:r>
    </w:p>
    <w:p w14:paraId="006F187E" w14:textId="77777777" w:rsidR="00B135A8" w:rsidRPr="00D97643" w:rsidRDefault="00B135A8" w:rsidP="00B135A8">
      <w:pPr>
        <w:pStyle w:val="Odstavecseseznamem"/>
        <w:rPr>
          <w:b/>
          <w:bCs/>
          <w:color w:val="auto"/>
        </w:rPr>
      </w:pPr>
    </w:p>
    <w:p w14:paraId="45AC152E" w14:textId="55CC0B5D" w:rsidR="00EE6E78" w:rsidRPr="0050340F" w:rsidRDefault="00BE7476" w:rsidP="00EE6E78">
      <w:pPr>
        <w:spacing w:line="252" w:lineRule="auto"/>
        <w:contextualSpacing/>
        <w:rPr>
          <w:b/>
          <w:bCs/>
          <w:i/>
          <w:iCs/>
          <w:color w:val="2EB3A1"/>
        </w:rPr>
      </w:pPr>
      <w:r w:rsidRPr="0050340F">
        <w:rPr>
          <w:b/>
          <w:bCs/>
          <w:i/>
          <w:iCs/>
          <w:color w:val="2EB3A1"/>
        </w:rPr>
        <w:t xml:space="preserve">→ </w:t>
      </w:r>
      <w:r w:rsidR="00EE6E78" w:rsidRPr="0050340F">
        <w:rPr>
          <w:b/>
          <w:bCs/>
          <w:i/>
          <w:iCs/>
          <w:color w:val="2EB3A1"/>
        </w:rPr>
        <w:t>V</w:t>
      </w:r>
      <w:r w:rsidR="00E85F9C" w:rsidRPr="0050340F">
        <w:rPr>
          <w:b/>
          <w:bCs/>
          <w:i/>
          <w:iCs/>
          <w:color w:val="2EB3A1"/>
        </w:rPr>
        <w:t> </w:t>
      </w:r>
      <w:r w:rsidR="00572B63" w:rsidRPr="0050340F">
        <w:rPr>
          <w:b/>
          <w:bCs/>
          <w:i/>
          <w:iCs/>
          <w:color w:val="2EB3A1"/>
        </w:rPr>
        <w:t>šesti</w:t>
      </w:r>
      <w:r w:rsidR="00E85F9C" w:rsidRPr="0050340F">
        <w:rPr>
          <w:b/>
          <w:bCs/>
          <w:i/>
          <w:iCs/>
          <w:color w:val="2EB3A1"/>
        </w:rPr>
        <w:t xml:space="preserve"> </w:t>
      </w:r>
      <w:r w:rsidR="00EE6E78" w:rsidRPr="0050340F">
        <w:rPr>
          <w:b/>
          <w:bCs/>
          <w:i/>
          <w:iCs/>
          <w:color w:val="2EB3A1"/>
        </w:rPr>
        <w:t xml:space="preserve">případech NKÚ </w:t>
      </w:r>
      <w:r w:rsidR="00E85F9C" w:rsidRPr="0050340F">
        <w:rPr>
          <w:b/>
          <w:bCs/>
          <w:i/>
          <w:iCs/>
          <w:color w:val="2EB3A1"/>
        </w:rPr>
        <w:t xml:space="preserve">zjistil skutečnosti nasvědčující </w:t>
      </w:r>
      <w:r w:rsidR="00EE6E78" w:rsidRPr="0050340F">
        <w:rPr>
          <w:b/>
          <w:bCs/>
          <w:i/>
          <w:iCs/>
          <w:color w:val="2EB3A1"/>
        </w:rPr>
        <w:t>porušení rozpočtové kázně.</w:t>
      </w:r>
    </w:p>
    <w:p w14:paraId="4A3954BB" w14:textId="1A6D1A92" w:rsidR="00EE6E78" w:rsidRDefault="00EE6E78" w:rsidP="00BE7476">
      <w:pPr>
        <w:pStyle w:val="JK4"/>
      </w:pPr>
      <w:r>
        <w:t>NKÚ zjišťoval, zda příjemci podpory při čerpání a zúčtování dotací</w:t>
      </w:r>
      <w:r w:rsidRPr="00AD2F6A">
        <w:t xml:space="preserve"> </w:t>
      </w:r>
      <w:r>
        <w:t xml:space="preserve">postupovali v souladu s rozhodnutími o poskytnutí dotace a podmínkami, které byly součástí těchto rozhodnutí. Zaměřil se přitom na kontrolu dodržení časových, finančních i věcných parametrů a dále na </w:t>
      </w:r>
      <w:r w:rsidRPr="00337169">
        <w:t>roz</w:t>
      </w:r>
      <w:r>
        <w:t>děle</w:t>
      </w:r>
      <w:r w:rsidRPr="00337169">
        <w:t>ní vy</w:t>
      </w:r>
      <w:r>
        <w:t>účtova</w:t>
      </w:r>
      <w:r w:rsidRPr="00337169">
        <w:t>ných nákladů na uznatelné náklady, které mohly být financovány s využitím dotace, a na náklady neuznatelné, k jejichž financování nemohla být dotace využita.</w:t>
      </w:r>
    </w:p>
    <w:p w14:paraId="5046F30D" w14:textId="1A4F1D8A" w:rsidR="00EE6E78" w:rsidRPr="00DC3BC0" w:rsidRDefault="00EE6E78" w:rsidP="00BE7476">
      <w:pPr>
        <w:pStyle w:val="JK4"/>
      </w:pPr>
      <w:r>
        <w:t xml:space="preserve">V případě tří projektů (projekty č. 7649, č. </w:t>
      </w:r>
      <w:r w:rsidR="002C2A12">
        <w:t>8114, č.</w:t>
      </w:r>
      <w:r>
        <w:t xml:space="preserve"> </w:t>
      </w:r>
      <w:r w:rsidR="0016716C">
        <w:t>3222</w:t>
      </w:r>
      <w:r>
        <w:t>)</w:t>
      </w:r>
      <w:r w:rsidR="00221AEE">
        <w:t xml:space="preserve"> </w:t>
      </w:r>
      <w:r>
        <w:t>NKÚ zjistil, že příjemci podpory nedodrželi závazné termíny pro dokončení realizace projektů, neboť opožděně požádali o</w:t>
      </w:r>
      <w:r w:rsidR="00516D86">
        <w:t> </w:t>
      </w:r>
      <w:r>
        <w:t>vydání kolaudačních souhlasů</w:t>
      </w:r>
      <w:r w:rsidRPr="00DC3BC0">
        <w:t>. Tím porušili povinnost vyplývající jim z </w:t>
      </w:r>
      <w:proofErr w:type="spellStart"/>
      <w:r w:rsidR="008419F7">
        <w:t>RoPD</w:t>
      </w:r>
      <w:proofErr w:type="spellEnd"/>
      <w:r w:rsidRPr="00DC3BC0">
        <w:t xml:space="preserve"> a z podmínek čerpání dotace, což NKÚ vyhodnotil jako </w:t>
      </w:r>
      <w:r w:rsidR="00BA451B">
        <w:t xml:space="preserve">skutečnosti nasvědčující </w:t>
      </w:r>
      <w:r w:rsidRPr="00DC3BC0">
        <w:t>porušení rozpočtové kázně</w:t>
      </w:r>
      <w:r w:rsidR="00AE5423">
        <w:rPr>
          <w:rStyle w:val="Znakapoznpodarou"/>
        </w:rPr>
        <w:footnoteReference w:id="37"/>
      </w:r>
      <w:r w:rsidRPr="00DC3BC0">
        <w:t xml:space="preserve">. MMR nedodržení termínů s těmito příjemci podpory neřešilo, přestože podklady pro závěrečná vyhodnocení akcí od nich obdrželo již v dubnu 2022, resp. v září 2023. </w:t>
      </w:r>
    </w:p>
    <w:p w14:paraId="562BA0E6" w14:textId="682CF28C" w:rsidR="00EE6E78" w:rsidRDefault="00EE6E78" w:rsidP="00BE7476">
      <w:pPr>
        <w:pStyle w:val="JK4"/>
      </w:pPr>
      <w:r>
        <w:t>V </w:t>
      </w:r>
      <w:r w:rsidRPr="00B10B2A">
        <w:t>rámci projektu č. 1616</w:t>
      </w:r>
      <w:r>
        <w:t xml:space="preserve"> </w:t>
      </w:r>
      <w:r w:rsidR="00BA451B">
        <w:t xml:space="preserve">provedl příjemce </w:t>
      </w:r>
      <w:r>
        <w:t>rekonstrukc</w:t>
      </w:r>
      <w:r w:rsidR="00BA451B">
        <w:t>i</w:t>
      </w:r>
      <w:r>
        <w:t xml:space="preserve"> dvou místních komunikací včetně vybudování nových odvodňovacích prvků. Součástí projektu byla i rekonstrukce, resp. výstavba veřejného osvětlení a v části jedné z komunikací i chodníků. Tyto části projektu příjemce dotace zařadil do neuznatelných nákladů. Do uznatelných nákladů ale v rozporu s podmínkami čerpání dotace zařadil několik nákladových položek týkajících se elektroinstalace a svislého dopravního značení. </w:t>
      </w:r>
      <w:r w:rsidRPr="00337169">
        <w:t xml:space="preserve">Příjemce dotace tak neoprávněně použil peněžní prostředky poskytnuté ze státního rozpočtu ve výši </w:t>
      </w:r>
      <w:r>
        <w:t>87 155</w:t>
      </w:r>
      <w:r w:rsidRPr="00337169">
        <w:t xml:space="preserve"> Kč, což NKÚ vyhodnotil jako </w:t>
      </w:r>
      <w:r w:rsidR="00BA451B">
        <w:t xml:space="preserve">skutečnost nasvědčující </w:t>
      </w:r>
      <w:r w:rsidRPr="00337169">
        <w:t>porušení rozpočtové kázně</w:t>
      </w:r>
      <w:r>
        <w:t>.</w:t>
      </w:r>
    </w:p>
    <w:p w14:paraId="3E418026" w14:textId="09D9C5C6" w:rsidR="004A6A7F" w:rsidRDefault="00EE6E78" w:rsidP="00BE7476">
      <w:pPr>
        <w:pStyle w:val="JK4"/>
      </w:pPr>
      <w:r w:rsidRPr="00DC3BC0">
        <w:t xml:space="preserve">Při realizaci projektu č. 7877 příjemce neoprávněně zahrnul do uznatelných nákladů </w:t>
      </w:r>
      <w:r w:rsidR="00B10B2A">
        <w:t>i </w:t>
      </w:r>
      <w:r w:rsidRPr="00DC3BC0">
        <w:t xml:space="preserve">náklady na vybudování nové podpovrchové dešťové kanalizace, která </w:t>
      </w:r>
      <w:r w:rsidR="007A7E1C">
        <w:t>ne</w:t>
      </w:r>
      <w:r w:rsidRPr="00DC3BC0">
        <w:t xml:space="preserve">slouží </w:t>
      </w:r>
      <w:r w:rsidR="007A7E1C">
        <w:t xml:space="preserve">výlučně </w:t>
      </w:r>
      <w:r w:rsidRPr="00DC3BC0">
        <w:t>k</w:t>
      </w:r>
      <w:r w:rsidR="00B10B2A">
        <w:t> </w:t>
      </w:r>
      <w:r w:rsidRPr="00DC3BC0">
        <w:t xml:space="preserve">odvádění srážkových vod z dané komunikace, ale jsou do ní zaústěny i dešťové svody z přilehlých domů. Přestože se jedná o zcela obvyklé a logické stavebně-technické řešení, podmínky čerpání dotace v takovém případě zahrnutí nákladů na dešťovou kanalizaci do uznatelných nákladů neumožňovaly. </w:t>
      </w:r>
      <w:r w:rsidRPr="00337169">
        <w:t xml:space="preserve">Příjemce dotace tak neoprávněně použil peněžní prostředky poskytnuté ze státního rozpočtu </w:t>
      </w:r>
      <w:r>
        <w:t xml:space="preserve">až do výše </w:t>
      </w:r>
      <w:r w:rsidRPr="00DC3BC0">
        <w:t xml:space="preserve">353 102 </w:t>
      </w:r>
      <w:r w:rsidRPr="00337169">
        <w:t xml:space="preserve">Kč, což NKÚ vyhodnotil jako </w:t>
      </w:r>
      <w:r w:rsidR="00BA451B">
        <w:t xml:space="preserve">skutečnost nasvědčující </w:t>
      </w:r>
      <w:r w:rsidRPr="00337169">
        <w:t>porušení rozpočtové kázně</w:t>
      </w:r>
      <w:r>
        <w:t>.</w:t>
      </w:r>
    </w:p>
    <w:p w14:paraId="6B203FD5" w14:textId="4A9466FE" w:rsidR="00200183" w:rsidRDefault="00EE6E78" w:rsidP="00200183">
      <w:pPr>
        <w:pStyle w:val="JK4"/>
      </w:pPr>
      <w:r>
        <w:lastRenderedPageBreak/>
        <w:t>V případě</w:t>
      </w:r>
      <w:r w:rsidRPr="00DC3BC0">
        <w:t xml:space="preserve"> projektu č. 9330 </w:t>
      </w:r>
      <w:r>
        <w:t>příjemce podpory v dokladech</w:t>
      </w:r>
      <w:r w:rsidRPr="00337169">
        <w:t>, které před</w:t>
      </w:r>
      <w:r>
        <w:t>loži</w:t>
      </w:r>
      <w:r w:rsidRPr="00337169">
        <w:t xml:space="preserve">l k žádostem </w:t>
      </w:r>
      <w:r>
        <w:br/>
      </w:r>
      <w:r w:rsidRPr="00337169">
        <w:t>o proplacení dotace</w:t>
      </w:r>
      <w:r>
        <w:t xml:space="preserve"> i k</w:t>
      </w:r>
      <w:r w:rsidR="00B10B2A">
        <w:t xml:space="preserve"> </w:t>
      </w:r>
      <w:r>
        <w:t>jejímu zúčtování</w:t>
      </w:r>
      <w:r w:rsidR="008D4F80">
        <w:t>,</w:t>
      </w:r>
      <w:r>
        <w:t xml:space="preserve"> neprovedl rozlišení nákladů na uznatelné a</w:t>
      </w:r>
      <w:r w:rsidR="00B10B2A">
        <w:t> </w:t>
      </w:r>
      <w:r>
        <w:t>neuznatelné. V</w:t>
      </w:r>
      <w:r w:rsidR="00563C14">
        <w:t xml:space="preserve"> </w:t>
      </w:r>
      <w:r>
        <w:t>rozporu s</w:t>
      </w:r>
      <w:r w:rsidR="00563C14">
        <w:t xml:space="preserve"> </w:t>
      </w:r>
      <w:proofErr w:type="spellStart"/>
      <w:r w:rsidR="008F0FCA">
        <w:t>RoPD</w:t>
      </w:r>
      <w:proofErr w:type="spellEnd"/>
      <w:r>
        <w:t xml:space="preserve"> a podmínkami čerpání dotace mu tak byly proplaceny mj.</w:t>
      </w:r>
      <w:r w:rsidR="00563C14">
        <w:t> </w:t>
      </w:r>
      <w:r>
        <w:t>i</w:t>
      </w:r>
      <w:r w:rsidR="00B10B2A">
        <w:t> </w:t>
      </w:r>
      <w:r>
        <w:t xml:space="preserve">náklady na </w:t>
      </w:r>
      <w:r w:rsidRPr="00DC3BC0">
        <w:t>opravy chodníků, na zatravnění</w:t>
      </w:r>
      <w:r>
        <w:t xml:space="preserve"> a</w:t>
      </w:r>
      <w:r w:rsidRPr="00DC3BC0">
        <w:t xml:space="preserve"> geodetické práce</w:t>
      </w:r>
      <w:r>
        <w:t xml:space="preserve">. </w:t>
      </w:r>
      <w:r w:rsidRPr="00337169">
        <w:t xml:space="preserve">Příjemce dotace tak neoprávněně použil peněžní prostředky poskytnuté ze státního rozpočtu ve výši 263 468 Kč, což NKÚ vyhodnotil jako </w:t>
      </w:r>
      <w:r w:rsidR="00B135A8">
        <w:t xml:space="preserve">skutečnost nasvědčující </w:t>
      </w:r>
      <w:r w:rsidRPr="00337169">
        <w:t>porušení rozpočtové kázně</w:t>
      </w:r>
      <w:r>
        <w:t>.</w:t>
      </w:r>
    </w:p>
    <w:p w14:paraId="0086B779" w14:textId="05A66CF1" w:rsidR="008D4F80" w:rsidRDefault="00BA451B" w:rsidP="00200183">
      <w:pPr>
        <w:pStyle w:val="JK4"/>
      </w:pPr>
      <w:r>
        <w:t>NKÚ</w:t>
      </w:r>
      <w:r w:rsidR="00AC2F9A">
        <w:t xml:space="preserve"> považuje za závažné,</w:t>
      </w:r>
      <w:r>
        <w:t xml:space="preserve"> </w:t>
      </w:r>
      <w:r w:rsidR="00AC2F9A">
        <w:t xml:space="preserve">že neoprávněné použití </w:t>
      </w:r>
      <w:r w:rsidR="008D4F80">
        <w:t xml:space="preserve">peněžních </w:t>
      </w:r>
      <w:r w:rsidR="00AC2F9A">
        <w:t xml:space="preserve">prostředků poskytnutých ze státního rozpočtu </w:t>
      </w:r>
      <w:r>
        <w:t xml:space="preserve">zjistil u téměř každého třetího </w:t>
      </w:r>
      <w:r w:rsidR="006B004D">
        <w:t xml:space="preserve">kontrolovaného </w:t>
      </w:r>
      <w:r>
        <w:t>projektu. Výše uveden</w:t>
      </w:r>
      <w:r w:rsidR="00B10B2A">
        <w:t>é</w:t>
      </w:r>
      <w:r>
        <w:t xml:space="preserve"> </w:t>
      </w:r>
      <w:r w:rsidR="00B10B2A">
        <w:t>skutečnosti</w:t>
      </w:r>
      <w:r w:rsidR="003F5043">
        <w:t>, kter</w:t>
      </w:r>
      <w:r w:rsidR="00B10B2A">
        <w:t>é</w:t>
      </w:r>
      <w:r>
        <w:t xml:space="preserve"> nasvědčují </w:t>
      </w:r>
      <w:r w:rsidR="00812899" w:rsidRPr="00180EF8">
        <w:t>ne</w:t>
      </w:r>
      <w:r w:rsidR="00D90816" w:rsidRPr="00180EF8">
        <w:t>do</w:t>
      </w:r>
      <w:r w:rsidR="00812899" w:rsidRPr="00180EF8">
        <w:t>držení</w:t>
      </w:r>
      <w:r w:rsidRPr="00180EF8">
        <w:t xml:space="preserve"> podmínek poskytnutí </w:t>
      </w:r>
      <w:r w:rsidR="004A6A7F" w:rsidRPr="00180EF8">
        <w:t>dotace</w:t>
      </w:r>
      <w:r w:rsidR="004A6076">
        <w:t>,</w:t>
      </w:r>
      <w:r w:rsidRPr="00180EF8">
        <w:t xml:space="preserve"> a tedy porušení rozpočtové kázně</w:t>
      </w:r>
      <w:r w:rsidR="00AC2F9A">
        <w:t xml:space="preserve"> (v celkovém objemu 862 842 Kč)</w:t>
      </w:r>
      <w:r w:rsidR="003F5043" w:rsidRPr="00180EF8">
        <w:t>,</w:t>
      </w:r>
      <w:r w:rsidRPr="00180EF8">
        <w:t xml:space="preserve"> mohlo přitom</w:t>
      </w:r>
      <w:r w:rsidR="00AF6AD1">
        <w:t xml:space="preserve"> </w:t>
      </w:r>
      <w:r w:rsidR="004A6076">
        <w:t xml:space="preserve">samo MMR zjistit </w:t>
      </w:r>
      <w:r w:rsidR="008240ED">
        <w:t xml:space="preserve">přinejmenším </w:t>
      </w:r>
      <w:r w:rsidR="00AF6AD1">
        <w:t>v případě prvních pěti uvedených projektů</w:t>
      </w:r>
      <w:r w:rsidRPr="00180EF8">
        <w:t xml:space="preserve"> z dokladů, které </w:t>
      </w:r>
      <w:r w:rsidR="00470455">
        <w:t xml:space="preserve">byly přiloženy k žádostem </w:t>
      </w:r>
      <w:r w:rsidRPr="00180EF8">
        <w:t>o proplacení dotace</w:t>
      </w:r>
      <w:r w:rsidR="00AF6AD1">
        <w:t xml:space="preserve">, </w:t>
      </w:r>
      <w:r w:rsidR="00470455">
        <w:t>přesto tyto skutečnosti nezjistilo</w:t>
      </w:r>
      <w:r w:rsidRPr="00180EF8">
        <w:t>. To potvrzuje závěr NK</w:t>
      </w:r>
      <w:r w:rsidR="00D90816" w:rsidRPr="00180EF8">
        <w:t>Ú</w:t>
      </w:r>
      <w:r w:rsidRPr="00180EF8">
        <w:t xml:space="preserve"> o</w:t>
      </w:r>
      <w:r w:rsidR="00563C14">
        <w:t> </w:t>
      </w:r>
      <w:r w:rsidRPr="00180EF8">
        <w:t>nefunkčnosti kontrolního systému MMR (viz odst. 4.</w:t>
      </w:r>
      <w:r w:rsidR="0028573E" w:rsidRPr="00180EF8">
        <w:t>37</w:t>
      </w:r>
      <w:r w:rsidR="00500D87">
        <w:t xml:space="preserve"> až </w:t>
      </w:r>
      <w:r w:rsidR="00C853C3" w:rsidRPr="00180EF8">
        <w:t>4.4</w:t>
      </w:r>
      <w:r w:rsidR="0028573E" w:rsidRPr="00180EF8">
        <w:t>0</w:t>
      </w:r>
      <w:r w:rsidRPr="00180EF8">
        <w:t>)</w:t>
      </w:r>
      <w:r w:rsidR="00C853C3" w:rsidRPr="00180EF8">
        <w:t>.</w:t>
      </w:r>
    </w:p>
    <w:p w14:paraId="63B8264A" w14:textId="77777777" w:rsidR="008D4F80" w:rsidRDefault="008D4F80" w:rsidP="00AB1081">
      <w:pPr>
        <w:pStyle w:val="JK4"/>
        <w:numPr>
          <w:ilvl w:val="0"/>
          <w:numId w:val="0"/>
        </w:numPr>
      </w:pPr>
    </w:p>
    <w:p w14:paraId="490DDFC6" w14:textId="77777777" w:rsidR="00470455" w:rsidRDefault="00470455" w:rsidP="00AB1081">
      <w:pPr>
        <w:pStyle w:val="JK4"/>
        <w:numPr>
          <w:ilvl w:val="0"/>
          <w:numId w:val="0"/>
        </w:numPr>
      </w:pPr>
    </w:p>
    <w:p w14:paraId="6FACAB2E" w14:textId="77777777" w:rsidR="00470455" w:rsidRDefault="00470455" w:rsidP="00AB1081">
      <w:pPr>
        <w:pStyle w:val="JK4"/>
        <w:numPr>
          <w:ilvl w:val="0"/>
          <w:numId w:val="0"/>
        </w:numPr>
      </w:pPr>
    </w:p>
    <w:p w14:paraId="1DDBC5D1" w14:textId="77777777" w:rsidR="008D4F80" w:rsidRDefault="008D4F80" w:rsidP="00AB1081">
      <w:pPr>
        <w:pStyle w:val="JK4"/>
        <w:numPr>
          <w:ilvl w:val="0"/>
          <w:numId w:val="0"/>
        </w:numPr>
      </w:pPr>
    </w:p>
    <w:p w14:paraId="3115D0BC" w14:textId="77777777" w:rsidR="008D4F80" w:rsidRDefault="008D4F80" w:rsidP="00AB1081">
      <w:pPr>
        <w:pStyle w:val="JK4"/>
        <w:numPr>
          <w:ilvl w:val="0"/>
          <w:numId w:val="0"/>
        </w:numPr>
      </w:pPr>
    </w:p>
    <w:p w14:paraId="46627FB2" w14:textId="2CF5989C" w:rsidR="00E3053B" w:rsidRPr="00E3053B" w:rsidRDefault="00AB1081" w:rsidP="00AB1081">
      <w:pPr>
        <w:pStyle w:val="JK4"/>
        <w:numPr>
          <w:ilvl w:val="0"/>
          <w:numId w:val="0"/>
        </w:numPr>
        <w:rPr>
          <w:b/>
          <w:bCs/>
          <w:sz w:val="28"/>
          <w:szCs w:val="24"/>
        </w:rPr>
      </w:pPr>
      <w:r w:rsidRPr="00E3053B">
        <w:rPr>
          <w:b/>
          <w:bCs/>
          <w:sz w:val="28"/>
          <w:szCs w:val="24"/>
        </w:rPr>
        <w:t>Seznam zkratek</w:t>
      </w:r>
    </w:p>
    <w:p w14:paraId="7A3192BD" w14:textId="5FDA3C2C" w:rsidR="0044454F" w:rsidRDefault="0044454F" w:rsidP="00C74ED5">
      <w:pPr>
        <w:pStyle w:val="JK4"/>
        <w:numPr>
          <w:ilvl w:val="0"/>
          <w:numId w:val="0"/>
        </w:numPr>
        <w:tabs>
          <w:tab w:val="clear" w:pos="482"/>
        </w:tabs>
        <w:ind w:left="1701" w:hanging="1701"/>
      </w:pPr>
      <w:r>
        <w:t>ČR</w:t>
      </w:r>
      <w:r>
        <w:tab/>
        <w:t>Česká republika</w:t>
      </w:r>
    </w:p>
    <w:p w14:paraId="36B78077" w14:textId="56CFAD66" w:rsidR="00470455" w:rsidRDefault="00470455" w:rsidP="00C74ED5">
      <w:pPr>
        <w:pStyle w:val="JK4"/>
        <w:numPr>
          <w:ilvl w:val="0"/>
          <w:numId w:val="0"/>
        </w:numPr>
        <w:tabs>
          <w:tab w:val="clear" w:pos="482"/>
        </w:tabs>
        <w:ind w:left="1701" w:hanging="1701"/>
      </w:pPr>
      <w:r>
        <w:t>ČSÚ</w:t>
      </w:r>
      <w:r>
        <w:tab/>
        <w:t>Český statistický úřad</w:t>
      </w:r>
    </w:p>
    <w:p w14:paraId="42A3D91A" w14:textId="1EC1E291" w:rsidR="003A1908" w:rsidRDefault="003A1908" w:rsidP="00C74ED5">
      <w:pPr>
        <w:pStyle w:val="JK4"/>
        <w:numPr>
          <w:ilvl w:val="0"/>
          <w:numId w:val="0"/>
        </w:numPr>
        <w:tabs>
          <w:tab w:val="clear" w:pos="482"/>
        </w:tabs>
        <w:ind w:left="1701" w:hanging="1701"/>
      </w:pPr>
      <w:r>
        <w:t>MMR</w:t>
      </w:r>
      <w:r>
        <w:tab/>
        <w:t>Ministerstvo pro místní rozvoj</w:t>
      </w:r>
    </w:p>
    <w:p w14:paraId="02C07522" w14:textId="4626FA3C" w:rsidR="00AB1081" w:rsidRDefault="003A1908" w:rsidP="00C74ED5">
      <w:pPr>
        <w:pStyle w:val="JK4"/>
        <w:numPr>
          <w:ilvl w:val="0"/>
          <w:numId w:val="0"/>
        </w:numPr>
        <w:tabs>
          <w:tab w:val="clear" w:pos="482"/>
        </w:tabs>
        <w:ind w:left="1701" w:hanging="1701"/>
      </w:pPr>
      <w:r>
        <w:t>NKÚ</w:t>
      </w:r>
      <w:r>
        <w:tab/>
        <w:t>Nejvyšší kontrolní úřad</w:t>
      </w:r>
    </w:p>
    <w:p w14:paraId="042617B4" w14:textId="3F5B8608" w:rsidR="003A1908" w:rsidRDefault="00E3053B" w:rsidP="00C74ED5">
      <w:pPr>
        <w:pStyle w:val="JK4"/>
        <w:numPr>
          <w:ilvl w:val="0"/>
          <w:numId w:val="0"/>
        </w:numPr>
        <w:tabs>
          <w:tab w:val="clear" w:pos="482"/>
        </w:tabs>
        <w:ind w:left="1701" w:hanging="1701"/>
      </w:pPr>
      <w:r>
        <w:t>p</w:t>
      </w:r>
      <w:r w:rsidR="003A1908">
        <w:t>rogram PRR</w:t>
      </w:r>
      <w:r w:rsidR="003A1908">
        <w:tab/>
      </w:r>
      <w:r>
        <w:t xml:space="preserve">program </w:t>
      </w:r>
      <w:r w:rsidRPr="00D97643">
        <w:rPr>
          <w:i/>
          <w:iCs/>
        </w:rPr>
        <w:t xml:space="preserve">Podpora rozvoje regionů </w:t>
      </w:r>
      <w:r w:rsidR="00FA131A" w:rsidRPr="00D97643">
        <w:rPr>
          <w:i/>
          <w:iCs/>
        </w:rPr>
        <w:t>2019+</w:t>
      </w:r>
    </w:p>
    <w:p w14:paraId="117BCD7B" w14:textId="5CAE175D" w:rsidR="00E3053B" w:rsidRDefault="00E3053B" w:rsidP="00C74ED5">
      <w:pPr>
        <w:pStyle w:val="JK4"/>
        <w:numPr>
          <w:ilvl w:val="0"/>
          <w:numId w:val="0"/>
        </w:numPr>
        <w:tabs>
          <w:tab w:val="clear" w:pos="482"/>
        </w:tabs>
        <w:ind w:left="1701" w:hanging="1701"/>
      </w:pPr>
      <w:proofErr w:type="spellStart"/>
      <w:r>
        <w:t>RoPD</w:t>
      </w:r>
      <w:proofErr w:type="spellEnd"/>
      <w:r>
        <w:tab/>
      </w:r>
      <w:r w:rsidR="00C74ED5">
        <w:t>r</w:t>
      </w:r>
      <w:r>
        <w:t xml:space="preserve">ozhodnutí o poskytnutí dotace </w:t>
      </w:r>
    </w:p>
    <w:p w14:paraId="4C39E1BB" w14:textId="1DC3455F" w:rsidR="00E3053B" w:rsidRDefault="00E3053B" w:rsidP="00D97643">
      <w:pPr>
        <w:pStyle w:val="JK4"/>
        <w:numPr>
          <w:ilvl w:val="0"/>
          <w:numId w:val="0"/>
        </w:numPr>
        <w:tabs>
          <w:tab w:val="clear" w:pos="482"/>
        </w:tabs>
        <w:ind w:left="1701" w:hanging="1701"/>
        <w:jc w:val="left"/>
      </w:pPr>
      <w:r>
        <w:t>SRR</w:t>
      </w:r>
      <w:r>
        <w:tab/>
      </w:r>
      <w:r w:rsidRPr="00D97643">
        <w:rPr>
          <w:i/>
          <w:iCs/>
        </w:rPr>
        <w:t>Strategie regionálního rozvoje ČR 2014</w:t>
      </w:r>
      <w:r w:rsidR="00C74ED5" w:rsidRPr="00D97643">
        <w:rPr>
          <w:i/>
          <w:iCs/>
        </w:rPr>
        <w:t>–</w:t>
      </w:r>
      <w:r w:rsidRPr="00D97643">
        <w:rPr>
          <w:i/>
          <w:iCs/>
        </w:rPr>
        <w:t>2020</w:t>
      </w:r>
      <w:r w:rsidR="00B26B60">
        <w:t xml:space="preserve"> a </w:t>
      </w:r>
      <w:r w:rsidR="00B26B60" w:rsidRPr="00D97643">
        <w:rPr>
          <w:i/>
          <w:iCs/>
        </w:rPr>
        <w:t>Strategie regionálního rozvoje ČR 2021+</w:t>
      </w:r>
    </w:p>
    <w:p w14:paraId="1AB21EB6" w14:textId="67490748" w:rsidR="003A1908" w:rsidRDefault="00E3053B" w:rsidP="00C74ED5">
      <w:pPr>
        <w:pStyle w:val="JK4"/>
        <w:numPr>
          <w:ilvl w:val="0"/>
          <w:numId w:val="0"/>
        </w:numPr>
        <w:tabs>
          <w:tab w:val="clear" w:pos="482"/>
        </w:tabs>
        <w:ind w:left="1701" w:hanging="1701"/>
      </w:pPr>
      <w:r>
        <w:t>ZVA</w:t>
      </w:r>
      <w:r>
        <w:tab/>
      </w:r>
      <w:r w:rsidR="00C74ED5">
        <w:t>z</w:t>
      </w:r>
      <w:r>
        <w:t xml:space="preserve">ávěrečné vyhodnocení akce </w:t>
      </w:r>
    </w:p>
    <w:p w14:paraId="35BDAC96" w14:textId="77777777" w:rsidR="00CB67B2" w:rsidRDefault="00CB67B2" w:rsidP="00AB1081">
      <w:pPr>
        <w:pStyle w:val="JK4"/>
        <w:numPr>
          <w:ilvl w:val="0"/>
          <w:numId w:val="0"/>
        </w:numPr>
      </w:pPr>
    </w:p>
    <w:p w14:paraId="730B4836" w14:textId="77777777" w:rsidR="00CB67B2" w:rsidRDefault="00CB67B2" w:rsidP="00AB1081">
      <w:pPr>
        <w:pStyle w:val="JK4"/>
        <w:numPr>
          <w:ilvl w:val="0"/>
          <w:numId w:val="0"/>
        </w:numPr>
        <w:sectPr w:rsidR="00CB67B2" w:rsidSect="007104FE">
          <w:footerReference w:type="even" r:id="rId40"/>
          <w:footerReference w:type="default" r:id="rId41"/>
          <w:footerReference w:type="first" r:id="rId42"/>
          <w:pgSz w:w="11906" w:h="16838" w:code="9"/>
          <w:pgMar w:top="1417" w:right="1417" w:bottom="1417" w:left="1417" w:header="709" w:footer="709" w:gutter="0"/>
          <w:cols w:space="708"/>
          <w:titlePg/>
          <w:docGrid w:linePitch="360"/>
        </w:sectPr>
      </w:pPr>
    </w:p>
    <w:p w14:paraId="56C9E33D" w14:textId="01431D81" w:rsidR="006B3254" w:rsidRPr="0009440E" w:rsidRDefault="006B3254" w:rsidP="00B91531">
      <w:pPr>
        <w:tabs>
          <w:tab w:val="right" w:pos="14004"/>
        </w:tabs>
        <w:spacing w:before="0"/>
        <w:ind w:left="1134" w:hanging="1134"/>
        <w:rPr>
          <w:rFonts w:asciiTheme="minorHAnsi" w:hAnsiTheme="minorHAnsi" w:cstheme="minorHAnsi"/>
        </w:rPr>
      </w:pPr>
      <w:r w:rsidRPr="00B91531">
        <w:rPr>
          <w:rFonts w:asciiTheme="minorHAnsi" w:hAnsiTheme="minorHAnsi" w:cstheme="minorHAnsi"/>
          <w:b/>
          <w:bCs/>
          <w:lang w:eastAsia="cs-CZ"/>
        </w:rPr>
        <w:lastRenderedPageBreak/>
        <w:t>Příloha č. 1:</w:t>
      </w:r>
      <w:r w:rsidR="0009440E">
        <w:rPr>
          <w:rFonts w:asciiTheme="minorHAnsi" w:hAnsiTheme="minorHAnsi" w:cstheme="minorHAnsi"/>
          <w:b/>
          <w:bCs/>
          <w:lang w:eastAsia="cs-CZ"/>
        </w:rPr>
        <w:t xml:space="preserve"> </w:t>
      </w:r>
      <w:r w:rsidRPr="00B91531">
        <w:rPr>
          <w:rFonts w:asciiTheme="minorHAnsi" w:hAnsiTheme="minorHAnsi" w:cstheme="minorHAnsi"/>
          <w:b/>
          <w:bCs/>
          <w:lang w:eastAsia="cs-CZ"/>
        </w:rPr>
        <w:t xml:space="preserve">Délka místních komunikací podle funkčních tříd v roce 2021 </w:t>
      </w:r>
      <w:r w:rsidR="0009440E" w:rsidRPr="00B91531">
        <w:rPr>
          <w:rFonts w:asciiTheme="minorHAnsi" w:hAnsiTheme="minorHAnsi" w:cstheme="minorHAnsi"/>
          <w:b/>
          <w:bCs/>
          <w:lang w:eastAsia="cs-CZ"/>
        </w:rPr>
        <w:tab/>
        <w:t>(</w:t>
      </w:r>
      <w:r w:rsidRPr="00B91531">
        <w:rPr>
          <w:rFonts w:asciiTheme="minorHAnsi" w:hAnsiTheme="minorHAnsi" w:cstheme="minorHAnsi"/>
          <w:b/>
          <w:bCs/>
          <w:lang w:eastAsia="cs-CZ"/>
        </w:rPr>
        <w:t>v km</w:t>
      </w:r>
      <w:r w:rsidR="0009440E" w:rsidRPr="00B91531">
        <w:rPr>
          <w:rFonts w:asciiTheme="minorHAnsi" w:hAnsiTheme="minorHAnsi" w:cstheme="minorHAnsi"/>
          <w:b/>
          <w:bCs/>
          <w:lang w:eastAsia="cs-CZ"/>
        </w:rPr>
        <w:t>)</w:t>
      </w:r>
    </w:p>
    <w:tbl>
      <w:tblPr>
        <w:tblW w:w="14029" w:type="dxa"/>
        <w:tblCellMar>
          <w:left w:w="70" w:type="dxa"/>
          <w:right w:w="70" w:type="dxa"/>
        </w:tblCellMar>
        <w:tblLook w:val="04A0" w:firstRow="1" w:lastRow="0" w:firstColumn="1" w:lastColumn="0" w:noHBand="0" w:noVBand="1"/>
      </w:tblPr>
      <w:tblGrid>
        <w:gridCol w:w="3823"/>
        <w:gridCol w:w="1275"/>
        <w:gridCol w:w="1560"/>
        <w:gridCol w:w="1417"/>
        <w:gridCol w:w="1276"/>
        <w:gridCol w:w="1134"/>
        <w:gridCol w:w="1701"/>
        <w:gridCol w:w="1843"/>
      </w:tblGrid>
      <w:tr w:rsidR="006B3254" w:rsidRPr="0038384A" w14:paraId="65380707" w14:textId="77777777" w:rsidTr="009E5F40">
        <w:trPr>
          <w:trHeight w:val="428"/>
        </w:trPr>
        <w:tc>
          <w:tcPr>
            <w:tcW w:w="3823"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1A1F90A6" w14:textId="77777777" w:rsidR="006B3254" w:rsidRPr="00B91531" w:rsidRDefault="006B3254" w:rsidP="009E5F40">
            <w:pPr>
              <w:spacing w:before="0"/>
              <w:jc w:val="center"/>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Funkční třída místních komunikací</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47FD02F3" w14:textId="77777777" w:rsidR="006B3254" w:rsidRPr="00B91531" w:rsidRDefault="006B3254" w:rsidP="009E5F40">
            <w:pPr>
              <w:spacing w:before="0"/>
              <w:jc w:val="center"/>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Obce do 3 tis. obyvatel</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50670B87" w14:textId="77777777" w:rsidR="006B3254" w:rsidRPr="00B91531" w:rsidRDefault="006B3254" w:rsidP="009E5F40">
            <w:pPr>
              <w:spacing w:before="0"/>
              <w:jc w:val="center"/>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Obce s 3 tis. až 10 tis. obyvatel</w:t>
            </w:r>
          </w:p>
        </w:tc>
        <w:tc>
          <w:tcPr>
            <w:tcW w:w="2693" w:type="dxa"/>
            <w:gridSpan w:val="2"/>
            <w:tcBorders>
              <w:top w:val="single" w:sz="4" w:space="0" w:color="auto"/>
              <w:left w:val="nil"/>
              <w:bottom w:val="single" w:sz="4" w:space="0" w:color="auto"/>
              <w:right w:val="single" w:sz="4" w:space="0" w:color="auto"/>
            </w:tcBorders>
            <w:shd w:val="clear" w:color="auto" w:fill="E6E6E6"/>
            <w:vAlign w:val="center"/>
            <w:hideMark/>
          </w:tcPr>
          <w:p w14:paraId="1C321F6C" w14:textId="1E75270C" w:rsidR="006B3254" w:rsidRPr="00B91531" w:rsidRDefault="006B3254" w:rsidP="009E5F40">
            <w:pPr>
              <w:spacing w:before="0"/>
              <w:jc w:val="center"/>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Obce na</w:t>
            </w:r>
            <w:r w:rsidR="0009440E">
              <w:rPr>
                <w:rFonts w:asciiTheme="minorHAnsi" w:hAnsiTheme="minorHAnsi" w:cstheme="minorHAnsi"/>
                <w:b/>
                <w:bCs/>
                <w:sz w:val="20"/>
                <w:szCs w:val="20"/>
                <w:lang w:eastAsia="cs-CZ"/>
              </w:rPr>
              <w:t>d</w:t>
            </w:r>
            <w:r w:rsidRPr="00B91531">
              <w:rPr>
                <w:rFonts w:asciiTheme="minorHAnsi" w:hAnsiTheme="minorHAnsi" w:cstheme="minorHAnsi"/>
                <w:b/>
                <w:bCs/>
                <w:sz w:val="20"/>
                <w:szCs w:val="20"/>
                <w:lang w:eastAsia="cs-CZ"/>
              </w:rPr>
              <w:t xml:space="preserve"> 10 tis. obyvatel</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49EC42DB" w14:textId="77777777" w:rsidR="006B3254" w:rsidRPr="00B91531" w:rsidRDefault="006B3254" w:rsidP="009E5F40">
            <w:pPr>
              <w:spacing w:before="0"/>
              <w:jc w:val="center"/>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Celkem</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07CDB67C" w14:textId="77777777" w:rsidR="006B3254" w:rsidRPr="00B91531" w:rsidRDefault="006B3254" w:rsidP="009E5F40">
            <w:pPr>
              <w:spacing w:before="0"/>
              <w:jc w:val="center"/>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Celkem bez statutárních měst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E6E6E6"/>
            <w:vAlign w:val="center"/>
            <w:hideMark/>
          </w:tcPr>
          <w:p w14:paraId="79DE6E3D" w14:textId="553D731D" w:rsidR="006B3254" w:rsidRPr="00B91531" w:rsidRDefault="006B3254" w:rsidP="009E5F40">
            <w:pPr>
              <w:spacing w:before="0"/>
              <w:jc w:val="center"/>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Způsobilé k podpoře z </w:t>
            </w:r>
            <w:r w:rsidR="0009440E">
              <w:rPr>
                <w:rFonts w:asciiTheme="minorHAnsi" w:hAnsiTheme="minorHAnsi" w:cstheme="minorHAnsi"/>
                <w:b/>
                <w:bCs/>
                <w:i/>
                <w:iCs/>
                <w:sz w:val="20"/>
                <w:szCs w:val="20"/>
                <w:lang w:eastAsia="cs-CZ"/>
              </w:rPr>
              <w:t>p</w:t>
            </w:r>
            <w:r w:rsidRPr="00B91531">
              <w:rPr>
                <w:rFonts w:asciiTheme="minorHAnsi" w:hAnsiTheme="minorHAnsi" w:cstheme="minorHAnsi"/>
                <w:b/>
                <w:bCs/>
                <w:i/>
                <w:iCs/>
                <w:sz w:val="20"/>
                <w:szCs w:val="20"/>
                <w:lang w:eastAsia="cs-CZ"/>
              </w:rPr>
              <w:t>rogramu PRR*</w:t>
            </w:r>
          </w:p>
        </w:tc>
      </w:tr>
      <w:tr w:rsidR="006B3254" w:rsidRPr="0038384A" w14:paraId="7BC23F39" w14:textId="77777777" w:rsidTr="009E5F40">
        <w:trPr>
          <w:trHeight w:val="600"/>
        </w:trPr>
        <w:tc>
          <w:tcPr>
            <w:tcW w:w="3823" w:type="dxa"/>
            <w:vMerge/>
            <w:tcBorders>
              <w:top w:val="single" w:sz="4" w:space="0" w:color="auto"/>
              <w:left w:val="single" w:sz="4" w:space="0" w:color="auto"/>
              <w:bottom w:val="single" w:sz="4" w:space="0" w:color="auto"/>
              <w:right w:val="single" w:sz="4" w:space="0" w:color="auto"/>
            </w:tcBorders>
            <w:vAlign w:val="center"/>
            <w:hideMark/>
          </w:tcPr>
          <w:p w14:paraId="317294E6" w14:textId="77777777" w:rsidR="006B3254" w:rsidRPr="00D97643" w:rsidRDefault="006B3254" w:rsidP="009E5F40">
            <w:pPr>
              <w:spacing w:before="0"/>
              <w:rPr>
                <w:rFonts w:asciiTheme="minorHAnsi" w:hAnsiTheme="minorHAnsi" w:cstheme="minorHAnsi"/>
                <w:b/>
                <w:bCs/>
                <w:sz w:val="20"/>
                <w:szCs w:val="20"/>
                <w:lang w:eastAsia="cs-CZ"/>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3C710FA" w14:textId="77777777" w:rsidR="006B3254" w:rsidRPr="00D97643" w:rsidRDefault="006B3254" w:rsidP="009E5F40">
            <w:pPr>
              <w:spacing w:before="0"/>
              <w:rPr>
                <w:rFonts w:asciiTheme="minorHAnsi" w:hAnsiTheme="minorHAnsi" w:cstheme="minorHAnsi"/>
                <w:b/>
                <w:bCs/>
                <w:sz w:val="20"/>
                <w:szCs w:val="20"/>
                <w:lang w:eastAsia="cs-CZ"/>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6E2FCFE" w14:textId="77777777" w:rsidR="006B3254" w:rsidRPr="00D97643" w:rsidRDefault="006B3254" w:rsidP="009E5F40">
            <w:pPr>
              <w:spacing w:before="0"/>
              <w:rPr>
                <w:rFonts w:asciiTheme="minorHAnsi" w:hAnsiTheme="minorHAnsi" w:cstheme="minorHAnsi"/>
                <w:b/>
                <w:bCs/>
                <w:sz w:val="20"/>
                <w:szCs w:val="20"/>
                <w:lang w:eastAsia="cs-CZ"/>
              </w:rPr>
            </w:pPr>
          </w:p>
        </w:tc>
        <w:tc>
          <w:tcPr>
            <w:tcW w:w="1417" w:type="dxa"/>
            <w:tcBorders>
              <w:top w:val="nil"/>
              <w:left w:val="nil"/>
              <w:bottom w:val="single" w:sz="4" w:space="0" w:color="auto"/>
              <w:right w:val="single" w:sz="4" w:space="0" w:color="auto"/>
            </w:tcBorders>
            <w:shd w:val="clear" w:color="auto" w:fill="E6E6E6"/>
            <w:vAlign w:val="center"/>
            <w:hideMark/>
          </w:tcPr>
          <w:p w14:paraId="5D1082A0" w14:textId="405371E7" w:rsidR="006B3254" w:rsidRPr="00D97643" w:rsidRDefault="00563C14" w:rsidP="00D97643">
            <w:pPr>
              <w:spacing w:before="0"/>
              <w:ind w:left="283" w:hanging="170"/>
              <w:jc w:val="left"/>
              <w:rPr>
                <w:rFonts w:asciiTheme="minorHAnsi" w:hAnsiTheme="minorHAnsi" w:cstheme="minorHAnsi"/>
                <w:b/>
                <w:bCs/>
                <w:sz w:val="20"/>
                <w:szCs w:val="20"/>
                <w:lang w:eastAsia="cs-CZ"/>
              </w:rPr>
            </w:pPr>
            <w:r>
              <w:rPr>
                <w:rFonts w:asciiTheme="minorHAnsi" w:hAnsiTheme="minorHAnsi" w:cstheme="minorHAnsi"/>
                <w:b/>
                <w:bCs/>
                <w:sz w:val="20"/>
                <w:szCs w:val="20"/>
                <w:lang w:eastAsia="cs-CZ"/>
              </w:rPr>
              <w:t xml:space="preserve">– </w:t>
            </w:r>
            <w:r>
              <w:rPr>
                <w:rFonts w:asciiTheme="minorHAnsi" w:hAnsiTheme="minorHAnsi" w:cstheme="minorHAnsi"/>
                <w:b/>
                <w:bCs/>
                <w:sz w:val="20"/>
                <w:szCs w:val="20"/>
                <w:lang w:eastAsia="cs-CZ"/>
              </w:rPr>
              <w:tab/>
            </w:r>
            <w:r w:rsidR="006B3254" w:rsidRPr="00D97643">
              <w:rPr>
                <w:rFonts w:asciiTheme="minorHAnsi" w:hAnsiTheme="minorHAnsi" w:cstheme="minorHAnsi"/>
                <w:b/>
                <w:bCs/>
                <w:sz w:val="20"/>
                <w:szCs w:val="20"/>
                <w:lang w:eastAsia="cs-CZ"/>
              </w:rPr>
              <w:t>statutární města</w:t>
            </w:r>
          </w:p>
        </w:tc>
        <w:tc>
          <w:tcPr>
            <w:tcW w:w="1276" w:type="dxa"/>
            <w:tcBorders>
              <w:top w:val="nil"/>
              <w:left w:val="nil"/>
              <w:bottom w:val="single" w:sz="4" w:space="0" w:color="auto"/>
              <w:right w:val="single" w:sz="4" w:space="0" w:color="auto"/>
            </w:tcBorders>
            <w:shd w:val="clear" w:color="auto" w:fill="E6E6E6"/>
            <w:vAlign w:val="center"/>
            <w:hideMark/>
          </w:tcPr>
          <w:p w14:paraId="5D70129C" w14:textId="51ED6C15" w:rsidR="006B3254" w:rsidRPr="00D97643" w:rsidRDefault="00563C14" w:rsidP="00D97643">
            <w:pPr>
              <w:spacing w:before="0"/>
              <w:ind w:left="228" w:hanging="154"/>
              <w:jc w:val="left"/>
              <w:rPr>
                <w:rFonts w:asciiTheme="minorHAnsi" w:hAnsiTheme="minorHAnsi" w:cstheme="minorHAnsi"/>
                <w:b/>
                <w:bCs/>
                <w:sz w:val="20"/>
                <w:szCs w:val="20"/>
                <w:lang w:eastAsia="cs-CZ"/>
              </w:rPr>
            </w:pPr>
            <w:r>
              <w:rPr>
                <w:rFonts w:asciiTheme="minorHAnsi" w:hAnsiTheme="minorHAnsi" w:cstheme="minorHAnsi"/>
                <w:b/>
                <w:bCs/>
                <w:sz w:val="20"/>
                <w:szCs w:val="20"/>
                <w:lang w:eastAsia="cs-CZ"/>
              </w:rPr>
              <w:t xml:space="preserve">– </w:t>
            </w:r>
            <w:r>
              <w:rPr>
                <w:rFonts w:asciiTheme="minorHAnsi" w:hAnsiTheme="minorHAnsi" w:cstheme="minorHAnsi"/>
                <w:b/>
                <w:bCs/>
                <w:sz w:val="20"/>
                <w:szCs w:val="20"/>
                <w:lang w:eastAsia="cs-CZ"/>
              </w:rPr>
              <w:tab/>
            </w:r>
            <w:r w:rsidR="006B3254" w:rsidRPr="00D97643">
              <w:rPr>
                <w:rFonts w:asciiTheme="minorHAnsi" w:hAnsiTheme="minorHAnsi" w:cstheme="minorHAnsi"/>
                <w:b/>
                <w:bCs/>
                <w:sz w:val="20"/>
                <w:szCs w:val="20"/>
                <w:lang w:eastAsia="cs-CZ"/>
              </w:rPr>
              <w:t>ostatní obce</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F86C663" w14:textId="77777777" w:rsidR="006B3254" w:rsidRPr="00D97643" w:rsidRDefault="006B3254" w:rsidP="009E5F40">
            <w:pPr>
              <w:spacing w:before="0"/>
              <w:rPr>
                <w:rFonts w:asciiTheme="minorHAnsi" w:hAnsiTheme="minorHAnsi" w:cstheme="minorHAnsi"/>
                <w:b/>
                <w:bCs/>
                <w:sz w:val="20"/>
                <w:szCs w:val="20"/>
                <w:lang w:eastAsia="cs-CZ"/>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0758407" w14:textId="77777777" w:rsidR="006B3254" w:rsidRPr="00D97643" w:rsidRDefault="006B3254" w:rsidP="009E5F40">
            <w:pPr>
              <w:spacing w:before="0"/>
              <w:rPr>
                <w:rFonts w:asciiTheme="minorHAnsi" w:hAnsiTheme="minorHAnsi" w:cstheme="minorHAnsi"/>
                <w:b/>
                <w:bCs/>
                <w:i/>
                <w:iCs/>
                <w:sz w:val="20"/>
                <w:szCs w:val="20"/>
                <w:lang w:eastAsia="cs-CZ"/>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756E600" w14:textId="77777777" w:rsidR="006B3254" w:rsidRPr="00D97643" w:rsidRDefault="006B3254" w:rsidP="009E5F40">
            <w:pPr>
              <w:spacing w:before="0"/>
              <w:rPr>
                <w:rFonts w:asciiTheme="minorHAnsi" w:hAnsiTheme="minorHAnsi" w:cstheme="minorHAnsi"/>
                <w:b/>
                <w:bCs/>
                <w:i/>
                <w:iCs/>
                <w:sz w:val="20"/>
                <w:szCs w:val="20"/>
                <w:lang w:eastAsia="cs-CZ"/>
              </w:rPr>
            </w:pPr>
          </w:p>
        </w:tc>
      </w:tr>
      <w:tr w:rsidR="006B3254" w:rsidRPr="0038384A" w14:paraId="01E56591" w14:textId="77777777" w:rsidTr="004B0AC8">
        <w:trPr>
          <w:trHeight w:val="1254"/>
        </w:trPr>
        <w:tc>
          <w:tcPr>
            <w:tcW w:w="3823" w:type="dxa"/>
            <w:tcBorders>
              <w:top w:val="nil"/>
              <w:left w:val="single" w:sz="4" w:space="0" w:color="auto"/>
              <w:bottom w:val="single" w:sz="4" w:space="0" w:color="auto"/>
              <w:right w:val="single" w:sz="4" w:space="0" w:color="auto"/>
            </w:tcBorders>
            <w:vAlign w:val="center"/>
            <w:hideMark/>
          </w:tcPr>
          <w:p w14:paraId="66007ADF" w14:textId="184E0E22" w:rsidR="006B3254" w:rsidRPr="00B91531" w:rsidRDefault="006B3254" w:rsidP="009E5F40">
            <w:pPr>
              <w:spacing w:before="0"/>
              <w:rPr>
                <w:rFonts w:asciiTheme="minorHAnsi" w:hAnsiTheme="minorHAnsi" w:cstheme="minorHAnsi"/>
                <w:sz w:val="20"/>
                <w:szCs w:val="20"/>
                <w:lang w:eastAsia="cs-CZ"/>
              </w:rPr>
            </w:pPr>
            <w:r w:rsidRPr="00B91531">
              <w:rPr>
                <w:rFonts w:asciiTheme="minorHAnsi" w:hAnsiTheme="minorHAnsi" w:cstheme="minorHAnsi"/>
                <w:sz w:val="20"/>
                <w:szCs w:val="20"/>
                <w:lang w:eastAsia="cs-CZ"/>
              </w:rPr>
              <w:t>A</w:t>
            </w:r>
            <w:r w:rsidR="0009440E">
              <w:rPr>
                <w:rFonts w:asciiTheme="minorHAnsi" w:hAnsiTheme="minorHAnsi" w:cstheme="minorHAnsi"/>
                <w:sz w:val="20"/>
                <w:szCs w:val="20"/>
                <w:lang w:eastAsia="cs-CZ"/>
              </w:rPr>
              <w:t xml:space="preserve"> – r</w:t>
            </w:r>
            <w:r w:rsidRPr="00B91531">
              <w:rPr>
                <w:rFonts w:asciiTheme="minorHAnsi" w:hAnsiTheme="minorHAnsi" w:cstheme="minorHAnsi"/>
                <w:sz w:val="20"/>
                <w:szCs w:val="20"/>
                <w:lang w:eastAsia="cs-CZ"/>
              </w:rPr>
              <w:t xml:space="preserve">ychlostní místní komunikace </w:t>
            </w:r>
          </w:p>
          <w:p w14:paraId="3B769EF2" w14:textId="77777777" w:rsidR="006B3254" w:rsidRPr="00B91531" w:rsidRDefault="006B3254" w:rsidP="009E5F40">
            <w:pPr>
              <w:spacing w:before="0"/>
              <w:rPr>
                <w:rFonts w:asciiTheme="minorHAnsi" w:hAnsiTheme="minorHAnsi" w:cstheme="minorHAnsi"/>
                <w:sz w:val="20"/>
                <w:szCs w:val="20"/>
                <w:lang w:eastAsia="cs-CZ"/>
              </w:rPr>
            </w:pPr>
            <w:r w:rsidRPr="00B91531">
              <w:rPr>
                <w:rFonts w:asciiTheme="minorHAnsi" w:hAnsiTheme="minorHAnsi" w:cstheme="minorHAnsi"/>
                <w:i/>
                <w:iCs/>
                <w:sz w:val="20"/>
                <w:szCs w:val="20"/>
                <w:lang w:eastAsia="cs-CZ"/>
              </w:rPr>
              <w:t>(včetně průtahů dálnic a rychlostních silnic ve městech nad 20 tis. obyvatel s vazbou na dálnice a rychlostní silnice)</w:t>
            </w:r>
          </w:p>
        </w:tc>
        <w:tc>
          <w:tcPr>
            <w:tcW w:w="1275" w:type="dxa"/>
            <w:tcBorders>
              <w:top w:val="nil"/>
              <w:left w:val="nil"/>
              <w:bottom w:val="single" w:sz="4" w:space="0" w:color="auto"/>
              <w:right w:val="single" w:sz="4" w:space="0" w:color="auto"/>
            </w:tcBorders>
            <w:noWrap/>
            <w:vAlign w:val="center"/>
            <w:hideMark/>
          </w:tcPr>
          <w:p w14:paraId="50BC6CE6"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57</w:t>
            </w:r>
          </w:p>
        </w:tc>
        <w:tc>
          <w:tcPr>
            <w:tcW w:w="1560" w:type="dxa"/>
            <w:tcBorders>
              <w:top w:val="nil"/>
              <w:left w:val="nil"/>
              <w:bottom w:val="single" w:sz="4" w:space="0" w:color="auto"/>
              <w:right w:val="single" w:sz="4" w:space="0" w:color="auto"/>
            </w:tcBorders>
            <w:noWrap/>
            <w:vAlign w:val="center"/>
            <w:hideMark/>
          </w:tcPr>
          <w:p w14:paraId="67AA9C3A"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40</w:t>
            </w:r>
          </w:p>
        </w:tc>
        <w:tc>
          <w:tcPr>
            <w:tcW w:w="1417" w:type="dxa"/>
            <w:tcBorders>
              <w:top w:val="nil"/>
              <w:left w:val="nil"/>
              <w:bottom w:val="single" w:sz="4" w:space="0" w:color="auto"/>
              <w:right w:val="single" w:sz="4" w:space="0" w:color="auto"/>
            </w:tcBorders>
            <w:noWrap/>
            <w:vAlign w:val="center"/>
            <w:hideMark/>
          </w:tcPr>
          <w:p w14:paraId="173853C2"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663</w:t>
            </w:r>
          </w:p>
        </w:tc>
        <w:tc>
          <w:tcPr>
            <w:tcW w:w="1276" w:type="dxa"/>
            <w:tcBorders>
              <w:top w:val="nil"/>
              <w:left w:val="nil"/>
              <w:bottom w:val="single" w:sz="4" w:space="0" w:color="auto"/>
              <w:right w:val="single" w:sz="4" w:space="0" w:color="auto"/>
            </w:tcBorders>
            <w:noWrap/>
            <w:vAlign w:val="center"/>
            <w:hideMark/>
          </w:tcPr>
          <w:p w14:paraId="66F20886"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182</w:t>
            </w:r>
          </w:p>
        </w:tc>
        <w:tc>
          <w:tcPr>
            <w:tcW w:w="1134" w:type="dxa"/>
            <w:tcBorders>
              <w:top w:val="nil"/>
              <w:left w:val="nil"/>
              <w:bottom w:val="single" w:sz="4" w:space="0" w:color="auto"/>
              <w:right w:val="single" w:sz="4" w:space="0" w:color="auto"/>
            </w:tcBorders>
            <w:vAlign w:val="center"/>
            <w:hideMark/>
          </w:tcPr>
          <w:p w14:paraId="6E3DEEB8"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942</w:t>
            </w:r>
          </w:p>
        </w:tc>
        <w:tc>
          <w:tcPr>
            <w:tcW w:w="1701" w:type="dxa"/>
            <w:tcBorders>
              <w:top w:val="nil"/>
              <w:left w:val="nil"/>
              <w:bottom w:val="single" w:sz="4" w:space="0" w:color="auto"/>
              <w:right w:val="single" w:sz="4" w:space="0" w:color="auto"/>
            </w:tcBorders>
            <w:vAlign w:val="center"/>
            <w:hideMark/>
          </w:tcPr>
          <w:p w14:paraId="58FBF437" w14:textId="77777777" w:rsidR="006B3254" w:rsidRPr="00B91531" w:rsidRDefault="006B3254" w:rsidP="009E5F40">
            <w:pPr>
              <w:spacing w:before="0"/>
              <w:jc w:val="right"/>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279</w:t>
            </w:r>
          </w:p>
        </w:tc>
        <w:tc>
          <w:tcPr>
            <w:tcW w:w="1843" w:type="dxa"/>
            <w:tcBorders>
              <w:top w:val="nil"/>
              <w:left w:val="nil"/>
              <w:bottom w:val="single" w:sz="4" w:space="0" w:color="auto"/>
              <w:right w:val="single" w:sz="4" w:space="0" w:color="auto"/>
            </w:tcBorders>
            <w:vAlign w:val="center"/>
            <w:hideMark/>
          </w:tcPr>
          <w:p w14:paraId="54D4C70F" w14:textId="0580EA13" w:rsidR="006B3254" w:rsidRPr="00B91531" w:rsidRDefault="0009440E" w:rsidP="009E5F40">
            <w:pPr>
              <w:spacing w:before="0"/>
              <w:jc w:val="center"/>
              <w:rPr>
                <w:rFonts w:asciiTheme="minorHAnsi" w:hAnsiTheme="minorHAnsi" w:cstheme="minorHAnsi"/>
                <w:b/>
                <w:bCs/>
                <w:sz w:val="20"/>
                <w:szCs w:val="20"/>
                <w:lang w:eastAsia="cs-CZ"/>
              </w:rPr>
            </w:pPr>
            <w:r>
              <w:rPr>
                <w:rFonts w:asciiTheme="minorHAnsi" w:hAnsiTheme="minorHAnsi" w:cstheme="minorHAnsi"/>
                <w:b/>
                <w:bCs/>
                <w:sz w:val="20"/>
                <w:szCs w:val="20"/>
                <w:lang w:eastAsia="cs-CZ"/>
              </w:rPr>
              <w:t>Č</w:t>
            </w:r>
            <w:r w:rsidR="006B3254" w:rsidRPr="00B91531">
              <w:rPr>
                <w:rFonts w:asciiTheme="minorHAnsi" w:hAnsiTheme="minorHAnsi" w:cstheme="minorHAnsi"/>
                <w:b/>
                <w:bCs/>
                <w:sz w:val="20"/>
                <w:szCs w:val="20"/>
                <w:lang w:eastAsia="cs-CZ"/>
              </w:rPr>
              <w:t>ástečně nerelevantní</w:t>
            </w:r>
          </w:p>
        </w:tc>
      </w:tr>
      <w:tr w:rsidR="006B3254" w:rsidRPr="0038384A" w14:paraId="5178F78C" w14:textId="77777777" w:rsidTr="004B0AC8">
        <w:trPr>
          <w:trHeight w:val="1260"/>
        </w:trPr>
        <w:tc>
          <w:tcPr>
            <w:tcW w:w="3823" w:type="dxa"/>
            <w:tcBorders>
              <w:top w:val="nil"/>
              <w:left w:val="single" w:sz="4" w:space="0" w:color="auto"/>
              <w:bottom w:val="single" w:sz="4" w:space="0" w:color="auto"/>
              <w:right w:val="single" w:sz="4" w:space="0" w:color="auto"/>
            </w:tcBorders>
            <w:vAlign w:val="center"/>
            <w:hideMark/>
          </w:tcPr>
          <w:p w14:paraId="58761A5B" w14:textId="522CE04D" w:rsidR="006B3254" w:rsidRPr="00B91531" w:rsidRDefault="006B3254" w:rsidP="009E5F40">
            <w:pPr>
              <w:spacing w:before="0"/>
              <w:jc w:val="left"/>
              <w:rPr>
                <w:rFonts w:asciiTheme="minorHAnsi" w:hAnsiTheme="minorHAnsi" w:cstheme="minorHAnsi"/>
                <w:sz w:val="20"/>
                <w:szCs w:val="20"/>
                <w:lang w:eastAsia="cs-CZ"/>
              </w:rPr>
            </w:pPr>
            <w:r w:rsidRPr="00B91531">
              <w:rPr>
                <w:rFonts w:asciiTheme="minorHAnsi" w:hAnsiTheme="minorHAnsi" w:cstheme="minorHAnsi"/>
                <w:sz w:val="20"/>
                <w:szCs w:val="20"/>
                <w:lang w:eastAsia="cs-CZ"/>
              </w:rPr>
              <w:t>B</w:t>
            </w:r>
            <w:r w:rsidR="0009440E">
              <w:rPr>
                <w:rFonts w:asciiTheme="minorHAnsi" w:hAnsiTheme="minorHAnsi" w:cstheme="minorHAnsi"/>
                <w:sz w:val="20"/>
                <w:szCs w:val="20"/>
                <w:lang w:eastAsia="cs-CZ"/>
              </w:rPr>
              <w:t xml:space="preserve"> – s</w:t>
            </w:r>
            <w:r w:rsidRPr="00B91531">
              <w:rPr>
                <w:rFonts w:asciiTheme="minorHAnsi" w:hAnsiTheme="minorHAnsi" w:cstheme="minorHAnsi"/>
                <w:sz w:val="20"/>
                <w:szCs w:val="20"/>
                <w:lang w:eastAsia="cs-CZ"/>
              </w:rPr>
              <w:t>běrné komunikace</w:t>
            </w:r>
            <w:r w:rsidRPr="00B91531">
              <w:rPr>
                <w:rFonts w:asciiTheme="minorHAnsi" w:hAnsiTheme="minorHAnsi" w:cstheme="minorHAnsi"/>
                <w:sz w:val="20"/>
                <w:szCs w:val="20"/>
                <w:lang w:eastAsia="cs-CZ"/>
              </w:rPr>
              <w:br/>
            </w:r>
            <w:r w:rsidRPr="00B91531">
              <w:rPr>
                <w:rFonts w:asciiTheme="minorHAnsi" w:hAnsiTheme="minorHAnsi" w:cstheme="minorHAnsi"/>
                <w:i/>
                <w:iCs/>
                <w:sz w:val="20"/>
                <w:szCs w:val="20"/>
                <w:lang w:eastAsia="cs-CZ"/>
              </w:rPr>
              <w:t>(sběrné komunikace obytných útvarů, spojení obcí, průtahy silnic I., II. a III.</w:t>
            </w:r>
            <w:r w:rsidR="00C03EFB" w:rsidRPr="00B91531">
              <w:rPr>
                <w:rFonts w:asciiTheme="minorHAnsi" w:hAnsiTheme="minorHAnsi" w:cstheme="minorHAnsi"/>
                <w:i/>
                <w:iCs/>
                <w:sz w:val="20"/>
                <w:szCs w:val="20"/>
                <w:lang w:eastAsia="cs-CZ"/>
              </w:rPr>
              <w:t xml:space="preserve"> </w:t>
            </w:r>
            <w:r w:rsidRPr="00B91531">
              <w:rPr>
                <w:rFonts w:asciiTheme="minorHAnsi" w:hAnsiTheme="minorHAnsi" w:cstheme="minorHAnsi"/>
                <w:i/>
                <w:iCs/>
                <w:sz w:val="20"/>
                <w:szCs w:val="20"/>
                <w:lang w:eastAsia="cs-CZ"/>
              </w:rPr>
              <w:t>třídy a vazba na tyto komunikace)</w:t>
            </w:r>
          </w:p>
        </w:tc>
        <w:tc>
          <w:tcPr>
            <w:tcW w:w="1275" w:type="dxa"/>
            <w:tcBorders>
              <w:top w:val="nil"/>
              <w:left w:val="nil"/>
              <w:bottom w:val="single" w:sz="4" w:space="0" w:color="auto"/>
              <w:right w:val="single" w:sz="4" w:space="0" w:color="auto"/>
            </w:tcBorders>
            <w:noWrap/>
            <w:vAlign w:val="center"/>
            <w:hideMark/>
          </w:tcPr>
          <w:p w14:paraId="45DDF51E"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4 509</w:t>
            </w:r>
          </w:p>
        </w:tc>
        <w:tc>
          <w:tcPr>
            <w:tcW w:w="1560" w:type="dxa"/>
            <w:tcBorders>
              <w:top w:val="nil"/>
              <w:left w:val="nil"/>
              <w:bottom w:val="single" w:sz="4" w:space="0" w:color="auto"/>
              <w:right w:val="single" w:sz="4" w:space="0" w:color="auto"/>
            </w:tcBorders>
            <w:noWrap/>
            <w:vAlign w:val="center"/>
            <w:hideMark/>
          </w:tcPr>
          <w:p w14:paraId="6F116B7E"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1 101</w:t>
            </w:r>
          </w:p>
        </w:tc>
        <w:tc>
          <w:tcPr>
            <w:tcW w:w="1417" w:type="dxa"/>
            <w:tcBorders>
              <w:top w:val="nil"/>
              <w:left w:val="nil"/>
              <w:bottom w:val="single" w:sz="4" w:space="0" w:color="auto"/>
              <w:right w:val="single" w:sz="4" w:space="0" w:color="auto"/>
            </w:tcBorders>
            <w:noWrap/>
            <w:vAlign w:val="center"/>
            <w:hideMark/>
          </w:tcPr>
          <w:p w14:paraId="0A55BAAF"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1 416</w:t>
            </w:r>
          </w:p>
        </w:tc>
        <w:tc>
          <w:tcPr>
            <w:tcW w:w="1276" w:type="dxa"/>
            <w:tcBorders>
              <w:top w:val="nil"/>
              <w:left w:val="nil"/>
              <w:bottom w:val="single" w:sz="4" w:space="0" w:color="auto"/>
              <w:right w:val="single" w:sz="4" w:space="0" w:color="auto"/>
            </w:tcBorders>
            <w:noWrap/>
            <w:vAlign w:val="center"/>
            <w:hideMark/>
          </w:tcPr>
          <w:p w14:paraId="15E7936F"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1 486</w:t>
            </w:r>
          </w:p>
        </w:tc>
        <w:tc>
          <w:tcPr>
            <w:tcW w:w="1134" w:type="dxa"/>
            <w:tcBorders>
              <w:top w:val="nil"/>
              <w:left w:val="nil"/>
              <w:bottom w:val="single" w:sz="4" w:space="0" w:color="auto"/>
              <w:right w:val="single" w:sz="4" w:space="0" w:color="auto"/>
            </w:tcBorders>
            <w:vAlign w:val="center"/>
            <w:hideMark/>
          </w:tcPr>
          <w:p w14:paraId="700FC437"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8 512</w:t>
            </w:r>
          </w:p>
        </w:tc>
        <w:tc>
          <w:tcPr>
            <w:tcW w:w="1701" w:type="dxa"/>
            <w:tcBorders>
              <w:top w:val="nil"/>
              <w:left w:val="nil"/>
              <w:bottom w:val="single" w:sz="4" w:space="0" w:color="auto"/>
              <w:right w:val="single" w:sz="4" w:space="0" w:color="auto"/>
            </w:tcBorders>
            <w:vAlign w:val="center"/>
            <w:hideMark/>
          </w:tcPr>
          <w:p w14:paraId="27E76958" w14:textId="77777777" w:rsidR="006B3254" w:rsidRPr="00B91531" w:rsidRDefault="006B3254" w:rsidP="009E5F40">
            <w:pPr>
              <w:spacing w:before="0"/>
              <w:jc w:val="right"/>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7 096</w:t>
            </w:r>
          </w:p>
        </w:tc>
        <w:tc>
          <w:tcPr>
            <w:tcW w:w="1843" w:type="dxa"/>
            <w:tcBorders>
              <w:top w:val="nil"/>
              <w:left w:val="nil"/>
              <w:bottom w:val="single" w:sz="4" w:space="0" w:color="auto"/>
              <w:right w:val="single" w:sz="4" w:space="0" w:color="auto"/>
            </w:tcBorders>
            <w:vAlign w:val="center"/>
            <w:hideMark/>
          </w:tcPr>
          <w:p w14:paraId="73C11614" w14:textId="1EA5BB0C" w:rsidR="006B3254" w:rsidRPr="00B91531" w:rsidRDefault="0009440E" w:rsidP="009E5F40">
            <w:pPr>
              <w:spacing w:before="0"/>
              <w:jc w:val="center"/>
              <w:rPr>
                <w:rFonts w:asciiTheme="minorHAnsi" w:hAnsiTheme="minorHAnsi" w:cstheme="minorHAnsi"/>
                <w:b/>
                <w:bCs/>
                <w:i/>
                <w:iCs/>
                <w:sz w:val="20"/>
                <w:szCs w:val="20"/>
                <w:lang w:eastAsia="cs-CZ"/>
              </w:rPr>
            </w:pPr>
            <w:r>
              <w:rPr>
                <w:rFonts w:asciiTheme="minorHAnsi" w:hAnsiTheme="minorHAnsi" w:cstheme="minorHAnsi"/>
                <w:b/>
                <w:bCs/>
                <w:i/>
                <w:iCs/>
                <w:sz w:val="20"/>
                <w:szCs w:val="20"/>
                <w:lang w:eastAsia="cs-CZ"/>
              </w:rPr>
              <w:t>C</w:t>
            </w:r>
            <w:r w:rsidR="006B3254" w:rsidRPr="00B91531">
              <w:rPr>
                <w:rFonts w:asciiTheme="minorHAnsi" w:hAnsiTheme="minorHAnsi" w:cstheme="minorHAnsi"/>
                <w:b/>
                <w:bCs/>
                <w:i/>
                <w:iCs/>
                <w:sz w:val="20"/>
                <w:szCs w:val="20"/>
                <w:lang w:eastAsia="cs-CZ"/>
              </w:rPr>
              <w:t>ca 7 000</w:t>
            </w:r>
          </w:p>
        </w:tc>
      </w:tr>
      <w:tr w:rsidR="006B3254" w:rsidRPr="0038384A" w14:paraId="75518EE9" w14:textId="77777777" w:rsidTr="004B0AC8">
        <w:trPr>
          <w:trHeight w:val="976"/>
        </w:trPr>
        <w:tc>
          <w:tcPr>
            <w:tcW w:w="3823" w:type="dxa"/>
            <w:tcBorders>
              <w:top w:val="nil"/>
              <w:left w:val="single" w:sz="4" w:space="0" w:color="auto"/>
              <w:bottom w:val="single" w:sz="4" w:space="0" w:color="auto"/>
              <w:right w:val="single" w:sz="4" w:space="0" w:color="auto"/>
            </w:tcBorders>
            <w:vAlign w:val="center"/>
            <w:hideMark/>
          </w:tcPr>
          <w:p w14:paraId="28BDA07C" w14:textId="098D75FB" w:rsidR="006B3254" w:rsidRPr="00B91531" w:rsidRDefault="006B3254" w:rsidP="009E5F40">
            <w:pPr>
              <w:spacing w:before="0"/>
              <w:jc w:val="left"/>
              <w:rPr>
                <w:rFonts w:asciiTheme="minorHAnsi" w:hAnsiTheme="minorHAnsi" w:cstheme="minorHAnsi"/>
                <w:sz w:val="20"/>
                <w:szCs w:val="20"/>
                <w:lang w:eastAsia="cs-CZ"/>
              </w:rPr>
            </w:pPr>
            <w:r w:rsidRPr="00B91531">
              <w:rPr>
                <w:rFonts w:asciiTheme="minorHAnsi" w:hAnsiTheme="minorHAnsi" w:cstheme="minorHAnsi"/>
                <w:sz w:val="20"/>
                <w:szCs w:val="20"/>
                <w:lang w:eastAsia="cs-CZ"/>
              </w:rPr>
              <w:t>C</w:t>
            </w:r>
            <w:r w:rsidR="0009440E">
              <w:rPr>
                <w:rFonts w:asciiTheme="minorHAnsi" w:hAnsiTheme="minorHAnsi" w:cstheme="minorHAnsi"/>
                <w:sz w:val="20"/>
                <w:szCs w:val="20"/>
                <w:lang w:eastAsia="cs-CZ"/>
              </w:rPr>
              <w:t xml:space="preserve"> – o</w:t>
            </w:r>
            <w:r w:rsidRPr="00B91531">
              <w:rPr>
                <w:rFonts w:asciiTheme="minorHAnsi" w:hAnsiTheme="minorHAnsi" w:cstheme="minorHAnsi"/>
                <w:sz w:val="20"/>
                <w:szCs w:val="20"/>
                <w:lang w:eastAsia="cs-CZ"/>
              </w:rPr>
              <w:t>bslužné komunikace</w:t>
            </w:r>
            <w:r w:rsidRPr="00B91531">
              <w:rPr>
                <w:rFonts w:asciiTheme="minorHAnsi" w:hAnsiTheme="minorHAnsi" w:cstheme="minorHAnsi"/>
                <w:sz w:val="20"/>
                <w:szCs w:val="20"/>
                <w:lang w:eastAsia="cs-CZ"/>
              </w:rPr>
              <w:br/>
            </w:r>
            <w:r w:rsidRPr="00B91531">
              <w:rPr>
                <w:rFonts w:asciiTheme="minorHAnsi" w:hAnsiTheme="minorHAnsi" w:cstheme="minorHAnsi"/>
                <w:i/>
                <w:iCs/>
                <w:sz w:val="20"/>
                <w:szCs w:val="20"/>
                <w:lang w:eastAsia="cs-CZ"/>
              </w:rPr>
              <w:t>(mohou jimi být průtahy silnic III.</w:t>
            </w:r>
            <w:r w:rsidR="00C03EFB" w:rsidRPr="00B91531">
              <w:rPr>
                <w:rFonts w:asciiTheme="minorHAnsi" w:hAnsiTheme="minorHAnsi" w:cstheme="minorHAnsi"/>
                <w:i/>
                <w:iCs/>
                <w:sz w:val="20"/>
                <w:szCs w:val="20"/>
                <w:lang w:eastAsia="cs-CZ"/>
              </w:rPr>
              <w:t xml:space="preserve"> </w:t>
            </w:r>
            <w:r w:rsidRPr="00B91531">
              <w:rPr>
                <w:rFonts w:asciiTheme="minorHAnsi" w:hAnsiTheme="minorHAnsi" w:cstheme="minorHAnsi"/>
                <w:i/>
                <w:iCs/>
                <w:sz w:val="20"/>
                <w:szCs w:val="20"/>
                <w:lang w:eastAsia="cs-CZ"/>
              </w:rPr>
              <w:t xml:space="preserve">třídy </w:t>
            </w:r>
            <w:r w:rsidRPr="00B91531">
              <w:rPr>
                <w:rFonts w:asciiTheme="minorHAnsi" w:hAnsiTheme="minorHAnsi" w:cstheme="minorHAnsi"/>
                <w:i/>
                <w:iCs/>
                <w:sz w:val="20"/>
                <w:szCs w:val="20"/>
                <w:lang w:eastAsia="cs-CZ"/>
              </w:rPr>
              <w:br/>
              <w:t>a v odůvodněných případech i II.</w:t>
            </w:r>
            <w:r w:rsidR="00C03EFB" w:rsidRPr="00B91531">
              <w:rPr>
                <w:rFonts w:asciiTheme="minorHAnsi" w:hAnsiTheme="minorHAnsi" w:cstheme="minorHAnsi"/>
                <w:i/>
                <w:iCs/>
                <w:sz w:val="20"/>
                <w:szCs w:val="20"/>
                <w:lang w:eastAsia="cs-CZ"/>
              </w:rPr>
              <w:t xml:space="preserve"> </w:t>
            </w:r>
            <w:r w:rsidRPr="00B91531">
              <w:rPr>
                <w:rFonts w:asciiTheme="minorHAnsi" w:hAnsiTheme="minorHAnsi" w:cstheme="minorHAnsi"/>
                <w:i/>
                <w:iCs/>
                <w:sz w:val="20"/>
                <w:szCs w:val="20"/>
                <w:lang w:eastAsia="cs-CZ"/>
              </w:rPr>
              <w:t>třídy)</w:t>
            </w:r>
          </w:p>
        </w:tc>
        <w:tc>
          <w:tcPr>
            <w:tcW w:w="1275" w:type="dxa"/>
            <w:tcBorders>
              <w:top w:val="nil"/>
              <w:left w:val="nil"/>
              <w:bottom w:val="single" w:sz="4" w:space="0" w:color="auto"/>
              <w:right w:val="single" w:sz="4" w:space="0" w:color="auto"/>
            </w:tcBorders>
            <w:noWrap/>
            <w:vAlign w:val="center"/>
            <w:hideMark/>
          </w:tcPr>
          <w:p w14:paraId="0DC27ABC"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41 855</w:t>
            </w:r>
          </w:p>
        </w:tc>
        <w:tc>
          <w:tcPr>
            <w:tcW w:w="1560" w:type="dxa"/>
            <w:tcBorders>
              <w:top w:val="nil"/>
              <w:left w:val="nil"/>
              <w:bottom w:val="single" w:sz="4" w:space="0" w:color="auto"/>
              <w:right w:val="single" w:sz="4" w:space="0" w:color="auto"/>
            </w:tcBorders>
            <w:noWrap/>
            <w:vAlign w:val="center"/>
            <w:hideMark/>
          </w:tcPr>
          <w:p w14:paraId="78EB2EEC"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9 338</w:t>
            </w:r>
          </w:p>
        </w:tc>
        <w:tc>
          <w:tcPr>
            <w:tcW w:w="1417" w:type="dxa"/>
            <w:tcBorders>
              <w:top w:val="nil"/>
              <w:left w:val="nil"/>
              <w:bottom w:val="single" w:sz="4" w:space="0" w:color="auto"/>
              <w:right w:val="single" w:sz="4" w:space="0" w:color="auto"/>
            </w:tcBorders>
            <w:noWrap/>
            <w:vAlign w:val="center"/>
            <w:hideMark/>
          </w:tcPr>
          <w:p w14:paraId="71740F83"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6 638</w:t>
            </w:r>
          </w:p>
        </w:tc>
        <w:tc>
          <w:tcPr>
            <w:tcW w:w="1276" w:type="dxa"/>
            <w:tcBorders>
              <w:top w:val="nil"/>
              <w:left w:val="nil"/>
              <w:bottom w:val="single" w:sz="4" w:space="0" w:color="auto"/>
              <w:right w:val="single" w:sz="4" w:space="0" w:color="auto"/>
            </w:tcBorders>
            <w:noWrap/>
            <w:vAlign w:val="center"/>
            <w:hideMark/>
          </w:tcPr>
          <w:p w14:paraId="0C84177E"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6 576</w:t>
            </w:r>
          </w:p>
        </w:tc>
        <w:tc>
          <w:tcPr>
            <w:tcW w:w="1134" w:type="dxa"/>
            <w:tcBorders>
              <w:top w:val="nil"/>
              <w:left w:val="nil"/>
              <w:bottom w:val="single" w:sz="4" w:space="0" w:color="auto"/>
              <w:right w:val="single" w:sz="4" w:space="0" w:color="auto"/>
            </w:tcBorders>
            <w:vAlign w:val="center"/>
            <w:hideMark/>
          </w:tcPr>
          <w:p w14:paraId="4285FCD6"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64 407</w:t>
            </w:r>
          </w:p>
        </w:tc>
        <w:tc>
          <w:tcPr>
            <w:tcW w:w="1701" w:type="dxa"/>
            <w:tcBorders>
              <w:top w:val="nil"/>
              <w:left w:val="nil"/>
              <w:bottom w:val="single" w:sz="4" w:space="0" w:color="auto"/>
              <w:right w:val="single" w:sz="4" w:space="0" w:color="auto"/>
            </w:tcBorders>
            <w:vAlign w:val="center"/>
            <w:hideMark/>
          </w:tcPr>
          <w:p w14:paraId="29418332" w14:textId="77777777" w:rsidR="006B3254" w:rsidRPr="00B91531" w:rsidRDefault="006B3254" w:rsidP="009E5F40">
            <w:pPr>
              <w:spacing w:before="0"/>
              <w:jc w:val="right"/>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57 769</w:t>
            </w:r>
          </w:p>
        </w:tc>
        <w:tc>
          <w:tcPr>
            <w:tcW w:w="1843" w:type="dxa"/>
            <w:tcBorders>
              <w:top w:val="nil"/>
              <w:left w:val="nil"/>
              <w:bottom w:val="single" w:sz="4" w:space="0" w:color="auto"/>
              <w:right w:val="single" w:sz="4" w:space="0" w:color="auto"/>
            </w:tcBorders>
            <w:vAlign w:val="center"/>
            <w:hideMark/>
          </w:tcPr>
          <w:p w14:paraId="5152ECC1" w14:textId="12F3E6F1" w:rsidR="006B3254" w:rsidRPr="00B91531" w:rsidRDefault="0009440E" w:rsidP="009E5F40">
            <w:pPr>
              <w:spacing w:before="0"/>
              <w:jc w:val="center"/>
              <w:rPr>
                <w:rFonts w:asciiTheme="minorHAnsi" w:hAnsiTheme="minorHAnsi" w:cstheme="minorHAnsi"/>
                <w:b/>
                <w:bCs/>
                <w:i/>
                <w:iCs/>
                <w:sz w:val="20"/>
                <w:szCs w:val="20"/>
                <w:lang w:eastAsia="cs-CZ"/>
              </w:rPr>
            </w:pPr>
            <w:r>
              <w:rPr>
                <w:rFonts w:asciiTheme="minorHAnsi" w:hAnsiTheme="minorHAnsi" w:cstheme="minorHAnsi"/>
                <w:b/>
                <w:bCs/>
                <w:i/>
                <w:iCs/>
                <w:sz w:val="20"/>
                <w:szCs w:val="20"/>
                <w:lang w:eastAsia="cs-CZ"/>
              </w:rPr>
              <w:t>C</w:t>
            </w:r>
            <w:r w:rsidR="006B3254" w:rsidRPr="00B91531">
              <w:rPr>
                <w:rFonts w:asciiTheme="minorHAnsi" w:hAnsiTheme="minorHAnsi" w:cstheme="minorHAnsi"/>
                <w:b/>
                <w:bCs/>
                <w:i/>
                <w:iCs/>
                <w:sz w:val="20"/>
                <w:szCs w:val="20"/>
                <w:lang w:eastAsia="cs-CZ"/>
              </w:rPr>
              <w:t>ca 57 000</w:t>
            </w:r>
          </w:p>
        </w:tc>
      </w:tr>
      <w:tr w:rsidR="006B3254" w:rsidRPr="0038384A" w14:paraId="43289AFD" w14:textId="77777777" w:rsidTr="004B0AC8">
        <w:trPr>
          <w:trHeight w:val="987"/>
        </w:trPr>
        <w:tc>
          <w:tcPr>
            <w:tcW w:w="3823" w:type="dxa"/>
            <w:tcBorders>
              <w:top w:val="nil"/>
              <w:left w:val="single" w:sz="4" w:space="0" w:color="auto"/>
              <w:bottom w:val="single" w:sz="4" w:space="0" w:color="auto"/>
              <w:right w:val="single" w:sz="4" w:space="0" w:color="auto"/>
            </w:tcBorders>
            <w:vAlign w:val="center"/>
            <w:hideMark/>
          </w:tcPr>
          <w:p w14:paraId="54E488F0" w14:textId="13B0557D" w:rsidR="006B3254" w:rsidRPr="00B91531" w:rsidRDefault="006B3254" w:rsidP="009E5F40">
            <w:pPr>
              <w:spacing w:before="0"/>
              <w:jc w:val="left"/>
              <w:rPr>
                <w:rFonts w:asciiTheme="minorHAnsi" w:hAnsiTheme="minorHAnsi" w:cstheme="minorHAnsi"/>
                <w:sz w:val="20"/>
                <w:szCs w:val="20"/>
                <w:lang w:eastAsia="cs-CZ"/>
              </w:rPr>
            </w:pPr>
            <w:r w:rsidRPr="00B91531">
              <w:rPr>
                <w:rFonts w:asciiTheme="minorHAnsi" w:hAnsiTheme="minorHAnsi" w:cstheme="minorHAnsi"/>
                <w:sz w:val="20"/>
                <w:szCs w:val="20"/>
                <w:lang w:eastAsia="cs-CZ"/>
              </w:rPr>
              <w:t>D</w:t>
            </w:r>
            <w:r w:rsidR="0009440E">
              <w:rPr>
                <w:rFonts w:asciiTheme="minorHAnsi" w:hAnsiTheme="minorHAnsi" w:cstheme="minorHAnsi"/>
                <w:sz w:val="20"/>
                <w:szCs w:val="20"/>
                <w:lang w:eastAsia="cs-CZ"/>
              </w:rPr>
              <w:t xml:space="preserve"> – k</w:t>
            </w:r>
            <w:r w:rsidRPr="00B91531">
              <w:rPr>
                <w:rFonts w:asciiTheme="minorHAnsi" w:hAnsiTheme="minorHAnsi" w:cstheme="minorHAnsi"/>
                <w:sz w:val="20"/>
                <w:szCs w:val="20"/>
                <w:lang w:eastAsia="cs-CZ"/>
              </w:rPr>
              <w:t>omunikace se smíšeným provozem chodců a vozidel a komunikace s</w:t>
            </w:r>
            <w:r w:rsidR="00EA2CDD" w:rsidRPr="00B91531">
              <w:rPr>
                <w:rFonts w:asciiTheme="minorHAnsi" w:hAnsiTheme="minorHAnsi" w:cstheme="minorHAnsi"/>
                <w:sz w:val="20"/>
                <w:szCs w:val="20"/>
                <w:lang w:eastAsia="cs-CZ"/>
              </w:rPr>
              <w:t> </w:t>
            </w:r>
            <w:r w:rsidRPr="00B91531">
              <w:rPr>
                <w:rFonts w:asciiTheme="minorHAnsi" w:hAnsiTheme="minorHAnsi" w:cstheme="minorHAnsi"/>
                <w:sz w:val="20"/>
                <w:szCs w:val="20"/>
                <w:lang w:eastAsia="cs-CZ"/>
              </w:rPr>
              <w:t>vyloučením motorového provozu</w:t>
            </w:r>
          </w:p>
        </w:tc>
        <w:tc>
          <w:tcPr>
            <w:tcW w:w="1275" w:type="dxa"/>
            <w:tcBorders>
              <w:top w:val="nil"/>
              <w:left w:val="nil"/>
              <w:bottom w:val="single" w:sz="4" w:space="0" w:color="auto"/>
              <w:right w:val="single" w:sz="4" w:space="0" w:color="auto"/>
            </w:tcBorders>
            <w:noWrap/>
            <w:vAlign w:val="center"/>
            <w:hideMark/>
          </w:tcPr>
          <w:p w14:paraId="5E66489C"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12 720</w:t>
            </w:r>
          </w:p>
        </w:tc>
        <w:tc>
          <w:tcPr>
            <w:tcW w:w="1560" w:type="dxa"/>
            <w:tcBorders>
              <w:top w:val="nil"/>
              <w:left w:val="nil"/>
              <w:bottom w:val="single" w:sz="4" w:space="0" w:color="auto"/>
              <w:right w:val="single" w:sz="4" w:space="0" w:color="auto"/>
            </w:tcBorders>
            <w:noWrap/>
            <w:vAlign w:val="center"/>
            <w:hideMark/>
          </w:tcPr>
          <w:p w14:paraId="14FC7851"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5 165</w:t>
            </w:r>
          </w:p>
        </w:tc>
        <w:tc>
          <w:tcPr>
            <w:tcW w:w="1417" w:type="dxa"/>
            <w:tcBorders>
              <w:top w:val="nil"/>
              <w:left w:val="nil"/>
              <w:bottom w:val="single" w:sz="4" w:space="0" w:color="auto"/>
              <w:right w:val="single" w:sz="4" w:space="0" w:color="auto"/>
            </w:tcBorders>
            <w:noWrap/>
            <w:vAlign w:val="center"/>
            <w:hideMark/>
          </w:tcPr>
          <w:p w14:paraId="34A087A1"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6 124</w:t>
            </w:r>
          </w:p>
        </w:tc>
        <w:tc>
          <w:tcPr>
            <w:tcW w:w="1276" w:type="dxa"/>
            <w:tcBorders>
              <w:top w:val="nil"/>
              <w:left w:val="nil"/>
              <w:bottom w:val="single" w:sz="4" w:space="0" w:color="auto"/>
              <w:right w:val="single" w:sz="4" w:space="0" w:color="auto"/>
            </w:tcBorders>
            <w:noWrap/>
            <w:vAlign w:val="center"/>
            <w:hideMark/>
          </w:tcPr>
          <w:p w14:paraId="0D7FFAEA" w14:textId="77777777" w:rsidR="006B3254" w:rsidRPr="00B91531" w:rsidRDefault="006B3254" w:rsidP="009E5F40">
            <w:pPr>
              <w:spacing w:before="0"/>
              <w:jc w:val="right"/>
              <w:rPr>
                <w:rFonts w:asciiTheme="minorHAnsi" w:hAnsiTheme="minorHAnsi" w:cstheme="minorHAnsi"/>
                <w:sz w:val="20"/>
                <w:szCs w:val="20"/>
                <w:lang w:eastAsia="cs-CZ"/>
              </w:rPr>
            </w:pPr>
            <w:r w:rsidRPr="00B91531">
              <w:rPr>
                <w:rFonts w:asciiTheme="minorHAnsi" w:hAnsiTheme="minorHAnsi" w:cstheme="minorHAnsi"/>
                <w:sz w:val="20"/>
                <w:szCs w:val="20"/>
                <w:lang w:eastAsia="cs-CZ"/>
              </w:rPr>
              <w:t>5 412</w:t>
            </w:r>
          </w:p>
        </w:tc>
        <w:tc>
          <w:tcPr>
            <w:tcW w:w="1134" w:type="dxa"/>
            <w:tcBorders>
              <w:top w:val="nil"/>
              <w:left w:val="nil"/>
              <w:bottom w:val="single" w:sz="4" w:space="0" w:color="auto"/>
              <w:right w:val="single" w:sz="4" w:space="0" w:color="auto"/>
            </w:tcBorders>
            <w:vAlign w:val="center"/>
            <w:hideMark/>
          </w:tcPr>
          <w:p w14:paraId="01C9AB2B"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29 421</w:t>
            </w:r>
          </w:p>
        </w:tc>
        <w:tc>
          <w:tcPr>
            <w:tcW w:w="1701" w:type="dxa"/>
            <w:tcBorders>
              <w:top w:val="nil"/>
              <w:left w:val="nil"/>
              <w:bottom w:val="single" w:sz="4" w:space="0" w:color="auto"/>
              <w:right w:val="single" w:sz="4" w:space="0" w:color="auto"/>
            </w:tcBorders>
            <w:vAlign w:val="center"/>
            <w:hideMark/>
          </w:tcPr>
          <w:p w14:paraId="30B84107" w14:textId="77777777" w:rsidR="006B3254" w:rsidRPr="00B91531" w:rsidRDefault="006B3254" w:rsidP="009E5F40">
            <w:pPr>
              <w:spacing w:before="0"/>
              <w:jc w:val="right"/>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23 297</w:t>
            </w:r>
          </w:p>
        </w:tc>
        <w:tc>
          <w:tcPr>
            <w:tcW w:w="1843" w:type="dxa"/>
            <w:tcBorders>
              <w:top w:val="nil"/>
              <w:left w:val="nil"/>
              <w:bottom w:val="single" w:sz="4" w:space="0" w:color="auto"/>
              <w:right w:val="single" w:sz="4" w:space="0" w:color="auto"/>
            </w:tcBorders>
            <w:vAlign w:val="center"/>
            <w:hideMark/>
          </w:tcPr>
          <w:p w14:paraId="27A36A0F" w14:textId="6ECC6576" w:rsidR="006B3254" w:rsidRPr="00B91531" w:rsidRDefault="0009440E" w:rsidP="009E5F40">
            <w:pPr>
              <w:spacing w:before="0"/>
              <w:jc w:val="center"/>
              <w:rPr>
                <w:rFonts w:asciiTheme="minorHAnsi" w:hAnsiTheme="minorHAnsi" w:cstheme="minorHAnsi"/>
                <w:b/>
                <w:bCs/>
                <w:sz w:val="20"/>
                <w:szCs w:val="20"/>
                <w:lang w:eastAsia="cs-CZ"/>
              </w:rPr>
            </w:pPr>
            <w:r>
              <w:rPr>
                <w:rFonts w:asciiTheme="minorHAnsi" w:hAnsiTheme="minorHAnsi" w:cstheme="minorHAnsi"/>
                <w:b/>
                <w:bCs/>
                <w:sz w:val="20"/>
                <w:szCs w:val="20"/>
                <w:lang w:eastAsia="cs-CZ"/>
              </w:rPr>
              <w:t>Č</w:t>
            </w:r>
            <w:r w:rsidR="006B3254" w:rsidRPr="00B91531">
              <w:rPr>
                <w:rFonts w:asciiTheme="minorHAnsi" w:hAnsiTheme="minorHAnsi" w:cstheme="minorHAnsi"/>
                <w:b/>
                <w:bCs/>
                <w:sz w:val="20"/>
                <w:szCs w:val="20"/>
                <w:lang w:eastAsia="cs-CZ"/>
              </w:rPr>
              <w:t>ástečně nerelevantní</w:t>
            </w:r>
          </w:p>
        </w:tc>
      </w:tr>
      <w:tr w:rsidR="006B3254" w:rsidRPr="0038384A" w14:paraId="2364E5E9" w14:textId="77777777" w:rsidTr="009E5F40">
        <w:trPr>
          <w:trHeight w:val="411"/>
        </w:trPr>
        <w:tc>
          <w:tcPr>
            <w:tcW w:w="3823" w:type="dxa"/>
            <w:tcBorders>
              <w:top w:val="nil"/>
              <w:left w:val="single" w:sz="4" w:space="0" w:color="auto"/>
              <w:bottom w:val="single" w:sz="4" w:space="0" w:color="auto"/>
              <w:right w:val="single" w:sz="4" w:space="0" w:color="auto"/>
            </w:tcBorders>
            <w:shd w:val="clear" w:color="auto" w:fill="E6E6E6"/>
            <w:vAlign w:val="center"/>
            <w:hideMark/>
          </w:tcPr>
          <w:p w14:paraId="07CEB813" w14:textId="77777777" w:rsidR="006B3254" w:rsidRPr="00B91531" w:rsidRDefault="006B3254" w:rsidP="009E5F40">
            <w:pPr>
              <w:spacing w:before="0"/>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Celkem</w:t>
            </w:r>
          </w:p>
        </w:tc>
        <w:tc>
          <w:tcPr>
            <w:tcW w:w="1275" w:type="dxa"/>
            <w:tcBorders>
              <w:top w:val="nil"/>
              <w:left w:val="nil"/>
              <w:bottom w:val="single" w:sz="4" w:space="0" w:color="auto"/>
              <w:right w:val="single" w:sz="4" w:space="0" w:color="auto"/>
            </w:tcBorders>
            <w:shd w:val="clear" w:color="auto" w:fill="E6E6E6"/>
            <w:vAlign w:val="center"/>
            <w:hideMark/>
          </w:tcPr>
          <w:p w14:paraId="2078746A"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59 141</w:t>
            </w:r>
          </w:p>
        </w:tc>
        <w:tc>
          <w:tcPr>
            <w:tcW w:w="1560" w:type="dxa"/>
            <w:tcBorders>
              <w:top w:val="nil"/>
              <w:left w:val="nil"/>
              <w:bottom w:val="single" w:sz="4" w:space="0" w:color="auto"/>
              <w:right w:val="single" w:sz="4" w:space="0" w:color="auto"/>
            </w:tcBorders>
            <w:shd w:val="clear" w:color="auto" w:fill="E6E6E6"/>
            <w:vAlign w:val="center"/>
            <w:hideMark/>
          </w:tcPr>
          <w:p w14:paraId="4816D33C"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15 644</w:t>
            </w:r>
          </w:p>
        </w:tc>
        <w:tc>
          <w:tcPr>
            <w:tcW w:w="1417" w:type="dxa"/>
            <w:tcBorders>
              <w:top w:val="nil"/>
              <w:left w:val="nil"/>
              <w:bottom w:val="single" w:sz="4" w:space="0" w:color="auto"/>
              <w:right w:val="single" w:sz="4" w:space="0" w:color="auto"/>
            </w:tcBorders>
            <w:shd w:val="clear" w:color="auto" w:fill="E6E6E6"/>
            <w:vAlign w:val="center"/>
            <w:hideMark/>
          </w:tcPr>
          <w:p w14:paraId="2EB27EA3"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14 841</w:t>
            </w:r>
          </w:p>
        </w:tc>
        <w:tc>
          <w:tcPr>
            <w:tcW w:w="1276" w:type="dxa"/>
            <w:tcBorders>
              <w:top w:val="nil"/>
              <w:left w:val="nil"/>
              <w:bottom w:val="single" w:sz="4" w:space="0" w:color="auto"/>
              <w:right w:val="single" w:sz="4" w:space="0" w:color="auto"/>
            </w:tcBorders>
            <w:shd w:val="clear" w:color="auto" w:fill="E6E6E6"/>
            <w:vAlign w:val="center"/>
            <w:hideMark/>
          </w:tcPr>
          <w:p w14:paraId="10B104E4"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13 656</w:t>
            </w:r>
          </w:p>
        </w:tc>
        <w:tc>
          <w:tcPr>
            <w:tcW w:w="1134" w:type="dxa"/>
            <w:tcBorders>
              <w:top w:val="nil"/>
              <w:left w:val="nil"/>
              <w:bottom w:val="single" w:sz="4" w:space="0" w:color="auto"/>
              <w:right w:val="single" w:sz="4" w:space="0" w:color="auto"/>
            </w:tcBorders>
            <w:shd w:val="clear" w:color="auto" w:fill="E6E6E6"/>
            <w:vAlign w:val="center"/>
            <w:hideMark/>
          </w:tcPr>
          <w:p w14:paraId="721551DA" w14:textId="77777777" w:rsidR="006B3254" w:rsidRPr="00B91531" w:rsidRDefault="006B3254" w:rsidP="009E5F40">
            <w:pPr>
              <w:spacing w:before="0"/>
              <w:jc w:val="right"/>
              <w:rPr>
                <w:rFonts w:asciiTheme="minorHAnsi" w:hAnsiTheme="minorHAnsi" w:cstheme="minorHAnsi"/>
                <w:b/>
                <w:bCs/>
                <w:sz w:val="20"/>
                <w:szCs w:val="20"/>
                <w:lang w:eastAsia="cs-CZ"/>
              </w:rPr>
            </w:pPr>
            <w:r w:rsidRPr="00B91531">
              <w:rPr>
                <w:rFonts w:asciiTheme="minorHAnsi" w:hAnsiTheme="minorHAnsi" w:cstheme="minorHAnsi"/>
                <w:b/>
                <w:bCs/>
                <w:sz w:val="20"/>
                <w:szCs w:val="20"/>
                <w:lang w:eastAsia="cs-CZ"/>
              </w:rPr>
              <w:t>103 282</w:t>
            </w:r>
          </w:p>
        </w:tc>
        <w:tc>
          <w:tcPr>
            <w:tcW w:w="1701" w:type="dxa"/>
            <w:tcBorders>
              <w:top w:val="nil"/>
              <w:left w:val="nil"/>
              <w:bottom w:val="single" w:sz="4" w:space="0" w:color="auto"/>
              <w:right w:val="single" w:sz="4" w:space="0" w:color="auto"/>
            </w:tcBorders>
            <w:shd w:val="clear" w:color="auto" w:fill="E6E6E6"/>
            <w:vAlign w:val="center"/>
            <w:hideMark/>
          </w:tcPr>
          <w:p w14:paraId="36F20CC9" w14:textId="77777777" w:rsidR="006B3254" w:rsidRPr="00B91531" w:rsidRDefault="006B3254" w:rsidP="009E5F40">
            <w:pPr>
              <w:spacing w:before="0"/>
              <w:jc w:val="right"/>
              <w:rPr>
                <w:rFonts w:asciiTheme="minorHAnsi" w:hAnsiTheme="minorHAnsi" w:cstheme="minorHAnsi"/>
                <w:b/>
                <w:bCs/>
                <w:i/>
                <w:iCs/>
                <w:sz w:val="20"/>
                <w:szCs w:val="20"/>
                <w:lang w:eastAsia="cs-CZ"/>
              </w:rPr>
            </w:pPr>
            <w:r w:rsidRPr="00B91531">
              <w:rPr>
                <w:rFonts w:asciiTheme="minorHAnsi" w:hAnsiTheme="minorHAnsi" w:cstheme="minorHAnsi"/>
                <w:b/>
                <w:bCs/>
                <w:i/>
                <w:iCs/>
                <w:sz w:val="20"/>
                <w:szCs w:val="20"/>
                <w:lang w:eastAsia="cs-CZ"/>
              </w:rPr>
              <w:t>88 441</w:t>
            </w:r>
          </w:p>
        </w:tc>
        <w:tc>
          <w:tcPr>
            <w:tcW w:w="1843" w:type="dxa"/>
            <w:tcBorders>
              <w:top w:val="nil"/>
              <w:left w:val="nil"/>
              <w:bottom w:val="single" w:sz="4" w:space="0" w:color="auto"/>
              <w:right w:val="single" w:sz="4" w:space="0" w:color="auto"/>
            </w:tcBorders>
            <w:shd w:val="clear" w:color="auto" w:fill="E6E6E6"/>
            <w:vAlign w:val="center"/>
            <w:hideMark/>
          </w:tcPr>
          <w:p w14:paraId="7EE146C5" w14:textId="2F27ABB8" w:rsidR="006B3254" w:rsidRPr="00B91531" w:rsidRDefault="00640DA4" w:rsidP="009E5F40">
            <w:pPr>
              <w:spacing w:before="0"/>
              <w:jc w:val="center"/>
              <w:rPr>
                <w:rFonts w:asciiTheme="minorHAnsi" w:hAnsiTheme="minorHAnsi" w:cstheme="minorHAnsi"/>
                <w:b/>
                <w:bCs/>
                <w:i/>
                <w:iCs/>
                <w:sz w:val="20"/>
                <w:szCs w:val="20"/>
                <w:lang w:eastAsia="cs-CZ"/>
              </w:rPr>
            </w:pPr>
            <w:r>
              <w:rPr>
                <w:rFonts w:asciiTheme="minorHAnsi" w:hAnsiTheme="minorHAnsi" w:cstheme="minorHAnsi"/>
                <w:b/>
                <w:bCs/>
                <w:i/>
                <w:iCs/>
                <w:sz w:val="20"/>
                <w:szCs w:val="20"/>
                <w:lang w:eastAsia="cs-CZ"/>
              </w:rPr>
              <w:t>C</w:t>
            </w:r>
            <w:r w:rsidR="006B3254" w:rsidRPr="00B91531">
              <w:rPr>
                <w:rFonts w:asciiTheme="minorHAnsi" w:hAnsiTheme="minorHAnsi" w:cstheme="minorHAnsi"/>
                <w:b/>
                <w:bCs/>
                <w:i/>
                <w:iCs/>
                <w:sz w:val="20"/>
                <w:szCs w:val="20"/>
                <w:lang w:eastAsia="cs-CZ"/>
              </w:rPr>
              <w:t>ca 64 000</w:t>
            </w:r>
          </w:p>
        </w:tc>
      </w:tr>
    </w:tbl>
    <w:p w14:paraId="70D4D650" w14:textId="641A839E" w:rsidR="006B3254" w:rsidRPr="0038384A" w:rsidRDefault="006B3254" w:rsidP="00B91531">
      <w:pPr>
        <w:spacing w:before="40"/>
        <w:ind w:left="567" w:hanging="567"/>
        <w:rPr>
          <w:sz w:val="20"/>
          <w:szCs w:val="20"/>
        </w:rPr>
      </w:pPr>
      <w:r w:rsidRPr="005D5586">
        <w:rPr>
          <w:b/>
          <w:sz w:val="20"/>
          <w:szCs w:val="20"/>
        </w:rPr>
        <w:t>Zdroj:</w:t>
      </w:r>
      <w:r w:rsidRPr="0038384A">
        <w:rPr>
          <w:sz w:val="20"/>
          <w:szCs w:val="20"/>
        </w:rPr>
        <w:t xml:space="preserve"> </w:t>
      </w:r>
      <w:r w:rsidR="0009440E">
        <w:rPr>
          <w:sz w:val="20"/>
          <w:szCs w:val="20"/>
        </w:rPr>
        <w:tab/>
        <w:t>d</w:t>
      </w:r>
      <w:r w:rsidRPr="0038384A">
        <w:rPr>
          <w:sz w:val="20"/>
          <w:szCs w:val="20"/>
        </w:rPr>
        <w:t xml:space="preserve">ata Českého statistického úřadu </w:t>
      </w:r>
      <w:r w:rsidR="0009440E">
        <w:rPr>
          <w:sz w:val="20"/>
          <w:szCs w:val="20"/>
        </w:rPr>
        <w:t>získaná při</w:t>
      </w:r>
      <w:r w:rsidRPr="0038384A">
        <w:rPr>
          <w:sz w:val="20"/>
          <w:szCs w:val="20"/>
        </w:rPr>
        <w:t xml:space="preserve"> </w:t>
      </w:r>
      <w:r w:rsidR="0009440E">
        <w:rPr>
          <w:sz w:val="20"/>
          <w:szCs w:val="20"/>
        </w:rPr>
        <w:t>s</w:t>
      </w:r>
      <w:r w:rsidRPr="0038384A">
        <w:rPr>
          <w:sz w:val="20"/>
          <w:szCs w:val="20"/>
        </w:rPr>
        <w:t>tatistické</w:t>
      </w:r>
      <w:r w:rsidR="0009440E">
        <w:rPr>
          <w:sz w:val="20"/>
          <w:szCs w:val="20"/>
        </w:rPr>
        <w:t>m</w:t>
      </w:r>
      <w:r w:rsidRPr="0038384A">
        <w:rPr>
          <w:sz w:val="20"/>
          <w:szCs w:val="20"/>
        </w:rPr>
        <w:t xml:space="preserve"> zjišťování za rok 2021 </w:t>
      </w:r>
      <w:r w:rsidR="0009440E">
        <w:rPr>
          <w:sz w:val="20"/>
          <w:szCs w:val="20"/>
        </w:rPr>
        <w:t>a uvedená</w:t>
      </w:r>
      <w:r w:rsidRPr="0038384A">
        <w:rPr>
          <w:sz w:val="20"/>
          <w:szCs w:val="20"/>
        </w:rPr>
        <w:t xml:space="preserve"> </w:t>
      </w:r>
      <w:r w:rsidR="0009440E">
        <w:rPr>
          <w:sz w:val="20"/>
          <w:szCs w:val="20"/>
        </w:rPr>
        <w:t xml:space="preserve">ve </w:t>
      </w:r>
      <w:r w:rsidRPr="0038384A">
        <w:rPr>
          <w:sz w:val="20"/>
          <w:szCs w:val="20"/>
        </w:rPr>
        <w:t xml:space="preserve">výkazu </w:t>
      </w:r>
      <w:r w:rsidRPr="00B91531">
        <w:rPr>
          <w:i/>
          <w:iCs/>
          <w:sz w:val="20"/>
          <w:szCs w:val="20"/>
        </w:rPr>
        <w:t>VI 1-01 - Roční výkaz vybraných vládních institucí</w:t>
      </w:r>
      <w:r w:rsidRPr="0038384A">
        <w:rPr>
          <w:sz w:val="20"/>
          <w:szCs w:val="20"/>
        </w:rPr>
        <w:t>. ČSÚ poskytl NKÚ podrobná data dne 16. 4. 2025.</w:t>
      </w:r>
    </w:p>
    <w:p w14:paraId="302E9D85" w14:textId="683820A2" w:rsidR="006B3254" w:rsidRPr="005D5586" w:rsidRDefault="006B3254" w:rsidP="006B3254">
      <w:pPr>
        <w:rPr>
          <w:b/>
          <w:sz w:val="20"/>
          <w:szCs w:val="20"/>
        </w:rPr>
      </w:pPr>
      <w:r w:rsidRPr="005D5586">
        <w:rPr>
          <w:b/>
          <w:sz w:val="20"/>
          <w:szCs w:val="20"/>
        </w:rPr>
        <w:t>Poznámk</w:t>
      </w:r>
      <w:r w:rsidR="0009440E">
        <w:rPr>
          <w:b/>
          <w:sz w:val="20"/>
          <w:szCs w:val="20"/>
        </w:rPr>
        <w:t>y</w:t>
      </w:r>
      <w:r w:rsidRPr="005D5586">
        <w:rPr>
          <w:b/>
          <w:sz w:val="20"/>
          <w:szCs w:val="20"/>
        </w:rPr>
        <w:t xml:space="preserve">: </w:t>
      </w:r>
    </w:p>
    <w:p w14:paraId="17ACB8AF" w14:textId="21879046" w:rsidR="0009440E" w:rsidRDefault="006B3254" w:rsidP="006B3254">
      <w:pPr>
        <w:spacing w:before="0"/>
        <w:rPr>
          <w:sz w:val="20"/>
          <w:szCs w:val="20"/>
        </w:rPr>
      </w:pPr>
      <w:r w:rsidRPr="0038384A">
        <w:rPr>
          <w:sz w:val="20"/>
          <w:szCs w:val="20"/>
        </w:rPr>
        <w:t xml:space="preserve">Funkční třídy jsou vymezeny </w:t>
      </w:r>
      <w:r w:rsidR="00C03EFB">
        <w:rPr>
          <w:sz w:val="20"/>
          <w:szCs w:val="20"/>
        </w:rPr>
        <w:t>č</w:t>
      </w:r>
      <w:r w:rsidRPr="0038384A">
        <w:rPr>
          <w:sz w:val="20"/>
          <w:szCs w:val="20"/>
        </w:rPr>
        <w:t xml:space="preserve">eskou technickou normou </w:t>
      </w:r>
      <w:r w:rsidR="00C03EFB">
        <w:rPr>
          <w:sz w:val="20"/>
          <w:szCs w:val="20"/>
        </w:rPr>
        <w:t xml:space="preserve">ČSN </w:t>
      </w:r>
      <w:r w:rsidRPr="0038384A">
        <w:rPr>
          <w:sz w:val="20"/>
          <w:szCs w:val="20"/>
        </w:rPr>
        <w:t xml:space="preserve">73 6110 </w:t>
      </w:r>
      <w:r w:rsidR="0009440E">
        <w:rPr>
          <w:sz w:val="20"/>
          <w:szCs w:val="20"/>
        </w:rPr>
        <w:t>–</w:t>
      </w:r>
      <w:r w:rsidRPr="0038384A">
        <w:rPr>
          <w:sz w:val="20"/>
          <w:szCs w:val="20"/>
        </w:rPr>
        <w:t xml:space="preserve"> </w:t>
      </w:r>
      <w:r w:rsidRPr="00B91531">
        <w:rPr>
          <w:i/>
          <w:iCs/>
          <w:sz w:val="20"/>
          <w:szCs w:val="20"/>
        </w:rPr>
        <w:t>Projektování místních komunikací</w:t>
      </w:r>
      <w:r w:rsidRPr="0038384A">
        <w:rPr>
          <w:sz w:val="20"/>
          <w:szCs w:val="20"/>
        </w:rPr>
        <w:t xml:space="preserve"> </w:t>
      </w:r>
      <w:r w:rsidR="0009440E">
        <w:rPr>
          <w:sz w:val="20"/>
          <w:szCs w:val="20"/>
        </w:rPr>
        <w:t>(</w:t>
      </w:r>
      <w:r w:rsidRPr="0038384A">
        <w:rPr>
          <w:sz w:val="20"/>
          <w:szCs w:val="20"/>
        </w:rPr>
        <w:t>v kapitole 5.1</w:t>
      </w:r>
      <w:r w:rsidR="0009440E">
        <w:rPr>
          <w:sz w:val="20"/>
          <w:szCs w:val="20"/>
        </w:rPr>
        <w:t>)</w:t>
      </w:r>
      <w:r w:rsidRPr="0038384A">
        <w:rPr>
          <w:sz w:val="20"/>
          <w:szCs w:val="20"/>
        </w:rPr>
        <w:t>.</w:t>
      </w:r>
      <w:r>
        <w:rPr>
          <w:sz w:val="20"/>
          <w:szCs w:val="20"/>
        </w:rPr>
        <w:t xml:space="preserve"> </w:t>
      </w:r>
    </w:p>
    <w:p w14:paraId="3356526A" w14:textId="26289126" w:rsidR="006B3254" w:rsidRDefault="006B3254" w:rsidP="006B3254">
      <w:pPr>
        <w:spacing w:before="0"/>
        <w:rPr>
          <w:sz w:val="20"/>
          <w:szCs w:val="20"/>
        </w:rPr>
      </w:pPr>
      <w:r w:rsidRPr="0038384A">
        <w:rPr>
          <w:sz w:val="20"/>
          <w:szCs w:val="20"/>
        </w:rPr>
        <w:t xml:space="preserve">Návratnost výkazu VI 1-01 za celou ČR (podíl obcí, které vrátily vyplněný výkaz, na celkovém počtu 6 254 obcí) byla 98,1 % (viz </w:t>
      </w:r>
      <w:hyperlink r:id="rId43" w:history="1">
        <w:r w:rsidRPr="00F40EF2">
          <w:rPr>
            <w:rStyle w:val="Hypertextovodkaz"/>
            <w:i/>
            <w:iCs/>
            <w:sz w:val="20"/>
            <w:szCs w:val="20"/>
          </w:rPr>
          <w:t xml:space="preserve">Srovnání krajů v České republice </w:t>
        </w:r>
        <w:r w:rsidR="0009440E">
          <w:rPr>
            <w:rStyle w:val="Hypertextovodkaz"/>
            <w:i/>
            <w:iCs/>
            <w:sz w:val="20"/>
            <w:szCs w:val="20"/>
          </w:rPr>
          <w:t>–</w:t>
        </w:r>
        <w:r w:rsidRPr="00F40EF2">
          <w:rPr>
            <w:rStyle w:val="Hypertextovodkaz"/>
            <w:i/>
            <w:iCs/>
            <w:sz w:val="20"/>
            <w:szCs w:val="20"/>
          </w:rPr>
          <w:t xml:space="preserve"> 2023</w:t>
        </w:r>
      </w:hyperlink>
      <w:r w:rsidR="0009440E" w:rsidRPr="00B91531">
        <w:rPr>
          <w:sz w:val="20"/>
          <w:szCs w:val="20"/>
        </w:rPr>
        <w:t>,</w:t>
      </w:r>
      <w:r w:rsidRPr="0038384A">
        <w:rPr>
          <w:sz w:val="20"/>
          <w:szCs w:val="20"/>
        </w:rPr>
        <w:t xml:space="preserve"> </w:t>
      </w:r>
      <w:r w:rsidRPr="00B91531">
        <w:rPr>
          <w:iCs/>
          <w:sz w:val="20"/>
          <w:szCs w:val="20"/>
        </w:rPr>
        <w:t xml:space="preserve">část </w:t>
      </w:r>
      <w:r w:rsidRPr="00F40EF2">
        <w:rPr>
          <w:i/>
          <w:sz w:val="20"/>
          <w:szCs w:val="20"/>
        </w:rPr>
        <w:t>17</w:t>
      </w:r>
      <w:r>
        <w:rPr>
          <w:i/>
          <w:iCs/>
          <w:sz w:val="20"/>
          <w:szCs w:val="20"/>
        </w:rPr>
        <w:noBreakHyphen/>
      </w:r>
      <w:r w:rsidRPr="00F40EF2">
        <w:rPr>
          <w:i/>
          <w:sz w:val="20"/>
          <w:szCs w:val="20"/>
        </w:rPr>
        <w:t>104. Délka místních komunikací podle funkčních tříd a krajů v roce 2021</w:t>
      </w:r>
      <w:r w:rsidRPr="0038384A">
        <w:rPr>
          <w:sz w:val="20"/>
          <w:szCs w:val="20"/>
        </w:rPr>
        <w:t>).</w:t>
      </w:r>
    </w:p>
    <w:p w14:paraId="11A47737" w14:textId="77777777" w:rsidR="006B3254" w:rsidRDefault="006B3254" w:rsidP="006B3254">
      <w:pPr>
        <w:rPr>
          <w:b/>
          <w:bCs/>
          <w:sz w:val="20"/>
          <w:szCs w:val="20"/>
        </w:rPr>
      </w:pPr>
      <w:r w:rsidRPr="005D5586">
        <w:rPr>
          <w:b/>
          <w:bCs/>
          <w:sz w:val="20"/>
          <w:szCs w:val="20"/>
        </w:rPr>
        <w:t>Vysvětlivka:</w:t>
      </w:r>
    </w:p>
    <w:p w14:paraId="038400C1" w14:textId="16547D5D" w:rsidR="006B3254" w:rsidRDefault="006B3254" w:rsidP="00D97643">
      <w:pPr>
        <w:spacing w:before="0"/>
        <w:ind w:left="284" w:hanging="284"/>
        <w:rPr>
          <w:sz w:val="20"/>
          <w:szCs w:val="20"/>
        </w:rPr>
      </w:pPr>
      <w:r>
        <w:rPr>
          <w:sz w:val="20"/>
          <w:szCs w:val="20"/>
        </w:rPr>
        <w:t xml:space="preserve">* </w:t>
      </w:r>
      <w:r w:rsidR="00395A80">
        <w:rPr>
          <w:sz w:val="20"/>
          <w:szCs w:val="20"/>
        </w:rPr>
        <w:tab/>
      </w:r>
      <w:r>
        <w:rPr>
          <w:sz w:val="20"/>
          <w:szCs w:val="20"/>
        </w:rPr>
        <w:t>Délk</w:t>
      </w:r>
      <w:r w:rsidR="00395A80">
        <w:rPr>
          <w:sz w:val="20"/>
          <w:szCs w:val="20"/>
        </w:rPr>
        <w:t>u</w:t>
      </w:r>
      <w:r>
        <w:rPr>
          <w:sz w:val="20"/>
          <w:szCs w:val="20"/>
        </w:rPr>
        <w:t xml:space="preserve"> místních komunikací, na </w:t>
      </w:r>
      <w:r w:rsidR="00395A80">
        <w:rPr>
          <w:sz w:val="20"/>
          <w:szCs w:val="20"/>
        </w:rPr>
        <w:t>něž</w:t>
      </w:r>
      <w:r>
        <w:rPr>
          <w:sz w:val="20"/>
          <w:szCs w:val="20"/>
        </w:rPr>
        <w:t xml:space="preserve"> bylo možné čerpat podporu z </w:t>
      </w:r>
      <w:r w:rsidR="00395A80">
        <w:rPr>
          <w:sz w:val="20"/>
          <w:szCs w:val="20"/>
        </w:rPr>
        <w:t>p</w:t>
      </w:r>
      <w:r>
        <w:rPr>
          <w:sz w:val="20"/>
          <w:szCs w:val="20"/>
        </w:rPr>
        <w:t>rogramu PRR, stanovil NKÚ odhadem z důvodu rozdílné definice místních komunikací v zákoně č. 13/1997 Sb., o pozemních komunikacích</w:t>
      </w:r>
      <w:r w:rsidR="00395A80">
        <w:rPr>
          <w:sz w:val="20"/>
          <w:szCs w:val="20"/>
        </w:rPr>
        <w:t>,</w:t>
      </w:r>
      <w:r>
        <w:rPr>
          <w:sz w:val="20"/>
          <w:szCs w:val="20"/>
        </w:rPr>
        <w:t xml:space="preserve"> a </w:t>
      </w:r>
      <w:r w:rsidR="00395A80">
        <w:rPr>
          <w:sz w:val="20"/>
          <w:szCs w:val="20"/>
        </w:rPr>
        <w:t>v č</w:t>
      </w:r>
      <w:r>
        <w:rPr>
          <w:sz w:val="20"/>
          <w:szCs w:val="20"/>
        </w:rPr>
        <w:t xml:space="preserve">eské technické normě </w:t>
      </w:r>
      <w:r w:rsidR="00C03EFB">
        <w:rPr>
          <w:sz w:val="20"/>
          <w:szCs w:val="20"/>
        </w:rPr>
        <w:t xml:space="preserve">ČSN </w:t>
      </w:r>
      <w:r>
        <w:rPr>
          <w:sz w:val="20"/>
          <w:szCs w:val="20"/>
        </w:rPr>
        <w:t>73 6110.</w:t>
      </w:r>
    </w:p>
    <w:p w14:paraId="1E914B9E" w14:textId="77777777" w:rsidR="00B91531" w:rsidRPr="00B91531" w:rsidRDefault="00B91531" w:rsidP="00D97643">
      <w:pPr>
        <w:rPr>
          <w:sz w:val="20"/>
          <w:szCs w:val="20"/>
        </w:rPr>
      </w:pPr>
    </w:p>
    <w:p w14:paraId="67B1F827" w14:textId="3A894458" w:rsidR="00B91531" w:rsidRPr="00B91531" w:rsidRDefault="00B91531" w:rsidP="00D97643">
      <w:pPr>
        <w:rPr>
          <w:sz w:val="20"/>
          <w:szCs w:val="20"/>
        </w:rPr>
        <w:sectPr w:rsidR="00B91531" w:rsidRPr="00B91531" w:rsidSect="006B3254">
          <w:footerReference w:type="even" r:id="rId44"/>
          <w:footerReference w:type="default" r:id="rId45"/>
          <w:footerReference w:type="first" r:id="rId46"/>
          <w:pgSz w:w="16838" w:h="11906" w:orient="landscape"/>
          <w:pgMar w:top="1276" w:right="1417" w:bottom="1417" w:left="1417" w:header="708" w:footer="708" w:gutter="0"/>
          <w:cols w:space="708"/>
          <w:docGrid w:linePitch="360"/>
        </w:sectPr>
      </w:pPr>
    </w:p>
    <w:p w14:paraId="5FC44B66" w14:textId="759A4EE3" w:rsidR="006B3254" w:rsidRPr="00971A4D" w:rsidRDefault="006B3254" w:rsidP="006B3254">
      <w:pPr>
        <w:rPr>
          <w:b/>
          <w:bCs/>
          <w:sz w:val="22"/>
          <w:szCs w:val="22"/>
        </w:rPr>
      </w:pPr>
      <w:r w:rsidRPr="00971A4D">
        <w:rPr>
          <w:b/>
          <w:bCs/>
          <w:sz w:val="22"/>
          <w:szCs w:val="22"/>
        </w:rPr>
        <w:lastRenderedPageBreak/>
        <w:t xml:space="preserve">Příloha č. 2: </w:t>
      </w:r>
      <w:r w:rsidR="00E301AE">
        <w:rPr>
          <w:b/>
          <w:bCs/>
          <w:sz w:val="22"/>
          <w:szCs w:val="22"/>
        </w:rPr>
        <w:t>Přehled kontrolovaných projektů</w:t>
      </w:r>
    </w:p>
    <w:tbl>
      <w:tblPr>
        <w:tblW w:w="9432" w:type="dxa"/>
        <w:tblCellMar>
          <w:top w:w="57" w:type="dxa"/>
          <w:left w:w="70" w:type="dxa"/>
          <w:bottom w:w="57" w:type="dxa"/>
          <w:right w:w="70" w:type="dxa"/>
        </w:tblCellMar>
        <w:tblLook w:val="04A0" w:firstRow="1" w:lastRow="0" w:firstColumn="1" w:lastColumn="0" w:noHBand="0" w:noVBand="1"/>
      </w:tblPr>
      <w:tblGrid>
        <w:gridCol w:w="1749"/>
        <w:gridCol w:w="1041"/>
        <w:gridCol w:w="1769"/>
        <w:gridCol w:w="3656"/>
        <w:gridCol w:w="1217"/>
      </w:tblGrid>
      <w:tr w:rsidR="006B3254" w:rsidRPr="006B3254" w14:paraId="655E20EE" w14:textId="77777777" w:rsidTr="009E5F40">
        <w:trPr>
          <w:trHeight w:val="450"/>
        </w:trPr>
        <w:tc>
          <w:tcPr>
            <w:tcW w:w="1749"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36C5FCEC" w14:textId="425A1447" w:rsidR="00B91531" w:rsidRDefault="006B3254" w:rsidP="009E5F40">
            <w:pPr>
              <w:spacing w:before="0"/>
              <w:jc w:val="center"/>
              <w:rPr>
                <w:b/>
                <w:bCs/>
                <w:sz w:val="20"/>
                <w:szCs w:val="20"/>
                <w:lang w:eastAsia="cs-CZ"/>
              </w:rPr>
            </w:pPr>
            <w:r w:rsidRPr="006B3254">
              <w:rPr>
                <w:b/>
                <w:bCs/>
                <w:sz w:val="20"/>
                <w:szCs w:val="20"/>
                <w:lang w:eastAsia="cs-CZ"/>
              </w:rPr>
              <w:t>Ident</w:t>
            </w:r>
            <w:r w:rsidR="00B91531">
              <w:rPr>
                <w:b/>
                <w:bCs/>
                <w:sz w:val="20"/>
                <w:szCs w:val="20"/>
                <w:lang w:eastAsia="cs-CZ"/>
              </w:rPr>
              <w:t>ifikační</w:t>
            </w:r>
            <w:r w:rsidRPr="006B3254">
              <w:rPr>
                <w:b/>
                <w:bCs/>
                <w:sz w:val="20"/>
                <w:szCs w:val="20"/>
                <w:lang w:eastAsia="cs-CZ"/>
              </w:rPr>
              <w:t xml:space="preserve"> </w:t>
            </w:r>
          </w:p>
          <w:p w14:paraId="088D8065" w14:textId="21759446" w:rsidR="006B3254" w:rsidRPr="006B3254" w:rsidRDefault="006B3254" w:rsidP="009E5F40">
            <w:pPr>
              <w:spacing w:before="0"/>
              <w:jc w:val="center"/>
              <w:rPr>
                <w:b/>
                <w:bCs/>
                <w:sz w:val="20"/>
                <w:szCs w:val="20"/>
                <w:lang w:eastAsia="cs-CZ"/>
              </w:rPr>
            </w:pPr>
            <w:r w:rsidRPr="006B3254">
              <w:rPr>
                <w:b/>
                <w:bCs/>
                <w:sz w:val="20"/>
                <w:szCs w:val="20"/>
                <w:lang w:eastAsia="cs-CZ"/>
              </w:rPr>
              <w:t>číslo</w:t>
            </w:r>
          </w:p>
        </w:tc>
        <w:tc>
          <w:tcPr>
            <w:tcW w:w="1041" w:type="dxa"/>
            <w:tcBorders>
              <w:top w:val="single" w:sz="4" w:space="0" w:color="auto"/>
              <w:left w:val="nil"/>
              <w:bottom w:val="single" w:sz="4" w:space="0" w:color="auto"/>
              <w:right w:val="single" w:sz="4" w:space="0" w:color="auto"/>
            </w:tcBorders>
            <w:shd w:val="clear" w:color="auto" w:fill="E6E6E6"/>
            <w:vAlign w:val="center"/>
            <w:hideMark/>
          </w:tcPr>
          <w:p w14:paraId="37834B3A" w14:textId="77777777" w:rsidR="006B3254" w:rsidRPr="006B3254" w:rsidRDefault="006B3254" w:rsidP="009E5F40">
            <w:pPr>
              <w:spacing w:before="0"/>
              <w:jc w:val="center"/>
              <w:rPr>
                <w:b/>
                <w:bCs/>
                <w:sz w:val="20"/>
                <w:szCs w:val="20"/>
                <w:lang w:eastAsia="cs-CZ"/>
              </w:rPr>
            </w:pPr>
            <w:r w:rsidRPr="006B3254">
              <w:rPr>
                <w:b/>
                <w:bCs/>
                <w:sz w:val="20"/>
                <w:szCs w:val="20"/>
                <w:lang w:eastAsia="cs-CZ"/>
              </w:rPr>
              <w:t>Zkrácené číslo</w:t>
            </w:r>
          </w:p>
        </w:tc>
        <w:tc>
          <w:tcPr>
            <w:tcW w:w="1769" w:type="dxa"/>
            <w:tcBorders>
              <w:top w:val="single" w:sz="4" w:space="0" w:color="auto"/>
              <w:left w:val="nil"/>
              <w:bottom w:val="single" w:sz="4" w:space="0" w:color="auto"/>
              <w:right w:val="single" w:sz="4" w:space="0" w:color="auto"/>
            </w:tcBorders>
            <w:shd w:val="clear" w:color="auto" w:fill="E6E6E6"/>
            <w:vAlign w:val="center"/>
            <w:hideMark/>
          </w:tcPr>
          <w:p w14:paraId="42E9D42D" w14:textId="77777777" w:rsidR="006B3254" w:rsidRPr="006B3254" w:rsidRDefault="006B3254" w:rsidP="009E5F40">
            <w:pPr>
              <w:spacing w:before="0"/>
              <w:jc w:val="center"/>
              <w:rPr>
                <w:b/>
                <w:bCs/>
                <w:sz w:val="20"/>
                <w:szCs w:val="20"/>
                <w:lang w:eastAsia="cs-CZ"/>
              </w:rPr>
            </w:pPr>
            <w:r w:rsidRPr="006B3254">
              <w:rPr>
                <w:b/>
                <w:bCs/>
                <w:sz w:val="20"/>
                <w:szCs w:val="20"/>
                <w:lang w:eastAsia="cs-CZ"/>
              </w:rPr>
              <w:t>Název příjemce</w:t>
            </w:r>
          </w:p>
        </w:tc>
        <w:tc>
          <w:tcPr>
            <w:tcW w:w="3654" w:type="dxa"/>
            <w:tcBorders>
              <w:top w:val="single" w:sz="4" w:space="0" w:color="auto"/>
              <w:left w:val="nil"/>
              <w:bottom w:val="single" w:sz="4" w:space="0" w:color="auto"/>
              <w:right w:val="single" w:sz="4" w:space="0" w:color="auto"/>
            </w:tcBorders>
            <w:shd w:val="clear" w:color="auto" w:fill="E6E6E6"/>
            <w:vAlign w:val="center"/>
            <w:hideMark/>
          </w:tcPr>
          <w:p w14:paraId="1F7D8F9A" w14:textId="51C603F1" w:rsidR="006B3254" w:rsidRPr="006B3254" w:rsidRDefault="006B3254" w:rsidP="009E5F40">
            <w:pPr>
              <w:spacing w:before="0"/>
              <w:jc w:val="center"/>
              <w:rPr>
                <w:b/>
                <w:bCs/>
                <w:sz w:val="20"/>
                <w:szCs w:val="20"/>
                <w:lang w:eastAsia="cs-CZ"/>
              </w:rPr>
            </w:pPr>
            <w:r w:rsidRPr="006B3254">
              <w:rPr>
                <w:b/>
                <w:bCs/>
                <w:sz w:val="20"/>
                <w:szCs w:val="20"/>
                <w:lang w:eastAsia="cs-CZ"/>
              </w:rPr>
              <w:t>Název projektu</w:t>
            </w:r>
          </w:p>
        </w:tc>
        <w:tc>
          <w:tcPr>
            <w:tcW w:w="1217" w:type="dxa"/>
            <w:tcBorders>
              <w:top w:val="single" w:sz="4" w:space="0" w:color="auto"/>
              <w:left w:val="nil"/>
              <w:bottom w:val="single" w:sz="4" w:space="0" w:color="auto"/>
              <w:right w:val="single" w:sz="4" w:space="0" w:color="auto"/>
            </w:tcBorders>
            <w:shd w:val="clear" w:color="auto" w:fill="E6E6E6"/>
            <w:vAlign w:val="center"/>
            <w:hideMark/>
          </w:tcPr>
          <w:p w14:paraId="29732763" w14:textId="77777777" w:rsidR="00B91531" w:rsidRDefault="006B3254" w:rsidP="009E5F40">
            <w:pPr>
              <w:spacing w:before="0"/>
              <w:jc w:val="center"/>
              <w:rPr>
                <w:b/>
                <w:bCs/>
                <w:sz w:val="20"/>
                <w:szCs w:val="20"/>
                <w:lang w:eastAsia="cs-CZ"/>
              </w:rPr>
            </w:pPr>
            <w:r w:rsidRPr="006B3254">
              <w:rPr>
                <w:b/>
                <w:bCs/>
                <w:sz w:val="20"/>
                <w:szCs w:val="20"/>
                <w:lang w:eastAsia="cs-CZ"/>
              </w:rPr>
              <w:t>Vyplacená dotace</w:t>
            </w:r>
            <w:r w:rsidR="00B91531">
              <w:rPr>
                <w:b/>
                <w:bCs/>
                <w:sz w:val="20"/>
                <w:szCs w:val="20"/>
                <w:lang w:eastAsia="cs-CZ"/>
              </w:rPr>
              <w:t xml:space="preserve"> </w:t>
            </w:r>
          </w:p>
          <w:p w14:paraId="2EFAC4D6" w14:textId="0EC151FE" w:rsidR="006B3254" w:rsidRPr="006B3254" w:rsidRDefault="00B91531" w:rsidP="009E5F40">
            <w:pPr>
              <w:spacing w:before="0"/>
              <w:jc w:val="center"/>
              <w:rPr>
                <w:b/>
                <w:bCs/>
                <w:sz w:val="20"/>
                <w:szCs w:val="20"/>
                <w:lang w:eastAsia="cs-CZ"/>
              </w:rPr>
            </w:pPr>
            <w:r>
              <w:rPr>
                <w:b/>
                <w:bCs/>
                <w:sz w:val="20"/>
                <w:szCs w:val="20"/>
                <w:lang w:eastAsia="cs-CZ"/>
              </w:rPr>
              <w:t>(v Kč)</w:t>
            </w:r>
          </w:p>
        </w:tc>
      </w:tr>
      <w:tr w:rsidR="006B3254" w:rsidRPr="006B3254" w14:paraId="578BB093" w14:textId="77777777" w:rsidTr="009E5F40">
        <w:trPr>
          <w:trHeight w:val="542"/>
        </w:trPr>
        <w:tc>
          <w:tcPr>
            <w:tcW w:w="1749" w:type="dxa"/>
            <w:tcBorders>
              <w:top w:val="nil"/>
              <w:left w:val="single" w:sz="4" w:space="0" w:color="auto"/>
              <w:bottom w:val="single" w:sz="4" w:space="0" w:color="auto"/>
              <w:right w:val="single" w:sz="4" w:space="0" w:color="auto"/>
            </w:tcBorders>
            <w:vAlign w:val="center"/>
            <w:hideMark/>
          </w:tcPr>
          <w:p w14:paraId="67222679" w14:textId="77777777" w:rsidR="006B3254" w:rsidRPr="006B3254" w:rsidRDefault="006B3254" w:rsidP="009E5F40">
            <w:pPr>
              <w:spacing w:before="0"/>
              <w:jc w:val="center"/>
              <w:rPr>
                <w:sz w:val="20"/>
                <w:szCs w:val="20"/>
                <w:lang w:eastAsia="cs-CZ"/>
              </w:rPr>
            </w:pPr>
            <w:r w:rsidRPr="006B3254">
              <w:rPr>
                <w:sz w:val="20"/>
                <w:szCs w:val="20"/>
                <w:lang w:eastAsia="cs-CZ"/>
              </w:rPr>
              <w:t>117D8210A1252</w:t>
            </w:r>
          </w:p>
        </w:tc>
        <w:tc>
          <w:tcPr>
            <w:tcW w:w="1041" w:type="dxa"/>
            <w:tcBorders>
              <w:top w:val="nil"/>
              <w:left w:val="nil"/>
              <w:bottom w:val="single" w:sz="4" w:space="0" w:color="auto"/>
              <w:right w:val="single" w:sz="4" w:space="0" w:color="auto"/>
            </w:tcBorders>
            <w:vAlign w:val="center"/>
            <w:hideMark/>
          </w:tcPr>
          <w:p w14:paraId="242ACBE5" w14:textId="77777777" w:rsidR="006B3254" w:rsidRPr="00D97643" w:rsidRDefault="006B3254" w:rsidP="009E5F40">
            <w:pPr>
              <w:spacing w:before="0"/>
              <w:jc w:val="center"/>
              <w:rPr>
                <w:b/>
                <w:bCs/>
                <w:sz w:val="20"/>
                <w:szCs w:val="20"/>
                <w:lang w:eastAsia="cs-CZ"/>
              </w:rPr>
            </w:pPr>
            <w:r w:rsidRPr="00D97643">
              <w:rPr>
                <w:b/>
                <w:bCs/>
                <w:sz w:val="20"/>
                <w:szCs w:val="20"/>
                <w:lang w:eastAsia="cs-CZ"/>
              </w:rPr>
              <w:t>1252</w:t>
            </w:r>
          </w:p>
        </w:tc>
        <w:tc>
          <w:tcPr>
            <w:tcW w:w="1769" w:type="dxa"/>
            <w:tcBorders>
              <w:top w:val="nil"/>
              <w:left w:val="nil"/>
              <w:bottom w:val="single" w:sz="4" w:space="0" w:color="auto"/>
              <w:right w:val="single" w:sz="4" w:space="0" w:color="auto"/>
            </w:tcBorders>
            <w:vAlign w:val="center"/>
            <w:hideMark/>
          </w:tcPr>
          <w:p w14:paraId="18DCE52A" w14:textId="77777777" w:rsidR="006B3254" w:rsidRPr="006B3254" w:rsidRDefault="006B3254" w:rsidP="009E5F40">
            <w:pPr>
              <w:spacing w:before="0"/>
              <w:jc w:val="center"/>
              <w:rPr>
                <w:sz w:val="20"/>
                <w:szCs w:val="20"/>
                <w:lang w:eastAsia="cs-CZ"/>
              </w:rPr>
            </w:pPr>
            <w:r w:rsidRPr="006B3254">
              <w:rPr>
                <w:sz w:val="20"/>
                <w:szCs w:val="20"/>
                <w:lang w:eastAsia="cs-CZ"/>
              </w:rPr>
              <w:t>Obec Dřísy</w:t>
            </w:r>
          </w:p>
        </w:tc>
        <w:tc>
          <w:tcPr>
            <w:tcW w:w="3654" w:type="dxa"/>
            <w:tcBorders>
              <w:top w:val="nil"/>
              <w:left w:val="nil"/>
              <w:bottom w:val="single" w:sz="4" w:space="0" w:color="auto"/>
              <w:right w:val="single" w:sz="4" w:space="0" w:color="auto"/>
            </w:tcBorders>
            <w:vAlign w:val="center"/>
            <w:hideMark/>
          </w:tcPr>
          <w:p w14:paraId="6D502EFB" w14:textId="763F1D00" w:rsidR="006B3254" w:rsidRPr="006B3254" w:rsidRDefault="006B3254" w:rsidP="009E5F40">
            <w:pPr>
              <w:spacing w:before="0"/>
              <w:jc w:val="center"/>
              <w:rPr>
                <w:sz w:val="20"/>
                <w:szCs w:val="20"/>
                <w:lang w:eastAsia="cs-CZ"/>
              </w:rPr>
            </w:pPr>
            <w:r w:rsidRPr="006B3254">
              <w:rPr>
                <w:sz w:val="20"/>
                <w:szCs w:val="20"/>
                <w:lang w:eastAsia="cs-CZ"/>
              </w:rPr>
              <w:t xml:space="preserve">Oprava místní komunikace </w:t>
            </w:r>
            <w:r w:rsidR="00484DF0">
              <w:rPr>
                <w:sz w:val="20"/>
                <w:szCs w:val="20"/>
                <w:lang w:eastAsia="cs-CZ"/>
              </w:rPr>
              <w:br/>
            </w:r>
            <w:r w:rsidRPr="006B3254">
              <w:rPr>
                <w:sz w:val="20"/>
                <w:szCs w:val="20"/>
                <w:lang w:eastAsia="cs-CZ"/>
              </w:rPr>
              <w:t>v obci Dřísy</w:t>
            </w:r>
            <w:r w:rsidR="00B91531">
              <w:rPr>
                <w:sz w:val="20"/>
                <w:szCs w:val="20"/>
                <w:lang w:eastAsia="cs-CZ"/>
              </w:rPr>
              <w:t xml:space="preserve"> – </w:t>
            </w:r>
            <w:r w:rsidRPr="006B3254">
              <w:rPr>
                <w:sz w:val="20"/>
                <w:szCs w:val="20"/>
                <w:lang w:eastAsia="cs-CZ"/>
              </w:rPr>
              <w:t>ulice Růžová</w:t>
            </w:r>
          </w:p>
        </w:tc>
        <w:tc>
          <w:tcPr>
            <w:tcW w:w="1217" w:type="dxa"/>
            <w:tcBorders>
              <w:top w:val="nil"/>
              <w:left w:val="nil"/>
              <w:bottom w:val="single" w:sz="4" w:space="0" w:color="auto"/>
              <w:right w:val="single" w:sz="4" w:space="0" w:color="auto"/>
            </w:tcBorders>
            <w:vAlign w:val="center"/>
            <w:hideMark/>
          </w:tcPr>
          <w:p w14:paraId="38275243" w14:textId="77777777" w:rsidR="006B3254" w:rsidRPr="006B3254" w:rsidRDefault="006B3254" w:rsidP="009E5F40">
            <w:pPr>
              <w:spacing w:before="0"/>
              <w:jc w:val="right"/>
              <w:rPr>
                <w:sz w:val="20"/>
                <w:szCs w:val="20"/>
                <w:lang w:eastAsia="cs-CZ"/>
              </w:rPr>
            </w:pPr>
            <w:r w:rsidRPr="006B3254">
              <w:rPr>
                <w:sz w:val="20"/>
                <w:szCs w:val="20"/>
                <w:lang w:eastAsia="cs-CZ"/>
              </w:rPr>
              <w:t>2 186 340</w:t>
            </w:r>
          </w:p>
        </w:tc>
      </w:tr>
      <w:tr w:rsidR="006B3254" w:rsidRPr="006B3254" w14:paraId="3E7A6FAE"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501E83F" w14:textId="77777777" w:rsidR="006B3254" w:rsidRPr="006B3254" w:rsidRDefault="006B3254" w:rsidP="009E5F40">
            <w:pPr>
              <w:spacing w:before="0"/>
              <w:jc w:val="center"/>
              <w:rPr>
                <w:sz w:val="20"/>
                <w:szCs w:val="20"/>
                <w:lang w:eastAsia="cs-CZ"/>
              </w:rPr>
            </w:pPr>
            <w:r w:rsidRPr="006B3254">
              <w:rPr>
                <w:sz w:val="20"/>
                <w:szCs w:val="20"/>
                <w:lang w:eastAsia="cs-CZ"/>
              </w:rPr>
              <w:t>117D8210A1616</w:t>
            </w:r>
          </w:p>
        </w:tc>
        <w:tc>
          <w:tcPr>
            <w:tcW w:w="1041" w:type="dxa"/>
            <w:tcBorders>
              <w:top w:val="nil"/>
              <w:left w:val="nil"/>
              <w:bottom w:val="single" w:sz="4" w:space="0" w:color="auto"/>
              <w:right w:val="single" w:sz="4" w:space="0" w:color="auto"/>
            </w:tcBorders>
            <w:vAlign w:val="center"/>
            <w:hideMark/>
          </w:tcPr>
          <w:p w14:paraId="5537817E" w14:textId="77777777" w:rsidR="006B3254" w:rsidRPr="00D97643" w:rsidRDefault="006B3254" w:rsidP="009E5F40">
            <w:pPr>
              <w:spacing w:before="0"/>
              <w:jc w:val="center"/>
              <w:rPr>
                <w:b/>
                <w:bCs/>
                <w:sz w:val="20"/>
                <w:szCs w:val="20"/>
                <w:lang w:eastAsia="cs-CZ"/>
              </w:rPr>
            </w:pPr>
            <w:r w:rsidRPr="00D97643">
              <w:rPr>
                <w:b/>
                <w:bCs/>
                <w:sz w:val="20"/>
                <w:szCs w:val="20"/>
                <w:lang w:eastAsia="cs-CZ"/>
              </w:rPr>
              <w:t>1616</w:t>
            </w:r>
          </w:p>
        </w:tc>
        <w:tc>
          <w:tcPr>
            <w:tcW w:w="1769" w:type="dxa"/>
            <w:tcBorders>
              <w:top w:val="nil"/>
              <w:left w:val="nil"/>
              <w:bottom w:val="single" w:sz="4" w:space="0" w:color="auto"/>
              <w:right w:val="single" w:sz="4" w:space="0" w:color="auto"/>
            </w:tcBorders>
            <w:vAlign w:val="center"/>
            <w:hideMark/>
          </w:tcPr>
          <w:p w14:paraId="4D6F98FD" w14:textId="31AEB5C0" w:rsidR="006B3254" w:rsidRPr="006B3254" w:rsidRDefault="006B3254" w:rsidP="009E5F40">
            <w:pPr>
              <w:spacing w:before="0"/>
              <w:jc w:val="center"/>
              <w:rPr>
                <w:sz w:val="20"/>
                <w:szCs w:val="20"/>
                <w:lang w:eastAsia="cs-CZ"/>
              </w:rPr>
            </w:pPr>
            <w:r w:rsidRPr="006B3254">
              <w:rPr>
                <w:sz w:val="20"/>
                <w:szCs w:val="20"/>
                <w:lang w:eastAsia="cs-CZ"/>
              </w:rPr>
              <w:t>O</w:t>
            </w:r>
            <w:r w:rsidR="00E301AE">
              <w:rPr>
                <w:sz w:val="20"/>
                <w:szCs w:val="20"/>
                <w:lang w:eastAsia="cs-CZ"/>
              </w:rPr>
              <w:t>bec Bořanovice</w:t>
            </w:r>
          </w:p>
        </w:tc>
        <w:tc>
          <w:tcPr>
            <w:tcW w:w="3654" w:type="dxa"/>
            <w:tcBorders>
              <w:top w:val="nil"/>
              <w:left w:val="nil"/>
              <w:bottom w:val="single" w:sz="4" w:space="0" w:color="auto"/>
              <w:right w:val="single" w:sz="4" w:space="0" w:color="auto"/>
            </w:tcBorders>
            <w:vAlign w:val="center"/>
            <w:hideMark/>
          </w:tcPr>
          <w:p w14:paraId="4D4CF00F" w14:textId="2EA26824" w:rsidR="006B3254" w:rsidRPr="006B3254" w:rsidRDefault="006B3254" w:rsidP="009E5F40">
            <w:pPr>
              <w:spacing w:before="0"/>
              <w:jc w:val="center"/>
              <w:rPr>
                <w:sz w:val="20"/>
                <w:szCs w:val="20"/>
                <w:lang w:eastAsia="cs-CZ"/>
              </w:rPr>
            </w:pPr>
            <w:r w:rsidRPr="006B3254">
              <w:rPr>
                <w:sz w:val="20"/>
                <w:szCs w:val="20"/>
                <w:lang w:eastAsia="cs-CZ"/>
              </w:rPr>
              <w:t>Rekonstrukce ulice Chatařská v úseku Hlavní</w:t>
            </w:r>
            <w:r w:rsidR="008D4F80">
              <w:rPr>
                <w:sz w:val="20"/>
                <w:szCs w:val="20"/>
                <w:lang w:eastAsia="cs-CZ"/>
              </w:rPr>
              <w:t xml:space="preserve"> </w:t>
            </w:r>
            <w:r w:rsidR="00971A4D">
              <w:rPr>
                <w:sz w:val="20"/>
                <w:szCs w:val="20"/>
                <w:lang w:eastAsia="cs-CZ"/>
              </w:rPr>
              <w:t>–</w:t>
            </w:r>
            <w:r w:rsidR="008D4F80">
              <w:rPr>
                <w:sz w:val="20"/>
                <w:szCs w:val="20"/>
                <w:lang w:eastAsia="cs-CZ"/>
              </w:rPr>
              <w:t xml:space="preserve"> </w:t>
            </w:r>
            <w:r w:rsidRPr="006B3254">
              <w:rPr>
                <w:sz w:val="20"/>
                <w:szCs w:val="20"/>
                <w:lang w:eastAsia="cs-CZ"/>
              </w:rPr>
              <w:t>Okrajová Bořanovice, Středočeský kraj</w:t>
            </w:r>
          </w:p>
        </w:tc>
        <w:tc>
          <w:tcPr>
            <w:tcW w:w="1217" w:type="dxa"/>
            <w:tcBorders>
              <w:top w:val="nil"/>
              <w:left w:val="nil"/>
              <w:bottom w:val="single" w:sz="4" w:space="0" w:color="auto"/>
              <w:right w:val="single" w:sz="4" w:space="0" w:color="auto"/>
            </w:tcBorders>
            <w:vAlign w:val="center"/>
            <w:hideMark/>
          </w:tcPr>
          <w:p w14:paraId="1BA25A99" w14:textId="77777777" w:rsidR="006B3254" w:rsidRPr="006B3254" w:rsidRDefault="006B3254" w:rsidP="009E5F40">
            <w:pPr>
              <w:spacing w:before="0"/>
              <w:jc w:val="right"/>
              <w:rPr>
                <w:sz w:val="20"/>
                <w:szCs w:val="20"/>
                <w:lang w:eastAsia="cs-CZ"/>
              </w:rPr>
            </w:pPr>
            <w:r w:rsidRPr="006B3254">
              <w:rPr>
                <w:sz w:val="20"/>
                <w:szCs w:val="20"/>
                <w:lang w:eastAsia="cs-CZ"/>
              </w:rPr>
              <w:t>3 317 197</w:t>
            </w:r>
          </w:p>
        </w:tc>
      </w:tr>
      <w:tr w:rsidR="006B3254" w:rsidRPr="006B3254" w14:paraId="704F5FEA"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7A1B46B7" w14:textId="77777777" w:rsidR="006B3254" w:rsidRPr="006B3254" w:rsidRDefault="006B3254" w:rsidP="009E5F40">
            <w:pPr>
              <w:spacing w:before="0"/>
              <w:jc w:val="center"/>
              <w:rPr>
                <w:sz w:val="20"/>
                <w:szCs w:val="20"/>
                <w:lang w:eastAsia="cs-CZ"/>
              </w:rPr>
            </w:pPr>
            <w:r w:rsidRPr="006B3254">
              <w:rPr>
                <w:sz w:val="20"/>
                <w:szCs w:val="20"/>
                <w:lang w:eastAsia="cs-CZ"/>
              </w:rPr>
              <w:t>117D8210A1908</w:t>
            </w:r>
          </w:p>
        </w:tc>
        <w:tc>
          <w:tcPr>
            <w:tcW w:w="1041" w:type="dxa"/>
            <w:tcBorders>
              <w:top w:val="nil"/>
              <w:left w:val="nil"/>
              <w:bottom w:val="single" w:sz="4" w:space="0" w:color="auto"/>
              <w:right w:val="single" w:sz="4" w:space="0" w:color="auto"/>
            </w:tcBorders>
            <w:vAlign w:val="center"/>
            <w:hideMark/>
          </w:tcPr>
          <w:p w14:paraId="0374D8E3" w14:textId="77777777" w:rsidR="006B3254" w:rsidRPr="00D97643" w:rsidRDefault="006B3254" w:rsidP="009E5F40">
            <w:pPr>
              <w:spacing w:before="0"/>
              <w:jc w:val="center"/>
              <w:rPr>
                <w:b/>
                <w:bCs/>
                <w:sz w:val="20"/>
                <w:szCs w:val="20"/>
                <w:lang w:eastAsia="cs-CZ"/>
              </w:rPr>
            </w:pPr>
            <w:r w:rsidRPr="00D97643">
              <w:rPr>
                <w:b/>
                <w:bCs/>
                <w:sz w:val="20"/>
                <w:szCs w:val="20"/>
                <w:lang w:eastAsia="cs-CZ"/>
              </w:rPr>
              <w:t>1908</w:t>
            </w:r>
          </w:p>
        </w:tc>
        <w:tc>
          <w:tcPr>
            <w:tcW w:w="1769" w:type="dxa"/>
            <w:tcBorders>
              <w:top w:val="nil"/>
              <w:left w:val="nil"/>
              <w:bottom w:val="single" w:sz="4" w:space="0" w:color="auto"/>
              <w:right w:val="single" w:sz="4" w:space="0" w:color="auto"/>
            </w:tcBorders>
            <w:vAlign w:val="center"/>
            <w:hideMark/>
          </w:tcPr>
          <w:p w14:paraId="34B1406D" w14:textId="77777777" w:rsidR="006B3254" w:rsidRPr="006B3254" w:rsidRDefault="006B3254" w:rsidP="009E5F40">
            <w:pPr>
              <w:spacing w:before="0"/>
              <w:jc w:val="center"/>
              <w:rPr>
                <w:sz w:val="20"/>
                <w:szCs w:val="20"/>
                <w:lang w:eastAsia="cs-CZ"/>
              </w:rPr>
            </w:pPr>
            <w:r w:rsidRPr="006B3254">
              <w:rPr>
                <w:sz w:val="20"/>
                <w:szCs w:val="20"/>
                <w:lang w:eastAsia="cs-CZ"/>
              </w:rPr>
              <w:t>Obec Opatovice nad Labem</w:t>
            </w:r>
          </w:p>
        </w:tc>
        <w:tc>
          <w:tcPr>
            <w:tcW w:w="3654" w:type="dxa"/>
            <w:tcBorders>
              <w:top w:val="nil"/>
              <w:left w:val="nil"/>
              <w:bottom w:val="single" w:sz="4" w:space="0" w:color="auto"/>
              <w:right w:val="single" w:sz="4" w:space="0" w:color="auto"/>
            </w:tcBorders>
            <w:vAlign w:val="center"/>
            <w:hideMark/>
          </w:tcPr>
          <w:p w14:paraId="0F0165C6" w14:textId="77777777" w:rsidR="006B3254" w:rsidRPr="006B3254" w:rsidRDefault="006B3254" w:rsidP="009E5F40">
            <w:pPr>
              <w:spacing w:before="0"/>
              <w:jc w:val="center"/>
              <w:rPr>
                <w:sz w:val="20"/>
                <w:szCs w:val="20"/>
                <w:lang w:eastAsia="cs-CZ"/>
              </w:rPr>
            </w:pPr>
            <w:r w:rsidRPr="006B3254">
              <w:rPr>
                <w:sz w:val="20"/>
                <w:szCs w:val="20"/>
                <w:lang w:eastAsia="cs-CZ"/>
              </w:rPr>
              <w:t>Obnova místní komunikace v obci Opatovice nad Labem</w:t>
            </w:r>
          </w:p>
        </w:tc>
        <w:tc>
          <w:tcPr>
            <w:tcW w:w="1217" w:type="dxa"/>
            <w:tcBorders>
              <w:top w:val="nil"/>
              <w:left w:val="nil"/>
              <w:bottom w:val="single" w:sz="4" w:space="0" w:color="auto"/>
              <w:right w:val="single" w:sz="4" w:space="0" w:color="auto"/>
            </w:tcBorders>
            <w:vAlign w:val="center"/>
            <w:hideMark/>
          </w:tcPr>
          <w:p w14:paraId="43AA1E0B" w14:textId="77777777" w:rsidR="006B3254" w:rsidRPr="006B3254" w:rsidRDefault="006B3254" w:rsidP="009E5F40">
            <w:pPr>
              <w:spacing w:before="0"/>
              <w:jc w:val="right"/>
              <w:rPr>
                <w:sz w:val="20"/>
                <w:szCs w:val="20"/>
                <w:lang w:eastAsia="cs-CZ"/>
              </w:rPr>
            </w:pPr>
            <w:r w:rsidRPr="006B3254">
              <w:rPr>
                <w:sz w:val="20"/>
                <w:szCs w:val="20"/>
                <w:lang w:eastAsia="cs-CZ"/>
              </w:rPr>
              <w:t>1 711 432</w:t>
            </w:r>
          </w:p>
        </w:tc>
      </w:tr>
      <w:tr w:rsidR="006B3254" w:rsidRPr="006B3254" w14:paraId="21B97C51"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301F7EA2" w14:textId="77777777" w:rsidR="006B3254" w:rsidRPr="006B3254" w:rsidRDefault="006B3254" w:rsidP="009E5F40">
            <w:pPr>
              <w:spacing w:before="0"/>
              <w:jc w:val="center"/>
              <w:rPr>
                <w:sz w:val="20"/>
                <w:szCs w:val="20"/>
                <w:lang w:eastAsia="cs-CZ"/>
              </w:rPr>
            </w:pPr>
            <w:r w:rsidRPr="006B3254">
              <w:rPr>
                <w:sz w:val="20"/>
                <w:szCs w:val="20"/>
                <w:lang w:eastAsia="cs-CZ"/>
              </w:rPr>
              <w:t>117D8210A1915</w:t>
            </w:r>
          </w:p>
        </w:tc>
        <w:tc>
          <w:tcPr>
            <w:tcW w:w="1041" w:type="dxa"/>
            <w:tcBorders>
              <w:top w:val="nil"/>
              <w:left w:val="nil"/>
              <w:bottom w:val="single" w:sz="4" w:space="0" w:color="auto"/>
              <w:right w:val="single" w:sz="4" w:space="0" w:color="auto"/>
            </w:tcBorders>
            <w:vAlign w:val="center"/>
            <w:hideMark/>
          </w:tcPr>
          <w:p w14:paraId="4349D29C" w14:textId="77777777" w:rsidR="006B3254" w:rsidRPr="00D97643" w:rsidRDefault="006B3254" w:rsidP="009E5F40">
            <w:pPr>
              <w:spacing w:before="0"/>
              <w:jc w:val="center"/>
              <w:rPr>
                <w:b/>
                <w:bCs/>
                <w:sz w:val="20"/>
                <w:szCs w:val="20"/>
                <w:lang w:eastAsia="cs-CZ"/>
              </w:rPr>
            </w:pPr>
            <w:r w:rsidRPr="00D97643">
              <w:rPr>
                <w:b/>
                <w:bCs/>
                <w:sz w:val="20"/>
                <w:szCs w:val="20"/>
                <w:lang w:eastAsia="cs-CZ"/>
              </w:rPr>
              <w:t>1915</w:t>
            </w:r>
          </w:p>
        </w:tc>
        <w:tc>
          <w:tcPr>
            <w:tcW w:w="1769" w:type="dxa"/>
            <w:tcBorders>
              <w:top w:val="nil"/>
              <w:left w:val="nil"/>
              <w:bottom w:val="single" w:sz="4" w:space="0" w:color="auto"/>
              <w:right w:val="single" w:sz="4" w:space="0" w:color="auto"/>
            </w:tcBorders>
            <w:vAlign w:val="center"/>
            <w:hideMark/>
          </w:tcPr>
          <w:p w14:paraId="022188A3" w14:textId="77777777" w:rsidR="006B3254" w:rsidRPr="006B3254" w:rsidRDefault="006B3254" w:rsidP="009E5F40">
            <w:pPr>
              <w:spacing w:before="0"/>
              <w:jc w:val="center"/>
              <w:rPr>
                <w:sz w:val="20"/>
                <w:szCs w:val="20"/>
                <w:lang w:eastAsia="cs-CZ"/>
              </w:rPr>
            </w:pPr>
            <w:r w:rsidRPr="006B3254">
              <w:rPr>
                <w:sz w:val="20"/>
                <w:szCs w:val="20"/>
                <w:lang w:eastAsia="cs-CZ"/>
              </w:rPr>
              <w:t>Obec Ostřešany</w:t>
            </w:r>
          </w:p>
        </w:tc>
        <w:tc>
          <w:tcPr>
            <w:tcW w:w="3654" w:type="dxa"/>
            <w:tcBorders>
              <w:top w:val="nil"/>
              <w:left w:val="nil"/>
              <w:bottom w:val="single" w:sz="4" w:space="0" w:color="auto"/>
              <w:right w:val="single" w:sz="4" w:space="0" w:color="auto"/>
            </w:tcBorders>
            <w:vAlign w:val="center"/>
            <w:hideMark/>
          </w:tcPr>
          <w:p w14:paraId="5B838026" w14:textId="7600E6C7" w:rsidR="006B3254" w:rsidRPr="006B3254" w:rsidRDefault="006B3254" w:rsidP="009E5F40">
            <w:pPr>
              <w:spacing w:before="0"/>
              <w:jc w:val="center"/>
              <w:rPr>
                <w:sz w:val="20"/>
                <w:szCs w:val="20"/>
                <w:lang w:eastAsia="cs-CZ"/>
              </w:rPr>
            </w:pPr>
            <w:r w:rsidRPr="006B3254">
              <w:rPr>
                <w:sz w:val="20"/>
                <w:szCs w:val="20"/>
                <w:lang w:eastAsia="cs-CZ"/>
              </w:rPr>
              <w:t>Oprava místní komunikace Slezákova v</w:t>
            </w:r>
            <w:r w:rsidR="00B91531">
              <w:rPr>
                <w:sz w:val="20"/>
                <w:szCs w:val="20"/>
                <w:lang w:eastAsia="cs-CZ"/>
              </w:rPr>
              <w:t> </w:t>
            </w:r>
            <w:r w:rsidRPr="006B3254">
              <w:rPr>
                <w:sz w:val="20"/>
                <w:szCs w:val="20"/>
                <w:lang w:eastAsia="cs-CZ"/>
              </w:rPr>
              <w:t>obci Ostřešany</w:t>
            </w:r>
          </w:p>
        </w:tc>
        <w:tc>
          <w:tcPr>
            <w:tcW w:w="1217" w:type="dxa"/>
            <w:tcBorders>
              <w:top w:val="nil"/>
              <w:left w:val="nil"/>
              <w:bottom w:val="single" w:sz="4" w:space="0" w:color="auto"/>
              <w:right w:val="single" w:sz="4" w:space="0" w:color="auto"/>
            </w:tcBorders>
            <w:vAlign w:val="center"/>
            <w:hideMark/>
          </w:tcPr>
          <w:p w14:paraId="5ED80EB7" w14:textId="77777777" w:rsidR="006B3254" w:rsidRPr="006B3254" w:rsidRDefault="006B3254" w:rsidP="009E5F40">
            <w:pPr>
              <w:spacing w:before="0"/>
              <w:jc w:val="right"/>
              <w:rPr>
                <w:sz w:val="20"/>
                <w:szCs w:val="20"/>
                <w:lang w:eastAsia="cs-CZ"/>
              </w:rPr>
            </w:pPr>
            <w:r w:rsidRPr="006B3254">
              <w:rPr>
                <w:sz w:val="20"/>
                <w:szCs w:val="20"/>
                <w:lang w:eastAsia="cs-CZ"/>
              </w:rPr>
              <w:t>3 450 000</w:t>
            </w:r>
          </w:p>
        </w:tc>
      </w:tr>
      <w:tr w:rsidR="006B3254" w:rsidRPr="006B3254" w14:paraId="2C262E35"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63E2F03D" w14:textId="77777777" w:rsidR="006B3254" w:rsidRPr="006B3254" w:rsidRDefault="006B3254" w:rsidP="009E5F40">
            <w:pPr>
              <w:spacing w:before="0"/>
              <w:jc w:val="center"/>
              <w:rPr>
                <w:sz w:val="20"/>
                <w:szCs w:val="20"/>
                <w:lang w:eastAsia="cs-CZ"/>
              </w:rPr>
            </w:pPr>
            <w:r w:rsidRPr="006B3254">
              <w:rPr>
                <w:sz w:val="20"/>
                <w:szCs w:val="20"/>
                <w:lang w:eastAsia="cs-CZ"/>
              </w:rPr>
              <w:t>117D8210A3124</w:t>
            </w:r>
          </w:p>
        </w:tc>
        <w:tc>
          <w:tcPr>
            <w:tcW w:w="1041" w:type="dxa"/>
            <w:tcBorders>
              <w:top w:val="nil"/>
              <w:left w:val="nil"/>
              <w:bottom w:val="single" w:sz="4" w:space="0" w:color="auto"/>
              <w:right w:val="single" w:sz="4" w:space="0" w:color="auto"/>
            </w:tcBorders>
            <w:vAlign w:val="center"/>
            <w:hideMark/>
          </w:tcPr>
          <w:p w14:paraId="14273293" w14:textId="77777777" w:rsidR="006B3254" w:rsidRPr="00D97643" w:rsidRDefault="006B3254" w:rsidP="009E5F40">
            <w:pPr>
              <w:spacing w:before="0"/>
              <w:jc w:val="center"/>
              <w:rPr>
                <w:b/>
                <w:bCs/>
                <w:sz w:val="20"/>
                <w:szCs w:val="20"/>
                <w:lang w:eastAsia="cs-CZ"/>
              </w:rPr>
            </w:pPr>
            <w:r w:rsidRPr="00D97643">
              <w:rPr>
                <w:b/>
                <w:bCs/>
                <w:sz w:val="20"/>
                <w:szCs w:val="20"/>
                <w:lang w:eastAsia="cs-CZ"/>
              </w:rPr>
              <w:t>3124</w:t>
            </w:r>
          </w:p>
        </w:tc>
        <w:tc>
          <w:tcPr>
            <w:tcW w:w="1769" w:type="dxa"/>
            <w:tcBorders>
              <w:top w:val="nil"/>
              <w:left w:val="nil"/>
              <w:bottom w:val="single" w:sz="4" w:space="0" w:color="auto"/>
              <w:right w:val="single" w:sz="4" w:space="0" w:color="auto"/>
            </w:tcBorders>
            <w:vAlign w:val="center"/>
            <w:hideMark/>
          </w:tcPr>
          <w:p w14:paraId="3ECBDFC9" w14:textId="77777777" w:rsidR="006B3254" w:rsidRPr="006B3254" w:rsidRDefault="006B3254" w:rsidP="009E5F40">
            <w:pPr>
              <w:spacing w:before="0"/>
              <w:jc w:val="center"/>
              <w:rPr>
                <w:sz w:val="20"/>
                <w:szCs w:val="20"/>
                <w:lang w:eastAsia="cs-CZ"/>
              </w:rPr>
            </w:pPr>
            <w:r w:rsidRPr="006B3254">
              <w:rPr>
                <w:sz w:val="20"/>
                <w:szCs w:val="20"/>
                <w:lang w:eastAsia="cs-CZ"/>
              </w:rPr>
              <w:t>Obec Líbeznice</w:t>
            </w:r>
          </w:p>
        </w:tc>
        <w:tc>
          <w:tcPr>
            <w:tcW w:w="3654" w:type="dxa"/>
            <w:tcBorders>
              <w:top w:val="nil"/>
              <w:left w:val="nil"/>
              <w:bottom w:val="single" w:sz="4" w:space="0" w:color="auto"/>
              <w:right w:val="single" w:sz="4" w:space="0" w:color="auto"/>
            </w:tcBorders>
            <w:vAlign w:val="center"/>
            <w:hideMark/>
          </w:tcPr>
          <w:p w14:paraId="2E54E635" w14:textId="1BA2569B" w:rsidR="006B3254" w:rsidRPr="006B3254" w:rsidRDefault="006B3254" w:rsidP="009E5F40">
            <w:pPr>
              <w:spacing w:before="0"/>
              <w:jc w:val="center"/>
              <w:rPr>
                <w:sz w:val="20"/>
                <w:szCs w:val="20"/>
                <w:lang w:eastAsia="cs-CZ"/>
              </w:rPr>
            </w:pPr>
            <w:r w:rsidRPr="006B3254">
              <w:rPr>
                <w:sz w:val="20"/>
                <w:szCs w:val="20"/>
                <w:lang w:eastAsia="cs-CZ"/>
              </w:rPr>
              <w:t>Rekonstrukce místních komunikací Pod</w:t>
            </w:r>
            <w:r w:rsidR="00B91531">
              <w:rPr>
                <w:sz w:val="20"/>
                <w:szCs w:val="20"/>
                <w:lang w:eastAsia="cs-CZ"/>
              </w:rPr>
              <w:t> </w:t>
            </w:r>
            <w:r w:rsidRPr="006B3254">
              <w:rPr>
                <w:sz w:val="20"/>
                <w:szCs w:val="20"/>
                <w:lang w:eastAsia="cs-CZ"/>
              </w:rPr>
              <w:t>Lipami a K. H. Máchy</w:t>
            </w:r>
          </w:p>
        </w:tc>
        <w:tc>
          <w:tcPr>
            <w:tcW w:w="1217" w:type="dxa"/>
            <w:tcBorders>
              <w:top w:val="nil"/>
              <w:left w:val="nil"/>
              <w:bottom w:val="single" w:sz="4" w:space="0" w:color="auto"/>
              <w:right w:val="single" w:sz="4" w:space="0" w:color="auto"/>
            </w:tcBorders>
            <w:vAlign w:val="center"/>
            <w:hideMark/>
          </w:tcPr>
          <w:p w14:paraId="0A103DF9" w14:textId="77777777" w:rsidR="006B3254" w:rsidRPr="006B3254" w:rsidRDefault="006B3254" w:rsidP="009E5F40">
            <w:pPr>
              <w:spacing w:before="0"/>
              <w:jc w:val="right"/>
              <w:rPr>
                <w:sz w:val="20"/>
                <w:szCs w:val="20"/>
                <w:lang w:eastAsia="cs-CZ"/>
              </w:rPr>
            </w:pPr>
            <w:r w:rsidRPr="006B3254">
              <w:rPr>
                <w:sz w:val="20"/>
                <w:szCs w:val="20"/>
                <w:lang w:eastAsia="cs-CZ"/>
              </w:rPr>
              <w:t>2 436 348</w:t>
            </w:r>
          </w:p>
        </w:tc>
      </w:tr>
      <w:tr w:rsidR="006B3254" w:rsidRPr="006B3254" w14:paraId="789B5E48"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4FC77C4C" w14:textId="77777777" w:rsidR="006B3254" w:rsidRPr="006B3254" w:rsidRDefault="006B3254" w:rsidP="009E5F40">
            <w:pPr>
              <w:spacing w:before="0"/>
              <w:jc w:val="center"/>
              <w:rPr>
                <w:sz w:val="20"/>
                <w:szCs w:val="20"/>
                <w:lang w:eastAsia="cs-CZ"/>
              </w:rPr>
            </w:pPr>
            <w:r w:rsidRPr="006B3254">
              <w:rPr>
                <w:sz w:val="20"/>
                <w:szCs w:val="20"/>
                <w:lang w:eastAsia="cs-CZ"/>
              </w:rPr>
              <w:t>117D8210A7649</w:t>
            </w:r>
          </w:p>
        </w:tc>
        <w:tc>
          <w:tcPr>
            <w:tcW w:w="1041" w:type="dxa"/>
            <w:tcBorders>
              <w:top w:val="nil"/>
              <w:left w:val="nil"/>
              <w:bottom w:val="single" w:sz="4" w:space="0" w:color="auto"/>
              <w:right w:val="single" w:sz="4" w:space="0" w:color="auto"/>
            </w:tcBorders>
            <w:vAlign w:val="center"/>
            <w:hideMark/>
          </w:tcPr>
          <w:p w14:paraId="32F84FAB" w14:textId="77777777" w:rsidR="006B3254" w:rsidRPr="00D97643" w:rsidRDefault="006B3254" w:rsidP="009E5F40">
            <w:pPr>
              <w:spacing w:before="0"/>
              <w:jc w:val="center"/>
              <w:rPr>
                <w:b/>
                <w:bCs/>
                <w:sz w:val="20"/>
                <w:szCs w:val="20"/>
                <w:lang w:eastAsia="cs-CZ"/>
              </w:rPr>
            </w:pPr>
            <w:r w:rsidRPr="00D97643">
              <w:rPr>
                <w:b/>
                <w:bCs/>
                <w:sz w:val="20"/>
                <w:szCs w:val="20"/>
                <w:lang w:eastAsia="cs-CZ"/>
              </w:rPr>
              <w:t>7649</w:t>
            </w:r>
          </w:p>
        </w:tc>
        <w:tc>
          <w:tcPr>
            <w:tcW w:w="1769" w:type="dxa"/>
            <w:tcBorders>
              <w:top w:val="nil"/>
              <w:left w:val="nil"/>
              <w:bottom w:val="single" w:sz="4" w:space="0" w:color="auto"/>
              <w:right w:val="single" w:sz="4" w:space="0" w:color="auto"/>
            </w:tcBorders>
            <w:vAlign w:val="center"/>
            <w:hideMark/>
          </w:tcPr>
          <w:p w14:paraId="7B1527B6" w14:textId="77777777" w:rsidR="006B3254" w:rsidRPr="006B3254" w:rsidRDefault="006B3254" w:rsidP="009E5F40">
            <w:pPr>
              <w:spacing w:before="0"/>
              <w:jc w:val="center"/>
              <w:rPr>
                <w:sz w:val="20"/>
                <w:szCs w:val="20"/>
                <w:lang w:eastAsia="cs-CZ"/>
              </w:rPr>
            </w:pPr>
            <w:r w:rsidRPr="006B3254">
              <w:rPr>
                <w:sz w:val="20"/>
                <w:szCs w:val="20"/>
                <w:lang w:eastAsia="cs-CZ"/>
              </w:rPr>
              <w:t>Obec Librantice</w:t>
            </w:r>
          </w:p>
        </w:tc>
        <w:tc>
          <w:tcPr>
            <w:tcW w:w="3654" w:type="dxa"/>
            <w:tcBorders>
              <w:top w:val="nil"/>
              <w:left w:val="nil"/>
              <w:bottom w:val="single" w:sz="4" w:space="0" w:color="auto"/>
              <w:right w:val="single" w:sz="4" w:space="0" w:color="auto"/>
            </w:tcBorders>
            <w:vAlign w:val="center"/>
            <w:hideMark/>
          </w:tcPr>
          <w:p w14:paraId="75A17417" w14:textId="77777777" w:rsidR="006B3254" w:rsidRPr="006B3254" w:rsidRDefault="006B3254" w:rsidP="009E5F40">
            <w:pPr>
              <w:spacing w:before="0"/>
              <w:jc w:val="center"/>
              <w:rPr>
                <w:sz w:val="20"/>
                <w:szCs w:val="20"/>
                <w:lang w:eastAsia="cs-CZ"/>
              </w:rPr>
            </w:pPr>
            <w:r w:rsidRPr="006B3254">
              <w:rPr>
                <w:sz w:val="20"/>
                <w:szCs w:val="20"/>
                <w:lang w:eastAsia="cs-CZ"/>
              </w:rPr>
              <w:t>Stavební úpravy komunikace u obecního úřadu Librantice</w:t>
            </w:r>
          </w:p>
        </w:tc>
        <w:tc>
          <w:tcPr>
            <w:tcW w:w="1217" w:type="dxa"/>
            <w:tcBorders>
              <w:top w:val="nil"/>
              <w:left w:val="nil"/>
              <w:bottom w:val="single" w:sz="4" w:space="0" w:color="auto"/>
              <w:right w:val="single" w:sz="4" w:space="0" w:color="auto"/>
            </w:tcBorders>
            <w:vAlign w:val="center"/>
            <w:hideMark/>
          </w:tcPr>
          <w:p w14:paraId="4DEF83AD" w14:textId="77777777" w:rsidR="006B3254" w:rsidRPr="006B3254" w:rsidRDefault="006B3254" w:rsidP="009E5F40">
            <w:pPr>
              <w:spacing w:before="0"/>
              <w:jc w:val="right"/>
              <w:rPr>
                <w:sz w:val="20"/>
                <w:szCs w:val="20"/>
                <w:lang w:eastAsia="cs-CZ"/>
              </w:rPr>
            </w:pPr>
            <w:r w:rsidRPr="006B3254">
              <w:rPr>
                <w:sz w:val="20"/>
                <w:szCs w:val="20"/>
                <w:lang w:eastAsia="cs-CZ"/>
              </w:rPr>
              <w:t>2 693 807</w:t>
            </w:r>
          </w:p>
        </w:tc>
      </w:tr>
      <w:tr w:rsidR="006B3254" w:rsidRPr="006B3254" w14:paraId="04C22E9D"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7B7CF992" w14:textId="77777777" w:rsidR="006B3254" w:rsidRPr="006B3254" w:rsidRDefault="006B3254" w:rsidP="009E5F40">
            <w:pPr>
              <w:spacing w:before="0"/>
              <w:jc w:val="center"/>
              <w:rPr>
                <w:sz w:val="20"/>
                <w:szCs w:val="20"/>
                <w:lang w:eastAsia="cs-CZ"/>
              </w:rPr>
            </w:pPr>
            <w:r w:rsidRPr="006B3254">
              <w:rPr>
                <w:sz w:val="20"/>
                <w:szCs w:val="20"/>
                <w:lang w:eastAsia="cs-CZ"/>
              </w:rPr>
              <w:t>117D8210A7757</w:t>
            </w:r>
          </w:p>
        </w:tc>
        <w:tc>
          <w:tcPr>
            <w:tcW w:w="1041" w:type="dxa"/>
            <w:tcBorders>
              <w:top w:val="nil"/>
              <w:left w:val="nil"/>
              <w:bottom w:val="single" w:sz="4" w:space="0" w:color="auto"/>
              <w:right w:val="single" w:sz="4" w:space="0" w:color="auto"/>
            </w:tcBorders>
            <w:vAlign w:val="center"/>
            <w:hideMark/>
          </w:tcPr>
          <w:p w14:paraId="047F5B57" w14:textId="77777777" w:rsidR="006B3254" w:rsidRPr="00D97643" w:rsidRDefault="006B3254" w:rsidP="009E5F40">
            <w:pPr>
              <w:spacing w:before="0"/>
              <w:jc w:val="center"/>
              <w:rPr>
                <w:b/>
                <w:bCs/>
                <w:sz w:val="20"/>
                <w:szCs w:val="20"/>
                <w:lang w:eastAsia="cs-CZ"/>
              </w:rPr>
            </w:pPr>
            <w:r w:rsidRPr="00D97643">
              <w:rPr>
                <w:b/>
                <w:bCs/>
                <w:sz w:val="20"/>
                <w:szCs w:val="20"/>
                <w:lang w:eastAsia="cs-CZ"/>
              </w:rPr>
              <w:t>7757</w:t>
            </w:r>
          </w:p>
        </w:tc>
        <w:tc>
          <w:tcPr>
            <w:tcW w:w="1769" w:type="dxa"/>
            <w:tcBorders>
              <w:top w:val="nil"/>
              <w:left w:val="nil"/>
              <w:bottom w:val="single" w:sz="4" w:space="0" w:color="auto"/>
              <w:right w:val="single" w:sz="4" w:space="0" w:color="auto"/>
            </w:tcBorders>
            <w:vAlign w:val="center"/>
            <w:hideMark/>
          </w:tcPr>
          <w:p w14:paraId="24DFD17A" w14:textId="77777777" w:rsidR="006B3254" w:rsidRPr="006B3254" w:rsidRDefault="006B3254" w:rsidP="009E5F40">
            <w:pPr>
              <w:spacing w:before="0"/>
              <w:jc w:val="center"/>
              <w:rPr>
                <w:sz w:val="20"/>
                <w:szCs w:val="20"/>
                <w:lang w:eastAsia="cs-CZ"/>
              </w:rPr>
            </w:pPr>
            <w:r w:rsidRPr="006B3254">
              <w:rPr>
                <w:sz w:val="20"/>
                <w:szCs w:val="20"/>
                <w:lang w:eastAsia="cs-CZ"/>
              </w:rPr>
              <w:t>Obec Čeperka</w:t>
            </w:r>
          </w:p>
        </w:tc>
        <w:tc>
          <w:tcPr>
            <w:tcW w:w="3654" w:type="dxa"/>
            <w:tcBorders>
              <w:top w:val="nil"/>
              <w:left w:val="nil"/>
              <w:bottom w:val="single" w:sz="4" w:space="0" w:color="auto"/>
              <w:right w:val="single" w:sz="4" w:space="0" w:color="auto"/>
            </w:tcBorders>
            <w:vAlign w:val="center"/>
            <w:hideMark/>
          </w:tcPr>
          <w:p w14:paraId="397409FD" w14:textId="3DE14AF4" w:rsidR="006B3254" w:rsidRPr="006B3254" w:rsidRDefault="006B3254" w:rsidP="009E5F40">
            <w:pPr>
              <w:spacing w:before="0"/>
              <w:jc w:val="center"/>
              <w:rPr>
                <w:sz w:val="20"/>
                <w:szCs w:val="20"/>
                <w:lang w:eastAsia="cs-CZ"/>
              </w:rPr>
            </w:pPr>
            <w:r w:rsidRPr="006B3254">
              <w:rPr>
                <w:sz w:val="20"/>
                <w:szCs w:val="20"/>
                <w:lang w:eastAsia="cs-CZ"/>
              </w:rPr>
              <w:t>Obnova místní komunikace Vrchlického v</w:t>
            </w:r>
            <w:r w:rsidR="00B91531">
              <w:rPr>
                <w:sz w:val="20"/>
                <w:szCs w:val="20"/>
                <w:lang w:eastAsia="cs-CZ"/>
              </w:rPr>
              <w:t> </w:t>
            </w:r>
            <w:r w:rsidRPr="006B3254">
              <w:rPr>
                <w:sz w:val="20"/>
                <w:szCs w:val="20"/>
                <w:lang w:eastAsia="cs-CZ"/>
              </w:rPr>
              <w:t>obci Čeperka</w:t>
            </w:r>
          </w:p>
        </w:tc>
        <w:tc>
          <w:tcPr>
            <w:tcW w:w="1217" w:type="dxa"/>
            <w:tcBorders>
              <w:top w:val="nil"/>
              <w:left w:val="nil"/>
              <w:bottom w:val="single" w:sz="4" w:space="0" w:color="auto"/>
              <w:right w:val="single" w:sz="4" w:space="0" w:color="auto"/>
            </w:tcBorders>
            <w:vAlign w:val="center"/>
            <w:hideMark/>
          </w:tcPr>
          <w:p w14:paraId="33B0127E" w14:textId="77777777" w:rsidR="006B3254" w:rsidRPr="006B3254" w:rsidRDefault="006B3254" w:rsidP="009E5F40">
            <w:pPr>
              <w:spacing w:before="0"/>
              <w:jc w:val="right"/>
              <w:rPr>
                <w:sz w:val="20"/>
                <w:szCs w:val="20"/>
                <w:lang w:eastAsia="cs-CZ"/>
              </w:rPr>
            </w:pPr>
            <w:r w:rsidRPr="006B3254">
              <w:rPr>
                <w:sz w:val="20"/>
                <w:szCs w:val="20"/>
                <w:lang w:eastAsia="cs-CZ"/>
              </w:rPr>
              <w:t>2 413 762</w:t>
            </w:r>
          </w:p>
        </w:tc>
      </w:tr>
      <w:tr w:rsidR="006B3254" w:rsidRPr="006B3254" w14:paraId="2809F53C"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882F169" w14:textId="77777777" w:rsidR="006B3254" w:rsidRPr="006B3254" w:rsidRDefault="006B3254" w:rsidP="009E5F40">
            <w:pPr>
              <w:spacing w:before="0"/>
              <w:jc w:val="center"/>
              <w:rPr>
                <w:sz w:val="20"/>
                <w:szCs w:val="20"/>
                <w:lang w:eastAsia="cs-CZ"/>
              </w:rPr>
            </w:pPr>
            <w:r w:rsidRPr="006B3254">
              <w:rPr>
                <w:sz w:val="20"/>
                <w:szCs w:val="20"/>
                <w:lang w:eastAsia="cs-CZ"/>
              </w:rPr>
              <w:t>117D8210A7758</w:t>
            </w:r>
          </w:p>
        </w:tc>
        <w:tc>
          <w:tcPr>
            <w:tcW w:w="1041" w:type="dxa"/>
            <w:tcBorders>
              <w:top w:val="nil"/>
              <w:left w:val="nil"/>
              <w:bottom w:val="single" w:sz="4" w:space="0" w:color="auto"/>
              <w:right w:val="single" w:sz="4" w:space="0" w:color="auto"/>
            </w:tcBorders>
            <w:vAlign w:val="center"/>
            <w:hideMark/>
          </w:tcPr>
          <w:p w14:paraId="427421B6" w14:textId="77777777" w:rsidR="006B3254" w:rsidRPr="00D97643" w:rsidRDefault="006B3254" w:rsidP="009E5F40">
            <w:pPr>
              <w:spacing w:before="0"/>
              <w:jc w:val="center"/>
              <w:rPr>
                <w:b/>
                <w:bCs/>
                <w:sz w:val="20"/>
                <w:szCs w:val="20"/>
                <w:lang w:eastAsia="cs-CZ"/>
              </w:rPr>
            </w:pPr>
            <w:r w:rsidRPr="00D97643">
              <w:rPr>
                <w:b/>
                <w:bCs/>
                <w:sz w:val="20"/>
                <w:szCs w:val="20"/>
                <w:lang w:eastAsia="cs-CZ"/>
              </w:rPr>
              <w:t>7758</w:t>
            </w:r>
          </w:p>
        </w:tc>
        <w:tc>
          <w:tcPr>
            <w:tcW w:w="1769" w:type="dxa"/>
            <w:tcBorders>
              <w:top w:val="nil"/>
              <w:left w:val="nil"/>
              <w:bottom w:val="single" w:sz="4" w:space="0" w:color="auto"/>
              <w:right w:val="single" w:sz="4" w:space="0" w:color="auto"/>
            </w:tcBorders>
            <w:vAlign w:val="center"/>
            <w:hideMark/>
          </w:tcPr>
          <w:p w14:paraId="7C3E116A" w14:textId="77777777" w:rsidR="006B3254" w:rsidRPr="006B3254" w:rsidRDefault="006B3254" w:rsidP="009E5F40">
            <w:pPr>
              <w:spacing w:before="0"/>
              <w:jc w:val="center"/>
              <w:rPr>
                <w:sz w:val="20"/>
                <w:szCs w:val="20"/>
                <w:lang w:eastAsia="cs-CZ"/>
              </w:rPr>
            </w:pPr>
            <w:r w:rsidRPr="006B3254">
              <w:rPr>
                <w:sz w:val="20"/>
                <w:szCs w:val="20"/>
                <w:lang w:eastAsia="cs-CZ"/>
              </w:rPr>
              <w:t>Obec Řečany nad Labem</w:t>
            </w:r>
          </w:p>
        </w:tc>
        <w:tc>
          <w:tcPr>
            <w:tcW w:w="3654" w:type="dxa"/>
            <w:tcBorders>
              <w:top w:val="nil"/>
              <w:left w:val="nil"/>
              <w:bottom w:val="single" w:sz="4" w:space="0" w:color="auto"/>
              <w:right w:val="single" w:sz="4" w:space="0" w:color="auto"/>
            </w:tcBorders>
            <w:vAlign w:val="center"/>
            <w:hideMark/>
          </w:tcPr>
          <w:p w14:paraId="742F0897" w14:textId="070559E5" w:rsidR="006B3254" w:rsidRPr="006B3254" w:rsidRDefault="006B3254" w:rsidP="009E5F40">
            <w:pPr>
              <w:spacing w:before="0"/>
              <w:jc w:val="center"/>
              <w:rPr>
                <w:sz w:val="20"/>
                <w:szCs w:val="20"/>
                <w:lang w:eastAsia="cs-CZ"/>
              </w:rPr>
            </w:pPr>
            <w:r w:rsidRPr="006B3254">
              <w:rPr>
                <w:sz w:val="20"/>
                <w:szCs w:val="20"/>
                <w:lang w:eastAsia="cs-CZ"/>
              </w:rPr>
              <w:t>Řečany nad Labem</w:t>
            </w:r>
            <w:r w:rsidR="00B91531">
              <w:rPr>
                <w:sz w:val="20"/>
                <w:szCs w:val="20"/>
                <w:lang w:eastAsia="cs-CZ"/>
              </w:rPr>
              <w:t xml:space="preserve"> – </w:t>
            </w:r>
            <w:r w:rsidRPr="006B3254">
              <w:rPr>
                <w:sz w:val="20"/>
                <w:szCs w:val="20"/>
                <w:lang w:eastAsia="cs-CZ"/>
              </w:rPr>
              <w:t>ul. U Kostela, Rekonstrukce místní komunikace</w:t>
            </w:r>
          </w:p>
        </w:tc>
        <w:tc>
          <w:tcPr>
            <w:tcW w:w="1217" w:type="dxa"/>
            <w:tcBorders>
              <w:top w:val="nil"/>
              <w:left w:val="nil"/>
              <w:bottom w:val="single" w:sz="4" w:space="0" w:color="auto"/>
              <w:right w:val="single" w:sz="4" w:space="0" w:color="auto"/>
            </w:tcBorders>
            <w:vAlign w:val="center"/>
            <w:hideMark/>
          </w:tcPr>
          <w:p w14:paraId="4B697713" w14:textId="77777777" w:rsidR="006B3254" w:rsidRPr="006B3254" w:rsidRDefault="006B3254" w:rsidP="009E5F40">
            <w:pPr>
              <w:spacing w:before="0"/>
              <w:jc w:val="right"/>
              <w:rPr>
                <w:sz w:val="20"/>
                <w:szCs w:val="20"/>
                <w:lang w:eastAsia="cs-CZ"/>
              </w:rPr>
            </w:pPr>
            <w:r w:rsidRPr="006B3254">
              <w:rPr>
                <w:sz w:val="20"/>
                <w:szCs w:val="20"/>
                <w:lang w:eastAsia="cs-CZ"/>
              </w:rPr>
              <w:t>2 025 850</w:t>
            </w:r>
          </w:p>
        </w:tc>
      </w:tr>
      <w:tr w:rsidR="006B3254" w:rsidRPr="006B3254" w14:paraId="25C6AF3F"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111D6C4" w14:textId="77777777" w:rsidR="006B3254" w:rsidRPr="006B3254" w:rsidRDefault="006B3254" w:rsidP="009E5F40">
            <w:pPr>
              <w:spacing w:before="0"/>
              <w:jc w:val="center"/>
              <w:rPr>
                <w:sz w:val="20"/>
                <w:szCs w:val="20"/>
                <w:lang w:eastAsia="cs-CZ"/>
              </w:rPr>
            </w:pPr>
            <w:r w:rsidRPr="006B3254">
              <w:rPr>
                <w:sz w:val="20"/>
                <w:szCs w:val="20"/>
                <w:lang w:eastAsia="cs-CZ"/>
              </w:rPr>
              <w:t>117D8210A7779</w:t>
            </w:r>
          </w:p>
        </w:tc>
        <w:tc>
          <w:tcPr>
            <w:tcW w:w="1041" w:type="dxa"/>
            <w:tcBorders>
              <w:top w:val="nil"/>
              <w:left w:val="nil"/>
              <w:bottom w:val="single" w:sz="4" w:space="0" w:color="auto"/>
              <w:right w:val="single" w:sz="4" w:space="0" w:color="auto"/>
            </w:tcBorders>
            <w:vAlign w:val="center"/>
            <w:hideMark/>
          </w:tcPr>
          <w:p w14:paraId="4468DA1F" w14:textId="77777777" w:rsidR="006B3254" w:rsidRPr="00D97643" w:rsidRDefault="006B3254" w:rsidP="009E5F40">
            <w:pPr>
              <w:spacing w:before="0"/>
              <w:jc w:val="center"/>
              <w:rPr>
                <w:b/>
                <w:bCs/>
                <w:sz w:val="20"/>
                <w:szCs w:val="20"/>
                <w:lang w:eastAsia="cs-CZ"/>
              </w:rPr>
            </w:pPr>
            <w:r w:rsidRPr="00D97643">
              <w:rPr>
                <w:b/>
                <w:bCs/>
                <w:sz w:val="20"/>
                <w:szCs w:val="20"/>
                <w:lang w:eastAsia="cs-CZ"/>
              </w:rPr>
              <w:t>7779</w:t>
            </w:r>
          </w:p>
        </w:tc>
        <w:tc>
          <w:tcPr>
            <w:tcW w:w="1769" w:type="dxa"/>
            <w:tcBorders>
              <w:top w:val="nil"/>
              <w:left w:val="nil"/>
              <w:bottom w:val="single" w:sz="4" w:space="0" w:color="auto"/>
              <w:right w:val="single" w:sz="4" w:space="0" w:color="auto"/>
            </w:tcBorders>
            <w:vAlign w:val="center"/>
            <w:hideMark/>
          </w:tcPr>
          <w:p w14:paraId="0584A497" w14:textId="77777777" w:rsidR="006B3254" w:rsidRPr="006B3254" w:rsidRDefault="006B3254" w:rsidP="009E5F40">
            <w:pPr>
              <w:spacing w:before="0"/>
              <w:jc w:val="center"/>
              <w:rPr>
                <w:sz w:val="20"/>
                <w:szCs w:val="20"/>
                <w:lang w:eastAsia="cs-CZ"/>
              </w:rPr>
            </w:pPr>
            <w:r w:rsidRPr="006B3254">
              <w:rPr>
                <w:sz w:val="20"/>
                <w:szCs w:val="20"/>
                <w:lang w:eastAsia="cs-CZ"/>
              </w:rPr>
              <w:t>Obec Opatovice nad Labem</w:t>
            </w:r>
          </w:p>
        </w:tc>
        <w:tc>
          <w:tcPr>
            <w:tcW w:w="3654" w:type="dxa"/>
            <w:tcBorders>
              <w:top w:val="nil"/>
              <w:left w:val="nil"/>
              <w:bottom w:val="single" w:sz="4" w:space="0" w:color="auto"/>
              <w:right w:val="single" w:sz="4" w:space="0" w:color="auto"/>
            </w:tcBorders>
            <w:vAlign w:val="center"/>
            <w:hideMark/>
          </w:tcPr>
          <w:p w14:paraId="4CAAF9B7" w14:textId="77777777" w:rsidR="006B3254" w:rsidRPr="006B3254" w:rsidRDefault="006B3254" w:rsidP="009E5F40">
            <w:pPr>
              <w:spacing w:before="0"/>
              <w:jc w:val="center"/>
              <w:rPr>
                <w:sz w:val="20"/>
                <w:szCs w:val="20"/>
                <w:lang w:eastAsia="cs-CZ"/>
              </w:rPr>
            </w:pPr>
            <w:r w:rsidRPr="006B3254">
              <w:rPr>
                <w:sz w:val="20"/>
                <w:szCs w:val="20"/>
                <w:lang w:eastAsia="cs-CZ"/>
              </w:rPr>
              <w:t>Oprava povrchu místní komunikace p.č.11/10, Pohřebačka</w:t>
            </w:r>
          </w:p>
        </w:tc>
        <w:tc>
          <w:tcPr>
            <w:tcW w:w="1217" w:type="dxa"/>
            <w:tcBorders>
              <w:top w:val="nil"/>
              <w:left w:val="nil"/>
              <w:bottom w:val="single" w:sz="4" w:space="0" w:color="auto"/>
              <w:right w:val="single" w:sz="4" w:space="0" w:color="auto"/>
            </w:tcBorders>
            <w:vAlign w:val="center"/>
            <w:hideMark/>
          </w:tcPr>
          <w:p w14:paraId="563AB88C" w14:textId="77777777" w:rsidR="006B3254" w:rsidRPr="006B3254" w:rsidRDefault="006B3254" w:rsidP="009E5F40">
            <w:pPr>
              <w:spacing w:before="0"/>
              <w:jc w:val="right"/>
              <w:rPr>
                <w:sz w:val="20"/>
                <w:szCs w:val="20"/>
                <w:lang w:eastAsia="cs-CZ"/>
              </w:rPr>
            </w:pPr>
            <w:r w:rsidRPr="006B3254">
              <w:rPr>
                <w:sz w:val="20"/>
                <w:szCs w:val="20"/>
                <w:lang w:eastAsia="cs-CZ"/>
              </w:rPr>
              <w:t>1 733 915</w:t>
            </w:r>
          </w:p>
        </w:tc>
      </w:tr>
      <w:tr w:rsidR="006B3254" w:rsidRPr="006B3254" w14:paraId="7E4EBAD9"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523DDC4D" w14:textId="77777777" w:rsidR="006B3254" w:rsidRPr="006B3254" w:rsidRDefault="006B3254" w:rsidP="009E5F40">
            <w:pPr>
              <w:spacing w:before="0"/>
              <w:jc w:val="center"/>
              <w:rPr>
                <w:sz w:val="20"/>
                <w:szCs w:val="20"/>
                <w:lang w:eastAsia="cs-CZ"/>
              </w:rPr>
            </w:pPr>
            <w:r w:rsidRPr="006B3254">
              <w:rPr>
                <w:sz w:val="20"/>
                <w:szCs w:val="20"/>
                <w:lang w:eastAsia="cs-CZ"/>
              </w:rPr>
              <w:t>117D8210A7782</w:t>
            </w:r>
          </w:p>
        </w:tc>
        <w:tc>
          <w:tcPr>
            <w:tcW w:w="1041" w:type="dxa"/>
            <w:tcBorders>
              <w:top w:val="nil"/>
              <w:left w:val="nil"/>
              <w:bottom w:val="single" w:sz="4" w:space="0" w:color="auto"/>
              <w:right w:val="single" w:sz="4" w:space="0" w:color="auto"/>
            </w:tcBorders>
            <w:vAlign w:val="center"/>
            <w:hideMark/>
          </w:tcPr>
          <w:p w14:paraId="2A395CB3" w14:textId="77777777" w:rsidR="006B3254" w:rsidRPr="00D97643" w:rsidRDefault="006B3254" w:rsidP="009E5F40">
            <w:pPr>
              <w:spacing w:before="0"/>
              <w:jc w:val="center"/>
              <w:rPr>
                <w:b/>
                <w:bCs/>
                <w:sz w:val="20"/>
                <w:szCs w:val="20"/>
                <w:lang w:eastAsia="cs-CZ"/>
              </w:rPr>
            </w:pPr>
            <w:r w:rsidRPr="00D97643">
              <w:rPr>
                <w:b/>
                <w:bCs/>
                <w:sz w:val="20"/>
                <w:szCs w:val="20"/>
                <w:lang w:eastAsia="cs-CZ"/>
              </w:rPr>
              <w:t>7782</w:t>
            </w:r>
          </w:p>
        </w:tc>
        <w:tc>
          <w:tcPr>
            <w:tcW w:w="1769" w:type="dxa"/>
            <w:tcBorders>
              <w:top w:val="nil"/>
              <w:left w:val="nil"/>
              <w:bottom w:val="single" w:sz="4" w:space="0" w:color="auto"/>
              <w:right w:val="single" w:sz="4" w:space="0" w:color="auto"/>
            </w:tcBorders>
            <w:vAlign w:val="center"/>
            <w:hideMark/>
          </w:tcPr>
          <w:p w14:paraId="75A619FD" w14:textId="73566534" w:rsidR="006B3254" w:rsidRPr="006B3254" w:rsidRDefault="006B3254" w:rsidP="009E5F40">
            <w:pPr>
              <w:spacing w:before="0"/>
              <w:jc w:val="center"/>
              <w:rPr>
                <w:sz w:val="20"/>
                <w:szCs w:val="20"/>
                <w:lang w:eastAsia="cs-CZ"/>
              </w:rPr>
            </w:pPr>
            <w:r w:rsidRPr="006B3254">
              <w:rPr>
                <w:sz w:val="20"/>
                <w:szCs w:val="20"/>
                <w:lang w:eastAsia="cs-CZ"/>
              </w:rPr>
              <w:t>Obec Černá u</w:t>
            </w:r>
            <w:r w:rsidR="00B91531">
              <w:rPr>
                <w:sz w:val="20"/>
                <w:szCs w:val="20"/>
                <w:lang w:eastAsia="cs-CZ"/>
              </w:rPr>
              <w:t> </w:t>
            </w:r>
            <w:r w:rsidRPr="006B3254">
              <w:rPr>
                <w:sz w:val="20"/>
                <w:szCs w:val="20"/>
                <w:lang w:eastAsia="cs-CZ"/>
              </w:rPr>
              <w:t>Bohdanče</w:t>
            </w:r>
          </w:p>
        </w:tc>
        <w:tc>
          <w:tcPr>
            <w:tcW w:w="3654" w:type="dxa"/>
            <w:tcBorders>
              <w:top w:val="nil"/>
              <w:left w:val="nil"/>
              <w:bottom w:val="single" w:sz="4" w:space="0" w:color="auto"/>
              <w:right w:val="single" w:sz="4" w:space="0" w:color="auto"/>
            </w:tcBorders>
            <w:vAlign w:val="center"/>
            <w:hideMark/>
          </w:tcPr>
          <w:p w14:paraId="003FEC62" w14:textId="547572E0" w:rsidR="006B3254" w:rsidRPr="006B3254" w:rsidRDefault="006B3254" w:rsidP="009E5F40">
            <w:pPr>
              <w:spacing w:before="0"/>
              <w:jc w:val="center"/>
              <w:rPr>
                <w:sz w:val="20"/>
                <w:szCs w:val="20"/>
                <w:lang w:eastAsia="cs-CZ"/>
              </w:rPr>
            </w:pPr>
            <w:r w:rsidRPr="006B3254">
              <w:rPr>
                <w:sz w:val="20"/>
                <w:szCs w:val="20"/>
                <w:lang w:eastAsia="cs-CZ"/>
              </w:rPr>
              <w:t xml:space="preserve">Oprava místní komunikace, </w:t>
            </w:r>
            <w:r w:rsidR="004A3475">
              <w:rPr>
                <w:sz w:val="20"/>
                <w:szCs w:val="20"/>
                <w:lang w:eastAsia="cs-CZ"/>
              </w:rPr>
              <w:br/>
            </w:r>
            <w:r w:rsidRPr="006B3254">
              <w:rPr>
                <w:sz w:val="20"/>
                <w:szCs w:val="20"/>
                <w:lang w:eastAsia="cs-CZ"/>
              </w:rPr>
              <w:t>Černá u</w:t>
            </w:r>
            <w:r w:rsidR="00B91531">
              <w:rPr>
                <w:sz w:val="20"/>
                <w:szCs w:val="20"/>
                <w:lang w:eastAsia="cs-CZ"/>
              </w:rPr>
              <w:t> </w:t>
            </w:r>
            <w:r w:rsidRPr="006B3254">
              <w:rPr>
                <w:sz w:val="20"/>
                <w:szCs w:val="20"/>
                <w:lang w:eastAsia="cs-CZ"/>
              </w:rPr>
              <w:t>Bohdanče</w:t>
            </w:r>
          </w:p>
        </w:tc>
        <w:tc>
          <w:tcPr>
            <w:tcW w:w="1217" w:type="dxa"/>
            <w:tcBorders>
              <w:top w:val="nil"/>
              <w:left w:val="nil"/>
              <w:bottom w:val="single" w:sz="4" w:space="0" w:color="auto"/>
              <w:right w:val="single" w:sz="4" w:space="0" w:color="auto"/>
            </w:tcBorders>
            <w:vAlign w:val="center"/>
            <w:hideMark/>
          </w:tcPr>
          <w:p w14:paraId="2F5C2D9D" w14:textId="77777777" w:rsidR="006B3254" w:rsidRPr="006B3254" w:rsidRDefault="006B3254" w:rsidP="009E5F40">
            <w:pPr>
              <w:spacing w:before="0"/>
              <w:jc w:val="right"/>
              <w:rPr>
                <w:sz w:val="20"/>
                <w:szCs w:val="20"/>
                <w:lang w:eastAsia="cs-CZ"/>
              </w:rPr>
            </w:pPr>
            <w:r w:rsidRPr="006B3254">
              <w:rPr>
                <w:sz w:val="20"/>
                <w:szCs w:val="20"/>
                <w:lang w:eastAsia="cs-CZ"/>
              </w:rPr>
              <w:t>1 131 440</w:t>
            </w:r>
          </w:p>
        </w:tc>
      </w:tr>
      <w:tr w:rsidR="006B3254" w:rsidRPr="006B3254" w14:paraId="1D49F689"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D6304C1" w14:textId="77777777" w:rsidR="006B3254" w:rsidRPr="006B3254" w:rsidRDefault="006B3254" w:rsidP="009E5F40">
            <w:pPr>
              <w:spacing w:before="0"/>
              <w:jc w:val="center"/>
              <w:rPr>
                <w:sz w:val="20"/>
                <w:szCs w:val="20"/>
                <w:lang w:eastAsia="cs-CZ"/>
              </w:rPr>
            </w:pPr>
            <w:r w:rsidRPr="006B3254">
              <w:rPr>
                <w:sz w:val="20"/>
                <w:szCs w:val="20"/>
                <w:lang w:eastAsia="cs-CZ"/>
              </w:rPr>
              <w:t>117D8210A7877</w:t>
            </w:r>
          </w:p>
        </w:tc>
        <w:tc>
          <w:tcPr>
            <w:tcW w:w="1041" w:type="dxa"/>
            <w:tcBorders>
              <w:top w:val="nil"/>
              <w:left w:val="nil"/>
              <w:bottom w:val="single" w:sz="4" w:space="0" w:color="auto"/>
              <w:right w:val="single" w:sz="4" w:space="0" w:color="auto"/>
            </w:tcBorders>
            <w:vAlign w:val="center"/>
            <w:hideMark/>
          </w:tcPr>
          <w:p w14:paraId="4ABA2592" w14:textId="77777777" w:rsidR="006B3254" w:rsidRPr="00D97643" w:rsidRDefault="006B3254" w:rsidP="009E5F40">
            <w:pPr>
              <w:spacing w:before="0"/>
              <w:jc w:val="center"/>
              <w:rPr>
                <w:b/>
                <w:bCs/>
                <w:sz w:val="20"/>
                <w:szCs w:val="20"/>
                <w:lang w:eastAsia="cs-CZ"/>
              </w:rPr>
            </w:pPr>
            <w:r w:rsidRPr="00D97643">
              <w:rPr>
                <w:b/>
                <w:bCs/>
                <w:sz w:val="20"/>
                <w:szCs w:val="20"/>
                <w:lang w:eastAsia="cs-CZ"/>
              </w:rPr>
              <w:t>7877</w:t>
            </w:r>
          </w:p>
        </w:tc>
        <w:tc>
          <w:tcPr>
            <w:tcW w:w="1769" w:type="dxa"/>
            <w:tcBorders>
              <w:top w:val="nil"/>
              <w:left w:val="nil"/>
              <w:bottom w:val="single" w:sz="4" w:space="0" w:color="auto"/>
              <w:right w:val="single" w:sz="4" w:space="0" w:color="auto"/>
            </w:tcBorders>
            <w:vAlign w:val="center"/>
            <w:hideMark/>
          </w:tcPr>
          <w:p w14:paraId="62403A7D" w14:textId="77777777" w:rsidR="006B3254" w:rsidRPr="006B3254" w:rsidRDefault="006B3254" w:rsidP="009E5F40">
            <w:pPr>
              <w:spacing w:before="0"/>
              <w:jc w:val="center"/>
              <w:rPr>
                <w:sz w:val="20"/>
                <w:szCs w:val="20"/>
                <w:lang w:eastAsia="cs-CZ"/>
              </w:rPr>
            </w:pPr>
            <w:r w:rsidRPr="006B3254">
              <w:rPr>
                <w:sz w:val="20"/>
                <w:szCs w:val="20"/>
                <w:lang w:eastAsia="cs-CZ"/>
              </w:rPr>
              <w:t>Obec Panenské Břežany</w:t>
            </w:r>
          </w:p>
        </w:tc>
        <w:tc>
          <w:tcPr>
            <w:tcW w:w="3654" w:type="dxa"/>
            <w:tcBorders>
              <w:top w:val="nil"/>
              <w:left w:val="nil"/>
              <w:bottom w:val="single" w:sz="4" w:space="0" w:color="auto"/>
              <w:right w:val="single" w:sz="4" w:space="0" w:color="auto"/>
            </w:tcBorders>
            <w:vAlign w:val="center"/>
            <w:hideMark/>
          </w:tcPr>
          <w:p w14:paraId="5510AF31" w14:textId="170352ED" w:rsidR="006B3254" w:rsidRPr="006B3254" w:rsidRDefault="006B3254" w:rsidP="009E5F40">
            <w:pPr>
              <w:spacing w:before="0"/>
              <w:jc w:val="center"/>
              <w:rPr>
                <w:sz w:val="20"/>
                <w:szCs w:val="20"/>
                <w:lang w:eastAsia="cs-CZ"/>
              </w:rPr>
            </w:pPr>
            <w:r w:rsidRPr="006B3254">
              <w:rPr>
                <w:sz w:val="20"/>
                <w:szCs w:val="20"/>
                <w:lang w:eastAsia="cs-CZ"/>
              </w:rPr>
              <w:t>Rekonstrukce ulice U Obory</w:t>
            </w:r>
            <w:r w:rsidR="00B91531">
              <w:rPr>
                <w:sz w:val="20"/>
                <w:szCs w:val="20"/>
                <w:lang w:eastAsia="cs-CZ"/>
              </w:rPr>
              <w:t>,</w:t>
            </w:r>
            <w:r w:rsidRPr="006B3254">
              <w:rPr>
                <w:sz w:val="20"/>
                <w:szCs w:val="20"/>
                <w:lang w:eastAsia="cs-CZ"/>
              </w:rPr>
              <w:t xml:space="preserve"> </w:t>
            </w:r>
            <w:r w:rsidR="004A3475">
              <w:rPr>
                <w:sz w:val="20"/>
                <w:szCs w:val="20"/>
                <w:lang w:eastAsia="cs-CZ"/>
              </w:rPr>
              <w:br/>
            </w:r>
            <w:r w:rsidRPr="006B3254">
              <w:rPr>
                <w:sz w:val="20"/>
                <w:szCs w:val="20"/>
                <w:lang w:eastAsia="cs-CZ"/>
              </w:rPr>
              <w:t>Panenské Břežany</w:t>
            </w:r>
          </w:p>
        </w:tc>
        <w:tc>
          <w:tcPr>
            <w:tcW w:w="1217" w:type="dxa"/>
            <w:tcBorders>
              <w:top w:val="nil"/>
              <w:left w:val="nil"/>
              <w:bottom w:val="single" w:sz="4" w:space="0" w:color="auto"/>
              <w:right w:val="single" w:sz="4" w:space="0" w:color="auto"/>
            </w:tcBorders>
            <w:vAlign w:val="center"/>
            <w:hideMark/>
          </w:tcPr>
          <w:p w14:paraId="7C1DC636" w14:textId="77777777" w:rsidR="006B3254" w:rsidRPr="006B3254" w:rsidRDefault="006B3254" w:rsidP="009E5F40">
            <w:pPr>
              <w:spacing w:before="0"/>
              <w:jc w:val="right"/>
              <w:rPr>
                <w:sz w:val="20"/>
                <w:szCs w:val="20"/>
                <w:lang w:eastAsia="cs-CZ"/>
              </w:rPr>
            </w:pPr>
            <w:r w:rsidRPr="006B3254">
              <w:rPr>
                <w:sz w:val="20"/>
                <w:szCs w:val="20"/>
                <w:lang w:eastAsia="cs-CZ"/>
              </w:rPr>
              <w:t>4 763 020</w:t>
            </w:r>
          </w:p>
        </w:tc>
      </w:tr>
      <w:tr w:rsidR="006B3254" w:rsidRPr="006B3254" w14:paraId="3EBF5D27"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3983B56B" w14:textId="77777777" w:rsidR="006B3254" w:rsidRPr="006B3254" w:rsidRDefault="006B3254" w:rsidP="009E5F40">
            <w:pPr>
              <w:spacing w:before="0"/>
              <w:jc w:val="center"/>
              <w:rPr>
                <w:sz w:val="20"/>
                <w:szCs w:val="20"/>
                <w:lang w:eastAsia="cs-CZ"/>
              </w:rPr>
            </w:pPr>
            <w:r w:rsidRPr="006B3254">
              <w:rPr>
                <w:sz w:val="20"/>
                <w:szCs w:val="20"/>
                <w:lang w:eastAsia="cs-CZ"/>
              </w:rPr>
              <w:t>117D8210A8268</w:t>
            </w:r>
          </w:p>
        </w:tc>
        <w:tc>
          <w:tcPr>
            <w:tcW w:w="1041" w:type="dxa"/>
            <w:tcBorders>
              <w:top w:val="nil"/>
              <w:left w:val="nil"/>
              <w:bottom w:val="single" w:sz="4" w:space="0" w:color="auto"/>
              <w:right w:val="single" w:sz="4" w:space="0" w:color="auto"/>
            </w:tcBorders>
            <w:vAlign w:val="center"/>
            <w:hideMark/>
          </w:tcPr>
          <w:p w14:paraId="0CD3A6EF" w14:textId="77777777" w:rsidR="006B3254" w:rsidRPr="00D97643" w:rsidRDefault="006B3254" w:rsidP="009E5F40">
            <w:pPr>
              <w:spacing w:before="0"/>
              <w:jc w:val="center"/>
              <w:rPr>
                <w:b/>
                <w:bCs/>
                <w:sz w:val="20"/>
                <w:szCs w:val="20"/>
                <w:lang w:eastAsia="cs-CZ"/>
              </w:rPr>
            </w:pPr>
            <w:r w:rsidRPr="00D97643">
              <w:rPr>
                <w:b/>
                <w:bCs/>
                <w:sz w:val="20"/>
                <w:szCs w:val="20"/>
                <w:lang w:eastAsia="cs-CZ"/>
              </w:rPr>
              <w:t>8268</w:t>
            </w:r>
          </w:p>
        </w:tc>
        <w:tc>
          <w:tcPr>
            <w:tcW w:w="1769" w:type="dxa"/>
            <w:tcBorders>
              <w:top w:val="nil"/>
              <w:left w:val="nil"/>
              <w:bottom w:val="single" w:sz="4" w:space="0" w:color="auto"/>
              <w:right w:val="single" w:sz="4" w:space="0" w:color="auto"/>
            </w:tcBorders>
            <w:vAlign w:val="center"/>
            <w:hideMark/>
          </w:tcPr>
          <w:p w14:paraId="2EB7E93B" w14:textId="77777777" w:rsidR="006B3254" w:rsidRPr="006B3254" w:rsidRDefault="006B3254" w:rsidP="009E5F40">
            <w:pPr>
              <w:spacing w:before="0"/>
              <w:jc w:val="center"/>
              <w:rPr>
                <w:sz w:val="20"/>
                <w:szCs w:val="20"/>
                <w:lang w:eastAsia="cs-CZ"/>
              </w:rPr>
            </w:pPr>
            <w:r w:rsidRPr="006B3254">
              <w:rPr>
                <w:sz w:val="20"/>
                <w:szCs w:val="20"/>
                <w:lang w:eastAsia="cs-CZ"/>
              </w:rPr>
              <w:t>Obec Panenské Břežany</w:t>
            </w:r>
          </w:p>
        </w:tc>
        <w:tc>
          <w:tcPr>
            <w:tcW w:w="3654" w:type="dxa"/>
            <w:tcBorders>
              <w:top w:val="nil"/>
              <w:left w:val="nil"/>
              <w:bottom w:val="single" w:sz="4" w:space="0" w:color="auto"/>
              <w:right w:val="single" w:sz="4" w:space="0" w:color="auto"/>
            </w:tcBorders>
            <w:vAlign w:val="center"/>
            <w:hideMark/>
          </w:tcPr>
          <w:p w14:paraId="607B3E12" w14:textId="77777777" w:rsidR="006B3254" w:rsidRPr="006B3254" w:rsidRDefault="006B3254" w:rsidP="009E5F40">
            <w:pPr>
              <w:spacing w:before="0"/>
              <w:jc w:val="center"/>
              <w:rPr>
                <w:sz w:val="20"/>
                <w:szCs w:val="20"/>
                <w:lang w:eastAsia="cs-CZ"/>
              </w:rPr>
            </w:pPr>
            <w:r w:rsidRPr="006B3254">
              <w:rPr>
                <w:sz w:val="20"/>
                <w:szCs w:val="20"/>
                <w:lang w:eastAsia="cs-CZ"/>
              </w:rPr>
              <w:t>Obnova místních komunikací v ulicích Za Školou a U Obory, Panenské Břežany</w:t>
            </w:r>
          </w:p>
        </w:tc>
        <w:tc>
          <w:tcPr>
            <w:tcW w:w="1217" w:type="dxa"/>
            <w:tcBorders>
              <w:top w:val="nil"/>
              <w:left w:val="nil"/>
              <w:bottom w:val="single" w:sz="4" w:space="0" w:color="auto"/>
              <w:right w:val="single" w:sz="4" w:space="0" w:color="auto"/>
            </w:tcBorders>
            <w:vAlign w:val="center"/>
            <w:hideMark/>
          </w:tcPr>
          <w:p w14:paraId="730916DF" w14:textId="77777777" w:rsidR="006B3254" w:rsidRPr="006B3254" w:rsidRDefault="006B3254" w:rsidP="009E5F40">
            <w:pPr>
              <w:spacing w:before="0"/>
              <w:jc w:val="right"/>
              <w:rPr>
                <w:sz w:val="20"/>
                <w:szCs w:val="20"/>
                <w:lang w:eastAsia="cs-CZ"/>
              </w:rPr>
            </w:pPr>
            <w:r w:rsidRPr="006B3254">
              <w:rPr>
                <w:sz w:val="20"/>
                <w:szCs w:val="20"/>
                <w:lang w:eastAsia="cs-CZ"/>
              </w:rPr>
              <w:t>2 237 866</w:t>
            </w:r>
          </w:p>
        </w:tc>
      </w:tr>
      <w:tr w:rsidR="006B3254" w:rsidRPr="006B3254" w14:paraId="7853AB8F"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4E6569A0" w14:textId="77777777" w:rsidR="006B3254" w:rsidRPr="006B3254" w:rsidRDefault="006B3254" w:rsidP="009E5F40">
            <w:pPr>
              <w:spacing w:before="0"/>
              <w:jc w:val="center"/>
              <w:rPr>
                <w:sz w:val="20"/>
                <w:szCs w:val="20"/>
                <w:lang w:eastAsia="cs-CZ"/>
              </w:rPr>
            </w:pPr>
            <w:r w:rsidRPr="006B3254">
              <w:rPr>
                <w:sz w:val="20"/>
                <w:szCs w:val="20"/>
                <w:lang w:eastAsia="cs-CZ"/>
              </w:rPr>
              <w:t>117D8210A8304</w:t>
            </w:r>
          </w:p>
        </w:tc>
        <w:tc>
          <w:tcPr>
            <w:tcW w:w="1041" w:type="dxa"/>
            <w:tcBorders>
              <w:top w:val="nil"/>
              <w:left w:val="nil"/>
              <w:bottom w:val="single" w:sz="4" w:space="0" w:color="auto"/>
              <w:right w:val="single" w:sz="4" w:space="0" w:color="auto"/>
            </w:tcBorders>
            <w:vAlign w:val="center"/>
            <w:hideMark/>
          </w:tcPr>
          <w:p w14:paraId="2391EB67" w14:textId="77777777" w:rsidR="006B3254" w:rsidRPr="00D97643" w:rsidRDefault="006B3254" w:rsidP="009E5F40">
            <w:pPr>
              <w:spacing w:before="0"/>
              <w:jc w:val="center"/>
              <w:rPr>
                <w:b/>
                <w:bCs/>
                <w:sz w:val="20"/>
                <w:szCs w:val="20"/>
                <w:lang w:eastAsia="cs-CZ"/>
              </w:rPr>
            </w:pPr>
            <w:r w:rsidRPr="00D97643">
              <w:rPr>
                <w:b/>
                <w:bCs/>
                <w:sz w:val="20"/>
                <w:szCs w:val="20"/>
                <w:lang w:eastAsia="cs-CZ"/>
              </w:rPr>
              <w:t>8304</w:t>
            </w:r>
          </w:p>
        </w:tc>
        <w:tc>
          <w:tcPr>
            <w:tcW w:w="1769" w:type="dxa"/>
            <w:tcBorders>
              <w:top w:val="nil"/>
              <w:left w:val="nil"/>
              <w:bottom w:val="single" w:sz="4" w:space="0" w:color="auto"/>
              <w:right w:val="single" w:sz="4" w:space="0" w:color="auto"/>
            </w:tcBorders>
            <w:vAlign w:val="center"/>
            <w:hideMark/>
          </w:tcPr>
          <w:p w14:paraId="3000A4D0" w14:textId="77777777" w:rsidR="006B3254" w:rsidRPr="006B3254" w:rsidRDefault="006B3254" w:rsidP="009E5F40">
            <w:pPr>
              <w:spacing w:before="0"/>
              <w:jc w:val="center"/>
              <w:rPr>
                <w:sz w:val="20"/>
                <w:szCs w:val="20"/>
                <w:lang w:eastAsia="cs-CZ"/>
              </w:rPr>
            </w:pPr>
            <w:r w:rsidRPr="006B3254">
              <w:rPr>
                <w:sz w:val="20"/>
                <w:szCs w:val="20"/>
                <w:lang w:eastAsia="cs-CZ"/>
              </w:rPr>
              <w:t>Obec Dřísy</w:t>
            </w:r>
          </w:p>
        </w:tc>
        <w:tc>
          <w:tcPr>
            <w:tcW w:w="3654" w:type="dxa"/>
            <w:tcBorders>
              <w:top w:val="nil"/>
              <w:left w:val="nil"/>
              <w:bottom w:val="single" w:sz="4" w:space="0" w:color="auto"/>
              <w:right w:val="single" w:sz="4" w:space="0" w:color="auto"/>
            </w:tcBorders>
            <w:vAlign w:val="center"/>
            <w:hideMark/>
          </w:tcPr>
          <w:p w14:paraId="23BF8399" w14:textId="74C3D32A" w:rsidR="006B3254" w:rsidRPr="006B3254" w:rsidRDefault="006B3254" w:rsidP="009E5F40">
            <w:pPr>
              <w:spacing w:before="0"/>
              <w:jc w:val="center"/>
              <w:rPr>
                <w:sz w:val="20"/>
                <w:szCs w:val="20"/>
                <w:lang w:eastAsia="cs-CZ"/>
              </w:rPr>
            </w:pPr>
            <w:r w:rsidRPr="006B3254">
              <w:rPr>
                <w:sz w:val="20"/>
                <w:szCs w:val="20"/>
                <w:lang w:eastAsia="cs-CZ"/>
              </w:rPr>
              <w:t>Obec Dřísy</w:t>
            </w:r>
            <w:r w:rsidR="00482176">
              <w:rPr>
                <w:sz w:val="20"/>
                <w:szCs w:val="20"/>
                <w:lang w:eastAsia="cs-CZ"/>
              </w:rPr>
              <w:t xml:space="preserve"> – </w:t>
            </w:r>
            <w:r w:rsidRPr="006B3254">
              <w:rPr>
                <w:sz w:val="20"/>
                <w:szCs w:val="20"/>
                <w:lang w:eastAsia="cs-CZ"/>
              </w:rPr>
              <w:t>oprava místní komunikace v</w:t>
            </w:r>
            <w:r w:rsidR="00B91531">
              <w:rPr>
                <w:sz w:val="20"/>
                <w:szCs w:val="20"/>
                <w:lang w:eastAsia="cs-CZ"/>
              </w:rPr>
              <w:t> </w:t>
            </w:r>
            <w:r w:rsidRPr="006B3254">
              <w:rPr>
                <w:sz w:val="20"/>
                <w:szCs w:val="20"/>
                <w:lang w:eastAsia="cs-CZ"/>
              </w:rPr>
              <w:t>ulici Lesní</w:t>
            </w:r>
          </w:p>
        </w:tc>
        <w:tc>
          <w:tcPr>
            <w:tcW w:w="1217" w:type="dxa"/>
            <w:tcBorders>
              <w:top w:val="nil"/>
              <w:left w:val="nil"/>
              <w:bottom w:val="single" w:sz="4" w:space="0" w:color="auto"/>
              <w:right w:val="single" w:sz="4" w:space="0" w:color="auto"/>
            </w:tcBorders>
            <w:vAlign w:val="center"/>
            <w:hideMark/>
          </w:tcPr>
          <w:p w14:paraId="05285BBA" w14:textId="77777777" w:rsidR="006B3254" w:rsidRPr="006B3254" w:rsidRDefault="006B3254" w:rsidP="009E5F40">
            <w:pPr>
              <w:spacing w:before="0"/>
              <w:jc w:val="right"/>
              <w:rPr>
                <w:sz w:val="20"/>
                <w:szCs w:val="20"/>
                <w:lang w:eastAsia="cs-CZ"/>
              </w:rPr>
            </w:pPr>
            <w:r w:rsidRPr="006B3254">
              <w:rPr>
                <w:sz w:val="20"/>
                <w:szCs w:val="20"/>
                <w:lang w:eastAsia="cs-CZ"/>
              </w:rPr>
              <w:t>1 424 213</w:t>
            </w:r>
          </w:p>
        </w:tc>
      </w:tr>
      <w:tr w:rsidR="006B3254" w:rsidRPr="006B3254" w14:paraId="35CFC667"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3CE9879B" w14:textId="77777777" w:rsidR="006B3254" w:rsidRPr="006B3254" w:rsidRDefault="006B3254" w:rsidP="009E5F40">
            <w:pPr>
              <w:spacing w:before="0"/>
              <w:jc w:val="center"/>
              <w:rPr>
                <w:sz w:val="20"/>
                <w:szCs w:val="20"/>
                <w:lang w:eastAsia="cs-CZ"/>
              </w:rPr>
            </w:pPr>
            <w:r w:rsidRPr="006B3254">
              <w:rPr>
                <w:sz w:val="20"/>
                <w:szCs w:val="20"/>
                <w:lang w:eastAsia="cs-CZ"/>
              </w:rPr>
              <w:t>117D8210A9495</w:t>
            </w:r>
          </w:p>
        </w:tc>
        <w:tc>
          <w:tcPr>
            <w:tcW w:w="1041" w:type="dxa"/>
            <w:tcBorders>
              <w:top w:val="nil"/>
              <w:left w:val="nil"/>
              <w:bottom w:val="single" w:sz="4" w:space="0" w:color="auto"/>
              <w:right w:val="single" w:sz="4" w:space="0" w:color="auto"/>
            </w:tcBorders>
            <w:vAlign w:val="center"/>
            <w:hideMark/>
          </w:tcPr>
          <w:p w14:paraId="66042C7C" w14:textId="77777777" w:rsidR="006B3254" w:rsidRPr="00D97643" w:rsidRDefault="006B3254" w:rsidP="009E5F40">
            <w:pPr>
              <w:spacing w:before="0"/>
              <w:jc w:val="center"/>
              <w:rPr>
                <w:b/>
                <w:bCs/>
                <w:sz w:val="20"/>
                <w:szCs w:val="20"/>
                <w:lang w:eastAsia="cs-CZ"/>
              </w:rPr>
            </w:pPr>
            <w:r w:rsidRPr="00D97643">
              <w:rPr>
                <w:b/>
                <w:bCs/>
                <w:sz w:val="20"/>
                <w:szCs w:val="20"/>
                <w:lang w:eastAsia="cs-CZ"/>
              </w:rPr>
              <w:t>9495</w:t>
            </w:r>
          </w:p>
        </w:tc>
        <w:tc>
          <w:tcPr>
            <w:tcW w:w="1769" w:type="dxa"/>
            <w:tcBorders>
              <w:top w:val="nil"/>
              <w:left w:val="nil"/>
              <w:bottom w:val="single" w:sz="4" w:space="0" w:color="auto"/>
              <w:right w:val="single" w:sz="4" w:space="0" w:color="auto"/>
            </w:tcBorders>
            <w:vAlign w:val="center"/>
            <w:hideMark/>
          </w:tcPr>
          <w:p w14:paraId="492B6F75" w14:textId="1788DF22" w:rsidR="006B3254" w:rsidRPr="006B3254" w:rsidRDefault="006B3254" w:rsidP="009E5F40">
            <w:pPr>
              <w:spacing w:before="0"/>
              <w:jc w:val="center"/>
              <w:rPr>
                <w:sz w:val="20"/>
                <w:szCs w:val="20"/>
                <w:lang w:eastAsia="cs-CZ"/>
              </w:rPr>
            </w:pPr>
            <w:r w:rsidRPr="006B3254">
              <w:rPr>
                <w:sz w:val="20"/>
                <w:szCs w:val="20"/>
                <w:lang w:eastAsia="cs-CZ"/>
              </w:rPr>
              <w:t>Obec Černá u</w:t>
            </w:r>
            <w:r w:rsidR="00B91531">
              <w:rPr>
                <w:sz w:val="20"/>
                <w:szCs w:val="20"/>
                <w:lang w:eastAsia="cs-CZ"/>
              </w:rPr>
              <w:t> </w:t>
            </w:r>
            <w:r w:rsidRPr="006B3254">
              <w:rPr>
                <w:sz w:val="20"/>
                <w:szCs w:val="20"/>
                <w:lang w:eastAsia="cs-CZ"/>
              </w:rPr>
              <w:t>Bohdanče</w:t>
            </w:r>
          </w:p>
        </w:tc>
        <w:tc>
          <w:tcPr>
            <w:tcW w:w="3654" w:type="dxa"/>
            <w:tcBorders>
              <w:top w:val="nil"/>
              <w:left w:val="nil"/>
              <w:bottom w:val="single" w:sz="4" w:space="0" w:color="auto"/>
              <w:right w:val="single" w:sz="4" w:space="0" w:color="auto"/>
            </w:tcBorders>
            <w:vAlign w:val="center"/>
            <w:hideMark/>
          </w:tcPr>
          <w:p w14:paraId="225FB040" w14:textId="78E4CBFA" w:rsidR="006B3254" w:rsidRPr="006B3254" w:rsidRDefault="006B3254" w:rsidP="009E5F40">
            <w:pPr>
              <w:spacing w:before="0"/>
              <w:jc w:val="center"/>
              <w:rPr>
                <w:sz w:val="20"/>
                <w:szCs w:val="20"/>
                <w:lang w:eastAsia="cs-CZ"/>
              </w:rPr>
            </w:pPr>
            <w:r w:rsidRPr="006B3254">
              <w:rPr>
                <w:sz w:val="20"/>
                <w:szCs w:val="20"/>
                <w:lang w:eastAsia="cs-CZ"/>
              </w:rPr>
              <w:t xml:space="preserve">Rekonstrukce místních komunikací </w:t>
            </w:r>
            <w:r w:rsidR="00482176">
              <w:rPr>
                <w:sz w:val="20"/>
                <w:szCs w:val="20"/>
                <w:lang w:eastAsia="cs-CZ"/>
              </w:rPr>
              <w:br/>
            </w:r>
            <w:r w:rsidRPr="006B3254">
              <w:rPr>
                <w:sz w:val="20"/>
                <w:szCs w:val="20"/>
                <w:lang w:eastAsia="cs-CZ"/>
              </w:rPr>
              <w:t>Černá u</w:t>
            </w:r>
            <w:r w:rsidR="00B91531">
              <w:rPr>
                <w:sz w:val="20"/>
                <w:szCs w:val="20"/>
                <w:lang w:eastAsia="cs-CZ"/>
              </w:rPr>
              <w:t> </w:t>
            </w:r>
            <w:r w:rsidRPr="006B3254">
              <w:rPr>
                <w:sz w:val="20"/>
                <w:szCs w:val="20"/>
                <w:lang w:eastAsia="cs-CZ"/>
              </w:rPr>
              <w:t>Bohdanče</w:t>
            </w:r>
          </w:p>
        </w:tc>
        <w:tc>
          <w:tcPr>
            <w:tcW w:w="1217" w:type="dxa"/>
            <w:tcBorders>
              <w:top w:val="nil"/>
              <w:left w:val="nil"/>
              <w:bottom w:val="single" w:sz="4" w:space="0" w:color="auto"/>
              <w:right w:val="single" w:sz="4" w:space="0" w:color="auto"/>
            </w:tcBorders>
            <w:vAlign w:val="center"/>
            <w:hideMark/>
          </w:tcPr>
          <w:p w14:paraId="4BF94B6F" w14:textId="77777777" w:rsidR="006B3254" w:rsidRPr="006B3254" w:rsidRDefault="006B3254" w:rsidP="009E5F40">
            <w:pPr>
              <w:spacing w:before="0"/>
              <w:jc w:val="right"/>
              <w:rPr>
                <w:sz w:val="20"/>
                <w:szCs w:val="20"/>
                <w:lang w:eastAsia="cs-CZ"/>
              </w:rPr>
            </w:pPr>
            <w:r w:rsidRPr="006B3254">
              <w:rPr>
                <w:sz w:val="20"/>
                <w:szCs w:val="20"/>
                <w:lang w:eastAsia="cs-CZ"/>
              </w:rPr>
              <w:t>4 667 372</w:t>
            </w:r>
          </w:p>
        </w:tc>
      </w:tr>
      <w:tr w:rsidR="006B3254" w:rsidRPr="006B3254" w14:paraId="0B7556CC"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7EFB3887" w14:textId="77777777" w:rsidR="006B3254" w:rsidRPr="006B3254" w:rsidRDefault="006B3254" w:rsidP="009E5F40">
            <w:pPr>
              <w:spacing w:before="0"/>
              <w:jc w:val="center"/>
              <w:rPr>
                <w:sz w:val="20"/>
                <w:szCs w:val="20"/>
                <w:lang w:eastAsia="cs-CZ"/>
              </w:rPr>
            </w:pPr>
            <w:r w:rsidRPr="006B3254">
              <w:rPr>
                <w:sz w:val="20"/>
                <w:szCs w:val="20"/>
                <w:lang w:eastAsia="cs-CZ"/>
              </w:rPr>
              <w:t>117D8220A3222</w:t>
            </w:r>
          </w:p>
        </w:tc>
        <w:tc>
          <w:tcPr>
            <w:tcW w:w="1041" w:type="dxa"/>
            <w:tcBorders>
              <w:top w:val="nil"/>
              <w:left w:val="nil"/>
              <w:bottom w:val="single" w:sz="4" w:space="0" w:color="auto"/>
              <w:right w:val="single" w:sz="4" w:space="0" w:color="auto"/>
            </w:tcBorders>
            <w:vAlign w:val="center"/>
            <w:hideMark/>
          </w:tcPr>
          <w:p w14:paraId="06B48E74" w14:textId="77777777" w:rsidR="006B3254" w:rsidRPr="00D97643" w:rsidRDefault="006B3254" w:rsidP="009E5F40">
            <w:pPr>
              <w:spacing w:before="0"/>
              <w:jc w:val="center"/>
              <w:rPr>
                <w:b/>
                <w:bCs/>
                <w:sz w:val="20"/>
                <w:szCs w:val="20"/>
                <w:lang w:eastAsia="cs-CZ"/>
              </w:rPr>
            </w:pPr>
            <w:r w:rsidRPr="00D97643">
              <w:rPr>
                <w:b/>
                <w:bCs/>
                <w:sz w:val="20"/>
                <w:szCs w:val="20"/>
                <w:lang w:eastAsia="cs-CZ"/>
              </w:rPr>
              <w:t>3222</w:t>
            </w:r>
          </w:p>
        </w:tc>
        <w:tc>
          <w:tcPr>
            <w:tcW w:w="1769" w:type="dxa"/>
            <w:tcBorders>
              <w:top w:val="nil"/>
              <w:left w:val="nil"/>
              <w:bottom w:val="single" w:sz="4" w:space="0" w:color="auto"/>
              <w:right w:val="single" w:sz="4" w:space="0" w:color="auto"/>
            </w:tcBorders>
            <w:vAlign w:val="center"/>
            <w:hideMark/>
          </w:tcPr>
          <w:p w14:paraId="57C9B1E9" w14:textId="77777777" w:rsidR="006B3254" w:rsidRPr="006B3254" w:rsidRDefault="006B3254" w:rsidP="009E5F40">
            <w:pPr>
              <w:spacing w:before="0"/>
              <w:jc w:val="center"/>
              <w:rPr>
                <w:sz w:val="20"/>
                <w:szCs w:val="20"/>
                <w:lang w:eastAsia="cs-CZ"/>
              </w:rPr>
            </w:pPr>
            <w:r w:rsidRPr="006B3254">
              <w:rPr>
                <w:sz w:val="20"/>
                <w:szCs w:val="20"/>
                <w:lang w:eastAsia="cs-CZ"/>
              </w:rPr>
              <w:t>Město Sezemice</w:t>
            </w:r>
          </w:p>
        </w:tc>
        <w:tc>
          <w:tcPr>
            <w:tcW w:w="3654" w:type="dxa"/>
            <w:tcBorders>
              <w:top w:val="nil"/>
              <w:left w:val="nil"/>
              <w:bottom w:val="single" w:sz="4" w:space="0" w:color="auto"/>
              <w:right w:val="single" w:sz="4" w:space="0" w:color="auto"/>
            </w:tcBorders>
            <w:vAlign w:val="center"/>
            <w:hideMark/>
          </w:tcPr>
          <w:p w14:paraId="6FBB1334" w14:textId="77777777" w:rsidR="006B3254" w:rsidRPr="006B3254" w:rsidRDefault="006B3254" w:rsidP="009E5F40">
            <w:pPr>
              <w:spacing w:before="0"/>
              <w:jc w:val="center"/>
              <w:rPr>
                <w:sz w:val="20"/>
                <w:szCs w:val="20"/>
                <w:lang w:eastAsia="cs-CZ"/>
              </w:rPr>
            </w:pPr>
            <w:r w:rsidRPr="006B3254">
              <w:rPr>
                <w:sz w:val="20"/>
                <w:szCs w:val="20"/>
                <w:lang w:eastAsia="cs-CZ"/>
              </w:rPr>
              <w:t>Oprava místní komunikace, ulice Palackého</w:t>
            </w:r>
          </w:p>
        </w:tc>
        <w:tc>
          <w:tcPr>
            <w:tcW w:w="1217" w:type="dxa"/>
            <w:tcBorders>
              <w:top w:val="nil"/>
              <w:left w:val="nil"/>
              <w:bottom w:val="single" w:sz="4" w:space="0" w:color="auto"/>
              <w:right w:val="single" w:sz="4" w:space="0" w:color="auto"/>
            </w:tcBorders>
            <w:vAlign w:val="center"/>
            <w:hideMark/>
          </w:tcPr>
          <w:p w14:paraId="76DCB0BE" w14:textId="77777777" w:rsidR="006B3254" w:rsidRPr="006B3254" w:rsidRDefault="006B3254" w:rsidP="009E5F40">
            <w:pPr>
              <w:spacing w:before="0"/>
              <w:jc w:val="right"/>
              <w:rPr>
                <w:sz w:val="20"/>
                <w:szCs w:val="20"/>
                <w:lang w:eastAsia="cs-CZ"/>
              </w:rPr>
            </w:pPr>
            <w:r w:rsidRPr="006B3254">
              <w:rPr>
                <w:sz w:val="20"/>
                <w:szCs w:val="20"/>
                <w:lang w:eastAsia="cs-CZ"/>
              </w:rPr>
              <w:t>2 582 345</w:t>
            </w:r>
          </w:p>
        </w:tc>
      </w:tr>
      <w:tr w:rsidR="006B3254" w:rsidRPr="006B3254" w14:paraId="1566CB90"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F8F87A2" w14:textId="77777777" w:rsidR="006B3254" w:rsidRPr="006B3254" w:rsidRDefault="006B3254" w:rsidP="009E5F40">
            <w:pPr>
              <w:spacing w:before="0"/>
              <w:jc w:val="center"/>
              <w:rPr>
                <w:sz w:val="20"/>
                <w:szCs w:val="20"/>
                <w:lang w:eastAsia="cs-CZ"/>
              </w:rPr>
            </w:pPr>
            <w:r w:rsidRPr="006B3254">
              <w:rPr>
                <w:sz w:val="20"/>
                <w:szCs w:val="20"/>
                <w:lang w:eastAsia="cs-CZ"/>
              </w:rPr>
              <w:t>117D8220A8114</w:t>
            </w:r>
          </w:p>
        </w:tc>
        <w:tc>
          <w:tcPr>
            <w:tcW w:w="1041" w:type="dxa"/>
            <w:tcBorders>
              <w:top w:val="nil"/>
              <w:left w:val="nil"/>
              <w:bottom w:val="single" w:sz="4" w:space="0" w:color="auto"/>
              <w:right w:val="single" w:sz="4" w:space="0" w:color="auto"/>
            </w:tcBorders>
            <w:vAlign w:val="center"/>
            <w:hideMark/>
          </w:tcPr>
          <w:p w14:paraId="30531C2F" w14:textId="77777777" w:rsidR="006B3254" w:rsidRPr="00D97643" w:rsidRDefault="006B3254" w:rsidP="009E5F40">
            <w:pPr>
              <w:spacing w:before="0"/>
              <w:jc w:val="center"/>
              <w:rPr>
                <w:b/>
                <w:bCs/>
                <w:sz w:val="20"/>
                <w:szCs w:val="20"/>
                <w:lang w:eastAsia="cs-CZ"/>
              </w:rPr>
            </w:pPr>
            <w:r w:rsidRPr="00D97643">
              <w:rPr>
                <w:b/>
                <w:bCs/>
                <w:sz w:val="20"/>
                <w:szCs w:val="20"/>
                <w:lang w:eastAsia="cs-CZ"/>
              </w:rPr>
              <w:t>8114</w:t>
            </w:r>
          </w:p>
        </w:tc>
        <w:tc>
          <w:tcPr>
            <w:tcW w:w="1769" w:type="dxa"/>
            <w:tcBorders>
              <w:top w:val="nil"/>
              <w:left w:val="nil"/>
              <w:bottom w:val="single" w:sz="4" w:space="0" w:color="auto"/>
              <w:right w:val="single" w:sz="4" w:space="0" w:color="auto"/>
            </w:tcBorders>
            <w:vAlign w:val="center"/>
            <w:hideMark/>
          </w:tcPr>
          <w:p w14:paraId="7F6CF1BD" w14:textId="77777777" w:rsidR="006B3254" w:rsidRPr="006B3254" w:rsidRDefault="006B3254" w:rsidP="009E5F40">
            <w:pPr>
              <w:spacing w:before="0"/>
              <w:jc w:val="center"/>
              <w:rPr>
                <w:sz w:val="20"/>
                <w:szCs w:val="20"/>
                <w:lang w:eastAsia="cs-CZ"/>
              </w:rPr>
            </w:pPr>
            <w:r w:rsidRPr="006B3254">
              <w:rPr>
                <w:sz w:val="20"/>
                <w:szCs w:val="20"/>
                <w:lang w:eastAsia="cs-CZ"/>
              </w:rPr>
              <w:t>Město Chlumec nad Cidlinou</w:t>
            </w:r>
          </w:p>
        </w:tc>
        <w:tc>
          <w:tcPr>
            <w:tcW w:w="3654" w:type="dxa"/>
            <w:tcBorders>
              <w:top w:val="nil"/>
              <w:left w:val="nil"/>
              <w:bottom w:val="single" w:sz="4" w:space="0" w:color="auto"/>
              <w:right w:val="single" w:sz="4" w:space="0" w:color="auto"/>
            </w:tcBorders>
            <w:vAlign w:val="center"/>
            <w:hideMark/>
          </w:tcPr>
          <w:p w14:paraId="1182E87B" w14:textId="0E658D8E" w:rsidR="006B3254" w:rsidRPr="006B3254" w:rsidRDefault="006B3254" w:rsidP="009E5F40">
            <w:pPr>
              <w:spacing w:before="0"/>
              <w:jc w:val="center"/>
              <w:rPr>
                <w:sz w:val="20"/>
                <w:szCs w:val="20"/>
                <w:lang w:eastAsia="cs-CZ"/>
              </w:rPr>
            </w:pPr>
            <w:r w:rsidRPr="006B3254">
              <w:rPr>
                <w:sz w:val="20"/>
                <w:szCs w:val="20"/>
                <w:lang w:eastAsia="cs-CZ"/>
              </w:rPr>
              <w:t xml:space="preserve">Rekonstrukce komunikace ulice </w:t>
            </w:r>
            <w:r w:rsidR="00482176">
              <w:rPr>
                <w:sz w:val="20"/>
                <w:szCs w:val="20"/>
                <w:lang w:eastAsia="cs-CZ"/>
              </w:rPr>
              <w:br/>
            </w:r>
            <w:r w:rsidRPr="006B3254">
              <w:rPr>
                <w:sz w:val="20"/>
                <w:szCs w:val="20"/>
                <w:lang w:eastAsia="cs-CZ"/>
              </w:rPr>
              <w:t>Na Františku</w:t>
            </w:r>
          </w:p>
        </w:tc>
        <w:tc>
          <w:tcPr>
            <w:tcW w:w="1217" w:type="dxa"/>
            <w:tcBorders>
              <w:top w:val="nil"/>
              <w:left w:val="nil"/>
              <w:bottom w:val="single" w:sz="4" w:space="0" w:color="auto"/>
              <w:right w:val="single" w:sz="4" w:space="0" w:color="auto"/>
            </w:tcBorders>
            <w:vAlign w:val="center"/>
            <w:hideMark/>
          </w:tcPr>
          <w:p w14:paraId="661D843B" w14:textId="77777777" w:rsidR="006B3254" w:rsidRPr="006B3254" w:rsidRDefault="006B3254" w:rsidP="009E5F40">
            <w:pPr>
              <w:spacing w:before="0"/>
              <w:jc w:val="right"/>
              <w:rPr>
                <w:sz w:val="20"/>
                <w:szCs w:val="20"/>
                <w:lang w:eastAsia="cs-CZ"/>
              </w:rPr>
            </w:pPr>
            <w:r w:rsidRPr="006B3254">
              <w:rPr>
                <w:sz w:val="20"/>
                <w:szCs w:val="20"/>
                <w:lang w:eastAsia="cs-CZ"/>
              </w:rPr>
              <w:t>3 700 761</w:t>
            </w:r>
          </w:p>
        </w:tc>
      </w:tr>
      <w:tr w:rsidR="006B3254" w:rsidRPr="006B3254" w14:paraId="7CEB9B15"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239C1E05" w14:textId="77777777" w:rsidR="006B3254" w:rsidRPr="006B3254" w:rsidRDefault="006B3254" w:rsidP="009E5F40">
            <w:pPr>
              <w:spacing w:before="0"/>
              <w:jc w:val="center"/>
              <w:rPr>
                <w:sz w:val="20"/>
                <w:szCs w:val="20"/>
                <w:lang w:eastAsia="cs-CZ"/>
              </w:rPr>
            </w:pPr>
            <w:r w:rsidRPr="006B3254">
              <w:rPr>
                <w:sz w:val="20"/>
                <w:szCs w:val="20"/>
                <w:lang w:eastAsia="cs-CZ"/>
              </w:rPr>
              <w:t>117D8220A9308</w:t>
            </w:r>
          </w:p>
        </w:tc>
        <w:tc>
          <w:tcPr>
            <w:tcW w:w="1041" w:type="dxa"/>
            <w:tcBorders>
              <w:top w:val="nil"/>
              <w:left w:val="nil"/>
              <w:bottom w:val="single" w:sz="4" w:space="0" w:color="auto"/>
              <w:right w:val="single" w:sz="4" w:space="0" w:color="auto"/>
            </w:tcBorders>
            <w:vAlign w:val="center"/>
            <w:hideMark/>
          </w:tcPr>
          <w:p w14:paraId="37385CF7" w14:textId="77777777" w:rsidR="006B3254" w:rsidRPr="00D97643" w:rsidRDefault="006B3254" w:rsidP="009E5F40">
            <w:pPr>
              <w:spacing w:before="0"/>
              <w:jc w:val="center"/>
              <w:rPr>
                <w:b/>
                <w:bCs/>
                <w:sz w:val="20"/>
                <w:szCs w:val="20"/>
                <w:lang w:eastAsia="cs-CZ"/>
              </w:rPr>
            </w:pPr>
            <w:r w:rsidRPr="00D97643">
              <w:rPr>
                <w:b/>
                <w:bCs/>
                <w:sz w:val="20"/>
                <w:szCs w:val="20"/>
                <w:lang w:eastAsia="cs-CZ"/>
              </w:rPr>
              <w:t>9308</w:t>
            </w:r>
          </w:p>
        </w:tc>
        <w:tc>
          <w:tcPr>
            <w:tcW w:w="1769" w:type="dxa"/>
            <w:tcBorders>
              <w:top w:val="nil"/>
              <w:left w:val="nil"/>
              <w:bottom w:val="single" w:sz="4" w:space="0" w:color="auto"/>
              <w:right w:val="single" w:sz="4" w:space="0" w:color="auto"/>
            </w:tcBorders>
            <w:vAlign w:val="center"/>
            <w:hideMark/>
          </w:tcPr>
          <w:p w14:paraId="08533D96" w14:textId="77777777" w:rsidR="006B3254" w:rsidRPr="006B3254" w:rsidRDefault="006B3254" w:rsidP="009E5F40">
            <w:pPr>
              <w:spacing w:before="0"/>
              <w:jc w:val="center"/>
              <w:rPr>
                <w:sz w:val="20"/>
                <w:szCs w:val="20"/>
                <w:lang w:eastAsia="cs-CZ"/>
              </w:rPr>
            </w:pPr>
            <w:r w:rsidRPr="006B3254">
              <w:rPr>
                <w:sz w:val="20"/>
                <w:szCs w:val="20"/>
                <w:lang w:eastAsia="cs-CZ"/>
              </w:rPr>
              <w:t>Město Lázně Bohdaneč</w:t>
            </w:r>
          </w:p>
        </w:tc>
        <w:tc>
          <w:tcPr>
            <w:tcW w:w="3654" w:type="dxa"/>
            <w:tcBorders>
              <w:top w:val="nil"/>
              <w:left w:val="nil"/>
              <w:bottom w:val="single" w:sz="4" w:space="0" w:color="auto"/>
              <w:right w:val="single" w:sz="4" w:space="0" w:color="auto"/>
            </w:tcBorders>
            <w:vAlign w:val="center"/>
            <w:hideMark/>
          </w:tcPr>
          <w:p w14:paraId="7C6E4C66" w14:textId="77777777" w:rsidR="006B3254" w:rsidRPr="006B3254" w:rsidRDefault="006B3254" w:rsidP="009E5F40">
            <w:pPr>
              <w:spacing w:before="0"/>
              <w:jc w:val="center"/>
              <w:rPr>
                <w:sz w:val="20"/>
                <w:szCs w:val="20"/>
                <w:lang w:eastAsia="cs-CZ"/>
              </w:rPr>
            </w:pPr>
            <w:r w:rsidRPr="006B3254">
              <w:rPr>
                <w:sz w:val="20"/>
                <w:szCs w:val="20"/>
                <w:lang w:eastAsia="cs-CZ"/>
              </w:rPr>
              <w:t>Rekonstrukce komunikace v ul. V Lískách</w:t>
            </w:r>
          </w:p>
        </w:tc>
        <w:tc>
          <w:tcPr>
            <w:tcW w:w="1217" w:type="dxa"/>
            <w:tcBorders>
              <w:top w:val="nil"/>
              <w:left w:val="nil"/>
              <w:bottom w:val="single" w:sz="4" w:space="0" w:color="auto"/>
              <w:right w:val="single" w:sz="4" w:space="0" w:color="auto"/>
            </w:tcBorders>
            <w:vAlign w:val="center"/>
            <w:hideMark/>
          </w:tcPr>
          <w:p w14:paraId="2E75EC00" w14:textId="77777777" w:rsidR="006B3254" w:rsidRPr="006B3254" w:rsidRDefault="006B3254" w:rsidP="009E5F40">
            <w:pPr>
              <w:spacing w:before="0"/>
              <w:jc w:val="right"/>
              <w:rPr>
                <w:sz w:val="20"/>
                <w:szCs w:val="20"/>
                <w:lang w:eastAsia="cs-CZ"/>
              </w:rPr>
            </w:pPr>
            <w:r w:rsidRPr="006B3254">
              <w:rPr>
                <w:sz w:val="20"/>
                <w:szCs w:val="20"/>
                <w:lang w:eastAsia="cs-CZ"/>
              </w:rPr>
              <w:t>1 749 470</w:t>
            </w:r>
          </w:p>
        </w:tc>
      </w:tr>
      <w:tr w:rsidR="006B3254" w:rsidRPr="006B3254" w14:paraId="0E859F27" w14:textId="77777777" w:rsidTr="009E5F40">
        <w:trPr>
          <w:trHeight w:val="553"/>
        </w:trPr>
        <w:tc>
          <w:tcPr>
            <w:tcW w:w="1749" w:type="dxa"/>
            <w:tcBorders>
              <w:top w:val="nil"/>
              <w:left w:val="single" w:sz="4" w:space="0" w:color="auto"/>
              <w:bottom w:val="single" w:sz="4" w:space="0" w:color="auto"/>
              <w:right w:val="single" w:sz="4" w:space="0" w:color="auto"/>
            </w:tcBorders>
            <w:vAlign w:val="center"/>
            <w:hideMark/>
          </w:tcPr>
          <w:p w14:paraId="75A961B9" w14:textId="77777777" w:rsidR="006B3254" w:rsidRPr="006B3254" w:rsidRDefault="006B3254" w:rsidP="009E5F40">
            <w:pPr>
              <w:spacing w:before="0"/>
              <w:jc w:val="center"/>
              <w:rPr>
                <w:sz w:val="20"/>
                <w:szCs w:val="20"/>
                <w:lang w:eastAsia="cs-CZ"/>
              </w:rPr>
            </w:pPr>
            <w:r w:rsidRPr="006B3254">
              <w:rPr>
                <w:sz w:val="20"/>
                <w:szCs w:val="20"/>
                <w:lang w:eastAsia="cs-CZ"/>
              </w:rPr>
              <w:t>117D8220A9330</w:t>
            </w:r>
          </w:p>
        </w:tc>
        <w:tc>
          <w:tcPr>
            <w:tcW w:w="1041" w:type="dxa"/>
            <w:tcBorders>
              <w:top w:val="nil"/>
              <w:left w:val="nil"/>
              <w:bottom w:val="single" w:sz="4" w:space="0" w:color="auto"/>
              <w:right w:val="single" w:sz="4" w:space="0" w:color="auto"/>
            </w:tcBorders>
            <w:vAlign w:val="center"/>
            <w:hideMark/>
          </w:tcPr>
          <w:p w14:paraId="7E16E206" w14:textId="77777777" w:rsidR="006B3254" w:rsidRPr="00D97643" w:rsidRDefault="006B3254" w:rsidP="009E5F40">
            <w:pPr>
              <w:spacing w:before="0"/>
              <w:jc w:val="center"/>
              <w:rPr>
                <w:b/>
                <w:bCs/>
                <w:sz w:val="20"/>
                <w:szCs w:val="20"/>
                <w:lang w:eastAsia="cs-CZ"/>
              </w:rPr>
            </w:pPr>
            <w:r w:rsidRPr="00D97643">
              <w:rPr>
                <w:b/>
                <w:bCs/>
                <w:sz w:val="20"/>
                <w:szCs w:val="20"/>
                <w:lang w:eastAsia="cs-CZ"/>
              </w:rPr>
              <w:t>9330</w:t>
            </w:r>
          </w:p>
        </w:tc>
        <w:tc>
          <w:tcPr>
            <w:tcW w:w="1769" w:type="dxa"/>
            <w:tcBorders>
              <w:top w:val="nil"/>
              <w:left w:val="nil"/>
              <w:bottom w:val="single" w:sz="4" w:space="0" w:color="auto"/>
              <w:right w:val="single" w:sz="4" w:space="0" w:color="auto"/>
            </w:tcBorders>
            <w:vAlign w:val="center"/>
            <w:hideMark/>
          </w:tcPr>
          <w:p w14:paraId="4EEA0F11" w14:textId="77777777" w:rsidR="006B3254" w:rsidRPr="006B3254" w:rsidRDefault="006B3254" w:rsidP="009E5F40">
            <w:pPr>
              <w:spacing w:before="0"/>
              <w:jc w:val="center"/>
              <w:rPr>
                <w:sz w:val="20"/>
                <w:szCs w:val="20"/>
                <w:lang w:eastAsia="cs-CZ"/>
              </w:rPr>
            </w:pPr>
            <w:r w:rsidRPr="006B3254">
              <w:rPr>
                <w:sz w:val="20"/>
                <w:szCs w:val="20"/>
                <w:lang w:eastAsia="cs-CZ"/>
              </w:rPr>
              <w:t>Město Sezemice</w:t>
            </w:r>
          </w:p>
        </w:tc>
        <w:tc>
          <w:tcPr>
            <w:tcW w:w="3654" w:type="dxa"/>
            <w:tcBorders>
              <w:top w:val="nil"/>
              <w:left w:val="nil"/>
              <w:bottom w:val="single" w:sz="4" w:space="0" w:color="auto"/>
              <w:right w:val="single" w:sz="4" w:space="0" w:color="auto"/>
            </w:tcBorders>
            <w:vAlign w:val="center"/>
            <w:hideMark/>
          </w:tcPr>
          <w:p w14:paraId="0450E801" w14:textId="77777777" w:rsidR="006B3254" w:rsidRPr="006B3254" w:rsidRDefault="006B3254" w:rsidP="009E5F40">
            <w:pPr>
              <w:spacing w:before="0"/>
              <w:jc w:val="center"/>
              <w:rPr>
                <w:sz w:val="20"/>
                <w:szCs w:val="20"/>
                <w:lang w:eastAsia="cs-CZ"/>
              </w:rPr>
            </w:pPr>
            <w:r w:rsidRPr="006B3254">
              <w:rPr>
                <w:sz w:val="20"/>
                <w:szCs w:val="20"/>
                <w:lang w:eastAsia="cs-CZ"/>
              </w:rPr>
              <w:t>Oprava místní komunikace ulice Nerudova, město Sezemice</w:t>
            </w:r>
          </w:p>
        </w:tc>
        <w:tc>
          <w:tcPr>
            <w:tcW w:w="1217" w:type="dxa"/>
            <w:tcBorders>
              <w:top w:val="nil"/>
              <w:left w:val="nil"/>
              <w:bottom w:val="single" w:sz="4" w:space="0" w:color="auto"/>
              <w:right w:val="single" w:sz="4" w:space="0" w:color="auto"/>
            </w:tcBorders>
            <w:vAlign w:val="center"/>
            <w:hideMark/>
          </w:tcPr>
          <w:p w14:paraId="2EE12643" w14:textId="77777777" w:rsidR="006B3254" w:rsidRPr="006B3254" w:rsidRDefault="006B3254" w:rsidP="009E5F40">
            <w:pPr>
              <w:spacing w:before="0"/>
              <w:jc w:val="right"/>
              <w:rPr>
                <w:sz w:val="20"/>
                <w:szCs w:val="20"/>
                <w:lang w:eastAsia="cs-CZ"/>
              </w:rPr>
            </w:pPr>
            <w:r w:rsidRPr="006B3254">
              <w:rPr>
                <w:sz w:val="20"/>
                <w:szCs w:val="20"/>
                <w:lang w:eastAsia="cs-CZ"/>
              </w:rPr>
              <w:t>4 499 287</w:t>
            </w:r>
          </w:p>
        </w:tc>
      </w:tr>
      <w:tr w:rsidR="006B3254" w:rsidRPr="006B3254" w14:paraId="52F62781"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3737413B" w14:textId="77777777" w:rsidR="006B3254" w:rsidRPr="006B3254" w:rsidRDefault="006B3254" w:rsidP="009E5F40">
            <w:pPr>
              <w:spacing w:before="0"/>
              <w:jc w:val="center"/>
              <w:rPr>
                <w:sz w:val="20"/>
                <w:szCs w:val="20"/>
                <w:lang w:eastAsia="cs-CZ"/>
              </w:rPr>
            </w:pPr>
            <w:r w:rsidRPr="006B3254">
              <w:rPr>
                <w:sz w:val="20"/>
                <w:szCs w:val="20"/>
                <w:lang w:eastAsia="cs-CZ"/>
              </w:rPr>
              <w:t>117D8230A1591</w:t>
            </w:r>
          </w:p>
        </w:tc>
        <w:tc>
          <w:tcPr>
            <w:tcW w:w="1041" w:type="dxa"/>
            <w:tcBorders>
              <w:top w:val="nil"/>
              <w:left w:val="nil"/>
              <w:bottom w:val="single" w:sz="4" w:space="0" w:color="auto"/>
              <w:right w:val="single" w:sz="4" w:space="0" w:color="auto"/>
            </w:tcBorders>
            <w:vAlign w:val="center"/>
            <w:hideMark/>
          </w:tcPr>
          <w:p w14:paraId="5DCE58C3" w14:textId="77777777" w:rsidR="006B3254" w:rsidRPr="00D97643" w:rsidRDefault="006B3254" w:rsidP="009E5F40">
            <w:pPr>
              <w:spacing w:before="0"/>
              <w:jc w:val="center"/>
              <w:rPr>
                <w:b/>
                <w:bCs/>
                <w:sz w:val="20"/>
                <w:szCs w:val="20"/>
                <w:lang w:eastAsia="cs-CZ"/>
              </w:rPr>
            </w:pPr>
            <w:r w:rsidRPr="00D97643">
              <w:rPr>
                <w:b/>
                <w:bCs/>
                <w:sz w:val="20"/>
                <w:szCs w:val="20"/>
                <w:lang w:eastAsia="cs-CZ"/>
              </w:rPr>
              <w:t>1591</w:t>
            </w:r>
          </w:p>
        </w:tc>
        <w:tc>
          <w:tcPr>
            <w:tcW w:w="1769" w:type="dxa"/>
            <w:tcBorders>
              <w:top w:val="nil"/>
              <w:left w:val="nil"/>
              <w:bottom w:val="single" w:sz="4" w:space="0" w:color="auto"/>
              <w:right w:val="single" w:sz="4" w:space="0" w:color="auto"/>
            </w:tcBorders>
            <w:vAlign w:val="center"/>
            <w:hideMark/>
          </w:tcPr>
          <w:p w14:paraId="503012FF" w14:textId="77777777" w:rsidR="006B3254" w:rsidRPr="006B3254" w:rsidRDefault="006B3254" w:rsidP="009E5F40">
            <w:pPr>
              <w:spacing w:before="0"/>
              <w:jc w:val="center"/>
              <w:rPr>
                <w:sz w:val="20"/>
                <w:szCs w:val="20"/>
                <w:lang w:eastAsia="cs-CZ"/>
              </w:rPr>
            </w:pPr>
            <w:r w:rsidRPr="006B3254">
              <w:rPr>
                <w:sz w:val="20"/>
                <w:szCs w:val="20"/>
                <w:lang w:eastAsia="cs-CZ"/>
              </w:rPr>
              <w:t>Město Jičín</w:t>
            </w:r>
          </w:p>
        </w:tc>
        <w:tc>
          <w:tcPr>
            <w:tcW w:w="3654" w:type="dxa"/>
            <w:tcBorders>
              <w:top w:val="nil"/>
              <w:left w:val="nil"/>
              <w:bottom w:val="single" w:sz="4" w:space="0" w:color="auto"/>
              <w:right w:val="single" w:sz="4" w:space="0" w:color="auto"/>
            </w:tcBorders>
            <w:vAlign w:val="center"/>
            <w:hideMark/>
          </w:tcPr>
          <w:p w14:paraId="5F559887" w14:textId="7CD32560" w:rsidR="006B3254" w:rsidRPr="006B3254" w:rsidRDefault="006B3254" w:rsidP="009E5F40">
            <w:pPr>
              <w:spacing w:before="0"/>
              <w:jc w:val="center"/>
              <w:rPr>
                <w:sz w:val="20"/>
                <w:szCs w:val="20"/>
                <w:lang w:eastAsia="cs-CZ"/>
              </w:rPr>
            </w:pPr>
            <w:r w:rsidRPr="006B3254">
              <w:rPr>
                <w:sz w:val="20"/>
                <w:szCs w:val="20"/>
                <w:lang w:eastAsia="cs-CZ"/>
              </w:rPr>
              <w:t xml:space="preserve">Jičín ulice Jaselská od ul. Foersterova </w:t>
            </w:r>
            <w:r w:rsidR="00482176">
              <w:rPr>
                <w:sz w:val="20"/>
                <w:szCs w:val="20"/>
                <w:lang w:eastAsia="cs-CZ"/>
              </w:rPr>
              <w:br/>
            </w:r>
            <w:r w:rsidRPr="006B3254">
              <w:rPr>
                <w:sz w:val="20"/>
                <w:szCs w:val="20"/>
                <w:lang w:eastAsia="cs-CZ"/>
              </w:rPr>
              <w:t>do ul. Skautská</w:t>
            </w:r>
          </w:p>
        </w:tc>
        <w:tc>
          <w:tcPr>
            <w:tcW w:w="1217" w:type="dxa"/>
            <w:tcBorders>
              <w:top w:val="nil"/>
              <w:left w:val="nil"/>
              <w:bottom w:val="single" w:sz="4" w:space="0" w:color="auto"/>
              <w:right w:val="single" w:sz="4" w:space="0" w:color="auto"/>
            </w:tcBorders>
            <w:vAlign w:val="center"/>
            <w:hideMark/>
          </w:tcPr>
          <w:p w14:paraId="71C94F5A" w14:textId="77777777" w:rsidR="006B3254" w:rsidRPr="006B3254" w:rsidRDefault="006B3254" w:rsidP="009E5F40">
            <w:pPr>
              <w:spacing w:before="0"/>
              <w:jc w:val="right"/>
              <w:rPr>
                <w:sz w:val="20"/>
                <w:szCs w:val="20"/>
                <w:lang w:eastAsia="cs-CZ"/>
              </w:rPr>
            </w:pPr>
            <w:r w:rsidRPr="006B3254">
              <w:rPr>
                <w:sz w:val="20"/>
                <w:szCs w:val="20"/>
                <w:lang w:eastAsia="cs-CZ"/>
              </w:rPr>
              <w:t>2 934 079</w:t>
            </w:r>
          </w:p>
        </w:tc>
      </w:tr>
      <w:tr w:rsidR="006B3254" w:rsidRPr="006B3254" w14:paraId="6698C750" w14:textId="77777777" w:rsidTr="009E5F40">
        <w:trPr>
          <w:trHeight w:val="19"/>
        </w:trPr>
        <w:tc>
          <w:tcPr>
            <w:tcW w:w="1749" w:type="dxa"/>
            <w:tcBorders>
              <w:top w:val="nil"/>
              <w:left w:val="single" w:sz="4" w:space="0" w:color="auto"/>
              <w:bottom w:val="single" w:sz="4" w:space="0" w:color="auto"/>
              <w:right w:val="single" w:sz="4" w:space="0" w:color="auto"/>
            </w:tcBorders>
            <w:vAlign w:val="center"/>
            <w:hideMark/>
          </w:tcPr>
          <w:p w14:paraId="48566AC9" w14:textId="77777777" w:rsidR="006B3254" w:rsidRPr="006B3254" w:rsidRDefault="006B3254" w:rsidP="009E5F40">
            <w:pPr>
              <w:spacing w:before="0"/>
              <w:jc w:val="center"/>
              <w:rPr>
                <w:sz w:val="20"/>
                <w:szCs w:val="20"/>
                <w:lang w:eastAsia="cs-CZ"/>
              </w:rPr>
            </w:pPr>
            <w:r w:rsidRPr="006B3254">
              <w:rPr>
                <w:sz w:val="20"/>
                <w:szCs w:val="20"/>
                <w:lang w:eastAsia="cs-CZ"/>
              </w:rPr>
              <w:t>117D8230A8204</w:t>
            </w:r>
          </w:p>
        </w:tc>
        <w:tc>
          <w:tcPr>
            <w:tcW w:w="1041" w:type="dxa"/>
            <w:tcBorders>
              <w:top w:val="nil"/>
              <w:left w:val="nil"/>
              <w:bottom w:val="single" w:sz="4" w:space="0" w:color="auto"/>
              <w:right w:val="single" w:sz="4" w:space="0" w:color="auto"/>
            </w:tcBorders>
            <w:vAlign w:val="center"/>
            <w:hideMark/>
          </w:tcPr>
          <w:p w14:paraId="364B8294" w14:textId="77777777" w:rsidR="006B3254" w:rsidRPr="00D97643" w:rsidRDefault="006B3254" w:rsidP="009E5F40">
            <w:pPr>
              <w:spacing w:before="0"/>
              <w:jc w:val="center"/>
              <w:rPr>
                <w:b/>
                <w:bCs/>
                <w:sz w:val="20"/>
                <w:szCs w:val="20"/>
                <w:lang w:eastAsia="cs-CZ"/>
              </w:rPr>
            </w:pPr>
            <w:r w:rsidRPr="00D97643">
              <w:rPr>
                <w:b/>
                <w:bCs/>
                <w:sz w:val="20"/>
                <w:szCs w:val="20"/>
                <w:lang w:eastAsia="cs-CZ"/>
              </w:rPr>
              <w:t>8204</w:t>
            </w:r>
          </w:p>
        </w:tc>
        <w:tc>
          <w:tcPr>
            <w:tcW w:w="1769" w:type="dxa"/>
            <w:tcBorders>
              <w:top w:val="nil"/>
              <w:left w:val="nil"/>
              <w:bottom w:val="single" w:sz="4" w:space="0" w:color="auto"/>
              <w:right w:val="single" w:sz="4" w:space="0" w:color="auto"/>
            </w:tcBorders>
            <w:vAlign w:val="center"/>
            <w:hideMark/>
          </w:tcPr>
          <w:p w14:paraId="09DD2E47" w14:textId="77777777" w:rsidR="006B3254" w:rsidRPr="006B3254" w:rsidRDefault="006B3254" w:rsidP="009E5F40">
            <w:pPr>
              <w:spacing w:before="0"/>
              <w:jc w:val="center"/>
              <w:rPr>
                <w:sz w:val="20"/>
                <w:szCs w:val="20"/>
                <w:lang w:eastAsia="cs-CZ"/>
              </w:rPr>
            </w:pPr>
            <w:r w:rsidRPr="006B3254">
              <w:rPr>
                <w:sz w:val="20"/>
                <w:szCs w:val="20"/>
                <w:lang w:eastAsia="cs-CZ"/>
              </w:rPr>
              <w:t>Město Jičín</w:t>
            </w:r>
          </w:p>
        </w:tc>
        <w:tc>
          <w:tcPr>
            <w:tcW w:w="3654" w:type="dxa"/>
            <w:tcBorders>
              <w:top w:val="nil"/>
              <w:left w:val="nil"/>
              <w:bottom w:val="single" w:sz="4" w:space="0" w:color="auto"/>
              <w:right w:val="single" w:sz="4" w:space="0" w:color="auto"/>
            </w:tcBorders>
            <w:vAlign w:val="center"/>
            <w:hideMark/>
          </w:tcPr>
          <w:p w14:paraId="05450A5A" w14:textId="43E5BD7B" w:rsidR="006B3254" w:rsidRPr="006B3254" w:rsidRDefault="006B3254" w:rsidP="009E5F40">
            <w:pPr>
              <w:spacing w:before="0"/>
              <w:jc w:val="center"/>
              <w:rPr>
                <w:sz w:val="20"/>
                <w:szCs w:val="20"/>
                <w:lang w:eastAsia="cs-CZ"/>
              </w:rPr>
            </w:pPr>
            <w:r w:rsidRPr="006B3254">
              <w:rPr>
                <w:sz w:val="20"/>
                <w:szCs w:val="20"/>
                <w:lang w:eastAsia="cs-CZ"/>
              </w:rPr>
              <w:t>Jičín</w:t>
            </w:r>
            <w:r w:rsidR="00482176">
              <w:rPr>
                <w:sz w:val="20"/>
                <w:szCs w:val="20"/>
                <w:lang w:eastAsia="cs-CZ"/>
              </w:rPr>
              <w:t xml:space="preserve"> – </w:t>
            </w:r>
            <w:r w:rsidRPr="006B3254">
              <w:rPr>
                <w:sz w:val="20"/>
                <w:szCs w:val="20"/>
                <w:lang w:eastAsia="cs-CZ"/>
              </w:rPr>
              <w:t xml:space="preserve">ulice </w:t>
            </w:r>
            <w:proofErr w:type="spellStart"/>
            <w:r w:rsidR="008D4F80" w:rsidRPr="006B3254">
              <w:rPr>
                <w:sz w:val="20"/>
                <w:szCs w:val="20"/>
                <w:lang w:eastAsia="cs-CZ"/>
              </w:rPr>
              <w:t>Konec</w:t>
            </w:r>
            <w:r w:rsidR="00482176">
              <w:rPr>
                <w:sz w:val="20"/>
                <w:szCs w:val="20"/>
                <w:lang w:eastAsia="cs-CZ"/>
              </w:rPr>
              <w:t>c</w:t>
            </w:r>
            <w:r w:rsidR="008D4F80" w:rsidRPr="006B3254">
              <w:rPr>
                <w:sz w:val="20"/>
                <w:szCs w:val="20"/>
                <w:lang w:eastAsia="cs-CZ"/>
              </w:rPr>
              <w:t>hlumského</w:t>
            </w:r>
            <w:proofErr w:type="spellEnd"/>
          </w:p>
        </w:tc>
        <w:tc>
          <w:tcPr>
            <w:tcW w:w="1217" w:type="dxa"/>
            <w:tcBorders>
              <w:top w:val="nil"/>
              <w:left w:val="nil"/>
              <w:bottom w:val="single" w:sz="4" w:space="0" w:color="auto"/>
              <w:right w:val="single" w:sz="4" w:space="0" w:color="auto"/>
            </w:tcBorders>
            <w:vAlign w:val="center"/>
            <w:hideMark/>
          </w:tcPr>
          <w:p w14:paraId="44AAC6C8" w14:textId="77777777" w:rsidR="006B3254" w:rsidRPr="006B3254" w:rsidRDefault="006B3254" w:rsidP="009E5F40">
            <w:pPr>
              <w:spacing w:before="0"/>
              <w:jc w:val="right"/>
              <w:rPr>
                <w:sz w:val="20"/>
                <w:szCs w:val="20"/>
                <w:lang w:eastAsia="cs-CZ"/>
              </w:rPr>
            </w:pPr>
            <w:r w:rsidRPr="006B3254">
              <w:rPr>
                <w:sz w:val="20"/>
                <w:szCs w:val="20"/>
                <w:lang w:eastAsia="cs-CZ"/>
              </w:rPr>
              <w:t>4 344 790</w:t>
            </w:r>
          </w:p>
        </w:tc>
      </w:tr>
      <w:tr w:rsidR="006B3254" w:rsidRPr="006B3254" w14:paraId="7659B888" w14:textId="77777777" w:rsidTr="009E5F40">
        <w:trPr>
          <w:trHeight w:val="228"/>
        </w:trPr>
        <w:tc>
          <w:tcPr>
            <w:tcW w:w="8215" w:type="dxa"/>
            <w:gridSpan w:val="4"/>
            <w:tcBorders>
              <w:top w:val="single" w:sz="4" w:space="0" w:color="auto"/>
              <w:left w:val="single" w:sz="4" w:space="0" w:color="auto"/>
              <w:bottom w:val="single" w:sz="4" w:space="0" w:color="auto"/>
              <w:right w:val="single" w:sz="4" w:space="0" w:color="auto"/>
            </w:tcBorders>
            <w:shd w:val="clear" w:color="auto" w:fill="E6E6E6"/>
            <w:vAlign w:val="center"/>
            <w:hideMark/>
          </w:tcPr>
          <w:p w14:paraId="0E232E0B" w14:textId="68DD05ED" w:rsidR="00971A4D" w:rsidRPr="006B3254" w:rsidRDefault="006B3254" w:rsidP="009E5F40">
            <w:pPr>
              <w:spacing w:before="0"/>
              <w:rPr>
                <w:b/>
                <w:bCs/>
                <w:sz w:val="20"/>
                <w:szCs w:val="20"/>
                <w:lang w:eastAsia="cs-CZ"/>
              </w:rPr>
            </w:pPr>
            <w:r w:rsidRPr="006B3254">
              <w:rPr>
                <w:b/>
                <w:bCs/>
                <w:sz w:val="20"/>
                <w:szCs w:val="20"/>
                <w:lang w:eastAsia="cs-CZ"/>
              </w:rPr>
              <w:t xml:space="preserve">Celkem 20 projektů </w:t>
            </w:r>
          </w:p>
        </w:tc>
        <w:tc>
          <w:tcPr>
            <w:tcW w:w="1217" w:type="dxa"/>
            <w:tcBorders>
              <w:top w:val="single" w:sz="4" w:space="0" w:color="auto"/>
              <w:left w:val="nil"/>
              <w:bottom w:val="single" w:sz="4" w:space="0" w:color="auto"/>
              <w:right w:val="single" w:sz="4" w:space="0" w:color="auto"/>
            </w:tcBorders>
            <w:shd w:val="clear" w:color="auto" w:fill="E6E6E6"/>
            <w:vAlign w:val="center"/>
            <w:hideMark/>
          </w:tcPr>
          <w:p w14:paraId="76AA17A3" w14:textId="77777777" w:rsidR="006B3254" w:rsidRPr="006B3254" w:rsidRDefault="006B3254" w:rsidP="009E5F40">
            <w:pPr>
              <w:spacing w:before="0"/>
              <w:jc w:val="right"/>
              <w:rPr>
                <w:b/>
                <w:bCs/>
                <w:sz w:val="20"/>
                <w:szCs w:val="20"/>
                <w:lang w:eastAsia="cs-CZ"/>
              </w:rPr>
            </w:pPr>
            <w:r w:rsidRPr="006B3254">
              <w:rPr>
                <w:b/>
                <w:bCs/>
                <w:sz w:val="20"/>
                <w:szCs w:val="20"/>
                <w:lang w:eastAsia="cs-CZ"/>
              </w:rPr>
              <w:t>56 003 294</w:t>
            </w:r>
          </w:p>
        </w:tc>
      </w:tr>
    </w:tbl>
    <w:p w14:paraId="4180535F" w14:textId="0AFB5DA1" w:rsidR="00CB67B2" w:rsidRPr="00482176" w:rsidRDefault="006B3254" w:rsidP="00971A4D">
      <w:pPr>
        <w:spacing w:before="0"/>
        <w:rPr>
          <w:sz w:val="20"/>
          <w:szCs w:val="20"/>
        </w:rPr>
      </w:pPr>
      <w:r w:rsidRPr="00482176">
        <w:rPr>
          <w:b/>
          <w:bCs/>
          <w:sz w:val="20"/>
          <w:szCs w:val="20"/>
        </w:rPr>
        <w:t>Zdroj:</w:t>
      </w:r>
      <w:r>
        <w:rPr>
          <w:i/>
          <w:iCs/>
          <w:sz w:val="20"/>
          <w:szCs w:val="20"/>
        </w:rPr>
        <w:t xml:space="preserve"> </w:t>
      </w:r>
      <w:r w:rsidR="00B91531">
        <w:rPr>
          <w:sz w:val="20"/>
          <w:szCs w:val="20"/>
        </w:rPr>
        <w:t>v</w:t>
      </w:r>
      <w:r w:rsidRPr="00773157">
        <w:rPr>
          <w:sz w:val="20"/>
          <w:szCs w:val="20"/>
        </w:rPr>
        <w:t>lastní zpracování NKÚ na základě dat MMR</w:t>
      </w:r>
      <w:r w:rsidR="00971A4D">
        <w:rPr>
          <w:sz w:val="20"/>
          <w:szCs w:val="20"/>
        </w:rPr>
        <w:t>.</w:t>
      </w:r>
    </w:p>
    <w:sectPr w:rsidR="00CB67B2" w:rsidRPr="00482176" w:rsidSect="006B3254">
      <w:pgSz w:w="11906" w:h="16838"/>
      <w:pgMar w:top="1417" w:right="1417"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8AD216" w14:textId="77777777" w:rsidR="00B258E1" w:rsidRDefault="00B258E1">
      <w:pPr>
        <w:spacing w:before="0"/>
      </w:pPr>
      <w:r>
        <w:separator/>
      </w:r>
    </w:p>
  </w:endnote>
  <w:endnote w:type="continuationSeparator" w:id="0">
    <w:p w14:paraId="3C913B90" w14:textId="77777777" w:rsidR="00B258E1" w:rsidRDefault="00B258E1">
      <w:pPr>
        <w:spacing w:before="0"/>
      </w:pPr>
      <w:r>
        <w:continuationSeparator/>
      </w:r>
    </w:p>
  </w:endnote>
  <w:endnote w:type="continuationNotice" w:id="1">
    <w:p w14:paraId="5BE9D095" w14:textId="77777777" w:rsidR="00B258E1" w:rsidRDefault="00B258E1">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B65C6" w14:textId="5446C72F" w:rsidR="009F7148" w:rsidRDefault="001850D8">
    <w:pPr>
      <w:pStyle w:val="Zpat"/>
    </w:pPr>
    <w:r>
      <w:rPr>
        <w:noProof/>
      </w:rPr>
      <mc:AlternateContent>
        <mc:Choice Requires="wps">
          <w:drawing>
            <wp:anchor distT="0" distB="0" distL="0" distR="0" simplePos="0" relativeHeight="251659264" behindDoc="0" locked="0" layoutInCell="1" allowOverlap="1" wp14:anchorId="3A5433E3" wp14:editId="73224209">
              <wp:simplePos x="635" y="635"/>
              <wp:positionH relativeFrom="page">
                <wp:align>left</wp:align>
              </wp:positionH>
              <wp:positionV relativeFrom="page">
                <wp:align>bottom</wp:align>
              </wp:positionV>
              <wp:extent cx="983615" cy="452755"/>
              <wp:effectExtent l="0" t="0" r="6985" b="0"/>
              <wp:wrapNone/>
              <wp:docPr id="214990345" name="Textové pole 13"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6F77D9CE" w14:textId="63EB95EA"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A5433E3" id="_x0000_t202" coordsize="21600,21600" o:spt="202" path="m,l,21600r21600,l21600,xe">
              <v:stroke joinstyle="miter"/>
              <v:path gradientshapeok="t" o:connecttype="rect"/>
            </v:shapetype>
            <v:shape id="Textové pole 13" o:spid="_x0000_s1027" type="#_x0000_t202" alt="TLP:CLEAR" style="position:absolute;left:0;text-align:left;margin-left:0;margin-top:0;width:77.45pt;height:35.6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" filled="f" stroked="f">
              <v:fill o:detectmouseclick="t"/>
              <v:textbox style="mso-fit-shape-to-text:t" inset="20pt,0,0,15pt">
                <w:txbxContent>
                  <w:p w14:paraId="6F77D9CE" w14:textId="63EB95EA"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DC38B" w14:textId="101B0F08" w:rsidR="005478CC" w:rsidRDefault="001850D8" w:rsidP="00C13BA0">
    <w:pPr>
      <w:pStyle w:val="Zpat"/>
      <w:jc w:val="center"/>
    </w:pPr>
    <w:r>
      <w:rPr>
        <w:noProof/>
      </w:rPr>
      <mc:AlternateContent>
        <mc:Choice Requires="wps">
          <w:drawing>
            <wp:anchor distT="0" distB="0" distL="0" distR="0" simplePos="0" relativeHeight="251660288" behindDoc="0" locked="0" layoutInCell="1" allowOverlap="1" wp14:anchorId="3241DC1D" wp14:editId="3B5C6D88">
              <wp:simplePos x="904973" y="9719035"/>
              <wp:positionH relativeFrom="page">
                <wp:align>left</wp:align>
              </wp:positionH>
              <wp:positionV relativeFrom="page">
                <wp:align>bottom</wp:align>
              </wp:positionV>
              <wp:extent cx="983615" cy="452755"/>
              <wp:effectExtent l="0" t="0" r="6985" b="0"/>
              <wp:wrapNone/>
              <wp:docPr id="1629767788" name="Textové pole 14"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35332E35" w14:textId="078066DF"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241DC1D" id="_x0000_t202" coordsize="21600,21600" o:spt="202" path="m,l,21600r21600,l21600,xe">
              <v:stroke joinstyle="miter"/>
              <v:path gradientshapeok="t" o:connecttype="rect"/>
            </v:shapetype>
            <v:shape id="Textové pole 14" o:spid="_x0000_s1028" type="#_x0000_t202" alt="TLP:CLEAR" style="position:absolute;left:0;text-align:left;margin-left:0;margin-top:0;width:77.45pt;height:35.6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" filled="f" stroked="f">
              <v:fill o:detectmouseclick="t"/>
              <v:textbox style="mso-fit-shape-to-text:t" inset="20pt,0,0,15pt">
                <w:txbxContent>
                  <w:p w14:paraId="35332E35" w14:textId="078066DF"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sdt>
      <w:sdtPr>
        <w:id w:val="-571342592"/>
        <w:docPartObj>
          <w:docPartGallery w:val="Page Numbers (Bottom of Page)"/>
          <w:docPartUnique/>
        </w:docPartObj>
      </w:sdtPr>
      <w:sdtEndPr/>
      <w:sdtContent>
        <w:r w:rsidR="005478CC">
          <w:fldChar w:fldCharType="begin"/>
        </w:r>
        <w:r w:rsidR="005478CC">
          <w:instrText>PAGE   \* MERGEFORMAT</w:instrText>
        </w:r>
        <w:r w:rsidR="005478CC">
          <w:fldChar w:fldCharType="separate"/>
        </w:r>
        <w:r w:rsidR="005478CC">
          <w:t>2</w:t>
        </w:r>
        <w:r w:rsidR="005478CC">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17DAE" w14:textId="16161615" w:rsidR="009F7148" w:rsidRDefault="001850D8">
    <w:pPr>
      <w:pStyle w:val="Zpat"/>
    </w:pPr>
    <w:r>
      <w:rPr>
        <w:noProof/>
      </w:rPr>
      <mc:AlternateContent>
        <mc:Choice Requires="wps">
          <w:drawing>
            <wp:anchor distT="0" distB="0" distL="0" distR="0" simplePos="0" relativeHeight="251658240" behindDoc="0" locked="0" layoutInCell="1" allowOverlap="1" wp14:anchorId="6859F393" wp14:editId="37A75368">
              <wp:simplePos x="904973" y="9982986"/>
              <wp:positionH relativeFrom="page">
                <wp:align>left</wp:align>
              </wp:positionH>
              <wp:positionV relativeFrom="page">
                <wp:align>bottom</wp:align>
              </wp:positionV>
              <wp:extent cx="983615" cy="452755"/>
              <wp:effectExtent l="0" t="0" r="6985" b="0"/>
              <wp:wrapNone/>
              <wp:docPr id="1781435061" name="Textové pole 12"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4CD78E86" w14:textId="0483942F"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859F393" id="_x0000_t202" coordsize="21600,21600" o:spt="202" path="m,l,21600r21600,l21600,xe">
              <v:stroke joinstyle="miter"/>
              <v:path gradientshapeok="t" o:connecttype="rect"/>
            </v:shapetype>
            <v:shape id="Textové pole 12" o:spid="_x0000_s1029" type="#_x0000_t202" alt="TLP:CLEAR" style="position:absolute;left:0;text-align:left;margin-left:0;margin-top:0;width:77.45pt;height:35.6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" filled="f" stroked="f">
              <v:fill o:detectmouseclick="t"/>
              <v:textbox style="mso-fit-shape-to-text:t" inset="20pt,0,0,15pt">
                <w:txbxContent>
                  <w:p w14:paraId="4CD78E86" w14:textId="0483942F"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BBB1" w14:textId="704CE5A7" w:rsidR="006B3254" w:rsidRDefault="001850D8">
    <w:pPr>
      <w:pStyle w:val="Zpat"/>
    </w:pPr>
    <w:r>
      <w:rPr>
        <w:noProof/>
      </w:rPr>
      <mc:AlternateContent>
        <mc:Choice Requires="wps">
          <w:drawing>
            <wp:anchor distT="0" distB="0" distL="0" distR="0" simplePos="0" relativeHeight="251662336" behindDoc="0" locked="0" layoutInCell="1" allowOverlap="1" wp14:anchorId="51133206" wp14:editId="4DE69D47">
              <wp:simplePos x="635" y="635"/>
              <wp:positionH relativeFrom="page">
                <wp:align>left</wp:align>
              </wp:positionH>
              <wp:positionV relativeFrom="page">
                <wp:align>bottom</wp:align>
              </wp:positionV>
              <wp:extent cx="983615" cy="452755"/>
              <wp:effectExtent l="0" t="0" r="6985" b="0"/>
              <wp:wrapNone/>
              <wp:docPr id="1190623477" name="Textové pole 16"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1F1AAA5D" w14:textId="5D068507"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1133206" id="_x0000_t202" coordsize="21600,21600" o:spt="202" path="m,l,21600r21600,l21600,xe">
              <v:stroke joinstyle="miter"/>
              <v:path gradientshapeok="t" o:connecttype="rect"/>
            </v:shapetype>
            <v:shape id="Textové pole 16" o:spid="_x0000_s1030" type="#_x0000_t202" alt="TLP:CLEAR" style="position:absolute;left:0;text-align:left;margin-left:0;margin-top:0;width:77.45pt;height:35.6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" filled="f" stroked="f">
              <v:fill o:detectmouseclick="t"/>
              <v:textbox style="mso-fit-shape-to-text:t" inset="20pt,0,0,15pt">
                <w:txbxContent>
                  <w:p w14:paraId="1F1AAA5D" w14:textId="5D068507"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85207" w14:textId="7FAB75B5" w:rsidR="006B3254" w:rsidRDefault="001850D8" w:rsidP="00B91531">
    <w:pPr>
      <w:pStyle w:val="Zpat"/>
      <w:jc w:val="center"/>
    </w:pPr>
    <w:r>
      <w:rPr>
        <w:noProof/>
      </w:rPr>
      <mc:AlternateContent>
        <mc:Choice Requires="wps">
          <w:drawing>
            <wp:anchor distT="0" distB="0" distL="0" distR="0" simplePos="0" relativeHeight="251663360" behindDoc="0" locked="0" layoutInCell="1" allowOverlap="1" wp14:anchorId="6FCFA1DA" wp14:editId="543D7FE3">
              <wp:simplePos x="635" y="635"/>
              <wp:positionH relativeFrom="page">
                <wp:align>left</wp:align>
              </wp:positionH>
              <wp:positionV relativeFrom="page">
                <wp:align>bottom</wp:align>
              </wp:positionV>
              <wp:extent cx="983615" cy="452755"/>
              <wp:effectExtent l="0" t="0" r="6985" b="0"/>
              <wp:wrapNone/>
              <wp:docPr id="381674514" name="Textové pole 17"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76C6D494" w14:textId="44D61C63"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FCFA1DA" id="_x0000_t202" coordsize="21600,21600" o:spt="202" path="m,l,21600r21600,l21600,xe">
              <v:stroke joinstyle="miter"/>
              <v:path gradientshapeok="t" o:connecttype="rect"/>
            </v:shapetype>
            <v:shape id="Textové pole 17" o:spid="_x0000_s1031" type="#_x0000_t202" alt="TLP:CLEAR" style="position:absolute;left:0;text-align:left;margin-left:0;margin-top:0;width:77.45pt;height:35.65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" filled="f" stroked="f">
              <v:fill o:detectmouseclick="t"/>
              <v:textbox style="mso-fit-shape-to-text:t" inset="20pt,0,0,15pt">
                <w:txbxContent>
                  <w:p w14:paraId="76C6D494" w14:textId="44D61C63"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sdt>
      <w:sdtPr>
        <w:id w:val="-1892798325"/>
        <w:docPartObj>
          <w:docPartGallery w:val="Page Numbers (Bottom of Page)"/>
          <w:docPartUnique/>
        </w:docPartObj>
      </w:sdtPr>
      <w:sdtEndPr/>
      <w:sdtContent>
        <w:r w:rsidR="00C74ED5">
          <w:fldChar w:fldCharType="begin"/>
        </w:r>
        <w:r w:rsidR="00C74ED5">
          <w:instrText>PAGE   \* MERGEFORMAT</w:instrText>
        </w:r>
        <w:r w:rsidR="00C74ED5">
          <w:fldChar w:fldCharType="separate"/>
        </w:r>
        <w:r w:rsidR="00C74ED5">
          <w:t>2</w:t>
        </w:r>
        <w:r w:rsidR="00C74ED5">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6A211" w14:textId="0D1E0748" w:rsidR="006B3254" w:rsidRDefault="001850D8">
    <w:pPr>
      <w:pStyle w:val="Zpat"/>
    </w:pPr>
    <w:r>
      <w:rPr>
        <w:noProof/>
      </w:rPr>
      <mc:AlternateContent>
        <mc:Choice Requires="wps">
          <w:drawing>
            <wp:anchor distT="0" distB="0" distL="0" distR="0" simplePos="0" relativeHeight="251661312" behindDoc="0" locked="0" layoutInCell="1" allowOverlap="1" wp14:anchorId="540A0F00" wp14:editId="46FBE318">
              <wp:simplePos x="635" y="635"/>
              <wp:positionH relativeFrom="page">
                <wp:align>left</wp:align>
              </wp:positionH>
              <wp:positionV relativeFrom="page">
                <wp:align>bottom</wp:align>
              </wp:positionV>
              <wp:extent cx="983615" cy="452755"/>
              <wp:effectExtent l="0" t="0" r="6985" b="0"/>
              <wp:wrapNone/>
              <wp:docPr id="2116000551" name="Textové pole 15" descr="TLP:CLEAR">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3615" cy="452755"/>
                      </a:xfrm>
                      <a:prstGeom prst="rect">
                        <a:avLst/>
                      </a:prstGeom>
                      <a:noFill/>
                      <a:ln>
                        <a:noFill/>
                      </a:ln>
                    </wps:spPr>
                    <wps:txbx>
                      <w:txbxContent>
                        <w:p w14:paraId="725416C6" w14:textId="1EFA9800"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40A0F00" id="_x0000_t202" coordsize="21600,21600" o:spt="202" path="m,l,21600r21600,l21600,xe">
              <v:stroke joinstyle="miter"/>
              <v:path gradientshapeok="t" o:connecttype="rect"/>
            </v:shapetype>
            <v:shape id="Textové pole 15" o:spid="_x0000_s1032" type="#_x0000_t202" alt="TLP:CLEAR" style="position:absolute;left:0;text-align:left;margin-left:0;margin-top:0;width:77.45pt;height:35.6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" filled="f" stroked="f">
              <v:fill o:detectmouseclick="t"/>
              <v:textbox style="mso-fit-shape-to-text:t" inset="20pt,0,0,15pt">
                <w:txbxContent>
                  <w:p w14:paraId="725416C6" w14:textId="1EFA9800" w:rsidR="001850D8" w:rsidRPr="001850D8" w:rsidRDefault="001850D8" w:rsidP="001850D8">
                    <w:pPr>
                      <w:rPr>
                        <w:rFonts w:ascii="Aptos" w:eastAsia="Aptos" w:hAnsi="Aptos" w:cs="Aptos"/>
                        <w:noProof/>
                        <w:color w:val="828282"/>
                      </w:rPr>
                    </w:pPr>
                    <w:r w:rsidRPr="001850D8">
                      <w:rPr>
                        <w:rFonts w:ascii="Aptos" w:eastAsia="Aptos" w:hAnsi="Aptos" w:cs="Aptos"/>
                        <w:noProof/>
                        <w:color w:val="828282"/>
                      </w:rPr>
                      <w:t>TLP:CLEAR</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FB9B8" w14:textId="77777777" w:rsidR="00B258E1" w:rsidRDefault="00B258E1" w:rsidP="004F24F4">
      <w:r>
        <w:separator/>
      </w:r>
    </w:p>
  </w:footnote>
  <w:footnote w:type="continuationSeparator" w:id="0">
    <w:p w14:paraId="175B182D" w14:textId="77777777" w:rsidR="00B258E1" w:rsidRDefault="00B258E1" w:rsidP="004F24F4">
      <w:r>
        <w:continuationSeparator/>
      </w:r>
    </w:p>
  </w:footnote>
  <w:footnote w:type="continuationNotice" w:id="1">
    <w:p w14:paraId="531AF701" w14:textId="77777777" w:rsidR="00B258E1" w:rsidRDefault="00B258E1">
      <w:pPr>
        <w:spacing w:before="0"/>
      </w:pPr>
    </w:p>
  </w:footnote>
  <w:footnote w:id="2">
    <w:p w14:paraId="07C01C24" w14:textId="46694F79" w:rsidR="00A938D9" w:rsidRDefault="00A938D9" w:rsidP="00A938D9">
      <w:pPr>
        <w:pStyle w:val="Textpoznpodarou"/>
      </w:pPr>
      <w:r>
        <w:rPr>
          <w:rStyle w:val="Znakapoznpodarou"/>
        </w:rPr>
        <w:footnoteRef/>
      </w:r>
      <w:r>
        <w:t xml:space="preserve"> </w:t>
      </w:r>
      <w:r>
        <w:tab/>
        <w:t xml:space="preserve">Zdroj: </w:t>
      </w:r>
      <w:r w:rsidR="000C6DCA">
        <w:t>d</w:t>
      </w:r>
      <w:r w:rsidRPr="00F47BAF">
        <w:t xml:space="preserve">ata Českého statistického úřadu </w:t>
      </w:r>
      <w:r w:rsidR="000C6DCA">
        <w:t>získaná při</w:t>
      </w:r>
      <w:r w:rsidRPr="00F47BAF">
        <w:t xml:space="preserve"> </w:t>
      </w:r>
      <w:r w:rsidR="000C6DCA">
        <w:t>s</w:t>
      </w:r>
      <w:r w:rsidRPr="00F47BAF">
        <w:t>tatistické</w:t>
      </w:r>
      <w:r w:rsidR="000C6DCA">
        <w:t>m</w:t>
      </w:r>
      <w:r w:rsidRPr="00F47BAF">
        <w:t xml:space="preserve"> zjišťování za rok 2021 </w:t>
      </w:r>
      <w:r w:rsidR="000C6DCA">
        <w:t xml:space="preserve">a uvedená </w:t>
      </w:r>
      <w:r w:rsidRPr="00F47BAF">
        <w:t>v</w:t>
      </w:r>
      <w:r w:rsidR="000C6DCA">
        <w:t>e</w:t>
      </w:r>
      <w:r w:rsidRPr="00F47BAF">
        <w:t xml:space="preserve"> výkazu </w:t>
      </w:r>
      <w:r w:rsidRPr="00D97643">
        <w:rPr>
          <w:i/>
          <w:iCs/>
        </w:rPr>
        <w:t>VI 1-01 - Roční výkaz vybraných vládních institucí</w:t>
      </w:r>
      <w:r w:rsidRPr="00F47BAF">
        <w:t>.</w:t>
      </w:r>
    </w:p>
  </w:footnote>
  <w:footnote w:id="3">
    <w:p w14:paraId="3DB791B7" w14:textId="2153A83F" w:rsidR="00BA6F10" w:rsidRDefault="00BA6F10" w:rsidP="00BA6F10">
      <w:pPr>
        <w:pStyle w:val="Textpoznpodarou"/>
      </w:pPr>
      <w:r>
        <w:rPr>
          <w:rStyle w:val="Znakapoznpodarou"/>
        </w:rPr>
        <w:footnoteRef/>
      </w:r>
      <w:r>
        <w:t xml:space="preserve"> </w:t>
      </w:r>
      <w:r w:rsidR="00D71785">
        <w:tab/>
      </w:r>
      <w:r>
        <w:t xml:space="preserve">Ustanovení § 9 odst. 1 zákona č. 13/1997 Sb., o pozemních komunikacích. </w:t>
      </w:r>
    </w:p>
  </w:footnote>
  <w:footnote w:id="4">
    <w:p w14:paraId="1DC62F79" w14:textId="511AA7AD" w:rsidR="00BA6F10" w:rsidRDefault="00BA6F10">
      <w:pPr>
        <w:pStyle w:val="Textpoznpodarou"/>
      </w:pPr>
      <w:r>
        <w:rPr>
          <w:rStyle w:val="Znakapoznpodarou"/>
        </w:rPr>
        <w:footnoteRef/>
      </w:r>
      <w:r>
        <w:t xml:space="preserve"> </w:t>
      </w:r>
      <w:r w:rsidR="00D71785">
        <w:tab/>
      </w:r>
      <w:r>
        <w:t xml:space="preserve">Ustanovení § 38 zákona č. 128/2000 Sb., o obcích (obecní zřízení). </w:t>
      </w:r>
    </w:p>
  </w:footnote>
  <w:footnote w:id="5">
    <w:p w14:paraId="02D89E0F" w14:textId="5E218F86" w:rsidR="00ED380A" w:rsidRDefault="00ED380A">
      <w:pPr>
        <w:pStyle w:val="Textpoznpodarou"/>
      </w:pPr>
      <w:r>
        <w:rPr>
          <w:rStyle w:val="Znakapoznpodarou"/>
        </w:rPr>
        <w:footnoteRef/>
      </w:r>
      <w:r>
        <w:t xml:space="preserve"> </w:t>
      </w:r>
      <w:r w:rsidR="00D71785">
        <w:tab/>
      </w:r>
      <w:r>
        <w:t xml:space="preserve">Ustanovení </w:t>
      </w:r>
      <w:r w:rsidR="0059337F">
        <w:t xml:space="preserve">§ 7 zákona č. 128/2000 Sb. </w:t>
      </w:r>
    </w:p>
  </w:footnote>
  <w:footnote w:id="6">
    <w:p w14:paraId="5C97F642" w14:textId="08B02684" w:rsidR="000E0E0E" w:rsidRDefault="000E0E0E">
      <w:pPr>
        <w:pStyle w:val="Textpoznpodarou"/>
      </w:pPr>
      <w:r>
        <w:rPr>
          <w:rStyle w:val="Znakapoznpodarou"/>
        </w:rPr>
        <w:footnoteRef/>
      </w:r>
      <w:r>
        <w:t xml:space="preserve"> </w:t>
      </w:r>
      <w:r>
        <w:tab/>
        <w:t>Ustanovení § 3 zákona č. 128/2000 Sb.</w:t>
      </w:r>
    </w:p>
  </w:footnote>
  <w:footnote w:id="7">
    <w:p w14:paraId="64DC0BF9" w14:textId="515704BC" w:rsidR="004306A8" w:rsidRDefault="004306A8">
      <w:pPr>
        <w:pStyle w:val="Textpoznpodarou"/>
      </w:pPr>
      <w:r>
        <w:rPr>
          <w:rStyle w:val="Znakapoznpodarou"/>
        </w:rPr>
        <w:footnoteRef/>
      </w:r>
      <w:r>
        <w:t xml:space="preserve"> </w:t>
      </w:r>
      <w:r w:rsidR="0038160A">
        <w:tab/>
        <w:t xml:space="preserve">Ustanovení § 25 odst. 1 písm. b) a odst. 4 zákona č. 320/2001 Sb., o finanční kontrole ve veřejné správě </w:t>
      </w:r>
      <w:r w:rsidR="0038160A">
        <w:br/>
        <w:t>a o změně některých zákonů</w:t>
      </w:r>
      <w:r w:rsidR="00A202E5">
        <w:t xml:space="preserve"> (zákon o finanční kontrole)</w:t>
      </w:r>
      <w:r w:rsidR="0038160A">
        <w:t xml:space="preserve">. </w:t>
      </w:r>
    </w:p>
  </w:footnote>
  <w:footnote w:id="8">
    <w:p w14:paraId="2AE75D8A" w14:textId="30E71B6F" w:rsidR="000460B8" w:rsidRDefault="000460B8">
      <w:pPr>
        <w:pStyle w:val="Textpoznpodarou"/>
      </w:pPr>
      <w:r>
        <w:rPr>
          <w:rStyle w:val="Znakapoznpodarou"/>
        </w:rPr>
        <w:footnoteRef/>
      </w:r>
      <w:r>
        <w:t xml:space="preserve"> </w:t>
      </w:r>
      <w:r>
        <w:tab/>
        <w:t>Akční plán</w:t>
      </w:r>
      <w:r w:rsidR="002A055D">
        <w:t>y</w:t>
      </w:r>
      <w:r>
        <w:t xml:space="preserve"> </w:t>
      </w:r>
      <w:r w:rsidR="00486834">
        <w:t>ke s</w:t>
      </w:r>
      <w:r>
        <w:t>trategi</w:t>
      </w:r>
      <w:r w:rsidR="00486834">
        <w:t>ím</w:t>
      </w:r>
      <w:r>
        <w:t xml:space="preserve"> regionálního rozvoje ČR. </w:t>
      </w:r>
    </w:p>
  </w:footnote>
  <w:footnote w:id="9">
    <w:p w14:paraId="0783D3B7" w14:textId="070C7266" w:rsidR="00A202E5" w:rsidRDefault="00A202E5">
      <w:pPr>
        <w:pStyle w:val="Textpoznpodarou"/>
      </w:pPr>
      <w:r>
        <w:rPr>
          <w:rStyle w:val="Znakapoznpodarou"/>
        </w:rPr>
        <w:footnoteRef/>
      </w:r>
      <w:r>
        <w:t xml:space="preserve"> </w:t>
      </w:r>
      <w:r>
        <w:tab/>
        <w:t xml:space="preserve">Ustanovení § 39 odst. 3 zákona č. 218/2000 Sb., o rozpočtových pravidlech a o změně některých souvisejících zákonů (rozpočtová pravidla). </w:t>
      </w:r>
    </w:p>
  </w:footnote>
  <w:footnote w:id="10">
    <w:p w14:paraId="7C97C0BB" w14:textId="2D144253" w:rsidR="00254E14" w:rsidRDefault="00254E14">
      <w:pPr>
        <w:pStyle w:val="Textpoznpodarou"/>
      </w:pPr>
      <w:r>
        <w:rPr>
          <w:rStyle w:val="Znakapoznpodarou"/>
        </w:rPr>
        <w:footnoteRef/>
      </w:r>
      <w:r>
        <w:t xml:space="preserve"> </w:t>
      </w:r>
      <w:r w:rsidR="00326A83">
        <w:tab/>
      </w:r>
      <w:r>
        <w:t>Ve zbývajících 9 případech lhůta pro vydání ZVA ke dni ukončení kontrolní akce ještě neuplynula.</w:t>
      </w:r>
    </w:p>
  </w:footnote>
  <w:footnote w:id="11">
    <w:p w14:paraId="70ACAB62" w14:textId="78BC8B91" w:rsidR="00A202E5" w:rsidRDefault="00A202E5">
      <w:pPr>
        <w:pStyle w:val="Textpoznpodarou"/>
      </w:pPr>
      <w:r>
        <w:rPr>
          <w:rStyle w:val="Znakapoznpodarou"/>
        </w:rPr>
        <w:footnoteRef/>
      </w:r>
      <w:r>
        <w:t xml:space="preserve"> </w:t>
      </w:r>
      <w:r>
        <w:tab/>
        <w:t xml:space="preserve">Ustanovení § 11 odst. 4 a § 25 odst. 1 písm. b), odst. 2 písm. c), e), odst. 3 písm. d) </w:t>
      </w:r>
      <w:r w:rsidR="00486834">
        <w:t xml:space="preserve">a </w:t>
      </w:r>
      <w:r>
        <w:t>odst. 4 zákona č.</w:t>
      </w:r>
      <w:r w:rsidR="00C74ED5">
        <w:t> </w:t>
      </w:r>
      <w:r>
        <w:t>320/2001</w:t>
      </w:r>
      <w:r w:rsidR="00C74ED5">
        <w:t> </w:t>
      </w:r>
      <w:r>
        <w:t>Sb.</w:t>
      </w:r>
    </w:p>
  </w:footnote>
  <w:footnote w:id="12">
    <w:p w14:paraId="5DA95565" w14:textId="5C73FD24" w:rsidR="00B1137F" w:rsidRDefault="00B1137F">
      <w:pPr>
        <w:pStyle w:val="Textpoznpodarou"/>
      </w:pPr>
      <w:r>
        <w:rPr>
          <w:rStyle w:val="Znakapoznpodarou"/>
        </w:rPr>
        <w:footnoteRef/>
      </w:r>
      <w:r>
        <w:t xml:space="preserve"> </w:t>
      </w:r>
      <w:r>
        <w:tab/>
        <w:t>Ustanovení § 2 zákona č. 13/1997 Sb. Místní komunikace jsou vymezen</w:t>
      </w:r>
      <w:r w:rsidR="00AF7445">
        <w:t>y</w:t>
      </w:r>
      <w:r>
        <w:t xml:space="preserve"> ustanovením § 3</w:t>
      </w:r>
      <w:r w:rsidR="000735B4">
        <w:t xml:space="preserve"> </w:t>
      </w:r>
      <w:r>
        <w:t>vyhlášk</w:t>
      </w:r>
      <w:r w:rsidR="00F05EFF">
        <w:t>y</w:t>
      </w:r>
      <w:r w:rsidR="000735B4">
        <w:t xml:space="preserve"> </w:t>
      </w:r>
      <w:r>
        <w:t>č.</w:t>
      </w:r>
      <w:r w:rsidR="00C74ED5">
        <w:t> </w:t>
      </w:r>
      <w:r>
        <w:t xml:space="preserve">104/1997 Sb., kterou se provádí zákon o pozemních komunikacích. </w:t>
      </w:r>
    </w:p>
  </w:footnote>
  <w:footnote w:id="13">
    <w:p w14:paraId="0153A035" w14:textId="2146DAE6" w:rsidR="00244FD4" w:rsidRDefault="00244FD4" w:rsidP="00244FD4">
      <w:pPr>
        <w:pStyle w:val="Textpoznpodarou"/>
      </w:pPr>
      <w:r>
        <w:rPr>
          <w:rStyle w:val="Znakapoznpodarou"/>
        </w:rPr>
        <w:footnoteRef/>
      </w:r>
      <w:r>
        <w:t xml:space="preserve"> </w:t>
      </w:r>
      <w:r w:rsidR="00B1137F">
        <w:tab/>
      </w:r>
      <w:r>
        <w:t>Podle ustanovení §</w:t>
      </w:r>
      <w:r w:rsidR="008F120D">
        <w:t xml:space="preserve"> </w:t>
      </w:r>
      <w:r>
        <w:t>9 odst.</w:t>
      </w:r>
      <w:r w:rsidR="00B1137F">
        <w:t xml:space="preserve"> </w:t>
      </w:r>
      <w:r>
        <w:t>3 zák</w:t>
      </w:r>
      <w:r w:rsidR="00094743">
        <w:t>ona</w:t>
      </w:r>
      <w:r>
        <w:t xml:space="preserve"> č. 13/1997 </w:t>
      </w:r>
      <w:r w:rsidR="000735B4">
        <w:t>Sb.</w:t>
      </w:r>
      <w:r w:rsidR="00B1137F">
        <w:t xml:space="preserve"> </w:t>
      </w:r>
      <w:r w:rsidR="00094743">
        <w:t>v</w:t>
      </w:r>
      <w:r>
        <w:t>lastník dálnice, silnice nebo místní komunikace vykonáv</w:t>
      </w:r>
      <w:r w:rsidR="008F120D">
        <w:t>á</w:t>
      </w:r>
      <w:r>
        <w:t xml:space="preserve"> její správu zahrnující zejména pravidelné a mimořádné prohlídky, údržbu a opravy. </w:t>
      </w:r>
    </w:p>
  </w:footnote>
  <w:footnote w:id="14">
    <w:p w14:paraId="0035C748" w14:textId="37218215" w:rsidR="00244FD4" w:rsidRPr="000D570B" w:rsidRDefault="00244FD4" w:rsidP="00244FD4">
      <w:pPr>
        <w:pStyle w:val="Textpoznpodarou"/>
      </w:pPr>
      <w:r w:rsidRPr="000D570B">
        <w:rPr>
          <w:rStyle w:val="Znakapoznpodarou"/>
        </w:rPr>
        <w:footnoteRef/>
      </w:r>
      <w:r w:rsidRPr="000D570B">
        <w:t xml:space="preserve"> </w:t>
      </w:r>
      <w:r>
        <w:tab/>
      </w:r>
      <w:r w:rsidRPr="000D570B">
        <w:t>Ustanovení §</w:t>
      </w:r>
      <w:r>
        <w:t xml:space="preserve"> </w:t>
      </w:r>
      <w:r w:rsidRPr="000D570B">
        <w:t>2, §</w:t>
      </w:r>
      <w:r>
        <w:t xml:space="preserve"> </w:t>
      </w:r>
      <w:r w:rsidRPr="000D570B">
        <w:t>35 a §</w:t>
      </w:r>
      <w:r>
        <w:t xml:space="preserve"> </w:t>
      </w:r>
      <w:r w:rsidRPr="000D570B">
        <w:t>38 zákona č. 128/2000 Sb.</w:t>
      </w:r>
    </w:p>
  </w:footnote>
  <w:footnote w:id="15">
    <w:p w14:paraId="52A68AD5" w14:textId="1F96546E" w:rsidR="00823AD1" w:rsidRPr="00D915E6" w:rsidRDefault="00823AD1" w:rsidP="00823AD1">
      <w:pPr>
        <w:pStyle w:val="Textpoznpodarou"/>
      </w:pPr>
      <w:r w:rsidRPr="00D555BA">
        <w:rPr>
          <w:rStyle w:val="Znakapoznpodarou"/>
        </w:rPr>
        <w:footnoteRef/>
      </w:r>
      <w:r w:rsidRPr="00D555BA">
        <w:t xml:space="preserve"> </w:t>
      </w:r>
      <w:r w:rsidR="0074196B">
        <w:tab/>
      </w:r>
      <w:r w:rsidRPr="00D915E6">
        <w:t>Ustanovení § 14 zákona č. 2/1969 Sb.</w:t>
      </w:r>
      <w:r w:rsidR="00DB2964">
        <w:t xml:space="preserve">, </w:t>
      </w:r>
      <w:r w:rsidRPr="00D915E6">
        <w:t>o zřízení ministerstev a jiných ústředních orgánů státní správy České republiky.</w:t>
      </w:r>
    </w:p>
  </w:footnote>
  <w:footnote w:id="16">
    <w:p w14:paraId="5A28ECD6" w14:textId="51F0AC80" w:rsidR="00823AD1" w:rsidRPr="00D915E6" w:rsidRDefault="00823AD1" w:rsidP="00823AD1">
      <w:pPr>
        <w:pStyle w:val="Textpoznpodarou"/>
      </w:pPr>
      <w:r w:rsidRPr="00D915E6">
        <w:rPr>
          <w:rStyle w:val="Znakapoznpodarou"/>
        </w:rPr>
        <w:footnoteRef/>
      </w:r>
      <w:r w:rsidRPr="00D915E6">
        <w:t xml:space="preserve"> </w:t>
      </w:r>
      <w:r w:rsidR="0074196B">
        <w:tab/>
      </w:r>
      <w:r w:rsidRPr="00D915E6">
        <w:t>Zákon č. 248/2000 Sb.</w:t>
      </w:r>
      <w:r w:rsidR="00DB2964">
        <w:t>,</w:t>
      </w:r>
      <w:r w:rsidRPr="00D915E6">
        <w:t xml:space="preserve"> o podpoře regionálního rozvoje.</w:t>
      </w:r>
    </w:p>
  </w:footnote>
  <w:footnote w:id="17">
    <w:p w14:paraId="6F12B750" w14:textId="39852BC2" w:rsidR="00823AD1" w:rsidRPr="00D915E6" w:rsidRDefault="00823AD1" w:rsidP="00823AD1">
      <w:pPr>
        <w:pStyle w:val="Textpoznpodarou"/>
      </w:pPr>
      <w:r w:rsidRPr="00D915E6">
        <w:rPr>
          <w:rStyle w:val="Znakapoznpodarou"/>
        </w:rPr>
        <w:footnoteRef/>
      </w:r>
      <w:r w:rsidRPr="00D915E6">
        <w:t xml:space="preserve"> </w:t>
      </w:r>
      <w:r w:rsidRPr="00D915E6">
        <w:tab/>
      </w:r>
      <w:r w:rsidRPr="00D97643">
        <w:rPr>
          <w:i/>
          <w:iCs/>
        </w:rPr>
        <w:t>Strategie regionálního rozvoje ČR 2014</w:t>
      </w:r>
      <w:r w:rsidR="00C74ED5" w:rsidRPr="00D97643">
        <w:rPr>
          <w:i/>
          <w:iCs/>
        </w:rPr>
        <w:t>–</w:t>
      </w:r>
      <w:r w:rsidRPr="00D97643">
        <w:rPr>
          <w:i/>
          <w:iCs/>
        </w:rPr>
        <w:t>2020</w:t>
      </w:r>
      <w:r w:rsidRPr="00D915E6">
        <w:t xml:space="preserve"> byla schválena usnesením vlády ČR ze dne 15. května 2013 č. 344</w:t>
      </w:r>
      <w:r w:rsidR="00094743">
        <w:t>,</w:t>
      </w:r>
      <w:r w:rsidR="000F1CC3">
        <w:t xml:space="preserve"> ke Strategii regionálního rozvoje České republiky 2014</w:t>
      </w:r>
      <w:r w:rsidR="00094743">
        <w:t>–</w:t>
      </w:r>
      <w:r w:rsidR="000F1CC3">
        <w:t>2020</w:t>
      </w:r>
      <w:r w:rsidRPr="00D915E6">
        <w:t xml:space="preserve">. Určovala zaměření a cíle regionálního rozvoje a stanovila základní podmínky pro naplňování těchto cílů. </w:t>
      </w:r>
      <w:r w:rsidRPr="00D97643">
        <w:rPr>
          <w:i/>
          <w:iCs/>
        </w:rPr>
        <w:t>Strategie regionálního rozvoje ČR 2021+</w:t>
      </w:r>
      <w:r w:rsidRPr="00D915E6">
        <w:t xml:space="preserve"> byla schválena usnesením vlády ČR ze dne 4.</w:t>
      </w:r>
      <w:r w:rsidR="00094743">
        <w:t xml:space="preserve"> listopadu</w:t>
      </w:r>
      <w:r w:rsidRPr="00D915E6">
        <w:t xml:space="preserve"> 2019 č. 775</w:t>
      </w:r>
      <w:r w:rsidR="00094743">
        <w:t>,</w:t>
      </w:r>
      <w:r w:rsidR="000F1CC3">
        <w:t xml:space="preserve"> o Strategii regionálního rozvoje ČR 2021+</w:t>
      </w:r>
      <w:r w:rsidRPr="00D915E6">
        <w:t xml:space="preserve">. Definuje hlavní cíle regionální politiky státu </w:t>
      </w:r>
      <w:r w:rsidR="00094743">
        <w:t>na</w:t>
      </w:r>
      <w:r w:rsidRPr="00D915E6">
        <w:t xml:space="preserve"> období let 2021–2027. </w:t>
      </w:r>
    </w:p>
  </w:footnote>
  <w:footnote w:id="18">
    <w:p w14:paraId="5F7A1BEC" w14:textId="1075488E" w:rsidR="00823AD1" w:rsidRDefault="00823AD1" w:rsidP="00823AD1">
      <w:pPr>
        <w:pStyle w:val="Textpoznpodarou"/>
      </w:pPr>
      <w:r>
        <w:rPr>
          <w:rStyle w:val="Znakapoznpodarou"/>
        </w:rPr>
        <w:footnoteRef/>
      </w:r>
      <w:r>
        <w:t xml:space="preserve"> </w:t>
      </w:r>
      <w:r>
        <w:tab/>
        <w:t>Z</w:t>
      </w:r>
      <w:r w:rsidRPr="003E2F88">
        <w:t>ákon č. 128/2000 Sb.</w:t>
      </w:r>
    </w:p>
  </w:footnote>
  <w:footnote w:id="19">
    <w:p w14:paraId="5410C48C" w14:textId="0C30C1C2" w:rsidR="00952215" w:rsidRDefault="00952215">
      <w:pPr>
        <w:pStyle w:val="Textpoznpodarou"/>
      </w:pPr>
      <w:r>
        <w:rPr>
          <w:rStyle w:val="Znakapoznpodarou"/>
        </w:rPr>
        <w:footnoteRef/>
      </w:r>
      <w:r>
        <w:t xml:space="preserve"> </w:t>
      </w:r>
      <w:r>
        <w:tab/>
      </w:r>
      <w:r w:rsidRPr="00F54460">
        <w:t xml:space="preserve">Ustanovení § 2 písm. o) zákona č. 320/2001 Sb. </w:t>
      </w:r>
    </w:p>
  </w:footnote>
  <w:footnote w:id="20">
    <w:p w14:paraId="13B0FC0B" w14:textId="65B7DBF1" w:rsidR="00CD0613" w:rsidRPr="00F54460" w:rsidRDefault="00CD0613" w:rsidP="00CD0613">
      <w:pPr>
        <w:pStyle w:val="Textpoznpodarou"/>
      </w:pPr>
      <w:r>
        <w:rPr>
          <w:rStyle w:val="Znakapoznpodarou"/>
        </w:rPr>
        <w:footnoteRef/>
      </w:r>
      <w:r>
        <w:t xml:space="preserve"> </w:t>
      </w:r>
      <w:r w:rsidR="00014FCB">
        <w:tab/>
      </w:r>
      <w:r w:rsidRPr="00F54460">
        <w:t xml:space="preserve">Tyto obce proto byly kontrolovanými osobami ve </w:t>
      </w:r>
      <w:r w:rsidRPr="00482C7F">
        <w:t>smyslu §</w:t>
      </w:r>
      <w:r w:rsidR="0059365D">
        <w:t xml:space="preserve"> </w:t>
      </w:r>
      <w:r w:rsidRPr="00482C7F">
        <w:t>3 odst.</w:t>
      </w:r>
      <w:r w:rsidR="00482C7F" w:rsidRPr="00482C7F">
        <w:t xml:space="preserve"> </w:t>
      </w:r>
      <w:r w:rsidRPr="00482C7F">
        <w:t>2 zákona</w:t>
      </w:r>
      <w:r w:rsidRPr="00F54460">
        <w:t xml:space="preserve"> č. 166/</w:t>
      </w:r>
      <w:r w:rsidR="00041D95">
        <w:t>1993</w:t>
      </w:r>
      <w:r w:rsidRPr="00F54460">
        <w:t xml:space="preserve"> Sb., o Nejvyšším kontrolním úřadu.</w:t>
      </w:r>
    </w:p>
  </w:footnote>
  <w:footnote w:id="21">
    <w:p w14:paraId="5CB8F4CB" w14:textId="7FF6ACC5" w:rsidR="0059365D" w:rsidRDefault="0059365D">
      <w:pPr>
        <w:pStyle w:val="Textpoznpodarou"/>
      </w:pPr>
      <w:r>
        <w:rPr>
          <w:rStyle w:val="Znakapoznpodarou"/>
        </w:rPr>
        <w:footnoteRef/>
      </w:r>
      <w:r>
        <w:t xml:space="preserve"> </w:t>
      </w:r>
      <w:r>
        <w:tab/>
        <w:t xml:space="preserve">Ustanovení § 6 odst. 1 zákona č. 13/1997 </w:t>
      </w:r>
      <w:r w:rsidR="000735B4">
        <w:t>Sb</w:t>
      </w:r>
      <w:r w:rsidR="00CB2F66">
        <w:t>.</w:t>
      </w:r>
    </w:p>
  </w:footnote>
  <w:footnote w:id="22">
    <w:p w14:paraId="367687CB" w14:textId="32FB14A1" w:rsidR="00EE6E78" w:rsidRDefault="00EE6E78" w:rsidP="00545827">
      <w:pPr>
        <w:pStyle w:val="Textpoznpodarou"/>
      </w:pPr>
      <w:r>
        <w:rPr>
          <w:rStyle w:val="Znakapoznpodarou"/>
        </w:rPr>
        <w:footnoteRef/>
      </w:r>
      <w:r>
        <w:t xml:space="preserve"> </w:t>
      </w:r>
      <w:r w:rsidR="00545827">
        <w:tab/>
      </w:r>
      <w:r>
        <w:t xml:space="preserve">Ustanovení § 9 odst. 3 zákona č. 13/1997 Sb. </w:t>
      </w:r>
    </w:p>
  </w:footnote>
  <w:footnote w:id="23">
    <w:p w14:paraId="62FFA5BB" w14:textId="14BFB7CB" w:rsidR="00EE6E78" w:rsidRPr="00D93CAF" w:rsidRDefault="00EE6E78" w:rsidP="00D93CAF">
      <w:pPr>
        <w:spacing w:before="0" w:line="252" w:lineRule="auto"/>
        <w:ind w:left="284" w:hanging="284"/>
        <w:contextualSpacing/>
        <w:rPr>
          <w:sz w:val="20"/>
          <w:szCs w:val="20"/>
        </w:rPr>
      </w:pPr>
      <w:r w:rsidRPr="002C4A66">
        <w:rPr>
          <w:rStyle w:val="Znakapoznpodarou"/>
          <w:sz w:val="20"/>
          <w:szCs w:val="20"/>
        </w:rPr>
        <w:footnoteRef/>
      </w:r>
      <w:r>
        <w:t xml:space="preserve"> </w:t>
      </w:r>
      <w:r w:rsidR="00326A83">
        <w:tab/>
      </w:r>
      <w:r w:rsidRPr="008F5AB2">
        <w:rPr>
          <w:sz w:val="20"/>
          <w:szCs w:val="20"/>
        </w:rPr>
        <w:t>Efekt mrtvé váhy nastává za situace, kdy by byl dotovaný projekt realizován i bez dotační podpory.</w:t>
      </w:r>
      <w:r w:rsidR="00C74ED5">
        <w:rPr>
          <w:sz w:val="20"/>
          <w:szCs w:val="20"/>
        </w:rPr>
        <w:t xml:space="preserve"> </w:t>
      </w:r>
      <w:r w:rsidRPr="008F5AB2">
        <w:rPr>
          <w:sz w:val="20"/>
          <w:szCs w:val="20"/>
        </w:rPr>
        <w:t xml:space="preserve">Není-li dotace pro realizaci projektu a dosažení žádoucího účinku nutná, poskytnutí dotace představuje </w:t>
      </w:r>
      <w:r w:rsidR="0067139B">
        <w:rPr>
          <w:sz w:val="20"/>
          <w:szCs w:val="20"/>
        </w:rPr>
        <w:t>neúčelné a</w:t>
      </w:r>
      <w:r w:rsidR="00C74ED5">
        <w:rPr>
          <w:sz w:val="20"/>
          <w:szCs w:val="20"/>
        </w:rPr>
        <w:t> </w:t>
      </w:r>
      <w:r w:rsidRPr="008F5AB2">
        <w:rPr>
          <w:sz w:val="20"/>
          <w:szCs w:val="20"/>
        </w:rPr>
        <w:t>neefektivní použití prostředků ze státního rozpočtu.</w:t>
      </w:r>
    </w:p>
  </w:footnote>
  <w:footnote w:id="24">
    <w:p w14:paraId="0C87E9EE" w14:textId="6A239C61" w:rsidR="000B26C3" w:rsidRDefault="000B26C3">
      <w:pPr>
        <w:pStyle w:val="Textpoznpodarou"/>
      </w:pPr>
      <w:r>
        <w:rPr>
          <w:rStyle w:val="Znakapoznpodarou"/>
        </w:rPr>
        <w:footnoteRef/>
      </w:r>
      <w:r>
        <w:t xml:space="preserve"> </w:t>
      </w:r>
      <w:r w:rsidR="00D93CAF">
        <w:tab/>
      </w:r>
      <w:r>
        <w:t>Dokončení pr</w:t>
      </w:r>
      <w:r w:rsidR="00D93CAF">
        <w:t xml:space="preserve">ojektů před vydáním </w:t>
      </w:r>
      <w:proofErr w:type="spellStart"/>
      <w:r w:rsidR="00D93CAF">
        <w:t>RoPD</w:t>
      </w:r>
      <w:proofErr w:type="spellEnd"/>
      <w:r w:rsidR="00D93CAF">
        <w:t xml:space="preserve"> je v souladu s podmínkami podpory</w:t>
      </w:r>
      <w:r w:rsidR="00F7549F">
        <w:t xml:space="preserve"> stanovenými MMR</w:t>
      </w:r>
      <w:r w:rsidR="007104FE">
        <w:t>.</w:t>
      </w:r>
    </w:p>
  </w:footnote>
  <w:footnote w:id="25">
    <w:p w14:paraId="052A2651" w14:textId="47602C69" w:rsidR="00361428" w:rsidRDefault="00361428" w:rsidP="00361428">
      <w:pPr>
        <w:pStyle w:val="Textpoznpodarou"/>
      </w:pPr>
      <w:r>
        <w:rPr>
          <w:rStyle w:val="Znakapoznpodarou"/>
        </w:rPr>
        <w:footnoteRef/>
      </w:r>
      <w:r>
        <w:t xml:space="preserve"> </w:t>
      </w:r>
      <w:r w:rsidR="007C4D34">
        <w:tab/>
      </w:r>
      <w:r w:rsidR="00D37304">
        <w:t xml:space="preserve">Program </w:t>
      </w:r>
      <w:r w:rsidRPr="007928DC">
        <w:rPr>
          <w:i/>
          <w:iCs/>
        </w:rPr>
        <w:t>Podpora a rozvoj regionů 2011</w:t>
      </w:r>
      <w:r w:rsidR="00C74ED5" w:rsidRPr="007928DC">
        <w:rPr>
          <w:i/>
          <w:iCs/>
        </w:rPr>
        <w:t>–</w:t>
      </w:r>
      <w:r w:rsidRPr="007928DC">
        <w:rPr>
          <w:i/>
          <w:iCs/>
        </w:rPr>
        <w:t>2019</w:t>
      </w:r>
      <w:r>
        <w:t>.</w:t>
      </w:r>
    </w:p>
  </w:footnote>
  <w:footnote w:id="26">
    <w:p w14:paraId="4F1AB1F4" w14:textId="3D0139A1" w:rsidR="0059365D" w:rsidRDefault="0059365D">
      <w:pPr>
        <w:pStyle w:val="Textpoznpodarou"/>
      </w:pPr>
      <w:r>
        <w:rPr>
          <w:rStyle w:val="Znakapoznpodarou"/>
        </w:rPr>
        <w:footnoteRef/>
      </w:r>
      <w:r>
        <w:t xml:space="preserve"> </w:t>
      </w:r>
      <w:r>
        <w:tab/>
        <w:t xml:space="preserve">Vládní výbor pro regionální politiku (poradní orgán vlády pro oblasti realizace </w:t>
      </w:r>
      <w:r w:rsidR="000F341F">
        <w:t xml:space="preserve">regionální </w:t>
      </w:r>
      <w:r>
        <w:t>politiky státu a</w:t>
      </w:r>
      <w:r w:rsidR="000F341F">
        <w:t> </w:t>
      </w:r>
      <w:r>
        <w:t>dosahování cílů regionálního rozvoje) byl zřízen usnesením vlády ČR ze dne 6. prosince 2023</w:t>
      </w:r>
      <w:r w:rsidR="000F341F">
        <w:t xml:space="preserve"> č. 934</w:t>
      </w:r>
      <w:r>
        <w:t>.</w:t>
      </w:r>
    </w:p>
  </w:footnote>
  <w:footnote w:id="27">
    <w:p w14:paraId="1E9CDFE7" w14:textId="1C807BAB" w:rsidR="007C4D34" w:rsidRPr="00AF000A" w:rsidRDefault="007C4D34" w:rsidP="007C4D34">
      <w:pPr>
        <w:pStyle w:val="Textpoznpodarou"/>
      </w:pPr>
      <w:r>
        <w:rPr>
          <w:rStyle w:val="Znakapoznpodarou"/>
        </w:rPr>
        <w:footnoteRef/>
      </w:r>
      <w:r>
        <w:t xml:space="preserve"> </w:t>
      </w:r>
      <w:r>
        <w:tab/>
      </w:r>
      <w:r w:rsidRPr="00AF000A">
        <w:t>Ustanovení § 3 zákona č. 248/2000 Sb.</w:t>
      </w:r>
    </w:p>
  </w:footnote>
  <w:footnote w:id="28">
    <w:p w14:paraId="0346737E" w14:textId="7AAF14A4" w:rsidR="007C4D34" w:rsidRDefault="007C4D34" w:rsidP="007C4D34">
      <w:pPr>
        <w:pStyle w:val="Textpoznpodarou"/>
      </w:pPr>
      <w:r w:rsidRPr="00AF000A">
        <w:rPr>
          <w:rStyle w:val="Znakapoznpodarou"/>
        </w:rPr>
        <w:footnoteRef/>
      </w:r>
      <w:r w:rsidRPr="00AF000A">
        <w:t xml:space="preserve"> </w:t>
      </w:r>
      <w:r>
        <w:tab/>
      </w:r>
      <w:r w:rsidRPr="00AF000A">
        <w:t>Ustanovení § 5 zákona č. 248/2000 Sb.</w:t>
      </w:r>
    </w:p>
  </w:footnote>
  <w:footnote w:id="29">
    <w:p w14:paraId="69FE9170" w14:textId="77777777" w:rsidR="007C4D34" w:rsidRDefault="007C4D34" w:rsidP="007C4D34">
      <w:pPr>
        <w:pStyle w:val="Textpoznpodarou"/>
      </w:pPr>
      <w:r>
        <w:rPr>
          <w:rStyle w:val="Znakapoznpodarou"/>
        </w:rPr>
        <w:footnoteRef/>
      </w:r>
      <w:r>
        <w:t xml:space="preserve"> </w:t>
      </w:r>
      <w:r>
        <w:tab/>
      </w:r>
      <w:r w:rsidRPr="00D97643">
        <w:rPr>
          <w:i/>
          <w:iCs/>
        </w:rPr>
        <w:t>Pokyn č. R 1-2010 k upřesnění postupu Ministerstva financí, správců programů a účastníků programu při přípravě, realizaci, financování a vyhodnocování programu nebo akce a k provozování informačního systému programového financování</w:t>
      </w:r>
      <w:r w:rsidRPr="00AD298D">
        <w:t>.</w:t>
      </w:r>
      <w:r>
        <w:t xml:space="preserve"> </w:t>
      </w:r>
    </w:p>
  </w:footnote>
  <w:footnote w:id="30">
    <w:p w14:paraId="71BF46C7" w14:textId="1631C2E2" w:rsidR="00646205" w:rsidRDefault="00646205">
      <w:pPr>
        <w:pStyle w:val="Textpoznpodarou"/>
      </w:pPr>
      <w:r>
        <w:rPr>
          <w:rStyle w:val="Znakapoznpodarou"/>
        </w:rPr>
        <w:footnoteRef/>
      </w:r>
      <w:r>
        <w:t xml:space="preserve"> </w:t>
      </w:r>
      <w:r>
        <w:tab/>
        <w:t xml:space="preserve">Ustanovení § 25 odst. 2 písm. c) zákona č. 320/2001 Sb. </w:t>
      </w:r>
    </w:p>
  </w:footnote>
  <w:footnote w:id="31">
    <w:p w14:paraId="6ADC5F8B" w14:textId="730CBC23" w:rsidR="008747C3" w:rsidRPr="00D02C3C" w:rsidRDefault="008747C3" w:rsidP="00D97643">
      <w:pPr>
        <w:pStyle w:val="Textpoznpodarou"/>
        <w:rPr>
          <w:color w:val="auto"/>
        </w:rPr>
      </w:pPr>
      <w:r w:rsidRPr="00D02C3C">
        <w:rPr>
          <w:rStyle w:val="Znakapoznpodarou"/>
          <w:color w:val="auto"/>
        </w:rPr>
        <w:footnoteRef/>
      </w:r>
      <w:r w:rsidRPr="00D02C3C">
        <w:rPr>
          <w:color w:val="auto"/>
        </w:rPr>
        <w:t xml:space="preserve"> </w:t>
      </w:r>
      <w:r w:rsidRPr="00D02C3C">
        <w:rPr>
          <w:color w:val="auto"/>
        </w:rPr>
        <w:tab/>
        <w:t>Ustanovení § 25 odst. 1 písm. a) a b) zákona č. 320/2001 Sb.</w:t>
      </w:r>
    </w:p>
  </w:footnote>
  <w:footnote w:id="32">
    <w:p w14:paraId="413BEA90" w14:textId="13335F97" w:rsidR="000334A5" w:rsidRPr="00D02C3C" w:rsidRDefault="000334A5" w:rsidP="00D02C3C">
      <w:pPr>
        <w:pStyle w:val="Textpoznpodarou"/>
        <w:rPr>
          <w:color w:val="auto"/>
        </w:rPr>
      </w:pPr>
      <w:r w:rsidRPr="00D02C3C">
        <w:rPr>
          <w:rStyle w:val="Znakapoznpodarou"/>
          <w:color w:val="auto"/>
        </w:rPr>
        <w:footnoteRef/>
      </w:r>
      <w:r w:rsidRPr="00D02C3C">
        <w:rPr>
          <w:color w:val="auto"/>
        </w:rPr>
        <w:t xml:space="preserve"> </w:t>
      </w:r>
      <w:r w:rsidR="00FF096C" w:rsidRPr="00D02C3C">
        <w:rPr>
          <w:color w:val="auto"/>
        </w:rPr>
        <w:tab/>
        <w:t>Ustanovení § 14f zákona č. 218/2000 S</w:t>
      </w:r>
      <w:r w:rsidR="00646205" w:rsidRPr="00D02C3C">
        <w:rPr>
          <w:color w:val="auto"/>
        </w:rPr>
        <w:t>b</w:t>
      </w:r>
      <w:r w:rsidR="00C777AA" w:rsidRPr="00D02C3C">
        <w:rPr>
          <w:color w:val="auto"/>
        </w:rPr>
        <w:t>.</w:t>
      </w:r>
      <w:r w:rsidR="005227B4" w:rsidRPr="00D02C3C">
        <w:rPr>
          <w:color w:val="auto"/>
        </w:rPr>
        <w:t xml:space="preserve"> </w:t>
      </w:r>
    </w:p>
  </w:footnote>
  <w:footnote w:id="33">
    <w:p w14:paraId="2B64CF96" w14:textId="37014FF4" w:rsidR="000334A5" w:rsidRDefault="000334A5" w:rsidP="000334A5">
      <w:pPr>
        <w:pStyle w:val="Textpoznpodarou"/>
      </w:pPr>
      <w:r>
        <w:rPr>
          <w:rStyle w:val="Znakapoznpodarou"/>
        </w:rPr>
        <w:footnoteRef/>
      </w:r>
      <w:r>
        <w:t xml:space="preserve"> </w:t>
      </w:r>
      <w:r>
        <w:tab/>
        <w:t xml:space="preserve">Ustanovení § 25 odst. 1 písm. b) a odst. 2 písm. d) zákona č. 320/2001 Sb. </w:t>
      </w:r>
    </w:p>
    <w:p w14:paraId="557C7293" w14:textId="04201BD6" w:rsidR="000334A5" w:rsidRDefault="000334A5" w:rsidP="000334A5">
      <w:pPr>
        <w:pStyle w:val="Textpoznpodarou"/>
        <w:ind w:firstLine="0"/>
      </w:pPr>
      <w:r>
        <w:t>Ustanovení § 11 odst. 4 písm. b) zákona č. 320/2001 Sb.</w:t>
      </w:r>
    </w:p>
    <w:p w14:paraId="33BEFBE6" w14:textId="5F445CD4" w:rsidR="000334A5" w:rsidRDefault="000334A5" w:rsidP="00697355">
      <w:pPr>
        <w:pStyle w:val="Textpoznpodarou"/>
        <w:ind w:firstLine="0"/>
      </w:pPr>
      <w:r>
        <w:t>Ustanovení § 25 odst. 2 písm. d) zákona č. 320/2001 Sb.</w:t>
      </w:r>
    </w:p>
  </w:footnote>
  <w:footnote w:id="34">
    <w:p w14:paraId="55EF72F3" w14:textId="54D7BF88" w:rsidR="00697355" w:rsidRDefault="00697355">
      <w:pPr>
        <w:pStyle w:val="Textpoznpodarou"/>
      </w:pPr>
      <w:r>
        <w:rPr>
          <w:rStyle w:val="Znakapoznpodarou"/>
        </w:rPr>
        <w:footnoteRef/>
      </w:r>
      <w:r>
        <w:t xml:space="preserve"> </w:t>
      </w:r>
      <w:r w:rsidR="00BC7D25">
        <w:tab/>
      </w:r>
      <w:r>
        <w:t>Ustanovení § 39 odst. 3 zákona č. 218/2000 Sb.</w:t>
      </w:r>
    </w:p>
  </w:footnote>
  <w:footnote w:id="35">
    <w:p w14:paraId="414253F7" w14:textId="1A764BB8" w:rsidR="00BC7D25" w:rsidRDefault="00BC7D25">
      <w:pPr>
        <w:pStyle w:val="Textpoznpodarou"/>
      </w:pPr>
      <w:r>
        <w:rPr>
          <w:rStyle w:val="Znakapoznpodarou"/>
        </w:rPr>
        <w:footnoteRef/>
      </w:r>
      <w:r>
        <w:t xml:space="preserve"> </w:t>
      </w:r>
      <w:r>
        <w:tab/>
        <w:t>Ustanovení § 3 zákona č. 248/2000 Sb.</w:t>
      </w:r>
    </w:p>
  </w:footnote>
  <w:footnote w:id="36">
    <w:p w14:paraId="44987615" w14:textId="1E21CF59" w:rsidR="00743017" w:rsidRDefault="00743017">
      <w:pPr>
        <w:pStyle w:val="Textpoznpodarou"/>
      </w:pPr>
      <w:r>
        <w:rPr>
          <w:rStyle w:val="Znakapoznpodarou"/>
        </w:rPr>
        <w:footnoteRef/>
      </w:r>
      <w:r>
        <w:t xml:space="preserve"> </w:t>
      </w:r>
      <w:r>
        <w:tab/>
        <w:t xml:space="preserve">Ustanovení § 39 odst. 3 zákona č. 218/2000 Sb. </w:t>
      </w:r>
    </w:p>
  </w:footnote>
  <w:footnote w:id="37">
    <w:p w14:paraId="383D9408" w14:textId="3AD6FBC4" w:rsidR="00AE5423" w:rsidRDefault="00AE5423">
      <w:pPr>
        <w:pStyle w:val="Textpoznpodarou"/>
      </w:pPr>
      <w:r>
        <w:rPr>
          <w:rStyle w:val="Znakapoznpodarou"/>
        </w:rPr>
        <w:footnoteRef/>
      </w:r>
      <w:r>
        <w:t xml:space="preserve"> </w:t>
      </w:r>
      <w:r>
        <w:tab/>
      </w:r>
      <w:r w:rsidR="00B10B2A">
        <w:t>P</w:t>
      </w:r>
      <w:r>
        <w:t xml:space="preserve">orušení rozpočtové kázně </w:t>
      </w:r>
      <w:r w:rsidR="00B10B2A">
        <w:t xml:space="preserve">dosáhlo dle NKÚ </w:t>
      </w:r>
      <w:r>
        <w:t>v případě projekt</w:t>
      </w:r>
      <w:r w:rsidR="00444E61">
        <w:t>u</w:t>
      </w:r>
      <w:r>
        <w:t xml:space="preserve"> č. 7649 výš</w:t>
      </w:r>
      <w:r w:rsidR="00B10B2A">
        <w:t>e</w:t>
      </w:r>
      <w:r>
        <w:t xml:space="preserve"> 10 000 Kč</w:t>
      </w:r>
      <w:r w:rsidR="00BB0B5D">
        <w:t>,</w:t>
      </w:r>
      <w:r>
        <w:t xml:space="preserve"> v případě projektu č.</w:t>
      </w:r>
      <w:r w:rsidR="00B10B2A">
        <w:t> </w:t>
      </w:r>
      <w:r>
        <w:t>8114 výš</w:t>
      </w:r>
      <w:r w:rsidR="00B10B2A">
        <w:t>e</w:t>
      </w:r>
      <w:r>
        <w:t xml:space="preserve"> 20 000 Kč a v případě projektu č. 3222 výš</w:t>
      </w:r>
      <w:r w:rsidR="00B10B2A">
        <w:t>e</w:t>
      </w:r>
      <w:r>
        <w:t xml:space="preserve"> 129 117,25 Kč.</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4301D"/>
    <w:multiLevelType w:val="hybridMultilevel"/>
    <w:tmpl w:val="22349B9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A243FE9"/>
    <w:multiLevelType w:val="hybridMultilevel"/>
    <w:tmpl w:val="89DC5DD8"/>
    <w:lvl w:ilvl="0" w:tplc="0924FB84">
      <w:start w:val="3"/>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D37FEA"/>
    <w:multiLevelType w:val="hybridMultilevel"/>
    <w:tmpl w:val="2CE8297A"/>
    <w:lvl w:ilvl="0" w:tplc="8812B2C2">
      <w:start w:val="1"/>
      <w:numFmt w:val="decimal"/>
      <w:pStyle w:val="JK3"/>
      <w:lvlText w:val="3.%1"/>
      <w:lvlJc w:val="left"/>
      <w:pPr>
        <w:ind w:left="720" w:hanging="360"/>
      </w:pPr>
      <w:rPr>
        <w:rFonts w:hint="default"/>
        <w:b/>
      </w:rPr>
    </w:lvl>
    <w:lvl w:ilvl="1" w:tplc="BB02ADFC" w:tentative="1">
      <w:start w:val="1"/>
      <w:numFmt w:val="lowerLetter"/>
      <w:lvlText w:val="%2."/>
      <w:lvlJc w:val="left"/>
      <w:pPr>
        <w:ind w:left="1440" w:hanging="360"/>
      </w:pPr>
    </w:lvl>
    <w:lvl w:ilvl="2" w:tplc="162CF6A6" w:tentative="1">
      <w:start w:val="1"/>
      <w:numFmt w:val="lowerRoman"/>
      <w:lvlText w:val="%3."/>
      <w:lvlJc w:val="right"/>
      <w:pPr>
        <w:ind w:left="2160" w:hanging="180"/>
      </w:pPr>
    </w:lvl>
    <w:lvl w:ilvl="3" w:tplc="F148D69C" w:tentative="1">
      <w:start w:val="1"/>
      <w:numFmt w:val="decimal"/>
      <w:lvlText w:val="%4."/>
      <w:lvlJc w:val="left"/>
      <w:pPr>
        <w:ind w:left="2880" w:hanging="360"/>
      </w:pPr>
    </w:lvl>
    <w:lvl w:ilvl="4" w:tplc="AD4A8604" w:tentative="1">
      <w:start w:val="1"/>
      <w:numFmt w:val="lowerLetter"/>
      <w:lvlText w:val="%5."/>
      <w:lvlJc w:val="left"/>
      <w:pPr>
        <w:ind w:left="3600" w:hanging="360"/>
      </w:pPr>
    </w:lvl>
    <w:lvl w:ilvl="5" w:tplc="EAF08CB4" w:tentative="1">
      <w:start w:val="1"/>
      <w:numFmt w:val="lowerRoman"/>
      <w:lvlText w:val="%6."/>
      <w:lvlJc w:val="right"/>
      <w:pPr>
        <w:ind w:left="4320" w:hanging="180"/>
      </w:pPr>
    </w:lvl>
    <w:lvl w:ilvl="6" w:tplc="7CB82890" w:tentative="1">
      <w:start w:val="1"/>
      <w:numFmt w:val="decimal"/>
      <w:lvlText w:val="%7."/>
      <w:lvlJc w:val="left"/>
      <w:pPr>
        <w:ind w:left="5040" w:hanging="360"/>
      </w:pPr>
    </w:lvl>
    <w:lvl w:ilvl="7" w:tplc="A93AA8C4" w:tentative="1">
      <w:start w:val="1"/>
      <w:numFmt w:val="lowerLetter"/>
      <w:lvlText w:val="%8."/>
      <w:lvlJc w:val="left"/>
      <w:pPr>
        <w:ind w:left="5760" w:hanging="360"/>
      </w:pPr>
    </w:lvl>
    <w:lvl w:ilvl="8" w:tplc="FEB885D8" w:tentative="1">
      <w:start w:val="1"/>
      <w:numFmt w:val="lowerRoman"/>
      <w:lvlText w:val="%9."/>
      <w:lvlJc w:val="right"/>
      <w:pPr>
        <w:ind w:left="6480" w:hanging="180"/>
      </w:pPr>
    </w:lvl>
  </w:abstractNum>
  <w:abstractNum w:abstractNumId="3" w15:restartNumberingAfterBreak="0">
    <w:nsid w:val="10274E20"/>
    <w:multiLevelType w:val="hybridMultilevel"/>
    <w:tmpl w:val="ADFC376C"/>
    <w:lvl w:ilvl="0" w:tplc="8E224B8E">
      <w:start w:val="1"/>
      <w:numFmt w:val="lowerLetter"/>
      <w:lvlText w:val="%1)"/>
      <w:lvlJc w:val="left"/>
      <w:pPr>
        <w:ind w:left="1080" w:hanging="360"/>
      </w:pPr>
      <w:rPr>
        <w:i w:val="0"/>
        <w:iCs w:val="0"/>
      </w:rPr>
    </w:lvl>
    <w:lvl w:ilvl="1" w:tplc="9DFEB64A" w:tentative="1">
      <w:start w:val="1"/>
      <w:numFmt w:val="lowerLetter"/>
      <w:lvlText w:val="%2."/>
      <w:lvlJc w:val="left"/>
      <w:pPr>
        <w:ind w:left="1800" w:hanging="360"/>
      </w:pPr>
    </w:lvl>
    <w:lvl w:ilvl="2" w:tplc="C35AD3B8" w:tentative="1">
      <w:start w:val="1"/>
      <w:numFmt w:val="lowerRoman"/>
      <w:lvlText w:val="%3."/>
      <w:lvlJc w:val="right"/>
      <w:pPr>
        <w:ind w:left="2520" w:hanging="180"/>
      </w:pPr>
    </w:lvl>
    <w:lvl w:ilvl="3" w:tplc="CD4A4DCA" w:tentative="1">
      <w:start w:val="1"/>
      <w:numFmt w:val="decimal"/>
      <w:lvlText w:val="%4."/>
      <w:lvlJc w:val="left"/>
      <w:pPr>
        <w:ind w:left="3240" w:hanging="360"/>
      </w:pPr>
    </w:lvl>
    <w:lvl w:ilvl="4" w:tplc="CA14EAA8" w:tentative="1">
      <w:start w:val="1"/>
      <w:numFmt w:val="lowerLetter"/>
      <w:lvlText w:val="%5."/>
      <w:lvlJc w:val="left"/>
      <w:pPr>
        <w:ind w:left="3960" w:hanging="360"/>
      </w:pPr>
    </w:lvl>
    <w:lvl w:ilvl="5" w:tplc="C3D65A04" w:tentative="1">
      <w:start w:val="1"/>
      <w:numFmt w:val="lowerRoman"/>
      <w:lvlText w:val="%6."/>
      <w:lvlJc w:val="right"/>
      <w:pPr>
        <w:ind w:left="4680" w:hanging="180"/>
      </w:pPr>
    </w:lvl>
    <w:lvl w:ilvl="6" w:tplc="CF8EF73C" w:tentative="1">
      <w:start w:val="1"/>
      <w:numFmt w:val="decimal"/>
      <w:lvlText w:val="%7."/>
      <w:lvlJc w:val="left"/>
      <w:pPr>
        <w:ind w:left="5400" w:hanging="360"/>
      </w:pPr>
    </w:lvl>
    <w:lvl w:ilvl="7" w:tplc="407E8146" w:tentative="1">
      <w:start w:val="1"/>
      <w:numFmt w:val="lowerLetter"/>
      <w:lvlText w:val="%8."/>
      <w:lvlJc w:val="left"/>
      <w:pPr>
        <w:ind w:left="6120" w:hanging="360"/>
      </w:pPr>
    </w:lvl>
    <w:lvl w:ilvl="8" w:tplc="B7CE10D4" w:tentative="1">
      <w:start w:val="1"/>
      <w:numFmt w:val="lowerRoman"/>
      <w:lvlText w:val="%9."/>
      <w:lvlJc w:val="right"/>
      <w:pPr>
        <w:ind w:left="6840" w:hanging="180"/>
      </w:pPr>
    </w:lvl>
  </w:abstractNum>
  <w:abstractNum w:abstractNumId="4" w15:restartNumberingAfterBreak="0">
    <w:nsid w:val="10C041FE"/>
    <w:multiLevelType w:val="hybridMultilevel"/>
    <w:tmpl w:val="2DA8D42E"/>
    <w:lvl w:ilvl="0" w:tplc="22F2F998">
      <w:start w:val="1"/>
      <w:numFmt w:val="decimal"/>
      <w:pStyle w:val="JK1"/>
      <w:lvlText w:val="1.%1"/>
      <w:lvlJc w:val="left"/>
      <w:pPr>
        <w:ind w:left="720" w:hanging="360"/>
      </w:pPr>
      <w:rPr>
        <w:b/>
      </w:rPr>
    </w:lvl>
    <w:lvl w:ilvl="1" w:tplc="C80855D6">
      <w:start w:val="1"/>
      <w:numFmt w:val="lowerLetter"/>
      <w:lvlText w:val="%2."/>
      <w:lvlJc w:val="left"/>
      <w:pPr>
        <w:ind w:left="1440" w:hanging="360"/>
      </w:pPr>
    </w:lvl>
    <w:lvl w:ilvl="2" w:tplc="790067C6">
      <w:start w:val="1"/>
      <w:numFmt w:val="lowerRoman"/>
      <w:lvlText w:val="%3."/>
      <w:lvlJc w:val="right"/>
      <w:pPr>
        <w:ind w:left="2160" w:hanging="180"/>
      </w:pPr>
    </w:lvl>
    <w:lvl w:ilvl="3" w:tplc="A6187EFC">
      <w:start w:val="1"/>
      <w:numFmt w:val="decimal"/>
      <w:lvlText w:val="%4."/>
      <w:lvlJc w:val="left"/>
      <w:pPr>
        <w:ind w:left="2880" w:hanging="360"/>
      </w:pPr>
    </w:lvl>
    <w:lvl w:ilvl="4" w:tplc="2D94E3E4">
      <w:start w:val="1"/>
      <w:numFmt w:val="lowerLetter"/>
      <w:lvlText w:val="%5."/>
      <w:lvlJc w:val="left"/>
      <w:pPr>
        <w:ind w:left="3600" w:hanging="360"/>
      </w:pPr>
    </w:lvl>
    <w:lvl w:ilvl="5" w:tplc="41C822D4">
      <w:start w:val="1"/>
      <w:numFmt w:val="lowerRoman"/>
      <w:lvlText w:val="%6."/>
      <w:lvlJc w:val="right"/>
      <w:pPr>
        <w:ind w:left="4320" w:hanging="180"/>
      </w:pPr>
    </w:lvl>
    <w:lvl w:ilvl="6" w:tplc="A34081F6">
      <w:start w:val="1"/>
      <w:numFmt w:val="decimal"/>
      <w:lvlText w:val="%7."/>
      <w:lvlJc w:val="left"/>
      <w:pPr>
        <w:ind w:left="5040" w:hanging="360"/>
      </w:pPr>
    </w:lvl>
    <w:lvl w:ilvl="7" w:tplc="28B4E14E">
      <w:start w:val="1"/>
      <w:numFmt w:val="lowerLetter"/>
      <w:lvlText w:val="%8."/>
      <w:lvlJc w:val="left"/>
      <w:pPr>
        <w:ind w:left="5760" w:hanging="360"/>
      </w:pPr>
    </w:lvl>
    <w:lvl w:ilvl="8" w:tplc="09B23DAC">
      <w:start w:val="1"/>
      <w:numFmt w:val="lowerRoman"/>
      <w:lvlText w:val="%9."/>
      <w:lvlJc w:val="right"/>
      <w:pPr>
        <w:ind w:left="6480" w:hanging="180"/>
      </w:pPr>
    </w:lvl>
  </w:abstractNum>
  <w:abstractNum w:abstractNumId="5" w15:restartNumberingAfterBreak="0">
    <w:nsid w:val="24D52B66"/>
    <w:multiLevelType w:val="hybridMultilevel"/>
    <w:tmpl w:val="4B3C964C"/>
    <w:lvl w:ilvl="0" w:tplc="04050001">
      <w:start w:val="1"/>
      <w:numFmt w:val="bullet"/>
      <w:lvlText w:val=""/>
      <w:lvlJc w:val="left"/>
      <w:pPr>
        <w:ind w:left="1290" w:hanging="360"/>
      </w:pPr>
      <w:rPr>
        <w:rFonts w:ascii="Symbol" w:hAnsi="Symbol" w:hint="default"/>
      </w:rPr>
    </w:lvl>
    <w:lvl w:ilvl="1" w:tplc="04050003" w:tentative="1">
      <w:start w:val="1"/>
      <w:numFmt w:val="bullet"/>
      <w:lvlText w:val="o"/>
      <w:lvlJc w:val="left"/>
      <w:pPr>
        <w:ind w:left="2010" w:hanging="360"/>
      </w:pPr>
      <w:rPr>
        <w:rFonts w:ascii="Courier New" w:hAnsi="Courier New" w:cs="Courier New" w:hint="default"/>
      </w:rPr>
    </w:lvl>
    <w:lvl w:ilvl="2" w:tplc="04050005" w:tentative="1">
      <w:start w:val="1"/>
      <w:numFmt w:val="bullet"/>
      <w:lvlText w:val=""/>
      <w:lvlJc w:val="left"/>
      <w:pPr>
        <w:ind w:left="2730" w:hanging="360"/>
      </w:pPr>
      <w:rPr>
        <w:rFonts w:ascii="Wingdings" w:hAnsi="Wingdings" w:hint="default"/>
      </w:rPr>
    </w:lvl>
    <w:lvl w:ilvl="3" w:tplc="04050001" w:tentative="1">
      <w:start w:val="1"/>
      <w:numFmt w:val="bullet"/>
      <w:lvlText w:val=""/>
      <w:lvlJc w:val="left"/>
      <w:pPr>
        <w:ind w:left="3450" w:hanging="360"/>
      </w:pPr>
      <w:rPr>
        <w:rFonts w:ascii="Symbol" w:hAnsi="Symbol" w:hint="default"/>
      </w:rPr>
    </w:lvl>
    <w:lvl w:ilvl="4" w:tplc="04050003" w:tentative="1">
      <w:start w:val="1"/>
      <w:numFmt w:val="bullet"/>
      <w:lvlText w:val="o"/>
      <w:lvlJc w:val="left"/>
      <w:pPr>
        <w:ind w:left="4170" w:hanging="360"/>
      </w:pPr>
      <w:rPr>
        <w:rFonts w:ascii="Courier New" w:hAnsi="Courier New" w:cs="Courier New" w:hint="default"/>
      </w:rPr>
    </w:lvl>
    <w:lvl w:ilvl="5" w:tplc="04050005" w:tentative="1">
      <w:start w:val="1"/>
      <w:numFmt w:val="bullet"/>
      <w:lvlText w:val=""/>
      <w:lvlJc w:val="left"/>
      <w:pPr>
        <w:ind w:left="4890" w:hanging="360"/>
      </w:pPr>
      <w:rPr>
        <w:rFonts w:ascii="Wingdings" w:hAnsi="Wingdings" w:hint="default"/>
      </w:rPr>
    </w:lvl>
    <w:lvl w:ilvl="6" w:tplc="04050001" w:tentative="1">
      <w:start w:val="1"/>
      <w:numFmt w:val="bullet"/>
      <w:lvlText w:val=""/>
      <w:lvlJc w:val="left"/>
      <w:pPr>
        <w:ind w:left="5610" w:hanging="360"/>
      </w:pPr>
      <w:rPr>
        <w:rFonts w:ascii="Symbol" w:hAnsi="Symbol" w:hint="default"/>
      </w:rPr>
    </w:lvl>
    <w:lvl w:ilvl="7" w:tplc="04050003" w:tentative="1">
      <w:start w:val="1"/>
      <w:numFmt w:val="bullet"/>
      <w:lvlText w:val="o"/>
      <w:lvlJc w:val="left"/>
      <w:pPr>
        <w:ind w:left="6330" w:hanging="360"/>
      </w:pPr>
      <w:rPr>
        <w:rFonts w:ascii="Courier New" w:hAnsi="Courier New" w:cs="Courier New" w:hint="default"/>
      </w:rPr>
    </w:lvl>
    <w:lvl w:ilvl="8" w:tplc="04050005" w:tentative="1">
      <w:start w:val="1"/>
      <w:numFmt w:val="bullet"/>
      <w:lvlText w:val=""/>
      <w:lvlJc w:val="left"/>
      <w:pPr>
        <w:ind w:left="7050" w:hanging="360"/>
      </w:pPr>
      <w:rPr>
        <w:rFonts w:ascii="Wingdings" w:hAnsi="Wingdings" w:hint="default"/>
      </w:rPr>
    </w:lvl>
  </w:abstractNum>
  <w:abstractNum w:abstractNumId="6" w15:restartNumberingAfterBreak="0">
    <w:nsid w:val="250E5519"/>
    <w:multiLevelType w:val="hybridMultilevel"/>
    <w:tmpl w:val="08A4B69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5752657"/>
    <w:multiLevelType w:val="hybridMultilevel"/>
    <w:tmpl w:val="0AE2FA80"/>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6262C19"/>
    <w:multiLevelType w:val="hybridMultilevel"/>
    <w:tmpl w:val="EDFA532C"/>
    <w:lvl w:ilvl="0" w:tplc="3F04FBCA">
      <w:start w:val="1"/>
      <w:numFmt w:val="decimal"/>
      <w:lvlText w:val="%1)"/>
      <w:lvlJc w:val="left"/>
      <w:pPr>
        <w:ind w:left="1020" w:hanging="360"/>
      </w:pPr>
    </w:lvl>
    <w:lvl w:ilvl="1" w:tplc="13B6A78A">
      <w:start w:val="1"/>
      <w:numFmt w:val="decimal"/>
      <w:lvlText w:val="%2)"/>
      <w:lvlJc w:val="left"/>
      <w:pPr>
        <w:ind w:left="1020" w:hanging="360"/>
      </w:pPr>
    </w:lvl>
    <w:lvl w:ilvl="2" w:tplc="D3EA39F6">
      <w:start w:val="1"/>
      <w:numFmt w:val="decimal"/>
      <w:lvlText w:val="%3)"/>
      <w:lvlJc w:val="left"/>
      <w:pPr>
        <w:ind w:left="1020" w:hanging="360"/>
      </w:pPr>
    </w:lvl>
    <w:lvl w:ilvl="3" w:tplc="1988DA96">
      <w:start w:val="1"/>
      <w:numFmt w:val="decimal"/>
      <w:lvlText w:val="%4)"/>
      <w:lvlJc w:val="left"/>
      <w:pPr>
        <w:ind w:left="1020" w:hanging="360"/>
      </w:pPr>
    </w:lvl>
    <w:lvl w:ilvl="4" w:tplc="6AACC230">
      <w:start w:val="1"/>
      <w:numFmt w:val="decimal"/>
      <w:lvlText w:val="%5)"/>
      <w:lvlJc w:val="left"/>
      <w:pPr>
        <w:ind w:left="1020" w:hanging="360"/>
      </w:pPr>
    </w:lvl>
    <w:lvl w:ilvl="5" w:tplc="5ACCBB3A">
      <w:start w:val="1"/>
      <w:numFmt w:val="decimal"/>
      <w:lvlText w:val="%6)"/>
      <w:lvlJc w:val="left"/>
      <w:pPr>
        <w:ind w:left="1020" w:hanging="360"/>
      </w:pPr>
    </w:lvl>
    <w:lvl w:ilvl="6" w:tplc="51104B4C">
      <w:start w:val="1"/>
      <w:numFmt w:val="decimal"/>
      <w:lvlText w:val="%7)"/>
      <w:lvlJc w:val="left"/>
      <w:pPr>
        <w:ind w:left="1020" w:hanging="360"/>
      </w:pPr>
    </w:lvl>
    <w:lvl w:ilvl="7" w:tplc="05D6310C">
      <w:start w:val="1"/>
      <w:numFmt w:val="decimal"/>
      <w:lvlText w:val="%8)"/>
      <w:lvlJc w:val="left"/>
      <w:pPr>
        <w:ind w:left="1020" w:hanging="360"/>
      </w:pPr>
    </w:lvl>
    <w:lvl w:ilvl="8" w:tplc="103E657E">
      <w:start w:val="1"/>
      <w:numFmt w:val="decimal"/>
      <w:lvlText w:val="%9)"/>
      <w:lvlJc w:val="left"/>
      <w:pPr>
        <w:ind w:left="1020" w:hanging="360"/>
      </w:pPr>
    </w:lvl>
  </w:abstractNum>
  <w:abstractNum w:abstractNumId="9" w15:restartNumberingAfterBreak="0">
    <w:nsid w:val="34875A30"/>
    <w:multiLevelType w:val="hybridMultilevel"/>
    <w:tmpl w:val="8F308FC0"/>
    <w:lvl w:ilvl="0" w:tplc="80BE7682">
      <w:start w:val="1"/>
      <w:numFmt w:val="decimal"/>
      <w:pStyle w:val="JK2"/>
      <w:lvlText w:val="2.%1"/>
      <w:lvlJc w:val="left"/>
      <w:pPr>
        <w:ind w:left="5889" w:hanging="360"/>
      </w:pPr>
      <w:rPr>
        <w:rFonts w:hint="default"/>
        <w:b/>
        <w:i w:val="0"/>
        <w:color w:val="auto"/>
      </w:rPr>
    </w:lvl>
    <w:lvl w:ilvl="1" w:tplc="EED03178">
      <w:start w:val="1"/>
      <w:numFmt w:val="lowerLetter"/>
      <w:lvlText w:val="%2."/>
      <w:lvlJc w:val="left"/>
      <w:pPr>
        <w:ind w:left="2574" w:hanging="360"/>
      </w:pPr>
    </w:lvl>
    <w:lvl w:ilvl="2" w:tplc="36887BBE" w:tentative="1">
      <w:start w:val="1"/>
      <w:numFmt w:val="lowerRoman"/>
      <w:lvlText w:val="%3."/>
      <w:lvlJc w:val="right"/>
      <w:pPr>
        <w:ind w:left="3294" w:hanging="180"/>
      </w:pPr>
    </w:lvl>
    <w:lvl w:ilvl="3" w:tplc="C540BBF2" w:tentative="1">
      <w:start w:val="1"/>
      <w:numFmt w:val="decimal"/>
      <w:lvlText w:val="%4."/>
      <w:lvlJc w:val="left"/>
      <w:pPr>
        <w:ind w:left="4014" w:hanging="360"/>
      </w:pPr>
    </w:lvl>
    <w:lvl w:ilvl="4" w:tplc="BEDEFDFE" w:tentative="1">
      <w:start w:val="1"/>
      <w:numFmt w:val="lowerLetter"/>
      <w:lvlText w:val="%5."/>
      <w:lvlJc w:val="left"/>
      <w:pPr>
        <w:ind w:left="4734" w:hanging="360"/>
      </w:pPr>
    </w:lvl>
    <w:lvl w:ilvl="5" w:tplc="95A09E74" w:tentative="1">
      <w:start w:val="1"/>
      <w:numFmt w:val="lowerRoman"/>
      <w:lvlText w:val="%6."/>
      <w:lvlJc w:val="right"/>
      <w:pPr>
        <w:ind w:left="5454" w:hanging="180"/>
      </w:pPr>
    </w:lvl>
    <w:lvl w:ilvl="6" w:tplc="61E869CA" w:tentative="1">
      <w:start w:val="1"/>
      <w:numFmt w:val="decimal"/>
      <w:lvlText w:val="%7."/>
      <w:lvlJc w:val="left"/>
      <w:pPr>
        <w:ind w:left="6174" w:hanging="360"/>
      </w:pPr>
    </w:lvl>
    <w:lvl w:ilvl="7" w:tplc="06A42CD8" w:tentative="1">
      <w:start w:val="1"/>
      <w:numFmt w:val="lowerLetter"/>
      <w:lvlText w:val="%8."/>
      <w:lvlJc w:val="left"/>
      <w:pPr>
        <w:ind w:left="6894" w:hanging="360"/>
      </w:pPr>
    </w:lvl>
    <w:lvl w:ilvl="8" w:tplc="B1569E28" w:tentative="1">
      <w:start w:val="1"/>
      <w:numFmt w:val="lowerRoman"/>
      <w:lvlText w:val="%9."/>
      <w:lvlJc w:val="right"/>
      <w:pPr>
        <w:ind w:left="7614" w:hanging="180"/>
      </w:pPr>
    </w:lvl>
  </w:abstractNum>
  <w:abstractNum w:abstractNumId="10" w15:restartNumberingAfterBreak="0">
    <w:nsid w:val="3FB07884"/>
    <w:multiLevelType w:val="multilevel"/>
    <w:tmpl w:val="732CC046"/>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6EA5309"/>
    <w:multiLevelType w:val="hybridMultilevel"/>
    <w:tmpl w:val="25B62AE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C9120DD"/>
    <w:multiLevelType w:val="hybridMultilevel"/>
    <w:tmpl w:val="667C2D5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4D882749"/>
    <w:multiLevelType w:val="multilevel"/>
    <w:tmpl w:val="890AC2C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4B84F11"/>
    <w:multiLevelType w:val="hybridMultilevel"/>
    <w:tmpl w:val="FB4675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570C3ADD"/>
    <w:multiLevelType w:val="hybridMultilevel"/>
    <w:tmpl w:val="CE46FEB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3562C17"/>
    <w:multiLevelType w:val="hybridMultilevel"/>
    <w:tmpl w:val="4216B234"/>
    <w:lvl w:ilvl="0" w:tplc="FB989A1A">
      <w:start w:val="1"/>
      <w:numFmt w:val="decimal"/>
      <w:pStyle w:val="JK4"/>
      <w:lvlText w:val="4.%1"/>
      <w:lvlJc w:val="left"/>
      <w:pPr>
        <w:ind w:left="644" w:hanging="360"/>
      </w:pPr>
    </w:lvl>
    <w:lvl w:ilvl="1" w:tplc="68783516">
      <w:start w:val="1"/>
      <w:numFmt w:val="lowerLetter"/>
      <w:lvlText w:val="%2."/>
      <w:lvlJc w:val="left"/>
      <w:pPr>
        <w:ind w:left="1440" w:hanging="360"/>
      </w:pPr>
    </w:lvl>
    <w:lvl w:ilvl="2" w:tplc="DF600268">
      <w:start w:val="1"/>
      <w:numFmt w:val="lowerRoman"/>
      <w:lvlText w:val="%3."/>
      <w:lvlJc w:val="right"/>
      <w:pPr>
        <w:ind w:left="2160" w:hanging="180"/>
      </w:pPr>
    </w:lvl>
    <w:lvl w:ilvl="3" w:tplc="BC021B42">
      <w:start w:val="1"/>
      <w:numFmt w:val="decimal"/>
      <w:lvlText w:val="%4."/>
      <w:lvlJc w:val="left"/>
      <w:pPr>
        <w:ind w:left="2880" w:hanging="360"/>
      </w:pPr>
    </w:lvl>
    <w:lvl w:ilvl="4" w:tplc="F842A75E">
      <w:start w:val="1"/>
      <w:numFmt w:val="lowerLetter"/>
      <w:lvlText w:val="%5."/>
      <w:lvlJc w:val="left"/>
      <w:pPr>
        <w:ind w:left="3600" w:hanging="360"/>
      </w:pPr>
    </w:lvl>
    <w:lvl w:ilvl="5" w:tplc="433CA0D8">
      <w:start w:val="1"/>
      <w:numFmt w:val="lowerRoman"/>
      <w:lvlText w:val="%6."/>
      <w:lvlJc w:val="right"/>
      <w:pPr>
        <w:ind w:left="4320" w:hanging="180"/>
      </w:pPr>
    </w:lvl>
    <w:lvl w:ilvl="6" w:tplc="1B447788">
      <w:start w:val="1"/>
      <w:numFmt w:val="decimal"/>
      <w:lvlText w:val="%7."/>
      <w:lvlJc w:val="left"/>
      <w:pPr>
        <w:ind w:left="5040" w:hanging="360"/>
      </w:pPr>
    </w:lvl>
    <w:lvl w:ilvl="7" w:tplc="1988ED0E">
      <w:start w:val="1"/>
      <w:numFmt w:val="lowerLetter"/>
      <w:lvlText w:val="%8."/>
      <w:lvlJc w:val="left"/>
      <w:pPr>
        <w:ind w:left="5760" w:hanging="360"/>
      </w:pPr>
    </w:lvl>
    <w:lvl w:ilvl="8" w:tplc="F8F8EFAE">
      <w:start w:val="1"/>
      <w:numFmt w:val="lowerRoman"/>
      <w:lvlText w:val="%9."/>
      <w:lvlJc w:val="right"/>
      <w:pPr>
        <w:ind w:left="6480" w:hanging="180"/>
      </w:pPr>
    </w:lvl>
  </w:abstractNum>
  <w:abstractNum w:abstractNumId="17" w15:restartNumberingAfterBreak="0">
    <w:nsid w:val="6F1B2E71"/>
    <w:multiLevelType w:val="hybridMultilevel"/>
    <w:tmpl w:val="E1DEB978"/>
    <w:lvl w:ilvl="0" w:tplc="50DA52EA">
      <w:start w:val="1"/>
      <w:numFmt w:val="upperRoman"/>
      <w:pStyle w:val="Nadpismsk"/>
      <w:lvlText w:val="%1."/>
      <w:lvlJc w:val="right"/>
      <w:pPr>
        <w:ind w:left="3621" w:hanging="360"/>
      </w:pPr>
      <w:rPr>
        <w:b/>
        <w:sz w:val="32"/>
        <w:szCs w:val="32"/>
      </w:rPr>
    </w:lvl>
    <w:lvl w:ilvl="1" w:tplc="561A7642" w:tentative="1">
      <w:start w:val="1"/>
      <w:numFmt w:val="lowerLetter"/>
      <w:lvlText w:val="%2."/>
      <w:lvlJc w:val="left"/>
      <w:pPr>
        <w:ind w:left="2160" w:hanging="360"/>
      </w:pPr>
    </w:lvl>
    <w:lvl w:ilvl="2" w:tplc="677EA54C" w:tentative="1">
      <w:start w:val="1"/>
      <w:numFmt w:val="lowerRoman"/>
      <w:lvlText w:val="%3."/>
      <w:lvlJc w:val="right"/>
      <w:pPr>
        <w:ind w:left="2880" w:hanging="180"/>
      </w:pPr>
    </w:lvl>
    <w:lvl w:ilvl="3" w:tplc="D13A40D0" w:tentative="1">
      <w:start w:val="1"/>
      <w:numFmt w:val="decimal"/>
      <w:lvlText w:val="%4."/>
      <w:lvlJc w:val="left"/>
      <w:pPr>
        <w:ind w:left="3600" w:hanging="360"/>
      </w:pPr>
    </w:lvl>
    <w:lvl w:ilvl="4" w:tplc="CE8C9012" w:tentative="1">
      <w:start w:val="1"/>
      <w:numFmt w:val="lowerLetter"/>
      <w:lvlText w:val="%5."/>
      <w:lvlJc w:val="left"/>
      <w:pPr>
        <w:ind w:left="4320" w:hanging="360"/>
      </w:pPr>
    </w:lvl>
    <w:lvl w:ilvl="5" w:tplc="6D3873AC" w:tentative="1">
      <w:start w:val="1"/>
      <w:numFmt w:val="lowerRoman"/>
      <w:lvlText w:val="%6."/>
      <w:lvlJc w:val="right"/>
      <w:pPr>
        <w:ind w:left="5040" w:hanging="180"/>
      </w:pPr>
    </w:lvl>
    <w:lvl w:ilvl="6" w:tplc="0DF61212" w:tentative="1">
      <w:start w:val="1"/>
      <w:numFmt w:val="decimal"/>
      <w:lvlText w:val="%7."/>
      <w:lvlJc w:val="left"/>
      <w:pPr>
        <w:ind w:left="5760" w:hanging="360"/>
      </w:pPr>
    </w:lvl>
    <w:lvl w:ilvl="7" w:tplc="78246A8E" w:tentative="1">
      <w:start w:val="1"/>
      <w:numFmt w:val="lowerLetter"/>
      <w:lvlText w:val="%8."/>
      <w:lvlJc w:val="left"/>
      <w:pPr>
        <w:ind w:left="6480" w:hanging="360"/>
      </w:pPr>
    </w:lvl>
    <w:lvl w:ilvl="8" w:tplc="274E4A58" w:tentative="1">
      <w:start w:val="1"/>
      <w:numFmt w:val="lowerRoman"/>
      <w:lvlText w:val="%9."/>
      <w:lvlJc w:val="right"/>
      <w:pPr>
        <w:ind w:left="7200" w:hanging="180"/>
      </w:pPr>
    </w:lvl>
  </w:abstractNum>
  <w:abstractNum w:abstractNumId="18" w15:restartNumberingAfterBreak="0">
    <w:nsid w:val="721E4136"/>
    <w:multiLevelType w:val="multilevel"/>
    <w:tmpl w:val="BA44371E"/>
    <w:lvl w:ilvl="0">
      <w:start w:val="1"/>
      <w:numFmt w:val="decimal"/>
      <w:pStyle w:val="Nadpis2"/>
      <w:lvlText w:val="%1."/>
      <w:lvlJc w:val="left"/>
      <w:pPr>
        <w:ind w:left="720" w:hanging="360"/>
      </w:pPr>
      <w:rPr>
        <w:sz w:val="24"/>
        <w:szCs w:val="24"/>
      </w:rPr>
    </w:lvl>
    <w:lvl w:ilvl="1">
      <w:start w:val="1"/>
      <w:numFmt w:val="decimal"/>
      <w:pStyle w:val="Nadpis3"/>
      <w:isLgl/>
      <w:lvlText w:val="%1.%2"/>
      <w:lvlJc w:val="left"/>
      <w:pPr>
        <w:ind w:left="720" w:hanging="360"/>
      </w:pPr>
      <w:rPr>
        <w:rFonts w:hint="default"/>
      </w:rPr>
    </w:lvl>
    <w:lvl w:ilvl="2">
      <w:start w:val="1"/>
      <w:numFmt w:val="lowerRoman"/>
      <w:pStyle w:val="Nadpis4"/>
      <w:isLgl/>
      <w:lvlText w:val="%1.%2.%3"/>
      <w:lvlJc w:val="left"/>
      <w:pPr>
        <w:ind w:left="1440" w:hanging="108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23D5AEF"/>
    <w:multiLevelType w:val="hybridMultilevel"/>
    <w:tmpl w:val="B43E37B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78110130"/>
    <w:multiLevelType w:val="multilevel"/>
    <w:tmpl w:val="8FA29D58"/>
    <w:styleLink w:val="LFO9"/>
    <w:lvl w:ilvl="0">
      <w:start w:val="1"/>
      <w:numFmt w:val="decimal"/>
      <w:pStyle w:val="Boddodosti"/>
      <w:lvlText w:val="%1."/>
      <w:lvlJc w:val="left"/>
      <w:pPr>
        <w:ind w:left="1495"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1" w15:restartNumberingAfterBreak="0">
    <w:nsid w:val="7B374FA0"/>
    <w:multiLevelType w:val="multilevel"/>
    <w:tmpl w:val="D1FEADAE"/>
    <w:lvl w:ilvl="0">
      <w:start w:val="4"/>
      <w:numFmt w:val="decimal"/>
      <w:lvlText w:val="%1"/>
      <w:lvlJc w:val="left"/>
      <w:pPr>
        <w:ind w:left="420" w:hanging="420"/>
      </w:pPr>
      <w:rPr>
        <w:rFonts w:eastAsia="Times New Roman" w:hint="default"/>
      </w:rPr>
    </w:lvl>
    <w:lvl w:ilvl="1">
      <w:start w:val="20"/>
      <w:numFmt w:val="decimal"/>
      <w:lvlText w:val="%1.%2"/>
      <w:lvlJc w:val="left"/>
      <w:pPr>
        <w:ind w:left="420" w:hanging="4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num w:numId="1" w16cid:durableId="352190670">
    <w:abstractNumId w:val="18"/>
  </w:num>
  <w:num w:numId="2" w16cid:durableId="4083824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72177468">
    <w:abstractNumId w:val="4"/>
  </w:num>
  <w:num w:numId="4" w16cid:durableId="494302049">
    <w:abstractNumId w:val="17"/>
  </w:num>
  <w:num w:numId="5" w16cid:durableId="2064713255">
    <w:abstractNumId w:val="9"/>
  </w:num>
  <w:num w:numId="6" w16cid:durableId="1183275682">
    <w:abstractNumId w:val="16"/>
  </w:num>
  <w:num w:numId="7" w16cid:durableId="439686291">
    <w:abstractNumId w:val="3"/>
  </w:num>
  <w:num w:numId="8" w16cid:durableId="1993363907">
    <w:abstractNumId w:val="2"/>
  </w:num>
  <w:num w:numId="9" w16cid:durableId="2123575222">
    <w:abstractNumId w:val="5"/>
  </w:num>
  <w:num w:numId="10" w16cid:durableId="1372920049">
    <w:abstractNumId w:val="1"/>
  </w:num>
  <w:num w:numId="11" w16cid:durableId="1777410898">
    <w:abstractNumId w:val="11"/>
  </w:num>
  <w:num w:numId="12" w16cid:durableId="1991518224">
    <w:abstractNumId w:val="7"/>
  </w:num>
  <w:num w:numId="13" w16cid:durableId="1674407370">
    <w:abstractNumId w:val="10"/>
  </w:num>
  <w:num w:numId="14" w16cid:durableId="585698838">
    <w:abstractNumId w:val="0"/>
  </w:num>
  <w:num w:numId="15" w16cid:durableId="1552115067">
    <w:abstractNumId w:val="20"/>
  </w:num>
  <w:num w:numId="16" w16cid:durableId="289359939">
    <w:abstractNumId w:val="12"/>
  </w:num>
  <w:num w:numId="17" w16cid:durableId="1582442998">
    <w:abstractNumId w:val="19"/>
  </w:num>
  <w:num w:numId="18" w16cid:durableId="667755643">
    <w:abstractNumId w:val="13"/>
  </w:num>
  <w:num w:numId="19" w16cid:durableId="962808644">
    <w:abstractNumId w:val="21"/>
  </w:num>
  <w:num w:numId="20" w16cid:durableId="1262882940">
    <w:abstractNumId w:val="6"/>
  </w:num>
  <w:num w:numId="21" w16cid:durableId="1847937230">
    <w:abstractNumId w:val="14"/>
  </w:num>
  <w:num w:numId="22" w16cid:durableId="280891057">
    <w:abstractNumId w:val="8"/>
  </w:num>
  <w:num w:numId="23" w16cid:durableId="1824159663">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oNotTrackMoves/>
  <w:defaultTabStop w:val="720"/>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5BBC"/>
    <w:rsid w:val="00000834"/>
    <w:rsid w:val="0000093C"/>
    <w:rsid w:val="00000B8F"/>
    <w:rsid w:val="00000E91"/>
    <w:rsid w:val="000017D9"/>
    <w:rsid w:val="00001A14"/>
    <w:rsid w:val="00001C9B"/>
    <w:rsid w:val="0000200D"/>
    <w:rsid w:val="00002481"/>
    <w:rsid w:val="000030A4"/>
    <w:rsid w:val="00003227"/>
    <w:rsid w:val="0000322F"/>
    <w:rsid w:val="00003425"/>
    <w:rsid w:val="00003486"/>
    <w:rsid w:val="00003F35"/>
    <w:rsid w:val="000042B0"/>
    <w:rsid w:val="000047E5"/>
    <w:rsid w:val="00004BE8"/>
    <w:rsid w:val="00004C60"/>
    <w:rsid w:val="00006E4B"/>
    <w:rsid w:val="000075EB"/>
    <w:rsid w:val="000109E0"/>
    <w:rsid w:val="00010AF3"/>
    <w:rsid w:val="0001151C"/>
    <w:rsid w:val="00011CED"/>
    <w:rsid w:val="000123D5"/>
    <w:rsid w:val="00012BCA"/>
    <w:rsid w:val="00012C93"/>
    <w:rsid w:val="00013200"/>
    <w:rsid w:val="0001321B"/>
    <w:rsid w:val="000133A5"/>
    <w:rsid w:val="00013495"/>
    <w:rsid w:val="0001349A"/>
    <w:rsid w:val="00013CCD"/>
    <w:rsid w:val="00014439"/>
    <w:rsid w:val="00014B71"/>
    <w:rsid w:val="00014FCB"/>
    <w:rsid w:val="0001637C"/>
    <w:rsid w:val="00016392"/>
    <w:rsid w:val="0001651C"/>
    <w:rsid w:val="000169E6"/>
    <w:rsid w:val="00016FD9"/>
    <w:rsid w:val="000170EA"/>
    <w:rsid w:val="000177EB"/>
    <w:rsid w:val="00020014"/>
    <w:rsid w:val="0002002D"/>
    <w:rsid w:val="0002047A"/>
    <w:rsid w:val="00020616"/>
    <w:rsid w:val="000208F9"/>
    <w:rsid w:val="00020F70"/>
    <w:rsid w:val="00021225"/>
    <w:rsid w:val="00021957"/>
    <w:rsid w:val="00021F51"/>
    <w:rsid w:val="000221EC"/>
    <w:rsid w:val="000224EB"/>
    <w:rsid w:val="0002296E"/>
    <w:rsid w:val="000230F8"/>
    <w:rsid w:val="00023124"/>
    <w:rsid w:val="0002384F"/>
    <w:rsid w:val="00023C99"/>
    <w:rsid w:val="00023D90"/>
    <w:rsid w:val="00024109"/>
    <w:rsid w:val="000244AC"/>
    <w:rsid w:val="00024BB4"/>
    <w:rsid w:val="00024FE7"/>
    <w:rsid w:val="00025124"/>
    <w:rsid w:val="00025B14"/>
    <w:rsid w:val="000262D3"/>
    <w:rsid w:val="000264D0"/>
    <w:rsid w:val="00026B8D"/>
    <w:rsid w:val="00027670"/>
    <w:rsid w:val="00027765"/>
    <w:rsid w:val="00027E0F"/>
    <w:rsid w:val="00030225"/>
    <w:rsid w:val="00030C0A"/>
    <w:rsid w:val="00030D7B"/>
    <w:rsid w:val="00030DBE"/>
    <w:rsid w:val="0003161B"/>
    <w:rsid w:val="00031699"/>
    <w:rsid w:val="000316CD"/>
    <w:rsid w:val="00031961"/>
    <w:rsid w:val="00032A92"/>
    <w:rsid w:val="00032C24"/>
    <w:rsid w:val="00032E2B"/>
    <w:rsid w:val="00032F1D"/>
    <w:rsid w:val="000333B9"/>
    <w:rsid w:val="000334A5"/>
    <w:rsid w:val="000338A6"/>
    <w:rsid w:val="000338FA"/>
    <w:rsid w:val="000341CB"/>
    <w:rsid w:val="00034202"/>
    <w:rsid w:val="000344E7"/>
    <w:rsid w:val="00034963"/>
    <w:rsid w:val="00034BEC"/>
    <w:rsid w:val="00034BF9"/>
    <w:rsid w:val="00034D53"/>
    <w:rsid w:val="00034DE9"/>
    <w:rsid w:val="00035345"/>
    <w:rsid w:val="000354DB"/>
    <w:rsid w:val="00035745"/>
    <w:rsid w:val="00035819"/>
    <w:rsid w:val="0003611E"/>
    <w:rsid w:val="0003635B"/>
    <w:rsid w:val="00036445"/>
    <w:rsid w:val="00036490"/>
    <w:rsid w:val="000364EB"/>
    <w:rsid w:val="00036CE6"/>
    <w:rsid w:val="00036E1D"/>
    <w:rsid w:val="00036E5B"/>
    <w:rsid w:val="00036F54"/>
    <w:rsid w:val="00037840"/>
    <w:rsid w:val="00037A02"/>
    <w:rsid w:val="00037B0B"/>
    <w:rsid w:val="00037F6E"/>
    <w:rsid w:val="00040099"/>
    <w:rsid w:val="000405FE"/>
    <w:rsid w:val="0004063E"/>
    <w:rsid w:val="00040CDB"/>
    <w:rsid w:val="00040F31"/>
    <w:rsid w:val="00041147"/>
    <w:rsid w:val="00041333"/>
    <w:rsid w:val="00041D95"/>
    <w:rsid w:val="0004242B"/>
    <w:rsid w:val="00042495"/>
    <w:rsid w:val="00042C92"/>
    <w:rsid w:val="0004337C"/>
    <w:rsid w:val="00043624"/>
    <w:rsid w:val="00043A2D"/>
    <w:rsid w:val="00043A32"/>
    <w:rsid w:val="00043DD2"/>
    <w:rsid w:val="00043F3A"/>
    <w:rsid w:val="00043F84"/>
    <w:rsid w:val="00043FD3"/>
    <w:rsid w:val="00044BC9"/>
    <w:rsid w:val="00045102"/>
    <w:rsid w:val="0004580E"/>
    <w:rsid w:val="0004589B"/>
    <w:rsid w:val="00045F20"/>
    <w:rsid w:val="000460B8"/>
    <w:rsid w:val="000461B0"/>
    <w:rsid w:val="00046511"/>
    <w:rsid w:val="00046C30"/>
    <w:rsid w:val="00047426"/>
    <w:rsid w:val="0004750E"/>
    <w:rsid w:val="00047832"/>
    <w:rsid w:val="00047937"/>
    <w:rsid w:val="00047C3B"/>
    <w:rsid w:val="00047CA9"/>
    <w:rsid w:val="000500BD"/>
    <w:rsid w:val="00050235"/>
    <w:rsid w:val="00051755"/>
    <w:rsid w:val="000519F6"/>
    <w:rsid w:val="00051A53"/>
    <w:rsid w:val="000523E8"/>
    <w:rsid w:val="00052589"/>
    <w:rsid w:val="000525D1"/>
    <w:rsid w:val="00052839"/>
    <w:rsid w:val="00052874"/>
    <w:rsid w:val="00052BCA"/>
    <w:rsid w:val="000532A9"/>
    <w:rsid w:val="00053DFD"/>
    <w:rsid w:val="00054728"/>
    <w:rsid w:val="00054D67"/>
    <w:rsid w:val="00055978"/>
    <w:rsid w:val="00055B6A"/>
    <w:rsid w:val="00055C7B"/>
    <w:rsid w:val="00055DBF"/>
    <w:rsid w:val="00056D61"/>
    <w:rsid w:val="00056EF5"/>
    <w:rsid w:val="0005727C"/>
    <w:rsid w:val="00057360"/>
    <w:rsid w:val="00057F13"/>
    <w:rsid w:val="00060A78"/>
    <w:rsid w:val="00060BA1"/>
    <w:rsid w:val="00061405"/>
    <w:rsid w:val="000614F5"/>
    <w:rsid w:val="000619E3"/>
    <w:rsid w:val="00061EE5"/>
    <w:rsid w:val="00061F16"/>
    <w:rsid w:val="000636E4"/>
    <w:rsid w:val="000643BE"/>
    <w:rsid w:val="000647E9"/>
    <w:rsid w:val="00065104"/>
    <w:rsid w:val="00065312"/>
    <w:rsid w:val="00065370"/>
    <w:rsid w:val="000654B3"/>
    <w:rsid w:val="00065743"/>
    <w:rsid w:val="000661F2"/>
    <w:rsid w:val="0006632E"/>
    <w:rsid w:val="000674C3"/>
    <w:rsid w:val="00067BED"/>
    <w:rsid w:val="0007162F"/>
    <w:rsid w:val="00071ECF"/>
    <w:rsid w:val="00072228"/>
    <w:rsid w:val="000735B4"/>
    <w:rsid w:val="00073C17"/>
    <w:rsid w:val="0007406A"/>
    <w:rsid w:val="00074647"/>
    <w:rsid w:val="000747D3"/>
    <w:rsid w:val="00074B23"/>
    <w:rsid w:val="00074EAB"/>
    <w:rsid w:val="00075332"/>
    <w:rsid w:val="0007591B"/>
    <w:rsid w:val="00075B58"/>
    <w:rsid w:val="00076CF3"/>
    <w:rsid w:val="000775CD"/>
    <w:rsid w:val="00077773"/>
    <w:rsid w:val="00077845"/>
    <w:rsid w:val="00077A31"/>
    <w:rsid w:val="00077B57"/>
    <w:rsid w:val="0008027E"/>
    <w:rsid w:val="00080335"/>
    <w:rsid w:val="0008059E"/>
    <w:rsid w:val="00081BBD"/>
    <w:rsid w:val="00081E5D"/>
    <w:rsid w:val="00081FD8"/>
    <w:rsid w:val="000821A8"/>
    <w:rsid w:val="000826A9"/>
    <w:rsid w:val="0008286C"/>
    <w:rsid w:val="00082C77"/>
    <w:rsid w:val="00082ED9"/>
    <w:rsid w:val="000835E5"/>
    <w:rsid w:val="000839BD"/>
    <w:rsid w:val="00083C50"/>
    <w:rsid w:val="00083C7D"/>
    <w:rsid w:val="00084607"/>
    <w:rsid w:val="00084613"/>
    <w:rsid w:val="00084B70"/>
    <w:rsid w:val="000853B1"/>
    <w:rsid w:val="000856AB"/>
    <w:rsid w:val="00085B3A"/>
    <w:rsid w:val="00085DCE"/>
    <w:rsid w:val="00086173"/>
    <w:rsid w:val="0008661C"/>
    <w:rsid w:val="00086B8D"/>
    <w:rsid w:val="00087064"/>
    <w:rsid w:val="00087141"/>
    <w:rsid w:val="00090088"/>
    <w:rsid w:val="0009016D"/>
    <w:rsid w:val="000907E2"/>
    <w:rsid w:val="000914EB"/>
    <w:rsid w:val="00091B4C"/>
    <w:rsid w:val="00091CFE"/>
    <w:rsid w:val="00091D47"/>
    <w:rsid w:val="00091E15"/>
    <w:rsid w:val="00091F1E"/>
    <w:rsid w:val="00092176"/>
    <w:rsid w:val="0009256B"/>
    <w:rsid w:val="00093278"/>
    <w:rsid w:val="0009344A"/>
    <w:rsid w:val="00094314"/>
    <w:rsid w:val="0009440E"/>
    <w:rsid w:val="00094743"/>
    <w:rsid w:val="0009478B"/>
    <w:rsid w:val="000947FB"/>
    <w:rsid w:val="00094C0D"/>
    <w:rsid w:val="000956BF"/>
    <w:rsid w:val="00096525"/>
    <w:rsid w:val="00097039"/>
    <w:rsid w:val="00097727"/>
    <w:rsid w:val="00097F1C"/>
    <w:rsid w:val="000A0786"/>
    <w:rsid w:val="000A078B"/>
    <w:rsid w:val="000A14FE"/>
    <w:rsid w:val="000A1FCD"/>
    <w:rsid w:val="000A21DC"/>
    <w:rsid w:val="000A24EF"/>
    <w:rsid w:val="000A279D"/>
    <w:rsid w:val="000A39BB"/>
    <w:rsid w:val="000A4B7E"/>
    <w:rsid w:val="000A4EBE"/>
    <w:rsid w:val="000A50C4"/>
    <w:rsid w:val="000A58B4"/>
    <w:rsid w:val="000A5F2F"/>
    <w:rsid w:val="000A6069"/>
    <w:rsid w:val="000A6572"/>
    <w:rsid w:val="000A67D3"/>
    <w:rsid w:val="000A6A34"/>
    <w:rsid w:val="000A710F"/>
    <w:rsid w:val="000A71B9"/>
    <w:rsid w:val="000A7609"/>
    <w:rsid w:val="000A7C93"/>
    <w:rsid w:val="000A7CF6"/>
    <w:rsid w:val="000B0C06"/>
    <w:rsid w:val="000B0CB4"/>
    <w:rsid w:val="000B0F3A"/>
    <w:rsid w:val="000B10FA"/>
    <w:rsid w:val="000B16F1"/>
    <w:rsid w:val="000B175E"/>
    <w:rsid w:val="000B1B4F"/>
    <w:rsid w:val="000B1E0A"/>
    <w:rsid w:val="000B23C0"/>
    <w:rsid w:val="000B26C3"/>
    <w:rsid w:val="000B2830"/>
    <w:rsid w:val="000B333D"/>
    <w:rsid w:val="000B345B"/>
    <w:rsid w:val="000B3B80"/>
    <w:rsid w:val="000B3B94"/>
    <w:rsid w:val="000B4426"/>
    <w:rsid w:val="000B4537"/>
    <w:rsid w:val="000B5014"/>
    <w:rsid w:val="000B54E2"/>
    <w:rsid w:val="000B594A"/>
    <w:rsid w:val="000B5DEC"/>
    <w:rsid w:val="000B5E5D"/>
    <w:rsid w:val="000B5F63"/>
    <w:rsid w:val="000B5F7F"/>
    <w:rsid w:val="000B6042"/>
    <w:rsid w:val="000B676C"/>
    <w:rsid w:val="000B6C0F"/>
    <w:rsid w:val="000B6D7F"/>
    <w:rsid w:val="000B727D"/>
    <w:rsid w:val="000B735B"/>
    <w:rsid w:val="000C089B"/>
    <w:rsid w:val="000C0952"/>
    <w:rsid w:val="000C14E0"/>
    <w:rsid w:val="000C1AAE"/>
    <w:rsid w:val="000C1FF9"/>
    <w:rsid w:val="000C20C6"/>
    <w:rsid w:val="000C3AE3"/>
    <w:rsid w:val="000C3E05"/>
    <w:rsid w:val="000C4643"/>
    <w:rsid w:val="000C46E5"/>
    <w:rsid w:val="000C4CE5"/>
    <w:rsid w:val="000C4DD9"/>
    <w:rsid w:val="000C51DE"/>
    <w:rsid w:val="000C5E8F"/>
    <w:rsid w:val="000C6DCA"/>
    <w:rsid w:val="000C7924"/>
    <w:rsid w:val="000C79F0"/>
    <w:rsid w:val="000D04D6"/>
    <w:rsid w:val="000D07F8"/>
    <w:rsid w:val="000D0EAE"/>
    <w:rsid w:val="000D0F43"/>
    <w:rsid w:val="000D1601"/>
    <w:rsid w:val="000D1661"/>
    <w:rsid w:val="000D1EE0"/>
    <w:rsid w:val="000D22A6"/>
    <w:rsid w:val="000D240E"/>
    <w:rsid w:val="000D34E3"/>
    <w:rsid w:val="000D3BA9"/>
    <w:rsid w:val="000D3C6E"/>
    <w:rsid w:val="000D3F0D"/>
    <w:rsid w:val="000D49FA"/>
    <w:rsid w:val="000D4B19"/>
    <w:rsid w:val="000D4B8E"/>
    <w:rsid w:val="000D4CDC"/>
    <w:rsid w:val="000D4DC5"/>
    <w:rsid w:val="000D588B"/>
    <w:rsid w:val="000D7238"/>
    <w:rsid w:val="000D7249"/>
    <w:rsid w:val="000D78A7"/>
    <w:rsid w:val="000D7CB0"/>
    <w:rsid w:val="000E01C6"/>
    <w:rsid w:val="000E0770"/>
    <w:rsid w:val="000E0AD9"/>
    <w:rsid w:val="000E0E0E"/>
    <w:rsid w:val="000E134B"/>
    <w:rsid w:val="000E2AD8"/>
    <w:rsid w:val="000E4144"/>
    <w:rsid w:val="000E497B"/>
    <w:rsid w:val="000E5041"/>
    <w:rsid w:val="000E5D48"/>
    <w:rsid w:val="000E5FB6"/>
    <w:rsid w:val="000E7111"/>
    <w:rsid w:val="000E712B"/>
    <w:rsid w:val="000E724C"/>
    <w:rsid w:val="000E7489"/>
    <w:rsid w:val="000E74B2"/>
    <w:rsid w:val="000E785D"/>
    <w:rsid w:val="000E799F"/>
    <w:rsid w:val="000E7EC9"/>
    <w:rsid w:val="000F0726"/>
    <w:rsid w:val="000F0C7D"/>
    <w:rsid w:val="000F0D71"/>
    <w:rsid w:val="000F126C"/>
    <w:rsid w:val="000F1CC3"/>
    <w:rsid w:val="000F1F78"/>
    <w:rsid w:val="000F258F"/>
    <w:rsid w:val="000F341F"/>
    <w:rsid w:val="000F366F"/>
    <w:rsid w:val="000F3835"/>
    <w:rsid w:val="000F3BD8"/>
    <w:rsid w:val="000F3C29"/>
    <w:rsid w:val="000F430C"/>
    <w:rsid w:val="000F4596"/>
    <w:rsid w:val="000F46FA"/>
    <w:rsid w:val="000F4790"/>
    <w:rsid w:val="000F493E"/>
    <w:rsid w:val="000F4A98"/>
    <w:rsid w:val="000F5368"/>
    <w:rsid w:val="000F5457"/>
    <w:rsid w:val="000F55DF"/>
    <w:rsid w:val="000F641D"/>
    <w:rsid w:val="000F6B6B"/>
    <w:rsid w:val="000F6D45"/>
    <w:rsid w:val="000F7325"/>
    <w:rsid w:val="000F7538"/>
    <w:rsid w:val="000F7760"/>
    <w:rsid w:val="000F7BCD"/>
    <w:rsid w:val="000F7EFA"/>
    <w:rsid w:val="00100025"/>
    <w:rsid w:val="0010024F"/>
    <w:rsid w:val="00100412"/>
    <w:rsid w:val="00101419"/>
    <w:rsid w:val="00101BF4"/>
    <w:rsid w:val="0010243B"/>
    <w:rsid w:val="00102C16"/>
    <w:rsid w:val="001039BF"/>
    <w:rsid w:val="00103A06"/>
    <w:rsid w:val="00103D44"/>
    <w:rsid w:val="00103D64"/>
    <w:rsid w:val="00103ED7"/>
    <w:rsid w:val="0010420B"/>
    <w:rsid w:val="0010489E"/>
    <w:rsid w:val="00105100"/>
    <w:rsid w:val="001056C1"/>
    <w:rsid w:val="0010573C"/>
    <w:rsid w:val="001058C5"/>
    <w:rsid w:val="00105B39"/>
    <w:rsid w:val="00106DE2"/>
    <w:rsid w:val="001073FB"/>
    <w:rsid w:val="00107856"/>
    <w:rsid w:val="001078B9"/>
    <w:rsid w:val="00107C49"/>
    <w:rsid w:val="00107C9E"/>
    <w:rsid w:val="00110148"/>
    <w:rsid w:val="00110C23"/>
    <w:rsid w:val="001110CB"/>
    <w:rsid w:val="00111529"/>
    <w:rsid w:val="001117CA"/>
    <w:rsid w:val="0011190A"/>
    <w:rsid w:val="00111C1A"/>
    <w:rsid w:val="0011203A"/>
    <w:rsid w:val="00112040"/>
    <w:rsid w:val="001123D8"/>
    <w:rsid w:val="001128BC"/>
    <w:rsid w:val="001128D3"/>
    <w:rsid w:val="00112E66"/>
    <w:rsid w:val="00112EF8"/>
    <w:rsid w:val="00112F77"/>
    <w:rsid w:val="00113741"/>
    <w:rsid w:val="0011377B"/>
    <w:rsid w:val="00113989"/>
    <w:rsid w:val="001149E7"/>
    <w:rsid w:val="001153CA"/>
    <w:rsid w:val="00115AFD"/>
    <w:rsid w:val="001160B6"/>
    <w:rsid w:val="001168A2"/>
    <w:rsid w:val="00116F7A"/>
    <w:rsid w:val="00117267"/>
    <w:rsid w:val="001177BE"/>
    <w:rsid w:val="00117C0B"/>
    <w:rsid w:val="001200F5"/>
    <w:rsid w:val="00120CAE"/>
    <w:rsid w:val="00120D41"/>
    <w:rsid w:val="00120FA6"/>
    <w:rsid w:val="0012152B"/>
    <w:rsid w:val="00121BEA"/>
    <w:rsid w:val="00121DFC"/>
    <w:rsid w:val="00122134"/>
    <w:rsid w:val="00122B56"/>
    <w:rsid w:val="00122BD9"/>
    <w:rsid w:val="00123F07"/>
    <w:rsid w:val="001243CE"/>
    <w:rsid w:val="00124486"/>
    <w:rsid w:val="00125131"/>
    <w:rsid w:val="00125482"/>
    <w:rsid w:val="00126DD7"/>
    <w:rsid w:val="001271DF"/>
    <w:rsid w:val="00127C87"/>
    <w:rsid w:val="0013011A"/>
    <w:rsid w:val="001302A3"/>
    <w:rsid w:val="001303F9"/>
    <w:rsid w:val="001311AE"/>
    <w:rsid w:val="00131812"/>
    <w:rsid w:val="0013242A"/>
    <w:rsid w:val="00132CD0"/>
    <w:rsid w:val="00132D4B"/>
    <w:rsid w:val="00132FA3"/>
    <w:rsid w:val="00133235"/>
    <w:rsid w:val="00133265"/>
    <w:rsid w:val="0013354C"/>
    <w:rsid w:val="00133772"/>
    <w:rsid w:val="00133C15"/>
    <w:rsid w:val="0013472D"/>
    <w:rsid w:val="00134A69"/>
    <w:rsid w:val="00135401"/>
    <w:rsid w:val="00136393"/>
    <w:rsid w:val="00136BB4"/>
    <w:rsid w:val="00136C71"/>
    <w:rsid w:val="001402FF"/>
    <w:rsid w:val="00140552"/>
    <w:rsid w:val="0014058B"/>
    <w:rsid w:val="001410EB"/>
    <w:rsid w:val="00141E9C"/>
    <w:rsid w:val="0014218D"/>
    <w:rsid w:val="001431BF"/>
    <w:rsid w:val="00143217"/>
    <w:rsid w:val="00143775"/>
    <w:rsid w:val="001438FA"/>
    <w:rsid w:val="00143C9C"/>
    <w:rsid w:val="00143D25"/>
    <w:rsid w:val="00143F1E"/>
    <w:rsid w:val="00144133"/>
    <w:rsid w:val="00144529"/>
    <w:rsid w:val="00144DDE"/>
    <w:rsid w:val="001452E7"/>
    <w:rsid w:val="0014565A"/>
    <w:rsid w:val="00146263"/>
    <w:rsid w:val="0014641A"/>
    <w:rsid w:val="00146488"/>
    <w:rsid w:val="001468E8"/>
    <w:rsid w:val="00146CA3"/>
    <w:rsid w:val="001477AB"/>
    <w:rsid w:val="001479D1"/>
    <w:rsid w:val="00147B5F"/>
    <w:rsid w:val="00147E1A"/>
    <w:rsid w:val="00147E7B"/>
    <w:rsid w:val="001507BB"/>
    <w:rsid w:val="001508F2"/>
    <w:rsid w:val="001518D4"/>
    <w:rsid w:val="00151BA7"/>
    <w:rsid w:val="00152196"/>
    <w:rsid w:val="0015290D"/>
    <w:rsid w:val="00152B6F"/>
    <w:rsid w:val="001534A2"/>
    <w:rsid w:val="00153A85"/>
    <w:rsid w:val="00153BEF"/>
    <w:rsid w:val="0015400C"/>
    <w:rsid w:val="00154C0B"/>
    <w:rsid w:val="00154E2B"/>
    <w:rsid w:val="00155119"/>
    <w:rsid w:val="00155AB2"/>
    <w:rsid w:val="00155FAA"/>
    <w:rsid w:val="00156504"/>
    <w:rsid w:val="001565FA"/>
    <w:rsid w:val="00156CFA"/>
    <w:rsid w:val="00157822"/>
    <w:rsid w:val="00160549"/>
    <w:rsid w:val="00160843"/>
    <w:rsid w:val="00160E7C"/>
    <w:rsid w:val="00161965"/>
    <w:rsid w:val="00162B39"/>
    <w:rsid w:val="00162CFC"/>
    <w:rsid w:val="001633E5"/>
    <w:rsid w:val="00163DD0"/>
    <w:rsid w:val="00164C1B"/>
    <w:rsid w:val="00164C73"/>
    <w:rsid w:val="00164CE9"/>
    <w:rsid w:val="00164DB0"/>
    <w:rsid w:val="00164DD3"/>
    <w:rsid w:val="00165534"/>
    <w:rsid w:val="00165B69"/>
    <w:rsid w:val="00165B93"/>
    <w:rsid w:val="00166251"/>
    <w:rsid w:val="0016628C"/>
    <w:rsid w:val="00166AEF"/>
    <w:rsid w:val="00166E5D"/>
    <w:rsid w:val="0016702B"/>
    <w:rsid w:val="0016716C"/>
    <w:rsid w:val="00167650"/>
    <w:rsid w:val="00167B8A"/>
    <w:rsid w:val="00167C0A"/>
    <w:rsid w:val="00167CEE"/>
    <w:rsid w:val="00170066"/>
    <w:rsid w:val="001701F9"/>
    <w:rsid w:val="00170D92"/>
    <w:rsid w:val="00170FA8"/>
    <w:rsid w:val="00170FC7"/>
    <w:rsid w:val="00171BE9"/>
    <w:rsid w:val="00172429"/>
    <w:rsid w:val="00172775"/>
    <w:rsid w:val="001729F0"/>
    <w:rsid w:val="00172DF2"/>
    <w:rsid w:val="00173857"/>
    <w:rsid w:val="00173B9B"/>
    <w:rsid w:val="00173C46"/>
    <w:rsid w:val="00173FEE"/>
    <w:rsid w:val="001740A5"/>
    <w:rsid w:val="0017452A"/>
    <w:rsid w:val="001754DA"/>
    <w:rsid w:val="00175908"/>
    <w:rsid w:val="00177172"/>
    <w:rsid w:val="00177293"/>
    <w:rsid w:val="00177626"/>
    <w:rsid w:val="00177C7D"/>
    <w:rsid w:val="001801B8"/>
    <w:rsid w:val="00180834"/>
    <w:rsid w:val="001809BE"/>
    <w:rsid w:val="00180D1A"/>
    <w:rsid w:val="00180E11"/>
    <w:rsid w:val="00180EF8"/>
    <w:rsid w:val="00180F80"/>
    <w:rsid w:val="00181694"/>
    <w:rsid w:val="00181E7A"/>
    <w:rsid w:val="00181FDB"/>
    <w:rsid w:val="00182693"/>
    <w:rsid w:val="00182B8F"/>
    <w:rsid w:val="00182D7B"/>
    <w:rsid w:val="001832AE"/>
    <w:rsid w:val="00183792"/>
    <w:rsid w:val="001838A0"/>
    <w:rsid w:val="00183ACA"/>
    <w:rsid w:val="00183C95"/>
    <w:rsid w:val="00183E13"/>
    <w:rsid w:val="001843A9"/>
    <w:rsid w:val="00184BE3"/>
    <w:rsid w:val="00184C74"/>
    <w:rsid w:val="00184E6D"/>
    <w:rsid w:val="001850D8"/>
    <w:rsid w:val="00185B04"/>
    <w:rsid w:val="00185CC5"/>
    <w:rsid w:val="00185D5B"/>
    <w:rsid w:val="00185E12"/>
    <w:rsid w:val="00185E1D"/>
    <w:rsid w:val="001865FA"/>
    <w:rsid w:val="00186AF1"/>
    <w:rsid w:val="001870BC"/>
    <w:rsid w:val="00187FCE"/>
    <w:rsid w:val="0019018D"/>
    <w:rsid w:val="00190B4C"/>
    <w:rsid w:val="00191AD9"/>
    <w:rsid w:val="0019229A"/>
    <w:rsid w:val="001922CA"/>
    <w:rsid w:val="00192AF8"/>
    <w:rsid w:val="00193D68"/>
    <w:rsid w:val="00193F05"/>
    <w:rsid w:val="00194B6A"/>
    <w:rsid w:val="00194C6B"/>
    <w:rsid w:val="00194EB5"/>
    <w:rsid w:val="00195578"/>
    <w:rsid w:val="001955FB"/>
    <w:rsid w:val="001959A5"/>
    <w:rsid w:val="00195FED"/>
    <w:rsid w:val="00196112"/>
    <w:rsid w:val="00196A38"/>
    <w:rsid w:val="00196B8F"/>
    <w:rsid w:val="00196E48"/>
    <w:rsid w:val="00196E59"/>
    <w:rsid w:val="001976E9"/>
    <w:rsid w:val="001979D4"/>
    <w:rsid w:val="001A00CE"/>
    <w:rsid w:val="001A0CE7"/>
    <w:rsid w:val="001A16D6"/>
    <w:rsid w:val="001A237E"/>
    <w:rsid w:val="001A31DE"/>
    <w:rsid w:val="001A41A7"/>
    <w:rsid w:val="001A4398"/>
    <w:rsid w:val="001A43A9"/>
    <w:rsid w:val="001A4701"/>
    <w:rsid w:val="001A4A93"/>
    <w:rsid w:val="001A4DA7"/>
    <w:rsid w:val="001A5242"/>
    <w:rsid w:val="001A55E7"/>
    <w:rsid w:val="001A5CAB"/>
    <w:rsid w:val="001A693D"/>
    <w:rsid w:val="001A6C46"/>
    <w:rsid w:val="001A78AF"/>
    <w:rsid w:val="001A7C23"/>
    <w:rsid w:val="001B051B"/>
    <w:rsid w:val="001B0861"/>
    <w:rsid w:val="001B1180"/>
    <w:rsid w:val="001B1335"/>
    <w:rsid w:val="001B1587"/>
    <w:rsid w:val="001B1D52"/>
    <w:rsid w:val="001B2547"/>
    <w:rsid w:val="001B25B9"/>
    <w:rsid w:val="001B2DF0"/>
    <w:rsid w:val="001B3B5B"/>
    <w:rsid w:val="001B3E3A"/>
    <w:rsid w:val="001B4B4C"/>
    <w:rsid w:val="001B59C7"/>
    <w:rsid w:val="001B5DBB"/>
    <w:rsid w:val="001B5EA7"/>
    <w:rsid w:val="001B68B6"/>
    <w:rsid w:val="001B6E04"/>
    <w:rsid w:val="001B7404"/>
    <w:rsid w:val="001B7ACE"/>
    <w:rsid w:val="001B7EFD"/>
    <w:rsid w:val="001C0738"/>
    <w:rsid w:val="001C0A62"/>
    <w:rsid w:val="001C0B29"/>
    <w:rsid w:val="001C0DE9"/>
    <w:rsid w:val="001C13B8"/>
    <w:rsid w:val="001C1760"/>
    <w:rsid w:val="001C18A7"/>
    <w:rsid w:val="001C1943"/>
    <w:rsid w:val="001C1A0C"/>
    <w:rsid w:val="001C286F"/>
    <w:rsid w:val="001C31FE"/>
    <w:rsid w:val="001C3A76"/>
    <w:rsid w:val="001C3F79"/>
    <w:rsid w:val="001C4022"/>
    <w:rsid w:val="001C431C"/>
    <w:rsid w:val="001C431E"/>
    <w:rsid w:val="001C47B5"/>
    <w:rsid w:val="001C4C21"/>
    <w:rsid w:val="001C5059"/>
    <w:rsid w:val="001C50C2"/>
    <w:rsid w:val="001C51CC"/>
    <w:rsid w:val="001C6779"/>
    <w:rsid w:val="001C6A66"/>
    <w:rsid w:val="001C6BC0"/>
    <w:rsid w:val="001C73DD"/>
    <w:rsid w:val="001C76CE"/>
    <w:rsid w:val="001C7910"/>
    <w:rsid w:val="001C7AA5"/>
    <w:rsid w:val="001D0088"/>
    <w:rsid w:val="001D0277"/>
    <w:rsid w:val="001D0350"/>
    <w:rsid w:val="001D082A"/>
    <w:rsid w:val="001D099A"/>
    <w:rsid w:val="001D0D7F"/>
    <w:rsid w:val="001D1E06"/>
    <w:rsid w:val="001D1E66"/>
    <w:rsid w:val="001D244B"/>
    <w:rsid w:val="001D2D86"/>
    <w:rsid w:val="001D38F2"/>
    <w:rsid w:val="001D4338"/>
    <w:rsid w:val="001D48D6"/>
    <w:rsid w:val="001D4C85"/>
    <w:rsid w:val="001D50A3"/>
    <w:rsid w:val="001D5B81"/>
    <w:rsid w:val="001D62F8"/>
    <w:rsid w:val="001D6886"/>
    <w:rsid w:val="001D68D2"/>
    <w:rsid w:val="001D70B8"/>
    <w:rsid w:val="001D73DD"/>
    <w:rsid w:val="001D73E9"/>
    <w:rsid w:val="001D74C5"/>
    <w:rsid w:val="001D74D8"/>
    <w:rsid w:val="001D7E3E"/>
    <w:rsid w:val="001E0BBA"/>
    <w:rsid w:val="001E0BED"/>
    <w:rsid w:val="001E0F5E"/>
    <w:rsid w:val="001E0FDC"/>
    <w:rsid w:val="001E1173"/>
    <w:rsid w:val="001E12DB"/>
    <w:rsid w:val="001E1658"/>
    <w:rsid w:val="001E189E"/>
    <w:rsid w:val="001E19B9"/>
    <w:rsid w:val="001E1DCB"/>
    <w:rsid w:val="001E22DB"/>
    <w:rsid w:val="001E272A"/>
    <w:rsid w:val="001E2D2F"/>
    <w:rsid w:val="001E35B6"/>
    <w:rsid w:val="001E3B6F"/>
    <w:rsid w:val="001E3CEC"/>
    <w:rsid w:val="001E4BCE"/>
    <w:rsid w:val="001E5006"/>
    <w:rsid w:val="001E501B"/>
    <w:rsid w:val="001E551F"/>
    <w:rsid w:val="001E59B9"/>
    <w:rsid w:val="001E5C4A"/>
    <w:rsid w:val="001E6071"/>
    <w:rsid w:val="001E6DCB"/>
    <w:rsid w:val="001E6F1E"/>
    <w:rsid w:val="001E76A8"/>
    <w:rsid w:val="001E774E"/>
    <w:rsid w:val="001E7D29"/>
    <w:rsid w:val="001F061B"/>
    <w:rsid w:val="001F0F0B"/>
    <w:rsid w:val="001F12A8"/>
    <w:rsid w:val="001F1B05"/>
    <w:rsid w:val="001F1C06"/>
    <w:rsid w:val="001F1D0C"/>
    <w:rsid w:val="001F207E"/>
    <w:rsid w:val="001F2502"/>
    <w:rsid w:val="001F26C3"/>
    <w:rsid w:val="001F2EF8"/>
    <w:rsid w:val="001F3C90"/>
    <w:rsid w:val="001F476E"/>
    <w:rsid w:val="001F4CD2"/>
    <w:rsid w:val="001F4FCE"/>
    <w:rsid w:val="001F55C1"/>
    <w:rsid w:val="001F58AA"/>
    <w:rsid w:val="001F58BD"/>
    <w:rsid w:val="001F5CE0"/>
    <w:rsid w:val="001F62DC"/>
    <w:rsid w:val="001F6A25"/>
    <w:rsid w:val="00200183"/>
    <w:rsid w:val="00200464"/>
    <w:rsid w:val="0020094B"/>
    <w:rsid w:val="00200E9F"/>
    <w:rsid w:val="00201AFB"/>
    <w:rsid w:val="00201F33"/>
    <w:rsid w:val="0020287E"/>
    <w:rsid w:val="0020347F"/>
    <w:rsid w:val="002034DB"/>
    <w:rsid w:val="002037D0"/>
    <w:rsid w:val="002039B6"/>
    <w:rsid w:val="00203C09"/>
    <w:rsid w:val="00203EA1"/>
    <w:rsid w:val="0020452B"/>
    <w:rsid w:val="0020456D"/>
    <w:rsid w:val="00204A1D"/>
    <w:rsid w:val="002056AF"/>
    <w:rsid w:val="00205CFF"/>
    <w:rsid w:val="002061A5"/>
    <w:rsid w:val="002062F0"/>
    <w:rsid w:val="00206352"/>
    <w:rsid w:val="0020638D"/>
    <w:rsid w:val="0020666B"/>
    <w:rsid w:val="002066A9"/>
    <w:rsid w:val="00206A4B"/>
    <w:rsid w:val="00206F72"/>
    <w:rsid w:val="0020755D"/>
    <w:rsid w:val="00207908"/>
    <w:rsid w:val="002079AF"/>
    <w:rsid w:val="00210760"/>
    <w:rsid w:val="00210F51"/>
    <w:rsid w:val="0021121F"/>
    <w:rsid w:val="00211223"/>
    <w:rsid w:val="002116EA"/>
    <w:rsid w:val="00211B4C"/>
    <w:rsid w:val="00211F18"/>
    <w:rsid w:val="002130D8"/>
    <w:rsid w:val="00213554"/>
    <w:rsid w:val="002136E1"/>
    <w:rsid w:val="00213B57"/>
    <w:rsid w:val="002147F4"/>
    <w:rsid w:val="00214A4E"/>
    <w:rsid w:val="002150CF"/>
    <w:rsid w:val="00215639"/>
    <w:rsid w:val="002156C2"/>
    <w:rsid w:val="002157C2"/>
    <w:rsid w:val="00215D33"/>
    <w:rsid w:val="002161EC"/>
    <w:rsid w:val="002163FA"/>
    <w:rsid w:val="00216931"/>
    <w:rsid w:val="00216E03"/>
    <w:rsid w:val="00217509"/>
    <w:rsid w:val="00217834"/>
    <w:rsid w:val="00217B3B"/>
    <w:rsid w:val="002202A7"/>
    <w:rsid w:val="002210C5"/>
    <w:rsid w:val="0022118A"/>
    <w:rsid w:val="00221501"/>
    <w:rsid w:val="00221659"/>
    <w:rsid w:val="00221AEE"/>
    <w:rsid w:val="002221B2"/>
    <w:rsid w:val="00222C48"/>
    <w:rsid w:val="00223013"/>
    <w:rsid w:val="002235EC"/>
    <w:rsid w:val="00223B0E"/>
    <w:rsid w:val="00223B7B"/>
    <w:rsid w:val="00223DC2"/>
    <w:rsid w:val="0022460C"/>
    <w:rsid w:val="00224C7F"/>
    <w:rsid w:val="00224DBA"/>
    <w:rsid w:val="0022585D"/>
    <w:rsid w:val="002259C8"/>
    <w:rsid w:val="00226F02"/>
    <w:rsid w:val="00227015"/>
    <w:rsid w:val="0022749C"/>
    <w:rsid w:val="00227A45"/>
    <w:rsid w:val="00227CD8"/>
    <w:rsid w:val="002309DE"/>
    <w:rsid w:val="0023134B"/>
    <w:rsid w:val="00231466"/>
    <w:rsid w:val="00231A9D"/>
    <w:rsid w:val="00231F9C"/>
    <w:rsid w:val="00232442"/>
    <w:rsid w:val="002327EA"/>
    <w:rsid w:val="00232DF5"/>
    <w:rsid w:val="00233194"/>
    <w:rsid w:val="00233445"/>
    <w:rsid w:val="00234C42"/>
    <w:rsid w:val="00234F54"/>
    <w:rsid w:val="00235086"/>
    <w:rsid w:val="00235717"/>
    <w:rsid w:val="00235CF1"/>
    <w:rsid w:val="00236202"/>
    <w:rsid w:val="00236296"/>
    <w:rsid w:val="00236940"/>
    <w:rsid w:val="00236A5A"/>
    <w:rsid w:val="00237839"/>
    <w:rsid w:val="00237C7F"/>
    <w:rsid w:val="002408E7"/>
    <w:rsid w:val="00240C26"/>
    <w:rsid w:val="00240C65"/>
    <w:rsid w:val="00240D3C"/>
    <w:rsid w:val="002410CA"/>
    <w:rsid w:val="002417D4"/>
    <w:rsid w:val="00241A68"/>
    <w:rsid w:val="0024226A"/>
    <w:rsid w:val="00242342"/>
    <w:rsid w:val="00242426"/>
    <w:rsid w:val="002426A0"/>
    <w:rsid w:val="00242965"/>
    <w:rsid w:val="00242FA8"/>
    <w:rsid w:val="002436EF"/>
    <w:rsid w:val="0024373B"/>
    <w:rsid w:val="00243791"/>
    <w:rsid w:val="00243B2B"/>
    <w:rsid w:val="0024416C"/>
    <w:rsid w:val="00244A2A"/>
    <w:rsid w:val="00244FD4"/>
    <w:rsid w:val="00245666"/>
    <w:rsid w:val="0024582A"/>
    <w:rsid w:val="002469BA"/>
    <w:rsid w:val="00247507"/>
    <w:rsid w:val="00247F29"/>
    <w:rsid w:val="002502E7"/>
    <w:rsid w:val="0025057A"/>
    <w:rsid w:val="00250A29"/>
    <w:rsid w:val="00250F9D"/>
    <w:rsid w:val="002512F6"/>
    <w:rsid w:val="00252222"/>
    <w:rsid w:val="002522CF"/>
    <w:rsid w:val="002523B1"/>
    <w:rsid w:val="00252D7B"/>
    <w:rsid w:val="002530FD"/>
    <w:rsid w:val="00253113"/>
    <w:rsid w:val="0025346A"/>
    <w:rsid w:val="0025349B"/>
    <w:rsid w:val="002535CF"/>
    <w:rsid w:val="00253608"/>
    <w:rsid w:val="002537E7"/>
    <w:rsid w:val="00253855"/>
    <w:rsid w:val="00253B4A"/>
    <w:rsid w:val="0025417C"/>
    <w:rsid w:val="00254755"/>
    <w:rsid w:val="00254870"/>
    <w:rsid w:val="00254B16"/>
    <w:rsid w:val="00254E14"/>
    <w:rsid w:val="00254EA8"/>
    <w:rsid w:val="0025513A"/>
    <w:rsid w:val="00255174"/>
    <w:rsid w:val="00255927"/>
    <w:rsid w:val="00255DB8"/>
    <w:rsid w:val="00255DD7"/>
    <w:rsid w:val="00255FA1"/>
    <w:rsid w:val="00256586"/>
    <w:rsid w:val="00257778"/>
    <w:rsid w:val="00257ECC"/>
    <w:rsid w:val="00260410"/>
    <w:rsid w:val="00260573"/>
    <w:rsid w:val="00260A09"/>
    <w:rsid w:val="00260A89"/>
    <w:rsid w:val="00260AF5"/>
    <w:rsid w:val="00260CDB"/>
    <w:rsid w:val="002614DC"/>
    <w:rsid w:val="00261701"/>
    <w:rsid w:val="00261CA9"/>
    <w:rsid w:val="00261E34"/>
    <w:rsid w:val="00262449"/>
    <w:rsid w:val="00262DA1"/>
    <w:rsid w:val="002630CA"/>
    <w:rsid w:val="00263260"/>
    <w:rsid w:val="002643F5"/>
    <w:rsid w:val="0026466D"/>
    <w:rsid w:val="00264856"/>
    <w:rsid w:val="002648EA"/>
    <w:rsid w:val="00264D9D"/>
    <w:rsid w:val="002653AB"/>
    <w:rsid w:val="002653E7"/>
    <w:rsid w:val="00265BF5"/>
    <w:rsid w:val="00265E22"/>
    <w:rsid w:val="002661A0"/>
    <w:rsid w:val="0026659D"/>
    <w:rsid w:val="00266708"/>
    <w:rsid w:val="00266790"/>
    <w:rsid w:val="002667F4"/>
    <w:rsid w:val="00266B33"/>
    <w:rsid w:val="00266CAE"/>
    <w:rsid w:val="00266D78"/>
    <w:rsid w:val="00267029"/>
    <w:rsid w:val="00267353"/>
    <w:rsid w:val="00267BF9"/>
    <w:rsid w:val="00267D51"/>
    <w:rsid w:val="00267D6C"/>
    <w:rsid w:val="00270079"/>
    <w:rsid w:val="00270436"/>
    <w:rsid w:val="00270501"/>
    <w:rsid w:val="00271DD7"/>
    <w:rsid w:val="002727F5"/>
    <w:rsid w:val="00272927"/>
    <w:rsid w:val="00272A88"/>
    <w:rsid w:val="00272D86"/>
    <w:rsid w:val="00273B57"/>
    <w:rsid w:val="00273DC6"/>
    <w:rsid w:val="00273E3C"/>
    <w:rsid w:val="0027416E"/>
    <w:rsid w:val="0027466B"/>
    <w:rsid w:val="00274D14"/>
    <w:rsid w:val="00274EFD"/>
    <w:rsid w:val="00274F0B"/>
    <w:rsid w:val="00275306"/>
    <w:rsid w:val="00275D7B"/>
    <w:rsid w:val="00275D8A"/>
    <w:rsid w:val="0027604D"/>
    <w:rsid w:val="002762F9"/>
    <w:rsid w:val="00276A2E"/>
    <w:rsid w:val="00276C99"/>
    <w:rsid w:val="0027711D"/>
    <w:rsid w:val="002774A7"/>
    <w:rsid w:val="002777E5"/>
    <w:rsid w:val="002803A5"/>
    <w:rsid w:val="00280AF3"/>
    <w:rsid w:val="00280F7B"/>
    <w:rsid w:val="00280FA6"/>
    <w:rsid w:val="0028129A"/>
    <w:rsid w:val="00281771"/>
    <w:rsid w:val="002825C0"/>
    <w:rsid w:val="00282707"/>
    <w:rsid w:val="002827B3"/>
    <w:rsid w:val="00282F19"/>
    <w:rsid w:val="0028306A"/>
    <w:rsid w:val="00283429"/>
    <w:rsid w:val="002834E5"/>
    <w:rsid w:val="00283860"/>
    <w:rsid w:val="00283A2D"/>
    <w:rsid w:val="00283C5A"/>
    <w:rsid w:val="00283EBB"/>
    <w:rsid w:val="002841E7"/>
    <w:rsid w:val="00284358"/>
    <w:rsid w:val="00284BD3"/>
    <w:rsid w:val="00284C41"/>
    <w:rsid w:val="00284D1E"/>
    <w:rsid w:val="00284DD9"/>
    <w:rsid w:val="00284F01"/>
    <w:rsid w:val="0028573E"/>
    <w:rsid w:val="00285835"/>
    <w:rsid w:val="00285C67"/>
    <w:rsid w:val="00285E8F"/>
    <w:rsid w:val="0028659D"/>
    <w:rsid w:val="00286885"/>
    <w:rsid w:val="00286E8F"/>
    <w:rsid w:val="00287605"/>
    <w:rsid w:val="00287A79"/>
    <w:rsid w:val="00290C3B"/>
    <w:rsid w:val="00290E84"/>
    <w:rsid w:val="002917E5"/>
    <w:rsid w:val="00291A61"/>
    <w:rsid w:val="00291DC3"/>
    <w:rsid w:val="0029203C"/>
    <w:rsid w:val="0029253E"/>
    <w:rsid w:val="0029285D"/>
    <w:rsid w:val="0029292D"/>
    <w:rsid w:val="00292B9C"/>
    <w:rsid w:val="002931EC"/>
    <w:rsid w:val="00293451"/>
    <w:rsid w:val="002934C0"/>
    <w:rsid w:val="002938BE"/>
    <w:rsid w:val="00293B44"/>
    <w:rsid w:val="00293C11"/>
    <w:rsid w:val="0029427A"/>
    <w:rsid w:val="002943B5"/>
    <w:rsid w:val="002943C6"/>
    <w:rsid w:val="00294551"/>
    <w:rsid w:val="002945EF"/>
    <w:rsid w:val="00294AF5"/>
    <w:rsid w:val="0029526B"/>
    <w:rsid w:val="002954C4"/>
    <w:rsid w:val="002960F9"/>
    <w:rsid w:val="00296719"/>
    <w:rsid w:val="002977BD"/>
    <w:rsid w:val="002978B2"/>
    <w:rsid w:val="002A055D"/>
    <w:rsid w:val="002A0892"/>
    <w:rsid w:val="002A124F"/>
    <w:rsid w:val="002A1CE7"/>
    <w:rsid w:val="002A1E11"/>
    <w:rsid w:val="002A24F9"/>
    <w:rsid w:val="002A33FF"/>
    <w:rsid w:val="002A352B"/>
    <w:rsid w:val="002A370B"/>
    <w:rsid w:val="002A3E51"/>
    <w:rsid w:val="002A408D"/>
    <w:rsid w:val="002A4161"/>
    <w:rsid w:val="002A497D"/>
    <w:rsid w:val="002A50C0"/>
    <w:rsid w:val="002A50F3"/>
    <w:rsid w:val="002A50F7"/>
    <w:rsid w:val="002A56A1"/>
    <w:rsid w:val="002A59C5"/>
    <w:rsid w:val="002A5B98"/>
    <w:rsid w:val="002A637B"/>
    <w:rsid w:val="002A67E8"/>
    <w:rsid w:val="002A68A7"/>
    <w:rsid w:val="002A6943"/>
    <w:rsid w:val="002A6A7C"/>
    <w:rsid w:val="002A7604"/>
    <w:rsid w:val="002B0684"/>
    <w:rsid w:val="002B0932"/>
    <w:rsid w:val="002B0ABE"/>
    <w:rsid w:val="002B0B28"/>
    <w:rsid w:val="002B0F3E"/>
    <w:rsid w:val="002B1250"/>
    <w:rsid w:val="002B131A"/>
    <w:rsid w:val="002B181D"/>
    <w:rsid w:val="002B1DA9"/>
    <w:rsid w:val="002B2662"/>
    <w:rsid w:val="002B2994"/>
    <w:rsid w:val="002B2B1B"/>
    <w:rsid w:val="002B2B2D"/>
    <w:rsid w:val="002B319B"/>
    <w:rsid w:val="002B38CE"/>
    <w:rsid w:val="002B3D07"/>
    <w:rsid w:val="002B45CE"/>
    <w:rsid w:val="002B4D7F"/>
    <w:rsid w:val="002B4D95"/>
    <w:rsid w:val="002B5612"/>
    <w:rsid w:val="002B6136"/>
    <w:rsid w:val="002B61A9"/>
    <w:rsid w:val="002B6A5A"/>
    <w:rsid w:val="002B6B46"/>
    <w:rsid w:val="002B6D9B"/>
    <w:rsid w:val="002B7AF7"/>
    <w:rsid w:val="002B7B88"/>
    <w:rsid w:val="002C0271"/>
    <w:rsid w:val="002C0306"/>
    <w:rsid w:val="002C0F12"/>
    <w:rsid w:val="002C11D5"/>
    <w:rsid w:val="002C1573"/>
    <w:rsid w:val="002C1803"/>
    <w:rsid w:val="002C1A11"/>
    <w:rsid w:val="002C1EF4"/>
    <w:rsid w:val="002C20BA"/>
    <w:rsid w:val="002C24AB"/>
    <w:rsid w:val="002C2695"/>
    <w:rsid w:val="002C2A12"/>
    <w:rsid w:val="002C3634"/>
    <w:rsid w:val="002C3978"/>
    <w:rsid w:val="002C39BE"/>
    <w:rsid w:val="002C3DE3"/>
    <w:rsid w:val="002C412F"/>
    <w:rsid w:val="002C4598"/>
    <w:rsid w:val="002C45C8"/>
    <w:rsid w:val="002C49D5"/>
    <w:rsid w:val="002C4A66"/>
    <w:rsid w:val="002C4CCE"/>
    <w:rsid w:val="002C58F6"/>
    <w:rsid w:val="002C5D6F"/>
    <w:rsid w:val="002C60F4"/>
    <w:rsid w:val="002C60F9"/>
    <w:rsid w:val="002C6166"/>
    <w:rsid w:val="002C643E"/>
    <w:rsid w:val="002C6684"/>
    <w:rsid w:val="002C6BB9"/>
    <w:rsid w:val="002C6E42"/>
    <w:rsid w:val="002C70A9"/>
    <w:rsid w:val="002C72A0"/>
    <w:rsid w:val="002C75DE"/>
    <w:rsid w:val="002D00E6"/>
    <w:rsid w:val="002D21A9"/>
    <w:rsid w:val="002D238D"/>
    <w:rsid w:val="002D39A5"/>
    <w:rsid w:val="002D3AF7"/>
    <w:rsid w:val="002D3C07"/>
    <w:rsid w:val="002D467D"/>
    <w:rsid w:val="002D4A38"/>
    <w:rsid w:val="002D529D"/>
    <w:rsid w:val="002D5E59"/>
    <w:rsid w:val="002D606F"/>
    <w:rsid w:val="002D61C6"/>
    <w:rsid w:val="002D62F6"/>
    <w:rsid w:val="002D66F4"/>
    <w:rsid w:val="002D68DD"/>
    <w:rsid w:val="002D69BC"/>
    <w:rsid w:val="002D75D4"/>
    <w:rsid w:val="002D760D"/>
    <w:rsid w:val="002E0418"/>
    <w:rsid w:val="002E13B3"/>
    <w:rsid w:val="002E1A2B"/>
    <w:rsid w:val="002E2060"/>
    <w:rsid w:val="002E356B"/>
    <w:rsid w:val="002E358E"/>
    <w:rsid w:val="002E359F"/>
    <w:rsid w:val="002E4117"/>
    <w:rsid w:val="002E42A2"/>
    <w:rsid w:val="002E44C8"/>
    <w:rsid w:val="002E4905"/>
    <w:rsid w:val="002E5108"/>
    <w:rsid w:val="002E5910"/>
    <w:rsid w:val="002E69AF"/>
    <w:rsid w:val="002E6B49"/>
    <w:rsid w:val="002E7273"/>
    <w:rsid w:val="002F001A"/>
    <w:rsid w:val="002F04C0"/>
    <w:rsid w:val="002F0615"/>
    <w:rsid w:val="002F0EEA"/>
    <w:rsid w:val="002F14E3"/>
    <w:rsid w:val="002F1782"/>
    <w:rsid w:val="002F1C32"/>
    <w:rsid w:val="002F1CCC"/>
    <w:rsid w:val="002F2034"/>
    <w:rsid w:val="002F2C90"/>
    <w:rsid w:val="002F37D3"/>
    <w:rsid w:val="002F398C"/>
    <w:rsid w:val="002F40CA"/>
    <w:rsid w:val="002F4937"/>
    <w:rsid w:val="002F4F27"/>
    <w:rsid w:val="002F548C"/>
    <w:rsid w:val="002F6213"/>
    <w:rsid w:val="002F71DD"/>
    <w:rsid w:val="002F7642"/>
    <w:rsid w:val="002F77EA"/>
    <w:rsid w:val="002F7995"/>
    <w:rsid w:val="002F7BBC"/>
    <w:rsid w:val="002F7F8A"/>
    <w:rsid w:val="00301328"/>
    <w:rsid w:val="00301794"/>
    <w:rsid w:val="003017D9"/>
    <w:rsid w:val="00301A7F"/>
    <w:rsid w:val="00302170"/>
    <w:rsid w:val="00302608"/>
    <w:rsid w:val="0030296C"/>
    <w:rsid w:val="00302ADF"/>
    <w:rsid w:val="00302DF9"/>
    <w:rsid w:val="00302E3C"/>
    <w:rsid w:val="003030D9"/>
    <w:rsid w:val="00303207"/>
    <w:rsid w:val="003032B1"/>
    <w:rsid w:val="00303579"/>
    <w:rsid w:val="003035E1"/>
    <w:rsid w:val="0030393F"/>
    <w:rsid w:val="003042C1"/>
    <w:rsid w:val="00304509"/>
    <w:rsid w:val="003046A3"/>
    <w:rsid w:val="00305A1E"/>
    <w:rsid w:val="00305E49"/>
    <w:rsid w:val="00305F39"/>
    <w:rsid w:val="0030706F"/>
    <w:rsid w:val="00307FB3"/>
    <w:rsid w:val="003105A5"/>
    <w:rsid w:val="00310636"/>
    <w:rsid w:val="0031084A"/>
    <w:rsid w:val="003109AE"/>
    <w:rsid w:val="00310C0F"/>
    <w:rsid w:val="00310CCC"/>
    <w:rsid w:val="00311715"/>
    <w:rsid w:val="00311CBC"/>
    <w:rsid w:val="003121E4"/>
    <w:rsid w:val="00312420"/>
    <w:rsid w:val="003125EA"/>
    <w:rsid w:val="00313551"/>
    <w:rsid w:val="003137CD"/>
    <w:rsid w:val="00313BC5"/>
    <w:rsid w:val="003148FE"/>
    <w:rsid w:val="0031496B"/>
    <w:rsid w:val="00314AE6"/>
    <w:rsid w:val="00314ED9"/>
    <w:rsid w:val="0031506A"/>
    <w:rsid w:val="003155AD"/>
    <w:rsid w:val="003156B3"/>
    <w:rsid w:val="00315F7B"/>
    <w:rsid w:val="00315FE4"/>
    <w:rsid w:val="003169AB"/>
    <w:rsid w:val="00316B08"/>
    <w:rsid w:val="00316D92"/>
    <w:rsid w:val="00316DE1"/>
    <w:rsid w:val="00317382"/>
    <w:rsid w:val="0031739B"/>
    <w:rsid w:val="00317D5B"/>
    <w:rsid w:val="003206DC"/>
    <w:rsid w:val="00321207"/>
    <w:rsid w:val="003212BC"/>
    <w:rsid w:val="003226C7"/>
    <w:rsid w:val="00323B63"/>
    <w:rsid w:val="00323B85"/>
    <w:rsid w:val="00323C7C"/>
    <w:rsid w:val="00324026"/>
    <w:rsid w:val="00324187"/>
    <w:rsid w:val="0032486C"/>
    <w:rsid w:val="003248A0"/>
    <w:rsid w:val="00324A17"/>
    <w:rsid w:val="00324A2C"/>
    <w:rsid w:val="003255AF"/>
    <w:rsid w:val="0032563A"/>
    <w:rsid w:val="0032606E"/>
    <w:rsid w:val="003265A2"/>
    <w:rsid w:val="00326A83"/>
    <w:rsid w:val="0032722B"/>
    <w:rsid w:val="00327961"/>
    <w:rsid w:val="00327A6D"/>
    <w:rsid w:val="00327BB5"/>
    <w:rsid w:val="00327C47"/>
    <w:rsid w:val="0033029A"/>
    <w:rsid w:val="00330327"/>
    <w:rsid w:val="003306A3"/>
    <w:rsid w:val="0033125A"/>
    <w:rsid w:val="00331E0C"/>
    <w:rsid w:val="00332415"/>
    <w:rsid w:val="00332668"/>
    <w:rsid w:val="00332A26"/>
    <w:rsid w:val="00332DDD"/>
    <w:rsid w:val="00333444"/>
    <w:rsid w:val="00334425"/>
    <w:rsid w:val="0033495D"/>
    <w:rsid w:val="00334D69"/>
    <w:rsid w:val="00334E62"/>
    <w:rsid w:val="00334EA3"/>
    <w:rsid w:val="00335221"/>
    <w:rsid w:val="0033539E"/>
    <w:rsid w:val="00335528"/>
    <w:rsid w:val="00335787"/>
    <w:rsid w:val="00335811"/>
    <w:rsid w:val="003359F7"/>
    <w:rsid w:val="00336085"/>
    <w:rsid w:val="003361FB"/>
    <w:rsid w:val="003365EB"/>
    <w:rsid w:val="00336C4F"/>
    <w:rsid w:val="00337123"/>
    <w:rsid w:val="003379D0"/>
    <w:rsid w:val="00337A11"/>
    <w:rsid w:val="003403E4"/>
    <w:rsid w:val="0034097B"/>
    <w:rsid w:val="003419ED"/>
    <w:rsid w:val="00342411"/>
    <w:rsid w:val="0034291C"/>
    <w:rsid w:val="00343003"/>
    <w:rsid w:val="003437DB"/>
    <w:rsid w:val="00344250"/>
    <w:rsid w:val="003447D7"/>
    <w:rsid w:val="00344896"/>
    <w:rsid w:val="00344B0F"/>
    <w:rsid w:val="00344DB5"/>
    <w:rsid w:val="0034547D"/>
    <w:rsid w:val="0034580A"/>
    <w:rsid w:val="00346762"/>
    <w:rsid w:val="00346A51"/>
    <w:rsid w:val="003473DD"/>
    <w:rsid w:val="00347A9A"/>
    <w:rsid w:val="00347CCC"/>
    <w:rsid w:val="00350F8C"/>
    <w:rsid w:val="0035148C"/>
    <w:rsid w:val="00351A2E"/>
    <w:rsid w:val="00351D23"/>
    <w:rsid w:val="00352321"/>
    <w:rsid w:val="00353034"/>
    <w:rsid w:val="00353769"/>
    <w:rsid w:val="00353A3E"/>
    <w:rsid w:val="0035419E"/>
    <w:rsid w:val="0035425C"/>
    <w:rsid w:val="003542F6"/>
    <w:rsid w:val="0035434C"/>
    <w:rsid w:val="00354E38"/>
    <w:rsid w:val="00355047"/>
    <w:rsid w:val="00355309"/>
    <w:rsid w:val="00355C55"/>
    <w:rsid w:val="003560CB"/>
    <w:rsid w:val="003563FC"/>
    <w:rsid w:val="0035776B"/>
    <w:rsid w:val="0035780F"/>
    <w:rsid w:val="00357B06"/>
    <w:rsid w:val="00357D0D"/>
    <w:rsid w:val="00360157"/>
    <w:rsid w:val="003605BC"/>
    <w:rsid w:val="0036075B"/>
    <w:rsid w:val="00360F0F"/>
    <w:rsid w:val="00361151"/>
    <w:rsid w:val="00361428"/>
    <w:rsid w:val="00361892"/>
    <w:rsid w:val="003619A1"/>
    <w:rsid w:val="00361D34"/>
    <w:rsid w:val="00362206"/>
    <w:rsid w:val="00363C82"/>
    <w:rsid w:val="00363D86"/>
    <w:rsid w:val="00364082"/>
    <w:rsid w:val="00364DA0"/>
    <w:rsid w:val="00364F7D"/>
    <w:rsid w:val="00365526"/>
    <w:rsid w:val="00365E14"/>
    <w:rsid w:val="00365F81"/>
    <w:rsid w:val="00366660"/>
    <w:rsid w:val="003666A7"/>
    <w:rsid w:val="00366823"/>
    <w:rsid w:val="003677F1"/>
    <w:rsid w:val="00367C8D"/>
    <w:rsid w:val="0037014B"/>
    <w:rsid w:val="0037030A"/>
    <w:rsid w:val="00370840"/>
    <w:rsid w:val="003708EB"/>
    <w:rsid w:val="00370D2B"/>
    <w:rsid w:val="00371340"/>
    <w:rsid w:val="003723C6"/>
    <w:rsid w:val="003725AA"/>
    <w:rsid w:val="00372630"/>
    <w:rsid w:val="00372E78"/>
    <w:rsid w:val="003732E1"/>
    <w:rsid w:val="00373595"/>
    <w:rsid w:val="003740BB"/>
    <w:rsid w:val="003743B0"/>
    <w:rsid w:val="0037473B"/>
    <w:rsid w:val="0037473F"/>
    <w:rsid w:val="0037476D"/>
    <w:rsid w:val="003749BF"/>
    <w:rsid w:val="003754F3"/>
    <w:rsid w:val="00375883"/>
    <w:rsid w:val="003760C6"/>
    <w:rsid w:val="00376536"/>
    <w:rsid w:val="003765EB"/>
    <w:rsid w:val="00376631"/>
    <w:rsid w:val="0037671A"/>
    <w:rsid w:val="0037697A"/>
    <w:rsid w:val="00377DEB"/>
    <w:rsid w:val="00380117"/>
    <w:rsid w:val="00380156"/>
    <w:rsid w:val="0038160A"/>
    <w:rsid w:val="003816ED"/>
    <w:rsid w:val="00381EF2"/>
    <w:rsid w:val="003825DA"/>
    <w:rsid w:val="00382A7C"/>
    <w:rsid w:val="0038393C"/>
    <w:rsid w:val="00383B5D"/>
    <w:rsid w:val="00383F0B"/>
    <w:rsid w:val="003840FF"/>
    <w:rsid w:val="003841C5"/>
    <w:rsid w:val="00384C89"/>
    <w:rsid w:val="00385D87"/>
    <w:rsid w:val="003863EC"/>
    <w:rsid w:val="00386C2B"/>
    <w:rsid w:val="0038718D"/>
    <w:rsid w:val="003871DE"/>
    <w:rsid w:val="0038778E"/>
    <w:rsid w:val="00387EB1"/>
    <w:rsid w:val="003905D7"/>
    <w:rsid w:val="0039088B"/>
    <w:rsid w:val="00390E32"/>
    <w:rsid w:val="003916D0"/>
    <w:rsid w:val="0039197C"/>
    <w:rsid w:val="00391A45"/>
    <w:rsid w:val="00391E0A"/>
    <w:rsid w:val="0039299B"/>
    <w:rsid w:val="00392D9F"/>
    <w:rsid w:val="00392F70"/>
    <w:rsid w:val="0039374F"/>
    <w:rsid w:val="003940A9"/>
    <w:rsid w:val="003943B0"/>
    <w:rsid w:val="0039478D"/>
    <w:rsid w:val="00394FAD"/>
    <w:rsid w:val="00395485"/>
    <w:rsid w:val="003955B5"/>
    <w:rsid w:val="00395A2E"/>
    <w:rsid w:val="00395A80"/>
    <w:rsid w:val="00396311"/>
    <w:rsid w:val="0039645E"/>
    <w:rsid w:val="0039747C"/>
    <w:rsid w:val="003A00BF"/>
    <w:rsid w:val="003A0B37"/>
    <w:rsid w:val="003A1908"/>
    <w:rsid w:val="003A2707"/>
    <w:rsid w:val="003A2D0E"/>
    <w:rsid w:val="003A30B5"/>
    <w:rsid w:val="003A37DB"/>
    <w:rsid w:val="003A4AFB"/>
    <w:rsid w:val="003A4B99"/>
    <w:rsid w:val="003A5116"/>
    <w:rsid w:val="003A5247"/>
    <w:rsid w:val="003A548E"/>
    <w:rsid w:val="003A5854"/>
    <w:rsid w:val="003A6159"/>
    <w:rsid w:val="003A6D3B"/>
    <w:rsid w:val="003A6EAC"/>
    <w:rsid w:val="003A7534"/>
    <w:rsid w:val="003A7714"/>
    <w:rsid w:val="003B05C4"/>
    <w:rsid w:val="003B0B32"/>
    <w:rsid w:val="003B11EC"/>
    <w:rsid w:val="003B1226"/>
    <w:rsid w:val="003B135C"/>
    <w:rsid w:val="003B177B"/>
    <w:rsid w:val="003B1F85"/>
    <w:rsid w:val="003B2499"/>
    <w:rsid w:val="003B24D4"/>
    <w:rsid w:val="003B26A0"/>
    <w:rsid w:val="003B26A2"/>
    <w:rsid w:val="003B2A8E"/>
    <w:rsid w:val="003B3BB6"/>
    <w:rsid w:val="003B4A75"/>
    <w:rsid w:val="003B4C0F"/>
    <w:rsid w:val="003B51C9"/>
    <w:rsid w:val="003B5311"/>
    <w:rsid w:val="003B5746"/>
    <w:rsid w:val="003B5781"/>
    <w:rsid w:val="003B5FB8"/>
    <w:rsid w:val="003B6DC3"/>
    <w:rsid w:val="003B7379"/>
    <w:rsid w:val="003B745F"/>
    <w:rsid w:val="003B74D5"/>
    <w:rsid w:val="003C0694"/>
    <w:rsid w:val="003C0AFE"/>
    <w:rsid w:val="003C155E"/>
    <w:rsid w:val="003C166A"/>
    <w:rsid w:val="003C1A90"/>
    <w:rsid w:val="003C1CF5"/>
    <w:rsid w:val="003C26E4"/>
    <w:rsid w:val="003C27D2"/>
    <w:rsid w:val="003C27D4"/>
    <w:rsid w:val="003C27E2"/>
    <w:rsid w:val="003C2E63"/>
    <w:rsid w:val="003C2E9A"/>
    <w:rsid w:val="003C332F"/>
    <w:rsid w:val="003C33DB"/>
    <w:rsid w:val="003C3E31"/>
    <w:rsid w:val="003C465F"/>
    <w:rsid w:val="003C4842"/>
    <w:rsid w:val="003C4E9E"/>
    <w:rsid w:val="003C53FC"/>
    <w:rsid w:val="003C5DFC"/>
    <w:rsid w:val="003C6324"/>
    <w:rsid w:val="003C6C90"/>
    <w:rsid w:val="003C703E"/>
    <w:rsid w:val="003C7327"/>
    <w:rsid w:val="003C738A"/>
    <w:rsid w:val="003C7569"/>
    <w:rsid w:val="003D0C84"/>
    <w:rsid w:val="003D0E5B"/>
    <w:rsid w:val="003D0E7B"/>
    <w:rsid w:val="003D0FE3"/>
    <w:rsid w:val="003D0FEC"/>
    <w:rsid w:val="003D0FFB"/>
    <w:rsid w:val="003D1D1D"/>
    <w:rsid w:val="003D1EEF"/>
    <w:rsid w:val="003D231C"/>
    <w:rsid w:val="003D2709"/>
    <w:rsid w:val="003D3914"/>
    <w:rsid w:val="003D3D41"/>
    <w:rsid w:val="003D426E"/>
    <w:rsid w:val="003D447D"/>
    <w:rsid w:val="003D4823"/>
    <w:rsid w:val="003D532B"/>
    <w:rsid w:val="003D53B9"/>
    <w:rsid w:val="003D56D9"/>
    <w:rsid w:val="003D5788"/>
    <w:rsid w:val="003D5AFA"/>
    <w:rsid w:val="003D6A3A"/>
    <w:rsid w:val="003D6EC5"/>
    <w:rsid w:val="003D75CF"/>
    <w:rsid w:val="003D7CAE"/>
    <w:rsid w:val="003D7E4F"/>
    <w:rsid w:val="003E0611"/>
    <w:rsid w:val="003E1033"/>
    <w:rsid w:val="003E1EDE"/>
    <w:rsid w:val="003E2533"/>
    <w:rsid w:val="003E2B07"/>
    <w:rsid w:val="003E434A"/>
    <w:rsid w:val="003E4EC4"/>
    <w:rsid w:val="003E4F68"/>
    <w:rsid w:val="003E5219"/>
    <w:rsid w:val="003E572B"/>
    <w:rsid w:val="003E598E"/>
    <w:rsid w:val="003E614F"/>
    <w:rsid w:val="003E6980"/>
    <w:rsid w:val="003E69D6"/>
    <w:rsid w:val="003E6A75"/>
    <w:rsid w:val="003E6E3E"/>
    <w:rsid w:val="003E6E72"/>
    <w:rsid w:val="003E6ED6"/>
    <w:rsid w:val="003E73B6"/>
    <w:rsid w:val="003E7C8D"/>
    <w:rsid w:val="003F01AB"/>
    <w:rsid w:val="003F01DE"/>
    <w:rsid w:val="003F0A7D"/>
    <w:rsid w:val="003F0BAC"/>
    <w:rsid w:val="003F0ECC"/>
    <w:rsid w:val="003F16C1"/>
    <w:rsid w:val="003F1954"/>
    <w:rsid w:val="003F19E5"/>
    <w:rsid w:val="003F1AA8"/>
    <w:rsid w:val="003F1AFC"/>
    <w:rsid w:val="003F1CE6"/>
    <w:rsid w:val="003F1F86"/>
    <w:rsid w:val="003F2418"/>
    <w:rsid w:val="003F248B"/>
    <w:rsid w:val="003F2789"/>
    <w:rsid w:val="003F2CD7"/>
    <w:rsid w:val="003F2D66"/>
    <w:rsid w:val="003F32B0"/>
    <w:rsid w:val="003F34A1"/>
    <w:rsid w:val="003F34BE"/>
    <w:rsid w:val="003F379B"/>
    <w:rsid w:val="003F37E1"/>
    <w:rsid w:val="003F37F3"/>
    <w:rsid w:val="003F3845"/>
    <w:rsid w:val="003F3B7A"/>
    <w:rsid w:val="003F4266"/>
    <w:rsid w:val="003F4290"/>
    <w:rsid w:val="003F432C"/>
    <w:rsid w:val="003F4665"/>
    <w:rsid w:val="003F5043"/>
    <w:rsid w:val="003F5148"/>
    <w:rsid w:val="003F5320"/>
    <w:rsid w:val="003F5381"/>
    <w:rsid w:val="003F573A"/>
    <w:rsid w:val="003F57E0"/>
    <w:rsid w:val="003F6608"/>
    <w:rsid w:val="003F6B23"/>
    <w:rsid w:val="003F6C0A"/>
    <w:rsid w:val="003F6CB0"/>
    <w:rsid w:val="003F6EB4"/>
    <w:rsid w:val="003F6F78"/>
    <w:rsid w:val="003F782D"/>
    <w:rsid w:val="003F7C4D"/>
    <w:rsid w:val="003F7E3A"/>
    <w:rsid w:val="00400AC3"/>
    <w:rsid w:val="00401059"/>
    <w:rsid w:val="00401357"/>
    <w:rsid w:val="00402153"/>
    <w:rsid w:val="004027CD"/>
    <w:rsid w:val="00402BAE"/>
    <w:rsid w:val="00402E5F"/>
    <w:rsid w:val="0040312E"/>
    <w:rsid w:val="00403189"/>
    <w:rsid w:val="00403C1B"/>
    <w:rsid w:val="004045C1"/>
    <w:rsid w:val="0040548C"/>
    <w:rsid w:val="00405DFF"/>
    <w:rsid w:val="004060BE"/>
    <w:rsid w:val="004065DE"/>
    <w:rsid w:val="00406AC1"/>
    <w:rsid w:val="00406D85"/>
    <w:rsid w:val="004075B3"/>
    <w:rsid w:val="00407FD6"/>
    <w:rsid w:val="00410797"/>
    <w:rsid w:val="00410DF4"/>
    <w:rsid w:val="00410FCC"/>
    <w:rsid w:val="004115D6"/>
    <w:rsid w:val="004124BA"/>
    <w:rsid w:val="00412A7D"/>
    <w:rsid w:val="00412ABC"/>
    <w:rsid w:val="00412C86"/>
    <w:rsid w:val="00412E76"/>
    <w:rsid w:val="00412F40"/>
    <w:rsid w:val="00413178"/>
    <w:rsid w:val="004131C8"/>
    <w:rsid w:val="00413FFD"/>
    <w:rsid w:val="0041412A"/>
    <w:rsid w:val="004142B7"/>
    <w:rsid w:val="00414315"/>
    <w:rsid w:val="00414583"/>
    <w:rsid w:val="0041467F"/>
    <w:rsid w:val="00414732"/>
    <w:rsid w:val="00414E8E"/>
    <w:rsid w:val="00415689"/>
    <w:rsid w:val="00415923"/>
    <w:rsid w:val="00416146"/>
    <w:rsid w:val="00416604"/>
    <w:rsid w:val="00416779"/>
    <w:rsid w:val="00416C00"/>
    <w:rsid w:val="00417184"/>
    <w:rsid w:val="00417986"/>
    <w:rsid w:val="00417A74"/>
    <w:rsid w:val="00417CA0"/>
    <w:rsid w:val="00417D3F"/>
    <w:rsid w:val="0042003B"/>
    <w:rsid w:val="00421304"/>
    <w:rsid w:val="004219E9"/>
    <w:rsid w:val="00421E5A"/>
    <w:rsid w:val="00422AF3"/>
    <w:rsid w:val="00422B56"/>
    <w:rsid w:val="004230A0"/>
    <w:rsid w:val="00423A84"/>
    <w:rsid w:val="0042408E"/>
    <w:rsid w:val="00424873"/>
    <w:rsid w:val="00424E75"/>
    <w:rsid w:val="00424F8C"/>
    <w:rsid w:val="0042528C"/>
    <w:rsid w:val="004254CE"/>
    <w:rsid w:val="0042557E"/>
    <w:rsid w:val="00425675"/>
    <w:rsid w:val="0042575A"/>
    <w:rsid w:val="00425DAD"/>
    <w:rsid w:val="00425DEB"/>
    <w:rsid w:val="004264E3"/>
    <w:rsid w:val="00426C6E"/>
    <w:rsid w:val="004275CA"/>
    <w:rsid w:val="00427B2F"/>
    <w:rsid w:val="004306A8"/>
    <w:rsid w:val="004308F9"/>
    <w:rsid w:val="00430921"/>
    <w:rsid w:val="00431234"/>
    <w:rsid w:val="004313C7"/>
    <w:rsid w:val="004314C3"/>
    <w:rsid w:val="00431A31"/>
    <w:rsid w:val="0043205F"/>
    <w:rsid w:val="00432BAA"/>
    <w:rsid w:val="004340E2"/>
    <w:rsid w:val="00434154"/>
    <w:rsid w:val="00434994"/>
    <w:rsid w:val="00434D4A"/>
    <w:rsid w:val="00434E8D"/>
    <w:rsid w:val="004353D3"/>
    <w:rsid w:val="00435E06"/>
    <w:rsid w:val="00435FB0"/>
    <w:rsid w:val="0043627A"/>
    <w:rsid w:val="00436457"/>
    <w:rsid w:val="004366D2"/>
    <w:rsid w:val="00436AB3"/>
    <w:rsid w:val="00436DB9"/>
    <w:rsid w:val="00437159"/>
    <w:rsid w:val="0043722F"/>
    <w:rsid w:val="00437673"/>
    <w:rsid w:val="00437740"/>
    <w:rsid w:val="0043791C"/>
    <w:rsid w:val="004404D1"/>
    <w:rsid w:val="00441108"/>
    <w:rsid w:val="00441A24"/>
    <w:rsid w:val="00442368"/>
    <w:rsid w:val="0044309F"/>
    <w:rsid w:val="004432D2"/>
    <w:rsid w:val="0044344F"/>
    <w:rsid w:val="00443478"/>
    <w:rsid w:val="00443850"/>
    <w:rsid w:val="00443B4F"/>
    <w:rsid w:val="00443C39"/>
    <w:rsid w:val="00443F17"/>
    <w:rsid w:val="00444154"/>
    <w:rsid w:val="0044454F"/>
    <w:rsid w:val="00444E61"/>
    <w:rsid w:val="00444F31"/>
    <w:rsid w:val="00445995"/>
    <w:rsid w:val="004463B8"/>
    <w:rsid w:val="00446A5C"/>
    <w:rsid w:val="00447456"/>
    <w:rsid w:val="004479B9"/>
    <w:rsid w:val="00450342"/>
    <w:rsid w:val="00450675"/>
    <w:rsid w:val="00450685"/>
    <w:rsid w:val="00451861"/>
    <w:rsid w:val="00452B78"/>
    <w:rsid w:val="00452FA7"/>
    <w:rsid w:val="00454828"/>
    <w:rsid w:val="004549A5"/>
    <w:rsid w:val="004557EE"/>
    <w:rsid w:val="00455A93"/>
    <w:rsid w:val="0045600B"/>
    <w:rsid w:val="0045633B"/>
    <w:rsid w:val="00456402"/>
    <w:rsid w:val="004570EE"/>
    <w:rsid w:val="0045719C"/>
    <w:rsid w:val="00457383"/>
    <w:rsid w:val="00457474"/>
    <w:rsid w:val="00457B7F"/>
    <w:rsid w:val="00457F57"/>
    <w:rsid w:val="004601AF"/>
    <w:rsid w:val="00460747"/>
    <w:rsid w:val="00461077"/>
    <w:rsid w:val="004611EF"/>
    <w:rsid w:val="00461492"/>
    <w:rsid w:val="00462288"/>
    <w:rsid w:val="00462727"/>
    <w:rsid w:val="0046277E"/>
    <w:rsid w:val="00462920"/>
    <w:rsid w:val="00462CE2"/>
    <w:rsid w:val="00462EE3"/>
    <w:rsid w:val="00463A7D"/>
    <w:rsid w:val="004647BA"/>
    <w:rsid w:val="004648B9"/>
    <w:rsid w:val="00464B18"/>
    <w:rsid w:val="00464D29"/>
    <w:rsid w:val="00464E6D"/>
    <w:rsid w:val="00465244"/>
    <w:rsid w:val="00465536"/>
    <w:rsid w:val="00465C20"/>
    <w:rsid w:val="00465E2B"/>
    <w:rsid w:val="0046603B"/>
    <w:rsid w:val="00466466"/>
    <w:rsid w:val="0046698F"/>
    <w:rsid w:val="004670E3"/>
    <w:rsid w:val="0046746C"/>
    <w:rsid w:val="0046770E"/>
    <w:rsid w:val="004677FF"/>
    <w:rsid w:val="00467BB5"/>
    <w:rsid w:val="00470072"/>
    <w:rsid w:val="0047024D"/>
    <w:rsid w:val="004702C2"/>
    <w:rsid w:val="00470455"/>
    <w:rsid w:val="00470911"/>
    <w:rsid w:val="00471106"/>
    <w:rsid w:val="004712B8"/>
    <w:rsid w:val="004715F2"/>
    <w:rsid w:val="004716B7"/>
    <w:rsid w:val="00471889"/>
    <w:rsid w:val="00471F21"/>
    <w:rsid w:val="004720E6"/>
    <w:rsid w:val="0047243C"/>
    <w:rsid w:val="00472A7E"/>
    <w:rsid w:val="00472ADC"/>
    <w:rsid w:val="004731B6"/>
    <w:rsid w:val="00473305"/>
    <w:rsid w:val="00474127"/>
    <w:rsid w:val="004743DE"/>
    <w:rsid w:val="004744B8"/>
    <w:rsid w:val="004744F4"/>
    <w:rsid w:val="00474A97"/>
    <w:rsid w:val="00474C28"/>
    <w:rsid w:val="00474E76"/>
    <w:rsid w:val="0047511C"/>
    <w:rsid w:val="004762E2"/>
    <w:rsid w:val="0047641A"/>
    <w:rsid w:val="00476606"/>
    <w:rsid w:val="00476832"/>
    <w:rsid w:val="00476A31"/>
    <w:rsid w:val="0047793C"/>
    <w:rsid w:val="00480550"/>
    <w:rsid w:val="00480726"/>
    <w:rsid w:val="00480D99"/>
    <w:rsid w:val="00482176"/>
    <w:rsid w:val="00482C7F"/>
    <w:rsid w:val="004830FA"/>
    <w:rsid w:val="00483665"/>
    <w:rsid w:val="00484594"/>
    <w:rsid w:val="004845FE"/>
    <w:rsid w:val="00484A4E"/>
    <w:rsid w:val="00484C8D"/>
    <w:rsid w:val="00484DF0"/>
    <w:rsid w:val="00485038"/>
    <w:rsid w:val="00485897"/>
    <w:rsid w:val="004859C4"/>
    <w:rsid w:val="00485B27"/>
    <w:rsid w:val="00485FFF"/>
    <w:rsid w:val="0048620A"/>
    <w:rsid w:val="00486834"/>
    <w:rsid w:val="00486B6A"/>
    <w:rsid w:val="00486D7D"/>
    <w:rsid w:val="00487CA7"/>
    <w:rsid w:val="00487F9B"/>
    <w:rsid w:val="00490A85"/>
    <w:rsid w:val="00490B7D"/>
    <w:rsid w:val="00490EA3"/>
    <w:rsid w:val="00491111"/>
    <w:rsid w:val="004911FA"/>
    <w:rsid w:val="00491DAD"/>
    <w:rsid w:val="00492099"/>
    <w:rsid w:val="00492723"/>
    <w:rsid w:val="00492F28"/>
    <w:rsid w:val="004931C9"/>
    <w:rsid w:val="004938D0"/>
    <w:rsid w:val="004938E3"/>
    <w:rsid w:val="004938FC"/>
    <w:rsid w:val="00493A08"/>
    <w:rsid w:val="00494BE8"/>
    <w:rsid w:val="00495691"/>
    <w:rsid w:val="00495E2D"/>
    <w:rsid w:val="00495E40"/>
    <w:rsid w:val="00495E5A"/>
    <w:rsid w:val="004965E7"/>
    <w:rsid w:val="004966D2"/>
    <w:rsid w:val="004968B4"/>
    <w:rsid w:val="00497159"/>
    <w:rsid w:val="00497A1C"/>
    <w:rsid w:val="004A0092"/>
    <w:rsid w:val="004A0424"/>
    <w:rsid w:val="004A07C1"/>
    <w:rsid w:val="004A0C3B"/>
    <w:rsid w:val="004A0FBD"/>
    <w:rsid w:val="004A12F9"/>
    <w:rsid w:val="004A1493"/>
    <w:rsid w:val="004A1FB5"/>
    <w:rsid w:val="004A2124"/>
    <w:rsid w:val="004A219D"/>
    <w:rsid w:val="004A236C"/>
    <w:rsid w:val="004A2D42"/>
    <w:rsid w:val="004A2F5F"/>
    <w:rsid w:val="004A32F1"/>
    <w:rsid w:val="004A33CF"/>
    <w:rsid w:val="004A3475"/>
    <w:rsid w:val="004A3899"/>
    <w:rsid w:val="004A42ED"/>
    <w:rsid w:val="004A4FCD"/>
    <w:rsid w:val="004A552C"/>
    <w:rsid w:val="004A5C32"/>
    <w:rsid w:val="004A6076"/>
    <w:rsid w:val="004A60FF"/>
    <w:rsid w:val="004A621B"/>
    <w:rsid w:val="004A6631"/>
    <w:rsid w:val="004A68F4"/>
    <w:rsid w:val="004A6A7F"/>
    <w:rsid w:val="004A72CC"/>
    <w:rsid w:val="004A75F6"/>
    <w:rsid w:val="004A7C38"/>
    <w:rsid w:val="004A7EF0"/>
    <w:rsid w:val="004B0093"/>
    <w:rsid w:val="004B0267"/>
    <w:rsid w:val="004B04E9"/>
    <w:rsid w:val="004B1198"/>
    <w:rsid w:val="004B1BEE"/>
    <w:rsid w:val="004B1E9C"/>
    <w:rsid w:val="004B34F8"/>
    <w:rsid w:val="004B3895"/>
    <w:rsid w:val="004B3AFE"/>
    <w:rsid w:val="004B3DB0"/>
    <w:rsid w:val="004B44DA"/>
    <w:rsid w:val="004B55A7"/>
    <w:rsid w:val="004B5D67"/>
    <w:rsid w:val="004B68ED"/>
    <w:rsid w:val="004B6F73"/>
    <w:rsid w:val="004B7030"/>
    <w:rsid w:val="004B70E4"/>
    <w:rsid w:val="004B7304"/>
    <w:rsid w:val="004B74BF"/>
    <w:rsid w:val="004B76FF"/>
    <w:rsid w:val="004B77A6"/>
    <w:rsid w:val="004C027A"/>
    <w:rsid w:val="004C0E07"/>
    <w:rsid w:val="004C0E4F"/>
    <w:rsid w:val="004C234E"/>
    <w:rsid w:val="004C29E9"/>
    <w:rsid w:val="004C34F5"/>
    <w:rsid w:val="004C383A"/>
    <w:rsid w:val="004C3AA5"/>
    <w:rsid w:val="004C3E93"/>
    <w:rsid w:val="004C418A"/>
    <w:rsid w:val="004C4521"/>
    <w:rsid w:val="004C4605"/>
    <w:rsid w:val="004C4924"/>
    <w:rsid w:val="004C55BF"/>
    <w:rsid w:val="004C592B"/>
    <w:rsid w:val="004C5A60"/>
    <w:rsid w:val="004C680C"/>
    <w:rsid w:val="004C6B90"/>
    <w:rsid w:val="004C6D2A"/>
    <w:rsid w:val="004C6E54"/>
    <w:rsid w:val="004C7320"/>
    <w:rsid w:val="004C78E7"/>
    <w:rsid w:val="004C7AFE"/>
    <w:rsid w:val="004C7B43"/>
    <w:rsid w:val="004D0241"/>
    <w:rsid w:val="004D0841"/>
    <w:rsid w:val="004D0AAB"/>
    <w:rsid w:val="004D1538"/>
    <w:rsid w:val="004D15D8"/>
    <w:rsid w:val="004D2E5B"/>
    <w:rsid w:val="004D3615"/>
    <w:rsid w:val="004D371C"/>
    <w:rsid w:val="004D3A3E"/>
    <w:rsid w:val="004D3B86"/>
    <w:rsid w:val="004D4A12"/>
    <w:rsid w:val="004D4BC3"/>
    <w:rsid w:val="004D501A"/>
    <w:rsid w:val="004D5773"/>
    <w:rsid w:val="004D5A21"/>
    <w:rsid w:val="004D6634"/>
    <w:rsid w:val="004D6F14"/>
    <w:rsid w:val="004D7B6E"/>
    <w:rsid w:val="004D7E9E"/>
    <w:rsid w:val="004E05BD"/>
    <w:rsid w:val="004E197E"/>
    <w:rsid w:val="004E221A"/>
    <w:rsid w:val="004E22D6"/>
    <w:rsid w:val="004E2EE9"/>
    <w:rsid w:val="004E3DBA"/>
    <w:rsid w:val="004E3E63"/>
    <w:rsid w:val="004E46F5"/>
    <w:rsid w:val="004E6247"/>
    <w:rsid w:val="004E632E"/>
    <w:rsid w:val="004E6489"/>
    <w:rsid w:val="004E64B9"/>
    <w:rsid w:val="004E66DF"/>
    <w:rsid w:val="004E6E02"/>
    <w:rsid w:val="004E734E"/>
    <w:rsid w:val="004E7B31"/>
    <w:rsid w:val="004F08CB"/>
    <w:rsid w:val="004F1257"/>
    <w:rsid w:val="004F144C"/>
    <w:rsid w:val="004F1608"/>
    <w:rsid w:val="004F175F"/>
    <w:rsid w:val="004F17C7"/>
    <w:rsid w:val="004F24F4"/>
    <w:rsid w:val="004F2D3D"/>
    <w:rsid w:val="004F3016"/>
    <w:rsid w:val="004F313F"/>
    <w:rsid w:val="004F3E61"/>
    <w:rsid w:val="004F4E30"/>
    <w:rsid w:val="004F57B5"/>
    <w:rsid w:val="004F5A62"/>
    <w:rsid w:val="004F7807"/>
    <w:rsid w:val="005001EA"/>
    <w:rsid w:val="005001EE"/>
    <w:rsid w:val="00500D87"/>
    <w:rsid w:val="00501319"/>
    <w:rsid w:val="00501564"/>
    <w:rsid w:val="00501988"/>
    <w:rsid w:val="00501CD5"/>
    <w:rsid w:val="005023FA"/>
    <w:rsid w:val="005025BC"/>
    <w:rsid w:val="005025F6"/>
    <w:rsid w:val="00502614"/>
    <w:rsid w:val="0050292C"/>
    <w:rsid w:val="00502F3B"/>
    <w:rsid w:val="0050340F"/>
    <w:rsid w:val="005035D8"/>
    <w:rsid w:val="005040DA"/>
    <w:rsid w:val="00504BE5"/>
    <w:rsid w:val="00504D9E"/>
    <w:rsid w:val="00504E20"/>
    <w:rsid w:val="00504F32"/>
    <w:rsid w:val="00505118"/>
    <w:rsid w:val="00505982"/>
    <w:rsid w:val="00505DA9"/>
    <w:rsid w:val="005067CD"/>
    <w:rsid w:val="005073BE"/>
    <w:rsid w:val="00510643"/>
    <w:rsid w:val="0051078C"/>
    <w:rsid w:val="005111CB"/>
    <w:rsid w:val="005112CA"/>
    <w:rsid w:val="0051188A"/>
    <w:rsid w:val="00511BA8"/>
    <w:rsid w:val="00512D5A"/>
    <w:rsid w:val="005131BD"/>
    <w:rsid w:val="005131E9"/>
    <w:rsid w:val="005134BE"/>
    <w:rsid w:val="00513583"/>
    <w:rsid w:val="00514288"/>
    <w:rsid w:val="005143DE"/>
    <w:rsid w:val="00514572"/>
    <w:rsid w:val="00514749"/>
    <w:rsid w:val="00514B5E"/>
    <w:rsid w:val="00515961"/>
    <w:rsid w:val="00516109"/>
    <w:rsid w:val="005161C3"/>
    <w:rsid w:val="00516473"/>
    <w:rsid w:val="005166DC"/>
    <w:rsid w:val="00516D86"/>
    <w:rsid w:val="00516DB6"/>
    <w:rsid w:val="005171DC"/>
    <w:rsid w:val="005173C2"/>
    <w:rsid w:val="00517C4D"/>
    <w:rsid w:val="005209F1"/>
    <w:rsid w:val="00520EC8"/>
    <w:rsid w:val="00520FFB"/>
    <w:rsid w:val="00521095"/>
    <w:rsid w:val="005217A8"/>
    <w:rsid w:val="005226C3"/>
    <w:rsid w:val="005227B4"/>
    <w:rsid w:val="00522E85"/>
    <w:rsid w:val="005232BD"/>
    <w:rsid w:val="005233B5"/>
    <w:rsid w:val="00523764"/>
    <w:rsid w:val="00523825"/>
    <w:rsid w:val="00523D7B"/>
    <w:rsid w:val="00523FDD"/>
    <w:rsid w:val="005242B2"/>
    <w:rsid w:val="005242ED"/>
    <w:rsid w:val="005249F9"/>
    <w:rsid w:val="00524F7B"/>
    <w:rsid w:val="00524F9F"/>
    <w:rsid w:val="0052509E"/>
    <w:rsid w:val="005250CF"/>
    <w:rsid w:val="00525771"/>
    <w:rsid w:val="00525B85"/>
    <w:rsid w:val="00525D15"/>
    <w:rsid w:val="00526F95"/>
    <w:rsid w:val="00527459"/>
    <w:rsid w:val="0052794E"/>
    <w:rsid w:val="00527BB6"/>
    <w:rsid w:val="00527FBA"/>
    <w:rsid w:val="005306D4"/>
    <w:rsid w:val="0053098C"/>
    <w:rsid w:val="0053175F"/>
    <w:rsid w:val="00531B6E"/>
    <w:rsid w:val="00532CAD"/>
    <w:rsid w:val="00532CCD"/>
    <w:rsid w:val="005333D5"/>
    <w:rsid w:val="00533733"/>
    <w:rsid w:val="00533969"/>
    <w:rsid w:val="00534A16"/>
    <w:rsid w:val="00534B5E"/>
    <w:rsid w:val="005354A2"/>
    <w:rsid w:val="00535992"/>
    <w:rsid w:val="00535F4D"/>
    <w:rsid w:val="00535FAF"/>
    <w:rsid w:val="005360C8"/>
    <w:rsid w:val="00536963"/>
    <w:rsid w:val="005404A6"/>
    <w:rsid w:val="005407D7"/>
    <w:rsid w:val="00540889"/>
    <w:rsid w:val="00540DE2"/>
    <w:rsid w:val="005410EF"/>
    <w:rsid w:val="0054182E"/>
    <w:rsid w:val="0054186F"/>
    <w:rsid w:val="005418BD"/>
    <w:rsid w:val="0054217F"/>
    <w:rsid w:val="00542B02"/>
    <w:rsid w:val="00542B18"/>
    <w:rsid w:val="0054313E"/>
    <w:rsid w:val="005431FA"/>
    <w:rsid w:val="0054321C"/>
    <w:rsid w:val="0054391B"/>
    <w:rsid w:val="00543FBD"/>
    <w:rsid w:val="005441AB"/>
    <w:rsid w:val="00544441"/>
    <w:rsid w:val="0054463D"/>
    <w:rsid w:val="00544B32"/>
    <w:rsid w:val="00544DC0"/>
    <w:rsid w:val="00544E65"/>
    <w:rsid w:val="005451AB"/>
    <w:rsid w:val="005451E9"/>
    <w:rsid w:val="005452E4"/>
    <w:rsid w:val="005454D5"/>
    <w:rsid w:val="005456DF"/>
    <w:rsid w:val="00545827"/>
    <w:rsid w:val="005458AD"/>
    <w:rsid w:val="00545B1D"/>
    <w:rsid w:val="00546085"/>
    <w:rsid w:val="0054627F"/>
    <w:rsid w:val="005465C5"/>
    <w:rsid w:val="0054697E"/>
    <w:rsid w:val="00546A42"/>
    <w:rsid w:val="005478CC"/>
    <w:rsid w:val="00547CBC"/>
    <w:rsid w:val="005507CB"/>
    <w:rsid w:val="00550AD4"/>
    <w:rsid w:val="00550CB0"/>
    <w:rsid w:val="00551294"/>
    <w:rsid w:val="00551310"/>
    <w:rsid w:val="0055138F"/>
    <w:rsid w:val="005520BA"/>
    <w:rsid w:val="00552395"/>
    <w:rsid w:val="005531DA"/>
    <w:rsid w:val="005534A5"/>
    <w:rsid w:val="0055389F"/>
    <w:rsid w:val="00553CC4"/>
    <w:rsid w:val="00554AC5"/>
    <w:rsid w:val="00554CF2"/>
    <w:rsid w:val="00555122"/>
    <w:rsid w:val="0055594C"/>
    <w:rsid w:val="00555F16"/>
    <w:rsid w:val="005560B0"/>
    <w:rsid w:val="00556659"/>
    <w:rsid w:val="00556976"/>
    <w:rsid w:val="00556D8E"/>
    <w:rsid w:val="00556DDD"/>
    <w:rsid w:val="005575DA"/>
    <w:rsid w:val="005579B4"/>
    <w:rsid w:val="00557A73"/>
    <w:rsid w:val="00557B61"/>
    <w:rsid w:val="005608A9"/>
    <w:rsid w:val="00560B64"/>
    <w:rsid w:val="005611F0"/>
    <w:rsid w:val="005616A2"/>
    <w:rsid w:val="00561B84"/>
    <w:rsid w:val="0056246E"/>
    <w:rsid w:val="00562609"/>
    <w:rsid w:val="005626C6"/>
    <w:rsid w:val="0056276D"/>
    <w:rsid w:val="00562B9D"/>
    <w:rsid w:val="00562F28"/>
    <w:rsid w:val="00562FE4"/>
    <w:rsid w:val="00563288"/>
    <w:rsid w:val="00563A9D"/>
    <w:rsid w:val="00563B5D"/>
    <w:rsid w:val="00563BAA"/>
    <w:rsid w:val="00563C14"/>
    <w:rsid w:val="00563F14"/>
    <w:rsid w:val="005641C0"/>
    <w:rsid w:val="005649EE"/>
    <w:rsid w:val="00564BB8"/>
    <w:rsid w:val="00564E1D"/>
    <w:rsid w:val="005650C5"/>
    <w:rsid w:val="005653A6"/>
    <w:rsid w:val="0056540F"/>
    <w:rsid w:val="005657EE"/>
    <w:rsid w:val="0056587E"/>
    <w:rsid w:val="00565E05"/>
    <w:rsid w:val="00565F2B"/>
    <w:rsid w:val="0056667D"/>
    <w:rsid w:val="00566BB1"/>
    <w:rsid w:val="00567045"/>
    <w:rsid w:val="00567249"/>
    <w:rsid w:val="00567C98"/>
    <w:rsid w:val="00571609"/>
    <w:rsid w:val="00571770"/>
    <w:rsid w:val="005718AC"/>
    <w:rsid w:val="0057217E"/>
    <w:rsid w:val="00572783"/>
    <w:rsid w:val="00572B63"/>
    <w:rsid w:val="005737AD"/>
    <w:rsid w:val="00573AA2"/>
    <w:rsid w:val="00573C2C"/>
    <w:rsid w:val="00573CBE"/>
    <w:rsid w:val="00573EF5"/>
    <w:rsid w:val="0057431E"/>
    <w:rsid w:val="00574376"/>
    <w:rsid w:val="00574F53"/>
    <w:rsid w:val="005754C0"/>
    <w:rsid w:val="00575AB5"/>
    <w:rsid w:val="00576110"/>
    <w:rsid w:val="0057623F"/>
    <w:rsid w:val="00576A0E"/>
    <w:rsid w:val="00576AD2"/>
    <w:rsid w:val="00576D1C"/>
    <w:rsid w:val="00576FDE"/>
    <w:rsid w:val="0057733C"/>
    <w:rsid w:val="0057748C"/>
    <w:rsid w:val="00577B9B"/>
    <w:rsid w:val="005806BE"/>
    <w:rsid w:val="00580842"/>
    <w:rsid w:val="00580A01"/>
    <w:rsid w:val="00580B42"/>
    <w:rsid w:val="00581BC4"/>
    <w:rsid w:val="0058229B"/>
    <w:rsid w:val="00582672"/>
    <w:rsid w:val="005828BC"/>
    <w:rsid w:val="005840F7"/>
    <w:rsid w:val="00584322"/>
    <w:rsid w:val="005847EC"/>
    <w:rsid w:val="00584DE1"/>
    <w:rsid w:val="00585798"/>
    <w:rsid w:val="00587563"/>
    <w:rsid w:val="00587803"/>
    <w:rsid w:val="0058789F"/>
    <w:rsid w:val="00587A9F"/>
    <w:rsid w:val="0059089D"/>
    <w:rsid w:val="00590942"/>
    <w:rsid w:val="00590972"/>
    <w:rsid w:val="00590EF1"/>
    <w:rsid w:val="00591222"/>
    <w:rsid w:val="00591BF9"/>
    <w:rsid w:val="00591C62"/>
    <w:rsid w:val="0059236D"/>
    <w:rsid w:val="00592500"/>
    <w:rsid w:val="0059337F"/>
    <w:rsid w:val="00593583"/>
    <w:rsid w:val="005935C2"/>
    <w:rsid w:val="0059365D"/>
    <w:rsid w:val="0059367F"/>
    <w:rsid w:val="0059394E"/>
    <w:rsid w:val="005946E3"/>
    <w:rsid w:val="0059509F"/>
    <w:rsid w:val="005950C1"/>
    <w:rsid w:val="00595162"/>
    <w:rsid w:val="005953AA"/>
    <w:rsid w:val="005954D3"/>
    <w:rsid w:val="00595D33"/>
    <w:rsid w:val="00595EFC"/>
    <w:rsid w:val="00596590"/>
    <w:rsid w:val="00596DA7"/>
    <w:rsid w:val="00597169"/>
    <w:rsid w:val="005974BE"/>
    <w:rsid w:val="00597644"/>
    <w:rsid w:val="00597DBD"/>
    <w:rsid w:val="005A151B"/>
    <w:rsid w:val="005A1DB9"/>
    <w:rsid w:val="005A2993"/>
    <w:rsid w:val="005A2E5D"/>
    <w:rsid w:val="005A3159"/>
    <w:rsid w:val="005A38EF"/>
    <w:rsid w:val="005A3F1E"/>
    <w:rsid w:val="005A44DF"/>
    <w:rsid w:val="005A4DC2"/>
    <w:rsid w:val="005A5160"/>
    <w:rsid w:val="005A57ED"/>
    <w:rsid w:val="005A5C82"/>
    <w:rsid w:val="005A6225"/>
    <w:rsid w:val="005A6339"/>
    <w:rsid w:val="005A6451"/>
    <w:rsid w:val="005A66E0"/>
    <w:rsid w:val="005A67ED"/>
    <w:rsid w:val="005A6C46"/>
    <w:rsid w:val="005A6E13"/>
    <w:rsid w:val="005A7950"/>
    <w:rsid w:val="005A7B11"/>
    <w:rsid w:val="005A7D0F"/>
    <w:rsid w:val="005A7D90"/>
    <w:rsid w:val="005B1A07"/>
    <w:rsid w:val="005B2039"/>
    <w:rsid w:val="005B2378"/>
    <w:rsid w:val="005B2A74"/>
    <w:rsid w:val="005B2A84"/>
    <w:rsid w:val="005B368F"/>
    <w:rsid w:val="005B3C67"/>
    <w:rsid w:val="005B40CC"/>
    <w:rsid w:val="005B4E65"/>
    <w:rsid w:val="005B5015"/>
    <w:rsid w:val="005B51C7"/>
    <w:rsid w:val="005B5502"/>
    <w:rsid w:val="005B5696"/>
    <w:rsid w:val="005B5DEB"/>
    <w:rsid w:val="005B6434"/>
    <w:rsid w:val="005B75C1"/>
    <w:rsid w:val="005B7989"/>
    <w:rsid w:val="005C0CD4"/>
    <w:rsid w:val="005C1605"/>
    <w:rsid w:val="005C1860"/>
    <w:rsid w:val="005C19A6"/>
    <w:rsid w:val="005C1EC5"/>
    <w:rsid w:val="005C1EF9"/>
    <w:rsid w:val="005C2223"/>
    <w:rsid w:val="005C26E1"/>
    <w:rsid w:val="005C2DB2"/>
    <w:rsid w:val="005C3666"/>
    <w:rsid w:val="005C38E0"/>
    <w:rsid w:val="005C3B06"/>
    <w:rsid w:val="005C3EF7"/>
    <w:rsid w:val="005C473D"/>
    <w:rsid w:val="005C57B4"/>
    <w:rsid w:val="005C5A62"/>
    <w:rsid w:val="005C6044"/>
    <w:rsid w:val="005C6055"/>
    <w:rsid w:val="005C61B2"/>
    <w:rsid w:val="005C6680"/>
    <w:rsid w:val="005C6DA7"/>
    <w:rsid w:val="005C7078"/>
    <w:rsid w:val="005C76C2"/>
    <w:rsid w:val="005C77E9"/>
    <w:rsid w:val="005C7940"/>
    <w:rsid w:val="005D02DA"/>
    <w:rsid w:val="005D0E3E"/>
    <w:rsid w:val="005D1AAD"/>
    <w:rsid w:val="005D1E87"/>
    <w:rsid w:val="005D1F86"/>
    <w:rsid w:val="005D25C6"/>
    <w:rsid w:val="005D2748"/>
    <w:rsid w:val="005D2A37"/>
    <w:rsid w:val="005D31E5"/>
    <w:rsid w:val="005D3A60"/>
    <w:rsid w:val="005D3C60"/>
    <w:rsid w:val="005D3D6A"/>
    <w:rsid w:val="005D44A8"/>
    <w:rsid w:val="005D57D4"/>
    <w:rsid w:val="005D5997"/>
    <w:rsid w:val="005D5A12"/>
    <w:rsid w:val="005D5BC1"/>
    <w:rsid w:val="005D66D3"/>
    <w:rsid w:val="005D6722"/>
    <w:rsid w:val="005D71FF"/>
    <w:rsid w:val="005D7211"/>
    <w:rsid w:val="005D78F9"/>
    <w:rsid w:val="005D7A30"/>
    <w:rsid w:val="005E065E"/>
    <w:rsid w:val="005E06FC"/>
    <w:rsid w:val="005E0FFD"/>
    <w:rsid w:val="005E1225"/>
    <w:rsid w:val="005E1372"/>
    <w:rsid w:val="005E139D"/>
    <w:rsid w:val="005E1424"/>
    <w:rsid w:val="005E1839"/>
    <w:rsid w:val="005E1D23"/>
    <w:rsid w:val="005E1E6B"/>
    <w:rsid w:val="005E1EAE"/>
    <w:rsid w:val="005E2358"/>
    <w:rsid w:val="005E23AB"/>
    <w:rsid w:val="005E29F1"/>
    <w:rsid w:val="005E2CEF"/>
    <w:rsid w:val="005E380C"/>
    <w:rsid w:val="005E39DE"/>
    <w:rsid w:val="005E3A8A"/>
    <w:rsid w:val="005E3CE9"/>
    <w:rsid w:val="005E40AD"/>
    <w:rsid w:val="005E503F"/>
    <w:rsid w:val="005E5353"/>
    <w:rsid w:val="005E54D6"/>
    <w:rsid w:val="005E6160"/>
    <w:rsid w:val="005E6670"/>
    <w:rsid w:val="005E70EA"/>
    <w:rsid w:val="005E750D"/>
    <w:rsid w:val="005E763A"/>
    <w:rsid w:val="005E7B7C"/>
    <w:rsid w:val="005F0567"/>
    <w:rsid w:val="005F064A"/>
    <w:rsid w:val="005F0685"/>
    <w:rsid w:val="005F091A"/>
    <w:rsid w:val="005F0E31"/>
    <w:rsid w:val="005F13ED"/>
    <w:rsid w:val="005F1417"/>
    <w:rsid w:val="005F2316"/>
    <w:rsid w:val="005F263C"/>
    <w:rsid w:val="005F29CF"/>
    <w:rsid w:val="005F2A20"/>
    <w:rsid w:val="005F3252"/>
    <w:rsid w:val="005F339D"/>
    <w:rsid w:val="005F356A"/>
    <w:rsid w:val="005F3B02"/>
    <w:rsid w:val="005F4276"/>
    <w:rsid w:val="005F42E6"/>
    <w:rsid w:val="005F455F"/>
    <w:rsid w:val="005F4CCC"/>
    <w:rsid w:val="005F629C"/>
    <w:rsid w:val="005F6345"/>
    <w:rsid w:val="005F6349"/>
    <w:rsid w:val="005F65C8"/>
    <w:rsid w:val="005F66F6"/>
    <w:rsid w:val="005F6CBA"/>
    <w:rsid w:val="005F6CF8"/>
    <w:rsid w:val="005F70B8"/>
    <w:rsid w:val="005F772F"/>
    <w:rsid w:val="005F7E33"/>
    <w:rsid w:val="00600165"/>
    <w:rsid w:val="006008FD"/>
    <w:rsid w:val="00601316"/>
    <w:rsid w:val="006016FF"/>
    <w:rsid w:val="00601D72"/>
    <w:rsid w:val="00601DAF"/>
    <w:rsid w:val="00601F03"/>
    <w:rsid w:val="006021F5"/>
    <w:rsid w:val="006027B7"/>
    <w:rsid w:val="00602C90"/>
    <w:rsid w:val="0060321D"/>
    <w:rsid w:val="006035BC"/>
    <w:rsid w:val="006036EC"/>
    <w:rsid w:val="006038A8"/>
    <w:rsid w:val="00603D75"/>
    <w:rsid w:val="00604106"/>
    <w:rsid w:val="00604253"/>
    <w:rsid w:val="00604872"/>
    <w:rsid w:val="00604B9C"/>
    <w:rsid w:val="00604C5A"/>
    <w:rsid w:val="00604CB6"/>
    <w:rsid w:val="00604E43"/>
    <w:rsid w:val="00604EAE"/>
    <w:rsid w:val="006054E1"/>
    <w:rsid w:val="00606093"/>
    <w:rsid w:val="006068E9"/>
    <w:rsid w:val="00606A2E"/>
    <w:rsid w:val="00606C50"/>
    <w:rsid w:val="0060729F"/>
    <w:rsid w:val="0060784B"/>
    <w:rsid w:val="006078C8"/>
    <w:rsid w:val="00610116"/>
    <w:rsid w:val="0061095F"/>
    <w:rsid w:val="00610EAE"/>
    <w:rsid w:val="006110B8"/>
    <w:rsid w:val="006115AC"/>
    <w:rsid w:val="0061292F"/>
    <w:rsid w:val="00612A1F"/>
    <w:rsid w:val="00613C09"/>
    <w:rsid w:val="00613DA6"/>
    <w:rsid w:val="00613F3E"/>
    <w:rsid w:val="00614288"/>
    <w:rsid w:val="00614741"/>
    <w:rsid w:val="006149BA"/>
    <w:rsid w:val="00615EB1"/>
    <w:rsid w:val="00616173"/>
    <w:rsid w:val="006169C2"/>
    <w:rsid w:val="00616C58"/>
    <w:rsid w:val="0061726A"/>
    <w:rsid w:val="006178D3"/>
    <w:rsid w:val="00617FAB"/>
    <w:rsid w:val="00620C9B"/>
    <w:rsid w:val="00620E75"/>
    <w:rsid w:val="00621335"/>
    <w:rsid w:val="00621395"/>
    <w:rsid w:val="00621B57"/>
    <w:rsid w:val="00621C6B"/>
    <w:rsid w:val="00621FC2"/>
    <w:rsid w:val="00622A55"/>
    <w:rsid w:val="00623147"/>
    <w:rsid w:val="00623D05"/>
    <w:rsid w:val="00623D3F"/>
    <w:rsid w:val="00623D56"/>
    <w:rsid w:val="00623EB1"/>
    <w:rsid w:val="00623F50"/>
    <w:rsid w:val="006246A9"/>
    <w:rsid w:val="006246F9"/>
    <w:rsid w:val="00624BD7"/>
    <w:rsid w:val="00624D07"/>
    <w:rsid w:val="00624E14"/>
    <w:rsid w:val="00624E80"/>
    <w:rsid w:val="0062512E"/>
    <w:rsid w:val="006252CB"/>
    <w:rsid w:val="00625433"/>
    <w:rsid w:val="006255C8"/>
    <w:rsid w:val="00626233"/>
    <w:rsid w:val="00627AE3"/>
    <w:rsid w:val="00627F3D"/>
    <w:rsid w:val="0063136C"/>
    <w:rsid w:val="00631959"/>
    <w:rsid w:val="00631C0D"/>
    <w:rsid w:val="00631E13"/>
    <w:rsid w:val="00632348"/>
    <w:rsid w:val="00632CE6"/>
    <w:rsid w:val="00632D12"/>
    <w:rsid w:val="00632D39"/>
    <w:rsid w:val="00632FD0"/>
    <w:rsid w:val="0063331F"/>
    <w:rsid w:val="00633EA5"/>
    <w:rsid w:val="00634B49"/>
    <w:rsid w:val="006355C1"/>
    <w:rsid w:val="006357A5"/>
    <w:rsid w:val="006360E7"/>
    <w:rsid w:val="00636C78"/>
    <w:rsid w:val="00637019"/>
    <w:rsid w:val="00637F56"/>
    <w:rsid w:val="00640290"/>
    <w:rsid w:val="00640BA6"/>
    <w:rsid w:val="00640DA4"/>
    <w:rsid w:val="00641219"/>
    <w:rsid w:val="00641360"/>
    <w:rsid w:val="00641A5A"/>
    <w:rsid w:val="00641B39"/>
    <w:rsid w:val="00641E77"/>
    <w:rsid w:val="00642592"/>
    <w:rsid w:val="006428D5"/>
    <w:rsid w:val="00642A3E"/>
    <w:rsid w:val="00642C7E"/>
    <w:rsid w:val="00642D76"/>
    <w:rsid w:val="00643A33"/>
    <w:rsid w:val="006441E1"/>
    <w:rsid w:val="006443DD"/>
    <w:rsid w:val="00644895"/>
    <w:rsid w:val="00644951"/>
    <w:rsid w:val="00645592"/>
    <w:rsid w:val="00645630"/>
    <w:rsid w:val="00646205"/>
    <w:rsid w:val="0064641F"/>
    <w:rsid w:val="006466C6"/>
    <w:rsid w:val="00646ADA"/>
    <w:rsid w:val="00646D97"/>
    <w:rsid w:val="00647079"/>
    <w:rsid w:val="0064760B"/>
    <w:rsid w:val="00647893"/>
    <w:rsid w:val="00647965"/>
    <w:rsid w:val="00647B9E"/>
    <w:rsid w:val="00650722"/>
    <w:rsid w:val="00650A93"/>
    <w:rsid w:val="00651063"/>
    <w:rsid w:val="006510DA"/>
    <w:rsid w:val="0065138D"/>
    <w:rsid w:val="00651A73"/>
    <w:rsid w:val="00652307"/>
    <w:rsid w:val="006530FE"/>
    <w:rsid w:val="00653E79"/>
    <w:rsid w:val="00654074"/>
    <w:rsid w:val="0065475D"/>
    <w:rsid w:val="00654B4D"/>
    <w:rsid w:val="0065555B"/>
    <w:rsid w:val="0065565E"/>
    <w:rsid w:val="006567C8"/>
    <w:rsid w:val="0065697E"/>
    <w:rsid w:val="00656FE5"/>
    <w:rsid w:val="00657BA4"/>
    <w:rsid w:val="00657D0C"/>
    <w:rsid w:val="00657FE5"/>
    <w:rsid w:val="00660A4F"/>
    <w:rsid w:val="0066136F"/>
    <w:rsid w:val="006614A9"/>
    <w:rsid w:val="00661774"/>
    <w:rsid w:val="00661D2F"/>
    <w:rsid w:val="00662219"/>
    <w:rsid w:val="006627A5"/>
    <w:rsid w:val="00662AF0"/>
    <w:rsid w:val="00662E28"/>
    <w:rsid w:val="00662F8A"/>
    <w:rsid w:val="00663314"/>
    <w:rsid w:val="00663971"/>
    <w:rsid w:val="00663FE8"/>
    <w:rsid w:val="00664069"/>
    <w:rsid w:val="006642C0"/>
    <w:rsid w:val="006643A9"/>
    <w:rsid w:val="006643F9"/>
    <w:rsid w:val="00665005"/>
    <w:rsid w:val="00665077"/>
    <w:rsid w:val="00665250"/>
    <w:rsid w:val="00665289"/>
    <w:rsid w:val="0066549E"/>
    <w:rsid w:val="0066559D"/>
    <w:rsid w:val="00665C11"/>
    <w:rsid w:val="0066697F"/>
    <w:rsid w:val="00666F12"/>
    <w:rsid w:val="006672F6"/>
    <w:rsid w:val="0066768B"/>
    <w:rsid w:val="0067034A"/>
    <w:rsid w:val="0067072F"/>
    <w:rsid w:val="00670AC7"/>
    <w:rsid w:val="00670E1F"/>
    <w:rsid w:val="0067139B"/>
    <w:rsid w:val="006721F5"/>
    <w:rsid w:val="006726D1"/>
    <w:rsid w:val="00672FD8"/>
    <w:rsid w:val="00673E0B"/>
    <w:rsid w:val="00674174"/>
    <w:rsid w:val="00674232"/>
    <w:rsid w:val="006744F0"/>
    <w:rsid w:val="006748DB"/>
    <w:rsid w:val="00674B25"/>
    <w:rsid w:val="00675AE4"/>
    <w:rsid w:val="00675CC2"/>
    <w:rsid w:val="00676C1D"/>
    <w:rsid w:val="00677299"/>
    <w:rsid w:val="00677956"/>
    <w:rsid w:val="00677A0B"/>
    <w:rsid w:val="0068013E"/>
    <w:rsid w:val="00680271"/>
    <w:rsid w:val="00680AC1"/>
    <w:rsid w:val="0068106A"/>
    <w:rsid w:val="006811D0"/>
    <w:rsid w:val="006812DD"/>
    <w:rsid w:val="00682022"/>
    <w:rsid w:val="006827D9"/>
    <w:rsid w:val="006828B9"/>
    <w:rsid w:val="00682E9B"/>
    <w:rsid w:val="006832C1"/>
    <w:rsid w:val="0068419A"/>
    <w:rsid w:val="00684377"/>
    <w:rsid w:val="00684574"/>
    <w:rsid w:val="00684915"/>
    <w:rsid w:val="006853A7"/>
    <w:rsid w:val="006853FF"/>
    <w:rsid w:val="006856A3"/>
    <w:rsid w:val="00685FB1"/>
    <w:rsid w:val="00686202"/>
    <w:rsid w:val="00686315"/>
    <w:rsid w:val="006866C9"/>
    <w:rsid w:val="00686DAB"/>
    <w:rsid w:val="00686FFA"/>
    <w:rsid w:val="0068718F"/>
    <w:rsid w:val="00687442"/>
    <w:rsid w:val="00687B82"/>
    <w:rsid w:val="00687DDF"/>
    <w:rsid w:val="00687F65"/>
    <w:rsid w:val="00690742"/>
    <w:rsid w:val="00691037"/>
    <w:rsid w:val="00693258"/>
    <w:rsid w:val="0069354D"/>
    <w:rsid w:val="00693C99"/>
    <w:rsid w:val="006940C2"/>
    <w:rsid w:val="006941F0"/>
    <w:rsid w:val="0069426D"/>
    <w:rsid w:val="00694466"/>
    <w:rsid w:val="00694A52"/>
    <w:rsid w:val="00694AD5"/>
    <w:rsid w:val="006954EE"/>
    <w:rsid w:val="0069575C"/>
    <w:rsid w:val="006959C7"/>
    <w:rsid w:val="00695AD2"/>
    <w:rsid w:val="006967E2"/>
    <w:rsid w:val="006968BC"/>
    <w:rsid w:val="00696EC7"/>
    <w:rsid w:val="00697226"/>
    <w:rsid w:val="00697355"/>
    <w:rsid w:val="00697859"/>
    <w:rsid w:val="006A030F"/>
    <w:rsid w:val="006A24D8"/>
    <w:rsid w:val="006A2546"/>
    <w:rsid w:val="006A2976"/>
    <w:rsid w:val="006A2E52"/>
    <w:rsid w:val="006A35C1"/>
    <w:rsid w:val="006A360D"/>
    <w:rsid w:val="006A3C39"/>
    <w:rsid w:val="006A42C8"/>
    <w:rsid w:val="006A4606"/>
    <w:rsid w:val="006A53BF"/>
    <w:rsid w:val="006A5784"/>
    <w:rsid w:val="006A6252"/>
    <w:rsid w:val="006A6BF1"/>
    <w:rsid w:val="006A7427"/>
    <w:rsid w:val="006A7897"/>
    <w:rsid w:val="006A7DC6"/>
    <w:rsid w:val="006B004D"/>
    <w:rsid w:val="006B0BFA"/>
    <w:rsid w:val="006B1E09"/>
    <w:rsid w:val="006B225C"/>
    <w:rsid w:val="006B2E4C"/>
    <w:rsid w:val="006B30AA"/>
    <w:rsid w:val="006B3254"/>
    <w:rsid w:val="006B3E8D"/>
    <w:rsid w:val="006B474D"/>
    <w:rsid w:val="006B527F"/>
    <w:rsid w:val="006B54DF"/>
    <w:rsid w:val="006B5C90"/>
    <w:rsid w:val="006B5D53"/>
    <w:rsid w:val="006B5E7E"/>
    <w:rsid w:val="006B656F"/>
    <w:rsid w:val="006B65DE"/>
    <w:rsid w:val="006B7127"/>
    <w:rsid w:val="006B737D"/>
    <w:rsid w:val="006B7699"/>
    <w:rsid w:val="006C02A5"/>
    <w:rsid w:val="006C073F"/>
    <w:rsid w:val="006C08D6"/>
    <w:rsid w:val="006C206F"/>
    <w:rsid w:val="006C2DF7"/>
    <w:rsid w:val="006C32C8"/>
    <w:rsid w:val="006C3E2D"/>
    <w:rsid w:val="006C4E83"/>
    <w:rsid w:val="006C6815"/>
    <w:rsid w:val="006C695A"/>
    <w:rsid w:val="006C6E63"/>
    <w:rsid w:val="006C7174"/>
    <w:rsid w:val="006C73CA"/>
    <w:rsid w:val="006C7CEA"/>
    <w:rsid w:val="006C7D0D"/>
    <w:rsid w:val="006C7E2A"/>
    <w:rsid w:val="006D0151"/>
    <w:rsid w:val="006D07DB"/>
    <w:rsid w:val="006D0A7E"/>
    <w:rsid w:val="006D0A89"/>
    <w:rsid w:val="006D0C6D"/>
    <w:rsid w:val="006D0F24"/>
    <w:rsid w:val="006D1017"/>
    <w:rsid w:val="006D1923"/>
    <w:rsid w:val="006D1BDB"/>
    <w:rsid w:val="006D1DD8"/>
    <w:rsid w:val="006D1FBB"/>
    <w:rsid w:val="006D24F5"/>
    <w:rsid w:val="006D2816"/>
    <w:rsid w:val="006D2CAC"/>
    <w:rsid w:val="006D2EAA"/>
    <w:rsid w:val="006D4000"/>
    <w:rsid w:val="006D50C7"/>
    <w:rsid w:val="006D5421"/>
    <w:rsid w:val="006D553C"/>
    <w:rsid w:val="006D5659"/>
    <w:rsid w:val="006D5792"/>
    <w:rsid w:val="006D5AC7"/>
    <w:rsid w:val="006D5FD6"/>
    <w:rsid w:val="006D60BD"/>
    <w:rsid w:val="006D6356"/>
    <w:rsid w:val="006D6621"/>
    <w:rsid w:val="006D6A54"/>
    <w:rsid w:val="006D6A8F"/>
    <w:rsid w:val="006D7461"/>
    <w:rsid w:val="006D7D0A"/>
    <w:rsid w:val="006D7D2D"/>
    <w:rsid w:val="006D7D47"/>
    <w:rsid w:val="006E026D"/>
    <w:rsid w:val="006E1083"/>
    <w:rsid w:val="006E12B0"/>
    <w:rsid w:val="006E1319"/>
    <w:rsid w:val="006E1888"/>
    <w:rsid w:val="006E1D83"/>
    <w:rsid w:val="006E1F51"/>
    <w:rsid w:val="006E1F7F"/>
    <w:rsid w:val="006E205C"/>
    <w:rsid w:val="006E2C20"/>
    <w:rsid w:val="006E3294"/>
    <w:rsid w:val="006E3986"/>
    <w:rsid w:val="006E3DC2"/>
    <w:rsid w:val="006E4421"/>
    <w:rsid w:val="006E4688"/>
    <w:rsid w:val="006E4726"/>
    <w:rsid w:val="006E474C"/>
    <w:rsid w:val="006E59B7"/>
    <w:rsid w:val="006E603D"/>
    <w:rsid w:val="006E7869"/>
    <w:rsid w:val="006E7BA6"/>
    <w:rsid w:val="006F0355"/>
    <w:rsid w:val="006F05ED"/>
    <w:rsid w:val="006F0A47"/>
    <w:rsid w:val="006F0D57"/>
    <w:rsid w:val="006F10FB"/>
    <w:rsid w:val="006F1236"/>
    <w:rsid w:val="006F13BD"/>
    <w:rsid w:val="006F142E"/>
    <w:rsid w:val="006F14D6"/>
    <w:rsid w:val="006F1941"/>
    <w:rsid w:val="006F1B50"/>
    <w:rsid w:val="006F20CF"/>
    <w:rsid w:val="006F2111"/>
    <w:rsid w:val="006F236C"/>
    <w:rsid w:val="006F26D1"/>
    <w:rsid w:val="006F2F55"/>
    <w:rsid w:val="006F392E"/>
    <w:rsid w:val="006F3954"/>
    <w:rsid w:val="006F3C0D"/>
    <w:rsid w:val="006F5052"/>
    <w:rsid w:val="006F59FF"/>
    <w:rsid w:val="006F5F3D"/>
    <w:rsid w:val="006F67D4"/>
    <w:rsid w:val="006F690C"/>
    <w:rsid w:val="006F7278"/>
    <w:rsid w:val="0070014E"/>
    <w:rsid w:val="00701219"/>
    <w:rsid w:val="00701489"/>
    <w:rsid w:val="007019B8"/>
    <w:rsid w:val="00701B4F"/>
    <w:rsid w:val="007023A5"/>
    <w:rsid w:val="007028DB"/>
    <w:rsid w:val="00702EE1"/>
    <w:rsid w:val="00703409"/>
    <w:rsid w:val="00703621"/>
    <w:rsid w:val="007037CB"/>
    <w:rsid w:val="00703B83"/>
    <w:rsid w:val="0070435E"/>
    <w:rsid w:val="007043F3"/>
    <w:rsid w:val="00704B61"/>
    <w:rsid w:val="00704EA4"/>
    <w:rsid w:val="0070557F"/>
    <w:rsid w:val="00705CAC"/>
    <w:rsid w:val="00705EAA"/>
    <w:rsid w:val="00706DDB"/>
    <w:rsid w:val="007073E2"/>
    <w:rsid w:val="00707667"/>
    <w:rsid w:val="00707E32"/>
    <w:rsid w:val="007104FE"/>
    <w:rsid w:val="00711239"/>
    <w:rsid w:val="00711317"/>
    <w:rsid w:val="00711DAA"/>
    <w:rsid w:val="007120A6"/>
    <w:rsid w:val="007120C8"/>
    <w:rsid w:val="007128A4"/>
    <w:rsid w:val="007143D8"/>
    <w:rsid w:val="0071465E"/>
    <w:rsid w:val="0071469C"/>
    <w:rsid w:val="00714F15"/>
    <w:rsid w:val="00715787"/>
    <w:rsid w:val="00715D03"/>
    <w:rsid w:val="00715D31"/>
    <w:rsid w:val="00715F6C"/>
    <w:rsid w:val="00716883"/>
    <w:rsid w:val="00717517"/>
    <w:rsid w:val="0071751F"/>
    <w:rsid w:val="00717996"/>
    <w:rsid w:val="00717DE1"/>
    <w:rsid w:val="007204EA"/>
    <w:rsid w:val="00720943"/>
    <w:rsid w:val="00720A89"/>
    <w:rsid w:val="00720AAC"/>
    <w:rsid w:val="00721096"/>
    <w:rsid w:val="007211E4"/>
    <w:rsid w:val="007215BA"/>
    <w:rsid w:val="00721B43"/>
    <w:rsid w:val="00722787"/>
    <w:rsid w:val="00722CF4"/>
    <w:rsid w:val="00722DB9"/>
    <w:rsid w:val="007234B8"/>
    <w:rsid w:val="0072376B"/>
    <w:rsid w:val="007237DC"/>
    <w:rsid w:val="00723850"/>
    <w:rsid w:val="00723B92"/>
    <w:rsid w:val="00723E51"/>
    <w:rsid w:val="007240C2"/>
    <w:rsid w:val="00724101"/>
    <w:rsid w:val="007249D9"/>
    <w:rsid w:val="00724CD8"/>
    <w:rsid w:val="00724D1A"/>
    <w:rsid w:val="00724F28"/>
    <w:rsid w:val="007251DF"/>
    <w:rsid w:val="00726013"/>
    <w:rsid w:val="007262A6"/>
    <w:rsid w:val="007268FC"/>
    <w:rsid w:val="0072690F"/>
    <w:rsid w:val="00726AA7"/>
    <w:rsid w:val="00726BE7"/>
    <w:rsid w:val="00726F24"/>
    <w:rsid w:val="00726F69"/>
    <w:rsid w:val="00727D8D"/>
    <w:rsid w:val="00731928"/>
    <w:rsid w:val="00732009"/>
    <w:rsid w:val="00732321"/>
    <w:rsid w:val="0073270C"/>
    <w:rsid w:val="00732AA2"/>
    <w:rsid w:val="00732E65"/>
    <w:rsid w:val="0073340C"/>
    <w:rsid w:val="00733581"/>
    <w:rsid w:val="007337AF"/>
    <w:rsid w:val="00733818"/>
    <w:rsid w:val="00733D7C"/>
    <w:rsid w:val="0073482D"/>
    <w:rsid w:val="00734B8F"/>
    <w:rsid w:val="00735345"/>
    <w:rsid w:val="007364DE"/>
    <w:rsid w:val="00737122"/>
    <w:rsid w:val="00737191"/>
    <w:rsid w:val="00737386"/>
    <w:rsid w:val="00737644"/>
    <w:rsid w:val="00737B01"/>
    <w:rsid w:val="00740142"/>
    <w:rsid w:val="0074035F"/>
    <w:rsid w:val="007406C5"/>
    <w:rsid w:val="00740870"/>
    <w:rsid w:val="00740A73"/>
    <w:rsid w:val="007414E1"/>
    <w:rsid w:val="00741923"/>
    <w:rsid w:val="0074196B"/>
    <w:rsid w:val="00741F8E"/>
    <w:rsid w:val="0074265E"/>
    <w:rsid w:val="00743017"/>
    <w:rsid w:val="00743508"/>
    <w:rsid w:val="007436B4"/>
    <w:rsid w:val="00743E0C"/>
    <w:rsid w:val="00743E63"/>
    <w:rsid w:val="0074436B"/>
    <w:rsid w:val="00744455"/>
    <w:rsid w:val="0074453F"/>
    <w:rsid w:val="00744750"/>
    <w:rsid w:val="007456AA"/>
    <w:rsid w:val="00745A0C"/>
    <w:rsid w:val="00745B7F"/>
    <w:rsid w:val="00746202"/>
    <w:rsid w:val="00746839"/>
    <w:rsid w:val="00746CDE"/>
    <w:rsid w:val="00746E68"/>
    <w:rsid w:val="0074744C"/>
    <w:rsid w:val="00747721"/>
    <w:rsid w:val="00747831"/>
    <w:rsid w:val="007509A1"/>
    <w:rsid w:val="00750A8B"/>
    <w:rsid w:val="007513C0"/>
    <w:rsid w:val="007520DA"/>
    <w:rsid w:val="007529FD"/>
    <w:rsid w:val="007538A8"/>
    <w:rsid w:val="007544C0"/>
    <w:rsid w:val="00755660"/>
    <w:rsid w:val="00755D80"/>
    <w:rsid w:val="00755FB9"/>
    <w:rsid w:val="00756131"/>
    <w:rsid w:val="00757663"/>
    <w:rsid w:val="00757799"/>
    <w:rsid w:val="00757D57"/>
    <w:rsid w:val="007605E6"/>
    <w:rsid w:val="00760DAC"/>
    <w:rsid w:val="00762571"/>
    <w:rsid w:val="00762D65"/>
    <w:rsid w:val="0076307E"/>
    <w:rsid w:val="00763BD7"/>
    <w:rsid w:val="0076495F"/>
    <w:rsid w:val="007649C3"/>
    <w:rsid w:val="00764ED3"/>
    <w:rsid w:val="00765294"/>
    <w:rsid w:val="007662A0"/>
    <w:rsid w:val="00766429"/>
    <w:rsid w:val="00766507"/>
    <w:rsid w:val="007665D5"/>
    <w:rsid w:val="007667EF"/>
    <w:rsid w:val="0076705A"/>
    <w:rsid w:val="00767865"/>
    <w:rsid w:val="00767E39"/>
    <w:rsid w:val="00770012"/>
    <w:rsid w:val="0077062C"/>
    <w:rsid w:val="0077109E"/>
    <w:rsid w:val="007717D5"/>
    <w:rsid w:val="007719DB"/>
    <w:rsid w:val="00771C27"/>
    <w:rsid w:val="00771CD3"/>
    <w:rsid w:val="00772477"/>
    <w:rsid w:val="007725C9"/>
    <w:rsid w:val="00772E58"/>
    <w:rsid w:val="007737FA"/>
    <w:rsid w:val="00773B42"/>
    <w:rsid w:val="00774155"/>
    <w:rsid w:val="007747E2"/>
    <w:rsid w:val="00774801"/>
    <w:rsid w:val="00774925"/>
    <w:rsid w:val="00774FCF"/>
    <w:rsid w:val="00774FD4"/>
    <w:rsid w:val="00775B62"/>
    <w:rsid w:val="00775DBD"/>
    <w:rsid w:val="007761BB"/>
    <w:rsid w:val="00776539"/>
    <w:rsid w:val="0077657C"/>
    <w:rsid w:val="00776731"/>
    <w:rsid w:val="007778CC"/>
    <w:rsid w:val="00780150"/>
    <w:rsid w:val="007802A1"/>
    <w:rsid w:val="007815FB"/>
    <w:rsid w:val="0078178D"/>
    <w:rsid w:val="00781D56"/>
    <w:rsid w:val="00782732"/>
    <w:rsid w:val="007827C7"/>
    <w:rsid w:val="00782AE7"/>
    <w:rsid w:val="00782D9B"/>
    <w:rsid w:val="00783BDA"/>
    <w:rsid w:val="00783E6C"/>
    <w:rsid w:val="00783E7A"/>
    <w:rsid w:val="007840B5"/>
    <w:rsid w:val="007848AC"/>
    <w:rsid w:val="00784A66"/>
    <w:rsid w:val="0078534B"/>
    <w:rsid w:val="00785515"/>
    <w:rsid w:val="00785B19"/>
    <w:rsid w:val="00785CC0"/>
    <w:rsid w:val="00785F9A"/>
    <w:rsid w:val="007868CB"/>
    <w:rsid w:val="00786D5E"/>
    <w:rsid w:val="00786F1E"/>
    <w:rsid w:val="0078708F"/>
    <w:rsid w:val="007873F2"/>
    <w:rsid w:val="00787DBF"/>
    <w:rsid w:val="00787E14"/>
    <w:rsid w:val="00787EA6"/>
    <w:rsid w:val="00790105"/>
    <w:rsid w:val="0079028D"/>
    <w:rsid w:val="00790975"/>
    <w:rsid w:val="00790B2C"/>
    <w:rsid w:val="00790DAD"/>
    <w:rsid w:val="00790F1A"/>
    <w:rsid w:val="00790F42"/>
    <w:rsid w:val="00791602"/>
    <w:rsid w:val="00791C05"/>
    <w:rsid w:val="00791E52"/>
    <w:rsid w:val="007922DA"/>
    <w:rsid w:val="00792459"/>
    <w:rsid w:val="007928C3"/>
    <w:rsid w:val="007928DC"/>
    <w:rsid w:val="007933DE"/>
    <w:rsid w:val="00793A90"/>
    <w:rsid w:val="00793D08"/>
    <w:rsid w:val="007942BE"/>
    <w:rsid w:val="0079463E"/>
    <w:rsid w:val="007949E7"/>
    <w:rsid w:val="00796467"/>
    <w:rsid w:val="00796725"/>
    <w:rsid w:val="00796B6A"/>
    <w:rsid w:val="00796C3F"/>
    <w:rsid w:val="00797622"/>
    <w:rsid w:val="0079780E"/>
    <w:rsid w:val="0079796E"/>
    <w:rsid w:val="007A0987"/>
    <w:rsid w:val="007A1178"/>
    <w:rsid w:val="007A16AE"/>
    <w:rsid w:val="007A193D"/>
    <w:rsid w:val="007A1DC5"/>
    <w:rsid w:val="007A2B3E"/>
    <w:rsid w:val="007A3D8D"/>
    <w:rsid w:val="007A3E85"/>
    <w:rsid w:val="007A3F5E"/>
    <w:rsid w:val="007A4000"/>
    <w:rsid w:val="007A45F4"/>
    <w:rsid w:val="007A47EC"/>
    <w:rsid w:val="007A4824"/>
    <w:rsid w:val="007A4CC2"/>
    <w:rsid w:val="007A52DA"/>
    <w:rsid w:val="007A54CE"/>
    <w:rsid w:val="007A57E3"/>
    <w:rsid w:val="007A668B"/>
    <w:rsid w:val="007A6A3B"/>
    <w:rsid w:val="007A6A76"/>
    <w:rsid w:val="007A7423"/>
    <w:rsid w:val="007A7429"/>
    <w:rsid w:val="007A766E"/>
    <w:rsid w:val="007A785C"/>
    <w:rsid w:val="007A7C78"/>
    <w:rsid w:val="007A7E1C"/>
    <w:rsid w:val="007B029C"/>
    <w:rsid w:val="007B03CC"/>
    <w:rsid w:val="007B04B3"/>
    <w:rsid w:val="007B0818"/>
    <w:rsid w:val="007B19F7"/>
    <w:rsid w:val="007B1B0A"/>
    <w:rsid w:val="007B21B9"/>
    <w:rsid w:val="007B28BF"/>
    <w:rsid w:val="007B2992"/>
    <w:rsid w:val="007B2A81"/>
    <w:rsid w:val="007B3A71"/>
    <w:rsid w:val="007B3FDD"/>
    <w:rsid w:val="007B49C9"/>
    <w:rsid w:val="007B58A1"/>
    <w:rsid w:val="007B5AA7"/>
    <w:rsid w:val="007B5D1E"/>
    <w:rsid w:val="007B5D38"/>
    <w:rsid w:val="007B7668"/>
    <w:rsid w:val="007C022A"/>
    <w:rsid w:val="007C04CB"/>
    <w:rsid w:val="007C0A6C"/>
    <w:rsid w:val="007C0D41"/>
    <w:rsid w:val="007C0E7E"/>
    <w:rsid w:val="007C135A"/>
    <w:rsid w:val="007C15DE"/>
    <w:rsid w:val="007C16A4"/>
    <w:rsid w:val="007C1DD0"/>
    <w:rsid w:val="007C2262"/>
    <w:rsid w:val="007C290B"/>
    <w:rsid w:val="007C2E96"/>
    <w:rsid w:val="007C37A0"/>
    <w:rsid w:val="007C3879"/>
    <w:rsid w:val="007C3FFB"/>
    <w:rsid w:val="007C48EB"/>
    <w:rsid w:val="007C4D34"/>
    <w:rsid w:val="007C5096"/>
    <w:rsid w:val="007C5674"/>
    <w:rsid w:val="007C5B5C"/>
    <w:rsid w:val="007C5B69"/>
    <w:rsid w:val="007C5CBF"/>
    <w:rsid w:val="007C5D0F"/>
    <w:rsid w:val="007C6729"/>
    <w:rsid w:val="007C6C2B"/>
    <w:rsid w:val="007C79BC"/>
    <w:rsid w:val="007C7AF5"/>
    <w:rsid w:val="007D077E"/>
    <w:rsid w:val="007D0C9B"/>
    <w:rsid w:val="007D0FC0"/>
    <w:rsid w:val="007D1A53"/>
    <w:rsid w:val="007D27EA"/>
    <w:rsid w:val="007D2BC3"/>
    <w:rsid w:val="007D3AFA"/>
    <w:rsid w:val="007D3FF2"/>
    <w:rsid w:val="007D4081"/>
    <w:rsid w:val="007D4188"/>
    <w:rsid w:val="007D4BCC"/>
    <w:rsid w:val="007D4D34"/>
    <w:rsid w:val="007D5137"/>
    <w:rsid w:val="007D5A6C"/>
    <w:rsid w:val="007D5D2D"/>
    <w:rsid w:val="007D6947"/>
    <w:rsid w:val="007E056A"/>
    <w:rsid w:val="007E09A2"/>
    <w:rsid w:val="007E1EE6"/>
    <w:rsid w:val="007E24D9"/>
    <w:rsid w:val="007E2585"/>
    <w:rsid w:val="007E2934"/>
    <w:rsid w:val="007E2D08"/>
    <w:rsid w:val="007E31BC"/>
    <w:rsid w:val="007E35C0"/>
    <w:rsid w:val="007E37E7"/>
    <w:rsid w:val="007E383F"/>
    <w:rsid w:val="007E38BC"/>
    <w:rsid w:val="007E3DDA"/>
    <w:rsid w:val="007E4588"/>
    <w:rsid w:val="007E500B"/>
    <w:rsid w:val="007E5367"/>
    <w:rsid w:val="007E5552"/>
    <w:rsid w:val="007E5593"/>
    <w:rsid w:val="007E5904"/>
    <w:rsid w:val="007E5EE0"/>
    <w:rsid w:val="007E6C49"/>
    <w:rsid w:val="007E709C"/>
    <w:rsid w:val="007E726C"/>
    <w:rsid w:val="007E7455"/>
    <w:rsid w:val="007E7486"/>
    <w:rsid w:val="007E7570"/>
    <w:rsid w:val="007E7630"/>
    <w:rsid w:val="007E7B92"/>
    <w:rsid w:val="007F0269"/>
    <w:rsid w:val="007F092F"/>
    <w:rsid w:val="007F0B33"/>
    <w:rsid w:val="007F0BEB"/>
    <w:rsid w:val="007F11C6"/>
    <w:rsid w:val="007F11E0"/>
    <w:rsid w:val="007F1D4A"/>
    <w:rsid w:val="007F31D4"/>
    <w:rsid w:val="007F320B"/>
    <w:rsid w:val="007F33E8"/>
    <w:rsid w:val="007F3B54"/>
    <w:rsid w:val="007F45AF"/>
    <w:rsid w:val="007F4CCA"/>
    <w:rsid w:val="007F4CEF"/>
    <w:rsid w:val="007F5862"/>
    <w:rsid w:val="007F5D79"/>
    <w:rsid w:val="007F6644"/>
    <w:rsid w:val="007F6AB1"/>
    <w:rsid w:val="007F6D87"/>
    <w:rsid w:val="007F6E7B"/>
    <w:rsid w:val="007F719B"/>
    <w:rsid w:val="007F785D"/>
    <w:rsid w:val="007F7991"/>
    <w:rsid w:val="00800A6A"/>
    <w:rsid w:val="00801156"/>
    <w:rsid w:val="008011E1"/>
    <w:rsid w:val="0080149D"/>
    <w:rsid w:val="008014D5"/>
    <w:rsid w:val="00801CA5"/>
    <w:rsid w:val="00802A89"/>
    <w:rsid w:val="00802E95"/>
    <w:rsid w:val="0080305F"/>
    <w:rsid w:val="00803183"/>
    <w:rsid w:val="008038AD"/>
    <w:rsid w:val="00803ABB"/>
    <w:rsid w:val="00803AC9"/>
    <w:rsid w:val="0080450E"/>
    <w:rsid w:val="00804E1F"/>
    <w:rsid w:val="00805162"/>
    <w:rsid w:val="00805776"/>
    <w:rsid w:val="00806917"/>
    <w:rsid w:val="00806FA8"/>
    <w:rsid w:val="0080702E"/>
    <w:rsid w:val="0080712A"/>
    <w:rsid w:val="00807B73"/>
    <w:rsid w:val="00807C2E"/>
    <w:rsid w:val="00810472"/>
    <w:rsid w:val="00810936"/>
    <w:rsid w:val="00810CA5"/>
    <w:rsid w:val="00810CD7"/>
    <w:rsid w:val="00810CD9"/>
    <w:rsid w:val="00810D3F"/>
    <w:rsid w:val="0081138F"/>
    <w:rsid w:val="00811632"/>
    <w:rsid w:val="0081208A"/>
    <w:rsid w:val="00812407"/>
    <w:rsid w:val="00812441"/>
    <w:rsid w:val="00812457"/>
    <w:rsid w:val="00812899"/>
    <w:rsid w:val="008138D0"/>
    <w:rsid w:val="00813E67"/>
    <w:rsid w:val="0081426F"/>
    <w:rsid w:val="00814539"/>
    <w:rsid w:val="0081480B"/>
    <w:rsid w:val="00814CED"/>
    <w:rsid w:val="008159F5"/>
    <w:rsid w:val="0081618E"/>
    <w:rsid w:val="008166F3"/>
    <w:rsid w:val="00816CA0"/>
    <w:rsid w:val="00816EC1"/>
    <w:rsid w:val="00816F59"/>
    <w:rsid w:val="00817200"/>
    <w:rsid w:val="008175BC"/>
    <w:rsid w:val="00817AC5"/>
    <w:rsid w:val="00817B00"/>
    <w:rsid w:val="00817CB4"/>
    <w:rsid w:val="00820993"/>
    <w:rsid w:val="00820E30"/>
    <w:rsid w:val="00821820"/>
    <w:rsid w:val="008219EF"/>
    <w:rsid w:val="008220D4"/>
    <w:rsid w:val="00822C3F"/>
    <w:rsid w:val="00822DD6"/>
    <w:rsid w:val="0082301D"/>
    <w:rsid w:val="0082382F"/>
    <w:rsid w:val="00823AD1"/>
    <w:rsid w:val="00823B71"/>
    <w:rsid w:val="008240ED"/>
    <w:rsid w:val="008241F5"/>
    <w:rsid w:val="00824709"/>
    <w:rsid w:val="00825D24"/>
    <w:rsid w:val="00826CDA"/>
    <w:rsid w:val="008271AA"/>
    <w:rsid w:val="0082744F"/>
    <w:rsid w:val="00827D5A"/>
    <w:rsid w:val="00830157"/>
    <w:rsid w:val="0083027A"/>
    <w:rsid w:val="00830D24"/>
    <w:rsid w:val="00830D9E"/>
    <w:rsid w:val="0083176E"/>
    <w:rsid w:val="00831C1A"/>
    <w:rsid w:val="00831F08"/>
    <w:rsid w:val="008321DA"/>
    <w:rsid w:val="008324D1"/>
    <w:rsid w:val="008324F8"/>
    <w:rsid w:val="0083269F"/>
    <w:rsid w:val="00832FC6"/>
    <w:rsid w:val="00833068"/>
    <w:rsid w:val="00833540"/>
    <w:rsid w:val="00833B5D"/>
    <w:rsid w:val="00834344"/>
    <w:rsid w:val="0083458C"/>
    <w:rsid w:val="00834670"/>
    <w:rsid w:val="00834AF5"/>
    <w:rsid w:val="008355C4"/>
    <w:rsid w:val="00836389"/>
    <w:rsid w:val="008364B6"/>
    <w:rsid w:val="008368B3"/>
    <w:rsid w:val="00837109"/>
    <w:rsid w:val="0083787F"/>
    <w:rsid w:val="00837F5B"/>
    <w:rsid w:val="008402A7"/>
    <w:rsid w:val="0084082C"/>
    <w:rsid w:val="008409BA"/>
    <w:rsid w:val="00840EFF"/>
    <w:rsid w:val="00840F03"/>
    <w:rsid w:val="008412E8"/>
    <w:rsid w:val="0084147D"/>
    <w:rsid w:val="008414E7"/>
    <w:rsid w:val="00841589"/>
    <w:rsid w:val="008419F7"/>
    <w:rsid w:val="00841D1D"/>
    <w:rsid w:val="00843147"/>
    <w:rsid w:val="0084363E"/>
    <w:rsid w:val="0084399F"/>
    <w:rsid w:val="00843E9F"/>
    <w:rsid w:val="008440CE"/>
    <w:rsid w:val="0084430B"/>
    <w:rsid w:val="0084444C"/>
    <w:rsid w:val="00844A5A"/>
    <w:rsid w:val="00844A5F"/>
    <w:rsid w:val="00844B7B"/>
    <w:rsid w:val="00844BDE"/>
    <w:rsid w:val="0084541E"/>
    <w:rsid w:val="00845579"/>
    <w:rsid w:val="00845697"/>
    <w:rsid w:val="0084569B"/>
    <w:rsid w:val="008456A9"/>
    <w:rsid w:val="00845782"/>
    <w:rsid w:val="00845A48"/>
    <w:rsid w:val="00845E40"/>
    <w:rsid w:val="008460E4"/>
    <w:rsid w:val="00846448"/>
    <w:rsid w:val="008466E6"/>
    <w:rsid w:val="00847110"/>
    <w:rsid w:val="008474F6"/>
    <w:rsid w:val="00847EB7"/>
    <w:rsid w:val="00847FA7"/>
    <w:rsid w:val="00850102"/>
    <w:rsid w:val="00850B39"/>
    <w:rsid w:val="0085148D"/>
    <w:rsid w:val="00852AEA"/>
    <w:rsid w:val="00852B55"/>
    <w:rsid w:val="00852B98"/>
    <w:rsid w:val="0085324C"/>
    <w:rsid w:val="00853461"/>
    <w:rsid w:val="0085356A"/>
    <w:rsid w:val="00853A05"/>
    <w:rsid w:val="00853CD0"/>
    <w:rsid w:val="00853E8D"/>
    <w:rsid w:val="00854908"/>
    <w:rsid w:val="00854B04"/>
    <w:rsid w:val="00855440"/>
    <w:rsid w:val="008555B8"/>
    <w:rsid w:val="0085565B"/>
    <w:rsid w:val="00855B4D"/>
    <w:rsid w:val="00855C19"/>
    <w:rsid w:val="00855FD2"/>
    <w:rsid w:val="00856877"/>
    <w:rsid w:val="008568E9"/>
    <w:rsid w:val="00856F7E"/>
    <w:rsid w:val="0085743F"/>
    <w:rsid w:val="00857790"/>
    <w:rsid w:val="00857A7B"/>
    <w:rsid w:val="00857C6F"/>
    <w:rsid w:val="00857DEB"/>
    <w:rsid w:val="0086005A"/>
    <w:rsid w:val="00860110"/>
    <w:rsid w:val="0086062E"/>
    <w:rsid w:val="00860C83"/>
    <w:rsid w:val="00860E51"/>
    <w:rsid w:val="00861413"/>
    <w:rsid w:val="00861417"/>
    <w:rsid w:val="00861D20"/>
    <w:rsid w:val="00861DE0"/>
    <w:rsid w:val="00861EE5"/>
    <w:rsid w:val="0086207E"/>
    <w:rsid w:val="00862621"/>
    <w:rsid w:val="00863426"/>
    <w:rsid w:val="00863577"/>
    <w:rsid w:val="008635C6"/>
    <w:rsid w:val="0086378F"/>
    <w:rsid w:val="008639CD"/>
    <w:rsid w:val="00863CE6"/>
    <w:rsid w:val="0086593B"/>
    <w:rsid w:val="00865CD6"/>
    <w:rsid w:val="00865FA7"/>
    <w:rsid w:val="008673E7"/>
    <w:rsid w:val="008676D2"/>
    <w:rsid w:val="008676F7"/>
    <w:rsid w:val="00867F2D"/>
    <w:rsid w:val="00867FA9"/>
    <w:rsid w:val="00870265"/>
    <w:rsid w:val="00870825"/>
    <w:rsid w:val="00871A6D"/>
    <w:rsid w:val="00871E95"/>
    <w:rsid w:val="00872280"/>
    <w:rsid w:val="00873823"/>
    <w:rsid w:val="00873B36"/>
    <w:rsid w:val="008740CA"/>
    <w:rsid w:val="00874145"/>
    <w:rsid w:val="008747C3"/>
    <w:rsid w:val="00875254"/>
    <w:rsid w:val="00875D1B"/>
    <w:rsid w:val="00876251"/>
    <w:rsid w:val="00876857"/>
    <w:rsid w:val="00876D80"/>
    <w:rsid w:val="00876F38"/>
    <w:rsid w:val="00876F82"/>
    <w:rsid w:val="008771B8"/>
    <w:rsid w:val="00877326"/>
    <w:rsid w:val="00880908"/>
    <w:rsid w:val="00880AAC"/>
    <w:rsid w:val="008816A3"/>
    <w:rsid w:val="0088170E"/>
    <w:rsid w:val="00881CB0"/>
    <w:rsid w:val="00881ED4"/>
    <w:rsid w:val="0088217E"/>
    <w:rsid w:val="0088282F"/>
    <w:rsid w:val="00882E0D"/>
    <w:rsid w:val="008833A0"/>
    <w:rsid w:val="00883952"/>
    <w:rsid w:val="008839E0"/>
    <w:rsid w:val="00883A2C"/>
    <w:rsid w:val="00883AED"/>
    <w:rsid w:val="00883AF2"/>
    <w:rsid w:val="008842E0"/>
    <w:rsid w:val="0088511A"/>
    <w:rsid w:val="00886497"/>
    <w:rsid w:val="00886A30"/>
    <w:rsid w:val="00886E0E"/>
    <w:rsid w:val="008870AE"/>
    <w:rsid w:val="00887A08"/>
    <w:rsid w:val="00887D44"/>
    <w:rsid w:val="0089030E"/>
    <w:rsid w:val="00890868"/>
    <w:rsid w:val="008908F2"/>
    <w:rsid w:val="0089124D"/>
    <w:rsid w:val="00892025"/>
    <w:rsid w:val="00892083"/>
    <w:rsid w:val="00892425"/>
    <w:rsid w:val="008927BF"/>
    <w:rsid w:val="00892DDA"/>
    <w:rsid w:val="00893B13"/>
    <w:rsid w:val="008943E6"/>
    <w:rsid w:val="008945D5"/>
    <w:rsid w:val="00894B0F"/>
    <w:rsid w:val="00894F5F"/>
    <w:rsid w:val="008951C2"/>
    <w:rsid w:val="0089573B"/>
    <w:rsid w:val="00895E2A"/>
    <w:rsid w:val="008968BC"/>
    <w:rsid w:val="00896910"/>
    <w:rsid w:val="008A0749"/>
    <w:rsid w:val="008A0D5A"/>
    <w:rsid w:val="008A0DEA"/>
    <w:rsid w:val="008A1256"/>
    <w:rsid w:val="008A1B18"/>
    <w:rsid w:val="008A1C9B"/>
    <w:rsid w:val="008A220E"/>
    <w:rsid w:val="008A2893"/>
    <w:rsid w:val="008A2D53"/>
    <w:rsid w:val="008A2E53"/>
    <w:rsid w:val="008A3703"/>
    <w:rsid w:val="008A4098"/>
    <w:rsid w:val="008A476E"/>
    <w:rsid w:val="008A4850"/>
    <w:rsid w:val="008A4F97"/>
    <w:rsid w:val="008A54EF"/>
    <w:rsid w:val="008A6CE1"/>
    <w:rsid w:val="008A6DE4"/>
    <w:rsid w:val="008A6E11"/>
    <w:rsid w:val="008A709C"/>
    <w:rsid w:val="008A714A"/>
    <w:rsid w:val="008A72F2"/>
    <w:rsid w:val="008A7539"/>
    <w:rsid w:val="008B0C7C"/>
    <w:rsid w:val="008B0E85"/>
    <w:rsid w:val="008B1A0D"/>
    <w:rsid w:val="008B25B1"/>
    <w:rsid w:val="008B35D8"/>
    <w:rsid w:val="008B37EB"/>
    <w:rsid w:val="008B42A0"/>
    <w:rsid w:val="008B591E"/>
    <w:rsid w:val="008B61FB"/>
    <w:rsid w:val="008B6310"/>
    <w:rsid w:val="008C0372"/>
    <w:rsid w:val="008C0C97"/>
    <w:rsid w:val="008C1948"/>
    <w:rsid w:val="008C1BBE"/>
    <w:rsid w:val="008C1BD0"/>
    <w:rsid w:val="008C2345"/>
    <w:rsid w:val="008C255F"/>
    <w:rsid w:val="008C25A5"/>
    <w:rsid w:val="008C30AF"/>
    <w:rsid w:val="008C3574"/>
    <w:rsid w:val="008C35FD"/>
    <w:rsid w:val="008C3923"/>
    <w:rsid w:val="008C3EBA"/>
    <w:rsid w:val="008C4610"/>
    <w:rsid w:val="008C4E47"/>
    <w:rsid w:val="008C52E8"/>
    <w:rsid w:val="008C54A3"/>
    <w:rsid w:val="008C5510"/>
    <w:rsid w:val="008C554A"/>
    <w:rsid w:val="008C5A3F"/>
    <w:rsid w:val="008C65AF"/>
    <w:rsid w:val="008C6691"/>
    <w:rsid w:val="008C67E2"/>
    <w:rsid w:val="008C6A59"/>
    <w:rsid w:val="008C6DA7"/>
    <w:rsid w:val="008C7AAC"/>
    <w:rsid w:val="008C7BF1"/>
    <w:rsid w:val="008C7CA5"/>
    <w:rsid w:val="008C7DAA"/>
    <w:rsid w:val="008C7DD7"/>
    <w:rsid w:val="008D0053"/>
    <w:rsid w:val="008D0271"/>
    <w:rsid w:val="008D0B7D"/>
    <w:rsid w:val="008D0E49"/>
    <w:rsid w:val="008D0F32"/>
    <w:rsid w:val="008D1051"/>
    <w:rsid w:val="008D1553"/>
    <w:rsid w:val="008D2221"/>
    <w:rsid w:val="008D22FF"/>
    <w:rsid w:val="008D2618"/>
    <w:rsid w:val="008D27E2"/>
    <w:rsid w:val="008D2E6E"/>
    <w:rsid w:val="008D376B"/>
    <w:rsid w:val="008D3C25"/>
    <w:rsid w:val="008D3D29"/>
    <w:rsid w:val="008D430B"/>
    <w:rsid w:val="008D4936"/>
    <w:rsid w:val="008D4A07"/>
    <w:rsid w:val="008D4F80"/>
    <w:rsid w:val="008D502B"/>
    <w:rsid w:val="008D5381"/>
    <w:rsid w:val="008D54DF"/>
    <w:rsid w:val="008D5748"/>
    <w:rsid w:val="008D5CC1"/>
    <w:rsid w:val="008D6586"/>
    <w:rsid w:val="008D6C80"/>
    <w:rsid w:val="008D6E00"/>
    <w:rsid w:val="008D6FE3"/>
    <w:rsid w:val="008D7230"/>
    <w:rsid w:val="008D73AA"/>
    <w:rsid w:val="008D7869"/>
    <w:rsid w:val="008E0408"/>
    <w:rsid w:val="008E0560"/>
    <w:rsid w:val="008E069D"/>
    <w:rsid w:val="008E077E"/>
    <w:rsid w:val="008E099C"/>
    <w:rsid w:val="008E16E1"/>
    <w:rsid w:val="008E16FA"/>
    <w:rsid w:val="008E1C29"/>
    <w:rsid w:val="008E2788"/>
    <w:rsid w:val="008E3684"/>
    <w:rsid w:val="008E3BA0"/>
    <w:rsid w:val="008E4092"/>
    <w:rsid w:val="008E4D08"/>
    <w:rsid w:val="008E4D1F"/>
    <w:rsid w:val="008E514B"/>
    <w:rsid w:val="008E56D7"/>
    <w:rsid w:val="008E5BCB"/>
    <w:rsid w:val="008E5FAC"/>
    <w:rsid w:val="008E6282"/>
    <w:rsid w:val="008E67E6"/>
    <w:rsid w:val="008E687F"/>
    <w:rsid w:val="008E72F3"/>
    <w:rsid w:val="008E7567"/>
    <w:rsid w:val="008E7589"/>
    <w:rsid w:val="008E75E7"/>
    <w:rsid w:val="008E7A19"/>
    <w:rsid w:val="008E7B70"/>
    <w:rsid w:val="008E7C51"/>
    <w:rsid w:val="008F009C"/>
    <w:rsid w:val="008F0278"/>
    <w:rsid w:val="008F0320"/>
    <w:rsid w:val="008F0FCA"/>
    <w:rsid w:val="008F120D"/>
    <w:rsid w:val="008F1B60"/>
    <w:rsid w:val="008F1CF6"/>
    <w:rsid w:val="008F1D3E"/>
    <w:rsid w:val="008F1D8A"/>
    <w:rsid w:val="008F281C"/>
    <w:rsid w:val="008F2BEE"/>
    <w:rsid w:val="008F31A8"/>
    <w:rsid w:val="008F4BF0"/>
    <w:rsid w:val="008F500C"/>
    <w:rsid w:val="008F5357"/>
    <w:rsid w:val="008F55D1"/>
    <w:rsid w:val="008F611E"/>
    <w:rsid w:val="008F6A08"/>
    <w:rsid w:val="008F6B63"/>
    <w:rsid w:val="008F6D98"/>
    <w:rsid w:val="008F74A5"/>
    <w:rsid w:val="008F7746"/>
    <w:rsid w:val="008F7998"/>
    <w:rsid w:val="00900769"/>
    <w:rsid w:val="00900882"/>
    <w:rsid w:val="00900E06"/>
    <w:rsid w:val="00901ABA"/>
    <w:rsid w:val="009020D4"/>
    <w:rsid w:val="00902771"/>
    <w:rsid w:val="00902831"/>
    <w:rsid w:val="00903462"/>
    <w:rsid w:val="009034E5"/>
    <w:rsid w:val="00904328"/>
    <w:rsid w:val="0090455B"/>
    <w:rsid w:val="009045B4"/>
    <w:rsid w:val="0090479B"/>
    <w:rsid w:val="0090480A"/>
    <w:rsid w:val="00905471"/>
    <w:rsid w:val="00905518"/>
    <w:rsid w:val="00905808"/>
    <w:rsid w:val="009063A9"/>
    <w:rsid w:val="009066EC"/>
    <w:rsid w:val="00906861"/>
    <w:rsid w:val="00906A66"/>
    <w:rsid w:val="00906B59"/>
    <w:rsid w:val="00906B5E"/>
    <w:rsid w:val="00907001"/>
    <w:rsid w:val="00907DA4"/>
    <w:rsid w:val="00910618"/>
    <w:rsid w:val="00910626"/>
    <w:rsid w:val="00910913"/>
    <w:rsid w:val="00910FE2"/>
    <w:rsid w:val="00911559"/>
    <w:rsid w:val="00911882"/>
    <w:rsid w:val="0091192B"/>
    <w:rsid w:val="00911A3D"/>
    <w:rsid w:val="0091224F"/>
    <w:rsid w:val="00912392"/>
    <w:rsid w:val="009125B6"/>
    <w:rsid w:val="0091345D"/>
    <w:rsid w:val="009135DF"/>
    <w:rsid w:val="0091361C"/>
    <w:rsid w:val="00913BF9"/>
    <w:rsid w:val="00914133"/>
    <w:rsid w:val="00914152"/>
    <w:rsid w:val="00914398"/>
    <w:rsid w:val="00914A2F"/>
    <w:rsid w:val="0091690E"/>
    <w:rsid w:val="009177F6"/>
    <w:rsid w:val="009202DB"/>
    <w:rsid w:val="009204C0"/>
    <w:rsid w:val="00920F87"/>
    <w:rsid w:val="009215CB"/>
    <w:rsid w:val="00921D09"/>
    <w:rsid w:val="009227D4"/>
    <w:rsid w:val="00922A1A"/>
    <w:rsid w:val="009235D0"/>
    <w:rsid w:val="00923E92"/>
    <w:rsid w:val="009241E2"/>
    <w:rsid w:val="009243E5"/>
    <w:rsid w:val="00924832"/>
    <w:rsid w:val="00924DB6"/>
    <w:rsid w:val="009255B6"/>
    <w:rsid w:val="00925742"/>
    <w:rsid w:val="0092588C"/>
    <w:rsid w:val="00926606"/>
    <w:rsid w:val="009268B4"/>
    <w:rsid w:val="009268CB"/>
    <w:rsid w:val="00926A1E"/>
    <w:rsid w:val="00926CA5"/>
    <w:rsid w:val="00927489"/>
    <w:rsid w:val="009277F0"/>
    <w:rsid w:val="009278DE"/>
    <w:rsid w:val="00930C8D"/>
    <w:rsid w:val="00930EBC"/>
    <w:rsid w:val="0093110C"/>
    <w:rsid w:val="00931815"/>
    <w:rsid w:val="00931AE2"/>
    <w:rsid w:val="00931C16"/>
    <w:rsid w:val="00932A26"/>
    <w:rsid w:val="00932A8F"/>
    <w:rsid w:val="00932B08"/>
    <w:rsid w:val="00933241"/>
    <w:rsid w:val="0093355E"/>
    <w:rsid w:val="009339B6"/>
    <w:rsid w:val="00933B71"/>
    <w:rsid w:val="00933E6E"/>
    <w:rsid w:val="009344A5"/>
    <w:rsid w:val="00934937"/>
    <w:rsid w:val="00934B49"/>
    <w:rsid w:val="0093504B"/>
    <w:rsid w:val="00935340"/>
    <w:rsid w:val="009355ED"/>
    <w:rsid w:val="00935627"/>
    <w:rsid w:val="00935844"/>
    <w:rsid w:val="00935DA1"/>
    <w:rsid w:val="00936358"/>
    <w:rsid w:val="00936490"/>
    <w:rsid w:val="009364D6"/>
    <w:rsid w:val="00936539"/>
    <w:rsid w:val="00936709"/>
    <w:rsid w:val="00936934"/>
    <w:rsid w:val="00937A62"/>
    <w:rsid w:val="00937ADC"/>
    <w:rsid w:val="00937DB1"/>
    <w:rsid w:val="00941559"/>
    <w:rsid w:val="00941D82"/>
    <w:rsid w:val="0094237F"/>
    <w:rsid w:val="00942D8D"/>
    <w:rsid w:val="009435FA"/>
    <w:rsid w:val="009443D9"/>
    <w:rsid w:val="00944859"/>
    <w:rsid w:val="009454BC"/>
    <w:rsid w:val="009455D4"/>
    <w:rsid w:val="00945D79"/>
    <w:rsid w:val="00945FAD"/>
    <w:rsid w:val="00946D07"/>
    <w:rsid w:val="00946EED"/>
    <w:rsid w:val="00947430"/>
    <w:rsid w:val="0094761B"/>
    <w:rsid w:val="00947B8D"/>
    <w:rsid w:val="00947DFD"/>
    <w:rsid w:val="00950111"/>
    <w:rsid w:val="0095030A"/>
    <w:rsid w:val="00950EBF"/>
    <w:rsid w:val="00950EE5"/>
    <w:rsid w:val="009510C7"/>
    <w:rsid w:val="00952215"/>
    <w:rsid w:val="00952246"/>
    <w:rsid w:val="0095279D"/>
    <w:rsid w:val="00953929"/>
    <w:rsid w:val="00954086"/>
    <w:rsid w:val="00954862"/>
    <w:rsid w:val="00954B70"/>
    <w:rsid w:val="009559AF"/>
    <w:rsid w:val="0095684B"/>
    <w:rsid w:val="00956D76"/>
    <w:rsid w:val="00956E81"/>
    <w:rsid w:val="00957102"/>
    <w:rsid w:val="00957781"/>
    <w:rsid w:val="0095799A"/>
    <w:rsid w:val="00957C3F"/>
    <w:rsid w:val="009600C7"/>
    <w:rsid w:val="009601E9"/>
    <w:rsid w:val="009604BE"/>
    <w:rsid w:val="00960B74"/>
    <w:rsid w:val="00960E6F"/>
    <w:rsid w:val="009610B3"/>
    <w:rsid w:val="00961427"/>
    <w:rsid w:val="00961BAC"/>
    <w:rsid w:val="00961E8E"/>
    <w:rsid w:val="00962747"/>
    <w:rsid w:val="0096332E"/>
    <w:rsid w:val="009636A9"/>
    <w:rsid w:val="009636C6"/>
    <w:rsid w:val="00963E65"/>
    <w:rsid w:val="00963EF1"/>
    <w:rsid w:val="00964248"/>
    <w:rsid w:val="009649B7"/>
    <w:rsid w:val="00964A23"/>
    <w:rsid w:val="00964CB1"/>
    <w:rsid w:val="00964FF7"/>
    <w:rsid w:val="00965206"/>
    <w:rsid w:val="009659D8"/>
    <w:rsid w:val="009663E2"/>
    <w:rsid w:val="009665FA"/>
    <w:rsid w:val="00966897"/>
    <w:rsid w:val="00966C10"/>
    <w:rsid w:val="00966DDE"/>
    <w:rsid w:val="00967346"/>
    <w:rsid w:val="009678FF"/>
    <w:rsid w:val="0096799E"/>
    <w:rsid w:val="00967E7E"/>
    <w:rsid w:val="00967F46"/>
    <w:rsid w:val="009701D4"/>
    <w:rsid w:val="009706EC"/>
    <w:rsid w:val="009709AE"/>
    <w:rsid w:val="00970ACC"/>
    <w:rsid w:val="00971974"/>
    <w:rsid w:val="00971A4D"/>
    <w:rsid w:val="00971B98"/>
    <w:rsid w:val="00971D02"/>
    <w:rsid w:val="00972181"/>
    <w:rsid w:val="0097226A"/>
    <w:rsid w:val="00972356"/>
    <w:rsid w:val="00972B79"/>
    <w:rsid w:val="00972C62"/>
    <w:rsid w:val="00972FA0"/>
    <w:rsid w:val="00973404"/>
    <w:rsid w:val="009740EF"/>
    <w:rsid w:val="00974248"/>
    <w:rsid w:val="00974826"/>
    <w:rsid w:val="009759D6"/>
    <w:rsid w:val="00975B40"/>
    <w:rsid w:val="00976505"/>
    <w:rsid w:val="00976932"/>
    <w:rsid w:val="009775A8"/>
    <w:rsid w:val="00977C6C"/>
    <w:rsid w:val="00977F48"/>
    <w:rsid w:val="00977FBF"/>
    <w:rsid w:val="00980E94"/>
    <w:rsid w:val="009823EC"/>
    <w:rsid w:val="00982B0B"/>
    <w:rsid w:val="00982CEA"/>
    <w:rsid w:val="00982D48"/>
    <w:rsid w:val="00983A89"/>
    <w:rsid w:val="009842F9"/>
    <w:rsid w:val="00984333"/>
    <w:rsid w:val="009847C8"/>
    <w:rsid w:val="009848AC"/>
    <w:rsid w:val="00985213"/>
    <w:rsid w:val="009855AD"/>
    <w:rsid w:val="00985A95"/>
    <w:rsid w:val="00985BCE"/>
    <w:rsid w:val="00985C84"/>
    <w:rsid w:val="00985E90"/>
    <w:rsid w:val="009864C6"/>
    <w:rsid w:val="00986549"/>
    <w:rsid w:val="0098726B"/>
    <w:rsid w:val="00990200"/>
    <w:rsid w:val="009907CF"/>
    <w:rsid w:val="00990FB8"/>
    <w:rsid w:val="009914F8"/>
    <w:rsid w:val="00991864"/>
    <w:rsid w:val="00991914"/>
    <w:rsid w:val="009919A5"/>
    <w:rsid w:val="00992A32"/>
    <w:rsid w:val="00992C95"/>
    <w:rsid w:val="00992CC0"/>
    <w:rsid w:val="0099354B"/>
    <w:rsid w:val="009936B6"/>
    <w:rsid w:val="00994025"/>
    <w:rsid w:val="009949D6"/>
    <w:rsid w:val="00994DE8"/>
    <w:rsid w:val="00995339"/>
    <w:rsid w:val="0099560C"/>
    <w:rsid w:val="00995B51"/>
    <w:rsid w:val="00995B7E"/>
    <w:rsid w:val="00995C4B"/>
    <w:rsid w:val="00995FAA"/>
    <w:rsid w:val="00996A73"/>
    <w:rsid w:val="00996F5D"/>
    <w:rsid w:val="009970F9"/>
    <w:rsid w:val="0099756F"/>
    <w:rsid w:val="00997A23"/>
    <w:rsid w:val="009A0814"/>
    <w:rsid w:val="009A0A54"/>
    <w:rsid w:val="009A0F24"/>
    <w:rsid w:val="009A0FE2"/>
    <w:rsid w:val="009A1067"/>
    <w:rsid w:val="009A10D7"/>
    <w:rsid w:val="009A123B"/>
    <w:rsid w:val="009A12F6"/>
    <w:rsid w:val="009A148B"/>
    <w:rsid w:val="009A1747"/>
    <w:rsid w:val="009A1CFC"/>
    <w:rsid w:val="009A2252"/>
    <w:rsid w:val="009A2837"/>
    <w:rsid w:val="009A2F4B"/>
    <w:rsid w:val="009A32ED"/>
    <w:rsid w:val="009A3A93"/>
    <w:rsid w:val="009A40AF"/>
    <w:rsid w:val="009A48F7"/>
    <w:rsid w:val="009A5234"/>
    <w:rsid w:val="009A574C"/>
    <w:rsid w:val="009A5A87"/>
    <w:rsid w:val="009A5EF3"/>
    <w:rsid w:val="009A658A"/>
    <w:rsid w:val="009A6E1E"/>
    <w:rsid w:val="009A77A8"/>
    <w:rsid w:val="009A79E9"/>
    <w:rsid w:val="009A79F9"/>
    <w:rsid w:val="009A7C40"/>
    <w:rsid w:val="009B0694"/>
    <w:rsid w:val="009B0AA9"/>
    <w:rsid w:val="009B0AAB"/>
    <w:rsid w:val="009B16BC"/>
    <w:rsid w:val="009B1B6C"/>
    <w:rsid w:val="009B1EEE"/>
    <w:rsid w:val="009B2FD7"/>
    <w:rsid w:val="009B3941"/>
    <w:rsid w:val="009B3F53"/>
    <w:rsid w:val="009B410F"/>
    <w:rsid w:val="009B4870"/>
    <w:rsid w:val="009B4896"/>
    <w:rsid w:val="009B52EE"/>
    <w:rsid w:val="009B5425"/>
    <w:rsid w:val="009B56F8"/>
    <w:rsid w:val="009B598C"/>
    <w:rsid w:val="009B6C55"/>
    <w:rsid w:val="009B70CC"/>
    <w:rsid w:val="009B7CCD"/>
    <w:rsid w:val="009B7E39"/>
    <w:rsid w:val="009C0391"/>
    <w:rsid w:val="009C09F3"/>
    <w:rsid w:val="009C0A94"/>
    <w:rsid w:val="009C0AC2"/>
    <w:rsid w:val="009C0ECA"/>
    <w:rsid w:val="009C0F7F"/>
    <w:rsid w:val="009C1664"/>
    <w:rsid w:val="009C1A18"/>
    <w:rsid w:val="009C1B2A"/>
    <w:rsid w:val="009C2901"/>
    <w:rsid w:val="009C2D1E"/>
    <w:rsid w:val="009C310F"/>
    <w:rsid w:val="009C3144"/>
    <w:rsid w:val="009C331F"/>
    <w:rsid w:val="009C33B0"/>
    <w:rsid w:val="009C39A5"/>
    <w:rsid w:val="009C3D44"/>
    <w:rsid w:val="009C3DB2"/>
    <w:rsid w:val="009C407E"/>
    <w:rsid w:val="009C440C"/>
    <w:rsid w:val="009C45FC"/>
    <w:rsid w:val="009C484F"/>
    <w:rsid w:val="009C4A01"/>
    <w:rsid w:val="009C4A35"/>
    <w:rsid w:val="009C4AD0"/>
    <w:rsid w:val="009C4BC2"/>
    <w:rsid w:val="009C52F6"/>
    <w:rsid w:val="009C579C"/>
    <w:rsid w:val="009C5B8A"/>
    <w:rsid w:val="009C6032"/>
    <w:rsid w:val="009C714E"/>
    <w:rsid w:val="009D1426"/>
    <w:rsid w:val="009D16C6"/>
    <w:rsid w:val="009D25BF"/>
    <w:rsid w:val="009D2625"/>
    <w:rsid w:val="009D3145"/>
    <w:rsid w:val="009D3742"/>
    <w:rsid w:val="009D3796"/>
    <w:rsid w:val="009D3C33"/>
    <w:rsid w:val="009D3D6C"/>
    <w:rsid w:val="009D3DB3"/>
    <w:rsid w:val="009D42C5"/>
    <w:rsid w:val="009D437A"/>
    <w:rsid w:val="009D457E"/>
    <w:rsid w:val="009D517B"/>
    <w:rsid w:val="009D51D2"/>
    <w:rsid w:val="009D52F4"/>
    <w:rsid w:val="009D6672"/>
    <w:rsid w:val="009D7FC5"/>
    <w:rsid w:val="009E0B3F"/>
    <w:rsid w:val="009E1089"/>
    <w:rsid w:val="009E1569"/>
    <w:rsid w:val="009E19CC"/>
    <w:rsid w:val="009E1A35"/>
    <w:rsid w:val="009E23BC"/>
    <w:rsid w:val="009E27CE"/>
    <w:rsid w:val="009E2ACF"/>
    <w:rsid w:val="009E2BDA"/>
    <w:rsid w:val="009E2F85"/>
    <w:rsid w:val="009E3515"/>
    <w:rsid w:val="009E36E2"/>
    <w:rsid w:val="009E4868"/>
    <w:rsid w:val="009E49D8"/>
    <w:rsid w:val="009E515D"/>
    <w:rsid w:val="009E55B6"/>
    <w:rsid w:val="009E560F"/>
    <w:rsid w:val="009E5840"/>
    <w:rsid w:val="009E58CB"/>
    <w:rsid w:val="009E5F40"/>
    <w:rsid w:val="009E6C96"/>
    <w:rsid w:val="009E6EC9"/>
    <w:rsid w:val="009E6FE6"/>
    <w:rsid w:val="009E7035"/>
    <w:rsid w:val="009E73A2"/>
    <w:rsid w:val="009E769C"/>
    <w:rsid w:val="009F0C13"/>
    <w:rsid w:val="009F11C2"/>
    <w:rsid w:val="009F124E"/>
    <w:rsid w:val="009F1E9F"/>
    <w:rsid w:val="009F25D5"/>
    <w:rsid w:val="009F29FE"/>
    <w:rsid w:val="009F2CDA"/>
    <w:rsid w:val="009F31A1"/>
    <w:rsid w:val="009F4260"/>
    <w:rsid w:val="009F5069"/>
    <w:rsid w:val="009F5364"/>
    <w:rsid w:val="009F5E4A"/>
    <w:rsid w:val="009F5F02"/>
    <w:rsid w:val="009F6154"/>
    <w:rsid w:val="009F63E1"/>
    <w:rsid w:val="009F668F"/>
    <w:rsid w:val="009F697E"/>
    <w:rsid w:val="009F70E4"/>
    <w:rsid w:val="009F7148"/>
    <w:rsid w:val="009F7E71"/>
    <w:rsid w:val="00A010DB"/>
    <w:rsid w:val="00A01AA3"/>
    <w:rsid w:val="00A01CB9"/>
    <w:rsid w:val="00A01DB5"/>
    <w:rsid w:val="00A01DD6"/>
    <w:rsid w:val="00A028C8"/>
    <w:rsid w:val="00A02B23"/>
    <w:rsid w:val="00A03034"/>
    <w:rsid w:val="00A03081"/>
    <w:rsid w:val="00A0399C"/>
    <w:rsid w:val="00A042AD"/>
    <w:rsid w:val="00A048F6"/>
    <w:rsid w:val="00A04A92"/>
    <w:rsid w:val="00A0512B"/>
    <w:rsid w:val="00A054FB"/>
    <w:rsid w:val="00A05F8E"/>
    <w:rsid w:val="00A06BD8"/>
    <w:rsid w:val="00A06C4D"/>
    <w:rsid w:val="00A06ED0"/>
    <w:rsid w:val="00A07C61"/>
    <w:rsid w:val="00A1008F"/>
    <w:rsid w:val="00A1053A"/>
    <w:rsid w:val="00A10956"/>
    <w:rsid w:val="00A109CA"/>
    <w:rsid w:val="00A109D1"/>
    <w:rsid w:val="00A1156D"/>
    <w:rsid w:val="00A1159F"/>
    <w:rsid w:val="00A1255C"/>
    <w:rsid w:val="00A12B50"/>
    <w:rsid w:val="00A12DB6"/>
    <w:rsid w:val="00A12EFF"/>
    <w:rsid w:val="00A13339"/>
    <w:rsid w:val="00A13400"/>
    <w:rsid w:val="00A13405"/>
    <w:rsid w:val="00A135ED"/>
    <w:rsid w:val="00A13C85"/>
    <w:rsid w:val="00A144EA"/>
    <w:rsid w:val="00A14829"/>
    <w:rsid w:val="00A14A3E"/>
    <w:rsid w:val="00A14CFE"/>
    <w:rsid w:val="00A14D45"/>
    <w:rsid w:val="00A14F9F"/>
    <w:rsid w:val="00A15027"/>
    <w:rsid w:val="00A150F9"/>
    <w:rsid w:val="00A15CFB"/>
    <w:rsid w:val="00A16DDE"/>
    <w:rsid w:val="00A1726B"/>
    <w:rsid w:val="00A1734E"/>
    <w:rsid w:val="00A17732"/>
    <w:rsid w:val="00A17D99"/>
    <w:rsid w:val="00A17E31"/>
    <w:rsid w:val="00A202E5"/>
    <w:rsid w:val="00A207EF"/>
    <w:rsid w:val="00A20F84"/>
    <w:rsid w:val="00A21391"/>
    <w:rsid w:val="00A2170C"/>
    <w:rsid w:val="00A2199F"/>
    <w:rsid w:val="00A21C65"/>
    <w:rsid w:val="00A2233E"/>
    <w:rsid w:val="00A22E81"/>
    <w:rsid w:val="00A232B6"/>
    <w:rsid w:val="00A23E54"/>
    <w:rsid w:val="00A242A4"/>
    <w:rsid w:val="00A252DD"/>
    <w:rsid w:val="00A256EE"/>
    <w:rsid w:val="00A259C7"/>
    <w:rsid w:val="00A25DDA"/>
    <w:rsid w:val="00A26255"/>
    <w:rsid w:val="00A26455"/>
    <w:rsid w:val="00A26C31"/>
    <w:rsid w:val="00A26D01"/>
    <w:rsid w:val="00A27871"/>
    <w:rsid w:val="00A306D3"/>
    <w:rsid w:val="00A3093E"/>
    <w:rsid w:val="00A30DBA"/>
    <w:rsid w:val="00A3135F"/>
    <w:rsid w:val="00A31DC6"/>
    <w:rsid w:val="00A31F51"/>
    <w:rsid w:val="00A32034"/>
    <w:rsid w:val="00A325D5"/>
    <w:rsid w:val="00A32B6F"/>
    <w:rsid w:val="00A32BE9"/>
    <w:rsid w:val="00A32E14"/>
    <w:rsid w:val="00A33574"/>
    <w:rsid w:val="00A339AB"/>
    <w:rsid w:val="00A33B1C"/>
    <w:rsid w:val="00A33F0D"/>
    <w:rsid w:val="00A3447F"/>
    <w:rsid w:val="00A3494D"/>
    <w:rsid w:val="00A34C43"/>
    <w:rsid w:val="00A34D62"/>
    <w:rsid w:val="00A357FA"/>
    <w:rsid w:val="00A35DFC"/>
    <w:rsid w:val="00A371A9"/>
    <w:rsid w:val="00A400EB"/>
    <w:rsid w:val="00A401C3"/>
    <w:rsid w:val="00A405DD"/>
    <w:rsid w:val="00A4062D"/>
    <w:rsid w:val="00A40C93"/>
    <w:rsid w:val="00A40CC5"/>
    <w:rsid w:val="00A414E0"/>
    <w:rsid w:val="00A41964"/>
    <w:rsid w:val="00A421BE"/>
    <w:rsid w:val="00A439CC"/>
    <w:rsid w:val="00A43BEC"/>
    <w:rsid w:val="00A43E3A"/>
    <w:rsid w:val="00A43FF8"/>
    <w:rsid w:val="00A44C36"/>
    <w:rsid w:val="00A44D15"/>
    <w:rsid w:val="00A45068"/>
    <w:rsid w:val="00A458DF"/>
    <w:rsid w:val="00A45C40"/>
    <w:rsid w:val="00A45FC8"/>
    <w:rsid w:val="00A46029"/>
    <w:rsid w:val="00A46159"/>
    <w:rsid w:val="00A46264"/>
    <w:rsid w:val="00A469DF"/>
    <w:rsid w:val="00A46BF6"/>
    <w:rsid w:val="00A46D56"/>
    <w:rsid w:val="00A4784E"/>
    <w:rsid w:val="00A47920"/>
    <w:rsid w:val="00A500A5"/>
    <w:rsid w:val="00A5021B"/>
    <w:rsid w:val="00A50D7A"/>
    <w:rsid w:val="00A514D1"/>
    <w:rsid w:val="00A51B3B"/>
    <w:rsid w:val="00A51FE8"/>
    <w:rsid w:val="00A522D5"/>
    <w:rsid w:val="00A523CE"/>
    <w:rsid w:val="00A52979"/>
    <w:rsid w:val="00A532A7"/>
    <w:rsid w:val="00A53331"/>
    <w:rsid w:val="00A53A81"/>
    <w:rsid w:val="00A53C7A"/>
    <w:rsid w:val="00A54489"/>
    <w:rsid w:val="00A54824"/>
    <w:rsid w:val="00A55042"/>
    <w:rsid w:val="00A55530"/>
    <w:rsid w:val="00A55650"/>
    <w:rsid w:val="00A55EF3"/>
    <w:rsid w:val="00A56053"/>
    <w:rsid w:val="00A56193"/>
    <w:rsid w:val="00A566A2"/>
    <w:rsid w:val="00A56CAE"/>
    <w:rsid w:val="00A579C7"/>
    <w:rsid w:val="00A57E69"/>
    <w:rsid w:val="00A57E9D"/>
    <w:rsid w:val="00A57EE2"/>
    <w:rsid w:val="00A57F7B"/>
    <w:rsid w:val="00A606ED"/>
    <w:rsid w:val="00A60C41"/>
    <w:rsid w:val="00A60ECD"/>
    <w:rsid w:val="00A6119A"/>
    <w:rsid w:val="00A615A4"/>
    <w:rsid w:val="00A6192E"/>
    <w:rsid w:val="00A61DA9"/>
    <w:rsid w:val="00A62C54"/>
    <w:rsid w:val="00A62EEC"/>
    <w:rsid w:val="00A63684"/>
    <w:rsid w:val="00A63903"/>
    <w:rsid w:val="00A64389"/>
    <w:rsid w:val="00A648C4"/>
    <w:rsid w:val="00A64CEE"/>
    <w:rsid w:val="00A64D70"/>
    <w:rsid w:val="00A6517E"/>
    <w:rsid w:val="00A65BF1"/>
    <w:rsid w:val="00A660F9"/>
    <w:rsid w:val="00A66191"/>
    <w:rsid w:val="00A66494"/>
    <w:rsid w:val="00A66631"/>
    <w:rsid w:val="00A670CA"/>
    <w:rsid w:val="00A6726C"/>
    <w:rsid w:val="00A6770A"/>
    <w:rsid w:val="00A6773F"/>
    <w:rsid w:val="00A678ED"/>
    <w:rsid w:val="00A70C70"/>
    <w:rsid w:val="00A7104E"/>
    <w:rsid w:val="00A71538"/>
    <w:rsid w:val="00A71771"/>
    <w:rsid w:val="00A71A5C"/>
    <w:rsid w:val="00A71AD2"/>
    <w:rsid w:val="00A71C85"/>
    <w:rsid w:val="00A71E6B"/>
    <w:rsid w:val="00A72106"/>
    <w:rsid w:val="00A721E6"/>
    <w:rsid w:val="00A7248E"/>
    <w:rsid w:val="00A72D37"/>
    <w:rsid w:val="00A734EE"/>
    <w:rsid w:val="00A73FE3"/>
    <w:rsid w:val="00A7441A"/>
    <w:rsid w:val="00A7491B"/>
    <w:rsid w:val="00A7522C"/>
    <w:rsid w:val="00A7526C"/>
    <w:rsid w:val="00A75660"/>
    <w:rsid w:val="00A75EF0"/>
    <w:rsid w:val="00A76C37"/>
    <w:rsid w:val="00A776AE"/>
    <w:rsid w:val="00A77D3F"/>
    <w:rsid w:val="00A8032B"/>
    <w:rsid w:val="00A80434"/>
    <w:rsid w:val="00A80B70"/>
    <w:rsid w:val="00A80BC6"/>
    <w:rsid w:val="00A80EB4"/>
    <w:rsid w:val="00A81033"/>
    <w:rsid w:val="00A81569"/>
    <w:rsid w:val="00A817EF"/>
    <w:rsid w:val="00A818F6"/>
    <w:rsid w:val="00A81C79"/>
    <w:rsid w:val="00A81D16"/>
    <w:rsid w:val="00A82295"/>
    <w:rsid w:val="00A825DF"/>
    <w:rsid w:val="00A836FC"/>
    <w:rsid w:val="00A83DD1"/>
    <w:rsid w:val="00A8487C"/>
    <w:rsid w:val="00A84D14"/>
    <w:rsid w:val="00A84D9B"/>
    <w:rsid w:val="00A85071"/>
    <w:rsid w:val="00A855B6"/>
    <w:rsid w:val="00A85699"/>
    <w:rsid w:val="00A856D6"/>
    <w:rsid w:val="00A8573A"/>
    <w:rsid w:val="00A85893"/>
    <w:rsid w:val="00A85E42"/>
    <w:rsid w:val="00A85F6B"/>
    <w:rsid w:val="00A86153"/>
    <w:rsid w:val="00A86294"/>
    <w:rsid w:val="00A867FD"/>
    <w:rsid w:val="00A86BE9"/>
    <w:rsid w:val="00A86C3F"/>
    <w:rsid w:val="00A86DD7"/>
    <w:rsid w:val="00A87B59"/>
    <w:rsid w:val="00A902DE"/>
    <w:rsid w:val="00A90D36"/>
    <w:rsid w:val="00A916EA"/>
    <w:rsid w:val="00A91BF4"/>
    <w:rsid w:val="00A91D5A"/>
    <w:rsid w:val="00A91D5F"/>
    <w:rsid w:val="00A92662"/>
    <w:rsid w:val="00A93225"/>
    <w:rsid w:val="00A938D9"/>
    <w:rsid w:val="00A9396B"/>
    <w:rsid w:val="00A93DF2"/>
    <w:rsid w:val="00A940EC"/>
    <w:rsid w:val="00A94258"/>
    <w:rsid w:val="00A955E7"/>
    <w:rsid w:val="00A95E1B"/>
    <w:rsid w:val="00A96128"/>
    <w:rsid w:val="00A963ED"/>
    <w:rsid w:val="00A969BA"/>
    <w:rsid w:val="00A96D23"/>
    <w:rsid w:val="00A9764E"/>
    <w:rsid w:val="00A978FB"/>
    <w:rsid w:val="00A97C97"/>
    <w:rsid w:val="00AA0208"/>
    <w:rsid w:val="00AA035D"/>
    <w:rsid w:val="00AA169E"/>
    <w:rsid w:val="00AA1850"/>
    <w:rsid w:val="00AA1C5C"/>
    <w:rsid w:val="00AA1CA1"/>
    <w:rsid w:val="00AA2024"/>
    <w:rsid w:val="00AA2ECE"/>
    <w:rsid w:val="00AA301F"/>
    <w:rsid w:val="00AA30A4"/>
    <w:rsid w:val="00AA330E"/>
    <w:rsid w:val="00AA3727"/>
    <w:rsid w:val="00AA49C5"/>
    <w:rsid w:val="00AA515D"/>
    <w:rsid w:val="00AA5725"/>
    <w:rsid w:val="00AA59CF"/>
    <w:rsid w:val="00AA59FE"/>
    <w:rsid w:val="00AA79AB"/>
    <w:rsid w:val="00AA7A03"/>
    <w:rsid w:val="00AA7F6C"/>
    <w:rsid w:val="00AA7F6F"/>
    <w:rsid w:val="00AB03AA"/>
    <w:rsid w:val="00AB058E"/>
    <w:rsid w:val="00AB0669"/>
    <w:rsid w:val="00AB0EB0"/>
    <w:rsid w:val="00AB1081"/>
    <w:rsid w:val="00AB162D"/>
    <w:rsid w:val="00AB1BC6"/>
    <w:rsid w:val="00AB1D53"/>
    <w:rsid w:val="00AB2552"/>
    <w:rsid w:val="00AB285F"/>
    <w:rsid w:val="00AB2C91"/>
    <w:rsid w:val="00AB2DC1"/>
    <w:rsid w:val="00AB2F3C"/>
    <w:rsid w:val="00AB32DD"/>
    <w:rsid w:val="00AB34E6"/>
    <w:rsid w:val="00AB377D"/>
    <w:rsid w:val="00AB3FE2"/>
    <w:rsid w:val="00AB4463"/>
    <w:rsid w:val="00AB471D"/>
    <w:rsid w:val="00AB485F"/>
    <w:rsid w:val="00AB4B1C"/>
    <w:rsid w:val="00AB4EAF"/>
    <w:rsid w:val="00AB5553"/>
    <w:rsid w:val="00AB6F75"/>
    <w:rsid w:val="00AB73C6"/>
    <w:rsid w:val="00AC0068"/>
    <w:rsid w:val="00AC017B"/>
    <w:rsid w:val="00AC08DE"/>
    <w:rsid w:val="00AC097B"/>
    <w:rsid w:val="00AC0C7E"/>
    <w:rsid w:val="00AC13E7"/>
    <w:rsid w:val="00AC1B95"/>
    <w:rsid w:val="00AC1EBC"/>
    <w:rsid w:val="00AC2204"/>
    <w:rsid w:val="00AC2F9A"/>
    <w:rsid w:val="00AC34D1"/>
    <w:rsid w:val="00AC45F4"/>
    <w:rsid w:val="00AC4A4A"/>
    <w:rsid w:val="00AC504D"/>
    <w:rsid w:val="00AC5556"/>
    <w:rsid w:val="00AC568E"/>
    <w:rsid w:val="00AC5D69"/>
    <w:rsid w:val="00AC5DF4"/>
    <w:rsid w:val="00AC66A6"/>
    <w:rsid w:val="00AC6785"/>
    <w:rsid w:val="00AC6B87"/>
    <w:rsid w:val="00AC7354"/>
    <w:rsid w:val="00AC7485"/>
    <w:rsid w:val="00AC7840"/>
    <w:rsid w:val="00AC7898"/>
    <w:rsid w:val="00AC7967"/>
    <w:rsid w:val="00AC7A3B"/>
    <w:rsid w:val="00AC7BFE"/>
    <w:rsid w:val="00AD0157"/>
    <w:rsid w:val="00AD164D"/>
    <w:rsid w:val="00AD2510"/>
    <w:rsid w:val="00AD2DE1"/>
    <w:rsid w:val="00AD3796"/>
    <w:rsid w:val="00AD38DE"/>
    <w:rsid w:val="00AD4075"/>
    <w:rsid w:val="00AD41B3"/>
    <w:rsid w:val="00AD44F3"/>
    <w:rsid w:val="00AD47D4"/>
    <w:rsid w:val="00AD49ED"/>
    <w:rsid w:val="00AD4F11"/>
    <w:rsid w:val="00AD6ADA"/>
    <w:rsid w:val="00AD7872"/>
    <w:rsid w:val="00AD78F3"/>
    <w:rsid w:val="00AD7E3F"/>
    <w:rsid w:val="00AE0BAB"/>
    <w:rsid w:val="00AE0D22"/>
    <w:rsid w:val="00AE13B1"/>
    <w:rsid w:val="00AE1F79"/>
    <w:rsid w:val="00AE222A"/>
    <w:rsid w:val="00AE2586"/>
    <w:rsid w:val="00AE2AB3"/>
    <w:rsid w:val="00AE2AD1"/>
    <w:rsid w:val="00AE2E83"/>
    <w:rsid w:val="00AE2FA9"/>
    <w:rsid w:val="00AE4771"/>
    <w:rsid w:val="00AE4B32"/>
    <w:rsid w:val="00AE501B"/>
    <w:rsid w:val="00AE5423"/>
    <w:rsid w:val="00AE611C"/>
    <w:rsid w:val="00AE628C"/>
    <w:rsid w:val="00AE6395"/>
    <w:rsid w:val="00AE69D9"/>
    <w:rsid w:val="00AE6A5A"/>
    <w:rsid w:val="00AE6C6F"/>
    <w:rsid w:val="00AE6F38"/>
    <w:rsid w:val="00AE70AF"/>
    <w:rsid w:val="00AE71D4"/>
    <w:rsid w:val="00AE75A9"/>
    <w:rsid w:val="00AE7F33"/>
    <w:rsid w:val="00AF01E3"/>
    <w:rsid w:val="00AF0DE2"/>
    <w:rsid w:val="00AF0E7E"/>
    <w:rsid w:val="00AF1108"/>
    <w:rsid w:val="00AF120A"/>
    <w:rsid w:val="00AF1594"/>
    <w:rsid w:val="00AF180D"/>
    <w:rsid w:val="00AF2149"/>
    <w:rsid w:val="00AF21C7"/>
    <w:rsid w:val="00AF25C3"/>
    <w:rsid w:val="00AF2770"/>
    <w:rsid w:val="00AF2EB4"/>
    <w:rsid w:val="00AF2EDF"/>
    <w:rsid w:val="00AF3165"/>
    <w:rsid w:val="00AF3177"/>
    <w:rsid w:val="00AF464D"/>
    <w:rsid w:val="00AF484A"/>
    <w:rsid w:val="00AF4EA2"/>
    <w:rsid w:val="00AF5044"/>
    <w:rsid w:val="00AF55B3"/>
    <w:rsid w:val="00AF59CD"/>
    <w:rsid w:val="00AF64BD"/>
    <w:rsid w:val="00AF6AD1"/>
    <w:rsid w:val="00AF7265"/>
    <w:rsid w:val="00AF7445"/>
    <w:rsid w:val="00AF7F82"/>
    <w:rsid w:val="00AF7FB7"/>
    <w:rsid w:val="00B00095"/>
    <w:rsid w:val="00B00663"/>
    <w:rsid w:val="00B006BB"/>
    <w:rsid w:val="00B006C3"/>
    <w:rsid w:val="00B00758"/>
    <w:rsid w:val="00B00DAA"/>
    <w:rsid w:val="00B0208F"/>
    <w:rsid w:val="00B02816"/>
    <w:rsid w:val="00B02A53"/>
    <w:rsid w:val="00B03BCB"/>
    <w:rsid w:val="00B042CF"/>
    <w:rsid w:val="00B04498"/>
    <w:rsid w:val="00B04C16"/>
    <w:rsid w:val="00B05054"/>
    <w:rsid w:val="00B0549B"/>
    <w:rsid w:val="00B0597C"/>
    <w:rsid w:val="00B05CD6"/>
    <w:rsid w:val="00B05E38"/>
    <w:rsid w:val="00B05EA3"/>
    <w:rsid w:val="00B05EE3"/>
    <w:rsid w:val="00B05FAF"/>
    <w:rsid w:val="00B06886"/>
    <w:rsid w:val="00B06E08"/>
    <w:rsid w:val="00B071C9"/>
    <w:rsid w:val="00B07215"/>
    <w:rsid w:val="00B07345"/>
    <w:rsid w:val="00B075F2"/>
    <w:rsid w:val="00B0767B"/>
    <w:rsid w:val="00B07A80"/>
    <w:rsid w:val="00B07C29"/>
    <w:rsid w:val="00B07EFD"/>
    <w:rsid w:val="00B07F82"/>
    <w:rsid w:val="00B10245"/>
    <w:rsid w:val="00B10312"/>
    <w:rsid w:val="00B107F2"/>
    <w:rsid w:val="00B109B9"/>
    <w:rsid w:val="00B10B2A"/>
    <w:rsid w:val="00B11350"/>
    <w:rsid w:val="00B1137F"/>
    <w:rsid w:val="00B1194E"/>
    <w:rsid w:val="00B11CA9"/>
    <w:rsid w:val="00B1287C"/>
    <w:rsid w:val="00B134D7"/>
    <w:rsid w:val="00B135A8"/>
    <w:rsid w:val="00B139A7"/>
    <w:rsid w:val="00B148D7"/>
    <w:rsid w:val="00B14D88"/>
    <w:rsid w:val="00B151D5"/>
    <w:rsid w:val="00B1529E"/>
    <w:rsid w:val="00B15D63"/>
    <w:rsid w:val="00B1617D"/>
    <w:rsid w:val="00B16E27"/>
    <w:rsid w:val="00B16F71"/>
    <w:rsid w:val="00B1734A"/>
    <w:rsid w:val="00B20C1D"/>
    <w:rsid w:val="00B20F43"/>
    <w:rsid w:val="00B2174D"/>
    <w:rsid w:val="00B2189E"/>
    <w:rsid w:val="00B21A56"/>
    <w:rsid w:val="00B2219C"/>
    <w:rsid w:val="00B239C2"/>
    <w:rsid w:val="00B23B90"/>
    <w:rsid w:val="00B23C8C"/>
    <w:rsid w:val="00B24189"/>
    <w:rsid w:val="00B24762"/>
    <w:rsid w:val="00B24888"/>
    <w:rsid w:val="00B248E5"/>
    <w:rsid w:val="00B24B0D"/>
    <w:rsid w:val="00B25357"/>
    <w:rsid w:val="00B2579E"/>
    <w:rsid w:val="00B258E1"/>
    <w:rsid w:val="00B259AB"/>
    <w:rsid w:val="00B25DCD"/>
    <w:rsid w:val="00B25DE9"/>
    <w:rsid w:val="00B26B60"/>
    <w:rsid w:val="00B26B66"/>
    <w:rsid w:val="00B26E02"/>
    <w:rsid w:val="00B26FBD"/>
    <w:rsid w:val="00B277B1"/>
    <w:rsid w:val="00B27EE2"/>
    <w:rsid w:val="00B27F0E"/>
    <w:rsid w:val="00B27F69"/>
    <w:rsid w:val="00B27F95"/>
    <w:rsid w:val="00B30702"/>
    <w:rsid w:val="00B30735"/>
    <w:rsid w:val="00B307B4"/>
    <w:rsid w:val="00B319C5"/>
    <w:rsid w:val="00B31B15"/>
    <w:rsid w:val="00B32114"/>
    <w:rsid w:val="00B32BEE"/>
    <w:rsid w:val="00B32C8D"/>
    <w:rsid w:val="00B33F37"/>
    <w:rsid w:val="00B34086"/>
    <w:rsid w:val="00B3411B"/>
    <w:rsid w:val="00B3421E"/>
    <w:rsid w:val="00B345C6"/>
    <w:rsid w:val="00B347EA"/>
    <w:rsid w:val="00B34EBB"/>
    <w:rsid w:val="00B34FB8"/>
    <w:rsid w:val="00B34FC9"/>
    <w:rsid w:val="00B3588B"/>
    <w:rsid w:val="00B36228"/>
    <w:rsid w:val="00B37130"/>
    <w:rsid w:val="00B375D9"/>
    <w:rsid w:val="00B37660"/>
    <w:rsid w:val="00B37E4A"/>
    <w:rsid w:val="00B37F71"/>
    <w:rsid w:val="00B37F98"/>
    <w:rsid w:val="00B40074"/>
    <w:rsid w:val="00B405A2"/>
    <w:rsid w:val="00B40F19"/>
    <w:rsid w:val="00B41224"/>
    <w:rsid w:val="00B41284"/>
    <w:rsid w:val="00B41BE0"/>
    <w:rsid w:val="00B41CF3"/>
    <w:rsid w:val="00B42307"/>
    <w:rsid w:val="00B42885"/>
    <w:rsid w:val="00B42D53"/>
    <w:rsid w:val="00B42EC9"/>
    <w:rsid w:val="00B436E1"/>
    <w:rsid w:val="00B43B27"/>
    <w:rsid w:val="00B44021"/>
    <w:rsid w:val="00B4426A"/>
    <w:rsid w:val="00B45AD9"/>
    <w:rsid w:val="00B45BBC"/>
    <w:rsid w:val="00B45FDB"/>
    <w:rsid w:val="00B46871"/>
    <w:rsid w:val="00B46873"/>
    <w:rsid w:val="00B46BB0"/>
    <w:rsid w:val="00B46EFC"/>
    <w:rsid w:val="00B4778A"/>
    <w:rsid w:val="00B478D2"/>
    <w:rsid w:val="00B47973"/>
    <w:rsid w:val="00B47F92"/>
    <w:rsid w:val="00B501BE"/>
    <w:rsid w:val="00B50BA0"/>
    <w:rsid w:val="00B51801"/>
    <w:rsid w:val="00B51831"/>
    <w:rsid w:val="00B52B3F"/>
    <w:rsid w:val="00B52C11"/>
    <w:rsid w:val="00B52E1C"/>
    <w:rsid w:val="00B53409"/>
    <w:rsid w:val="00B534E8"/>
    <w:rsid w:val="00B53A70"/>
    <w:rsid w:val="00B541B6"/>
    <w:rsid w:val="00B543CF"/>
    <w:rsid w:val="00B5446D"/>
    <w:rsid w:val="00B54527"/>
    <w:rsid w:val="00B5452E"/>
    <w:rsid w:val="00B55565"/>
    <w:rsid w:val="00B5602C"/>
    <w:rsid w:val="00B56535"/>
    <w:rsid w:val="00B56D71"/>
    <w:rsid w:val="00B570FB"/>
    <w:rsid w:val="00B5786A"/>
    <w:rsid w:val="00B57F5B"/>
    <w:rsid w:val="00B600B6"/>
    <w:rsid w:val="00B606AF"/>
    <w:rsid w:val="00B6070F"/>
    <w:rsid w:val="00B6077E"/>
    <w:rsid w:val="00B607A6"/>
    <w:rsid w:val="00B61A3B"/>
    <w:rsid w:val="00B61D27"/>
    <w:rsid w:val="00B623D9"/>
    <w:rsid w:val="00B62F82"/>
    <w:rsid w:val="00B63035"/>
    <w:rsid w:val="00B63CC8"/>
    <w:rsid w:val="00B63F84"/>
    <w:rsid w:val="00B6468E"/>
    <w:rsid w:val="00B65661"/>
    <w:rsid w:val="00B65A01"/>
    <w:rsid w:val="00B66655"/>
    <w:rsid w:val="00B6718F"/>
    <w:rsid w:val="00B673DF"/>
    <w:rsid w:val="00B707F9"/>
    <w:rsid w:val="00B70975"/>
    <w:rsid w:val="00B70D16"/>
    <w:rsid w:val="00B710A2"/>
    <w:rsid w:val="00B714A8"/>
    <w:rsid w:val="00B71528"/>
    <w:rsid w:val="00B72050"/>
    <w:rsid w:val="00B725E6"/>
    <w:rsid w:val="00B72AE1"/>
    <w:rsid w:val="00B72B9B"/>
    <w:rsid w:val="00B72D7D"/>
    <w:rsid w:val="00B7399D"/>
    <w:rsid w:val="00B73A0F"/>
    <w:rsid w:val="00B73BA5"/>
    <w:rsid w:val="00B73CF5"/>
    <w:rsid w:val="00B73DD2"/>
    <w:rsid w:val="00B745D7"/>
    <w:rsid w:val="00B747AC"/>
    <w:rsid w:val="00B74FFC"/>
    <w:rsid w:val="00B758EF"/>
    <w:rsid w:val="00B75A04"/>
    <w:rsid w:val="00B75D7D"/>
    <w:rsid w:val="00B75DF3"/>
    <w:rsid w:val="00B7617B"/>
    <w:rsid w:val="00B762A6"/>
    <w:rsid w:val="00B7639D"/>
    <w:rsid w:val="00B766A0"/>
    <w:rsid w:val="00B766CC"/>
    <w:rsid w:val="00B7671D"/>
    <w:rsid w:val="00B76AB7"/>
    <w:rsid w:val="00B76E8A"/>
    <w:rsid w:val="00B76F0C"/>
    <w:rsid w:val="00B77F2A"/>
    <w:rsid w:val="00B77F6C"/>
    <w:rsid w:val="00B8022B"/>
    <w:rsid w:val="00B80359"/>
    <w:rsid w:val="00B80C08"/>
    <w:rsid w:val="00B80F2B"/>
    <w:rsid w:val="00B81B11"/>
    <w:rsid w:val="00B82A02"/>
    <w:rsid w:val="00B82A93"/>
    <w:rsid w:val="00B82D4D"/>
    <w:rsid w:val="00B83434"/>
    <w:rsid w:val="00B83A99"/>
    <w:rsid w:val="00B83DB3"/>
    <w:rsid w:val="00B84045"/>
    <w:rsid w:val="00B84A54"/>
    <w:rsid w:val="00B851E9"/>
    <w:rsid w:val="00B855A7"/>
    <w:rsid w:val="00B85A86"/>
    <w:rsid w:val="00B85AEC"/>
    <w:rsid w:val="00B8618F"/>
    <w:rsid w:val="00B8635D"/>
    <w:rsid w:val="00B86DE3"/>
    <w:rsid w:val="00B8743F"/>
    <w:rsid w:val="00B875CA"/>
    <w:rsid w:val="00B87AED"/>
    <w:rsid w:val="00B90AC7"/>
    <w:rsid w:val="00B91531"/>
    <w:rsid w:val="00B91557"/>
    <w:rsid w:val="00B9164F"/>
    <w:rsid w:val="00B918E0"/>
    <w:rsid w:val="00B91AF1"/>
    <w:rsid w:val="00B92406"/>
    <w:rsid w:val="00B92A7B"/>
    <w:rsid w:val="00B93303"/>
    <w:rsid w:val="00B933C3"/>
    <w:rsid w:val="00B93791"/>
    <w:rsid w:val="00B938AA"/>
    <w:rsid w:val="00B93B8B"/>
    <w:rsid w:val="00B94899"/>
    <w:rsid w:val="00B94C41"/>
    <w:rsid w:val="00B9564A"/>
    <w:rsid w:val="00B95E36"/>
    <w:rsid w:val="00B9660C"/>
    <w:rsid w:val="00B96D6E"/>
    <w:rsid w:val="00B97430"/>
    <w:rsid w:val="00B97553"/>
    <w:rsid w:val="00BA09D5"/>
    <w:rsid w:val="00BA15BF"/>
    <w:rsid w:val="00BA185C"/>
    <w:rsid w:val="00BA18F4"/>
    <w:rsid w:val="00BA1E4F"/>
    <w:rsid w:val="00BA2641"/>
    <w:rsid w:val="00BA2689"/>
    <w:rsid w:val="00BA2719"/>
    <w:rsid w:val="00BA28A9"/>
    <w:rsid w:val="00BA2D1D"/>
    <w:rsid w:val="00BA2DD8"/>
    <w:rsid w:val="00BA34A4"/>
    <w:rsid w:val="00BA3605"/>
    <w:rsid w:val="00BA3BF5"/>
    <w:rsid w:val="00BA451B"/>
    <w:rsid w:val="00BA452D"/>
    <w:rsid w:val="00BA4845"/>
    <w:rsid w:val="00BA48B1"/>
    <w:rsid w:val="00BA492A"/>
    <w:rsid w:val="00BA4B06"/>
    <w:rsid w:val="00BA4D5F"/>
    <w:rsid w:val="00BA4DAA"/>
    <w:rsid w:val="00BA4FB0"/>
    <w:rsid w:val="00BA53C7"/>
    <w:rsid w:val="00BA5466"/>
    <w:rsid w:val="00BA61FB"/>
    <w:rsid w:val="00BA6F10"/>
    <w:rsid w:val="00BA726C"/>
    <w:rsid w:val="00BA7A1E"/>
    <w:rsid w:val="00BB025F"/>
    <w:rsid w:val="00BB0728"/>
    <w:rsid w:val="00BB0A1C"/>
    <w:rsid w:val="00BB0AAD"/>
    <w:rsid w:val="00BB0B5D"/>
    <w:rsid w:val="00BB0BA6"/>
    <w:rsid w:val="00BB16E8"/>
    <w:rsid w:val="00BB1743"/>
    <w:rsid w:val="00BB1BB1"/>
    <w:rsid w:val="00BB1D5D"/>
    <w:rsid w:val="00BB2455"/>
    <w:rsid w:val="00BB2564"/>
    <w:rsid w:val="00BB33F0"/>
    <w:rsid w:val="00BB38B6"/>
    <w:rsid w:val="00BB38FE"/>
    <w:rsid w:val="00BB3A3A"/>
    <w:rsid w:val="00BB41CC"/>
    <w:rsid w:val="00BB497F"/>
    <w:rsid w:val="00BB4CF1"/>
    <w:rsid w:val="00BB52A8"/>
    <w:rsid w:val="00BB53F2"/>
    <w:rsid w:val="00BB55AE"/>
    <w:rsid w:val="00BB569D"/>
    <w:rsid w:val="00BB5DEA"/>
    <w:rsid w:val="00BB5EC5"/>
    <w:rsid w:val="00BB6B67"/>
    <w:rsid w:val="00BB70C7"/>
    <w:rsid w:val="00BB79DF"/>
    <w:rsid w:val="00BB7B80"/>
    <w:rsid w:val="00BC0AF7"/>
    <w:rsid w:val="00BC12E9"/>
    <w:rsid w:val="00BC132B"/>
    <w:rsid w:val="00BC1B16"/>
    <w:rsid w:val="00BC1C79"/>
    <w:rsid w:val="00BC21A8"/>
    <w:rsid w:val="00BC2738"/>
    <w:rsid w:val="00BC2F2B"/>
    <w:rsid w:val="00BC2FDB"/>
    <w:rsid w:val="00BC3190"/>
    <w:rsid w:val="00BC32E2"/>
    <w:rsid w:val="00BC334E"/>
    <w:rsid w:val="00BC34C9"/>
    <w:rsid w:val="00BC4562"/>
    <w:rsid w:val="00BC5566"/>
    <w:rsid w:val="00BC57E4"/>
    <w:rsid w:val="00BC652C"/>
    <w:rsid w:val="00BC6B4C"/>
    <w:rsid w:val="00BC6DA3"/>
    <w:rsid w:val="00BC7D25"/>
    <w:rsid w:val="00BC7E1D"/>
    <w:rsid w:val="00BC7E8F"/>
    <w:rsid w:val="00BC7F3C"/>
    <w:rsid w:val="00BD0383"/>
    <w:rsid w:val="00BD08CC"/>
    <w:rsid w:val="00BD0C9C"/>
    <w:rsid w:val="00BD0F42"/>
    <w:rsid w:val="00BD132B"/>
    <w:rsid w:val="00BD14C7"/>
    <w:rsid w:val="00BD1637"/>
    <w:rsid w:val="00BD1CA3"/>
    <w:rsid w:val="00BD216A"/>
    <w:rsid w:val="00BD2E16"/>
    <w:rsid w:val="00BD31A6"/>
    <w:rsid w:val="00BD3518"/>
    <w:rsid w:val="00BD3B45"/>
    <w:rsid w:val="00BD40A6"/>
    <w:rsid w:val="00BD4276"/>
    <w:rsid w:val="00BD43CE"/>
    <w:rsid w:val="00BD53FB"/>
    <w:rsid w:val="00BD552D"/>
    <w:rsid w:val="00BD575F"/>
    <w:rsid w:val="00BD5AC7"/>
    <w:rsid w:val="00BD5B28"/>
    <w:rsid w:val="00BD5B30"/>
    <w:rsid w:val="00BD5F8B"/>
    <w:rsid w:val="00BD60E3"/>
    <w:rsid w:val="00BD6361"/>
    <w:rsid w:val="00BD6545"/>
    <w:rsid w:val="00BD6647"/>
    <w:rsid w:val="00BD6CB1"/>
    <w:rsid w:val="00BD6D90"/>
    <w:rsid w:val="00BD6DA8"/>
    <w:rsid w:val="00BD7257"/>
    <w:rsid w:val="00BD73F3"/>
    <w:rsid w:val="00BD767A"/>
    <w:rsid w:val="00BD76EF"/>
    <w:rsid w:val="00BD782A"/>
    <w:rsid w:val="00BD7A6B"/>
    <w:rsid w:val="00BE03F6"/>
    <w:rsid w:val="00BE051F"/>
    <w:rsid w:val="00BE0E3D"/>
    <w:rsid w:val="00BE17F1"/>
    <w:rsid w:val="00BE2115"/>
    <w:rsid w:val="00BE21F5"/>
    <w:rsid w:val="00BE2C79"/>
    <w:rsid w:val="00BE4198"/>
    <w:rsid w:val="00BE4370"/>
    <w:rsid w:val="00BE4FD6"/>
    <w:rsid w:val="00BE65DD"/>
    <w:rsid w:val="00BE66B0"/>
    <w:rsid w:val="00BE6D08"/>
    <w:rsid w:val="00BE6E08"/>
    <w:rsid w:val="00BE7476"/>
    <w:rsid w:val="00BE74F3"/>
    <w:rsid w:val="00BF0717"/>
    <w:rsid w:val="00BF0CBE"/>
    <w:rsid w:val="00BF1BEA"/>
    <w:rsid w:val="00BF1D0F"/>
    <w:rsid w:val="00BF2107"/>
    <w:rsid w:val="00BF22BA"/>
    <w:rsid w:val="00BF3161"/>
    <w:rsid w:val="00BF3775"/>
    <w:rsid w:val="00BF3BFC"/>
    <w:rsid w:val="00BF3E98"/>
    <w:rsid w:val="00BF3F82"/>
    <w:rsid w:val="00BF527C"/>
    <w:rsid w:val="00BF5393"/>
    <w:rsid w:val="00BF54B7"/>
    <w:rsid w:val="00BF5D08"/>
    <w:rsid w:val="00BF5EB0"/>
    <w:rsid w:val="00BF6043"/>
    <w:rsid w:val="00BF66FF"/>
    <w:rsid w:val="00BF6822"/>
    <w:rsid w:val="00BF682A"/>
    <w:rsid w:val="00BF6EFE"/>
    <w:rsid w:val="00BF6F7C"/>
    <w:rsid w:val="00C00703"/>
    <w:rsid w:val="00C00788"/>
    <w:rsid w:val="00C00D3B"/>
    <w:rsid w:val="00C010A6"/>
    <w:rsid w:val="00C012C0"/>
    <w:rsid w:val="00C013EA"/>
    <w:rsid w:val="00C0162D"/>
    <w:rsid w:val="00C016DC"/>
    <w:rsid w:val="00C01E03"/>
    <w:rsid w:val="00C02969"/>
    <w:rsid w:val="00C02B12"/>
    <w:rsid w:val="00C03010"/>
    <w:rsid w:val="00C0315E"/>
    <w:rsid w:val="00C03BC9"/>
    <w:rsid w:val="00C03EFB"/>
    <w:rsid w:val="00C04B36"/>
    <w:rsid w:val="00C04C51"/>
    <w:rsid w:val="00C04D72"/>
    <w:rsid w:val="00C05104"/>
    <w:rsid w:val="00C05AE2"/>
    <w:rsid w:val="00C05B78"/>
    <w:rsid w:val="00C06168"/>
    <w:rsid w:val="00C06192"/>
    <w:rsid w:val="00C06280"/>
    <w:rsid w:val="00C06910"/>
    <w:rsid w:val="00C07B42"/>
    <w:rsid w:val="00C07EA1"/>
    <w:rsid w:val="00C07F92"/>
    <w:rsid w:val="00C1001D"/>
    <w:rsid w:val="00C1015F"/>
    <w:rsid w:val="00C102AA"/>
    <w:rsid w:val="00C10461"/>
    <w:rsid w:val="00C10CDF"/>
    <w:rsid w:val="00C11C19"/>
    <w:rsid w:val="00C12012"/>
    <w:rsid w:val="00C12362"/>
    <w:rsid w:val="00C1288A"/>
    <w:rsid w:val="00C12E5E"/>
    <w:rsid w:val="00C130BA"/>
    <w:rsid w:val="00C13149"/>
    <w:rsid w:val="00C13637"/>
    <w:rsid w:val="00C13A98"/>
    <w:rsid w:val="00C13BA0"/>
    <w:rsid w:val="00C13E73"/>
    <w:rsid w:val="00C13F8D"/>
    <w:rsid w:val="00C1455E"/>
    <w:rsid w:val="00C147C2"/>
    <w:rsid w:val="00C152A3"/>
    <w:rsid w:val="00C152B6"/>
    <w:rsid w:val="00C157D2"/>
    <w:rsid w:val="00C15C9B"/>
    <w:rsid w:val="00C1665B"/>
    <w:rsid w:val="00C16BD2"/>
    <w:rsid w:val="00C17184"/>
    <w:rsid w:val="00C17A19"/>
    <w:rsid w:val="00C203B6"/>
    <w:rsid w:val="00C20889"/>
    <w:rsid w:val="00C20EAF"/>
    <w:rsid w:val="00C21BAF"/>
    <w:rsid w:val="00C21BCE"/>
    <w:rsid w:val="00C21BFE"/>
    <w:rsid w:val="00C21C8D"/>
    <w:rsid w:val="00C21EC1"/>
    <w:rsid w:val="00C227D6"/>
    <w:rsid w:val="00C22C08"/>
    <w:rsid w:val="00C22E17"/>
    <w:rsid w:val="00C23159"/>
    <w:rsid w:val="00C235F1"/>
    <w:rsid w:val="00C2376E"/>
    <w:rsid w:val="00C23FC6"/>
    <w:rsid w:val="00C241CC"/>
    <w:rsid w:val="00C2441A"/>
    <w:rsid w:val="00C2451E"/>
    <w:rsid w:val="00C247E1"/>
    <w:rsid w:val="00C24C27"/>
    <w:rsid w:val="00C24D64"/>
    <w:rsid w:val="00C24F34"/>
    <w:rsid w:val="00C25516"/>
    <w:rsid w:val="00C25929"/>
    <w:rsid w:val="00C3013D"/>
    <w:rsid w:val="00C302DA"/>
    <w:rsid w:val="00C30A98"/>
    <w:rsid w:val="00C31131"/>
    <w:rsid w:val="00C3118B"/>
    <w:rsid w:val="00C3129A"/>
    <w:rsid w:val="00C3173F"/>
    <w:rsid w:val="00C31BA6"/>
    <w:rsid w:val="00C32907"/>
    <w:rsid w:val="00C32963"/>
    <w:rsid w:val="00C3319C"/>
    <w:rsid w:val="00C33210"/>
    <w:rsid w:val="00C334A6"/>
    <w:rsid w:val="00C33FEF"/>
    <w:rsid w:val="00C34471"/>
    <w:rsid w:val="00C345A1"/>
    <w:rsid w:val="00C34664"/>
    <w:rsid w:val="00C349CB"/>
    <w:rsid w:val="00C34B50"/>
    <w:rsid w:val="00C34F9A"/>
    <w:rsid w:val="00C35605"/>
    <w:rsid w:val="00C357D1"/>
    <w:rsid w:val="00C35825"/>
    <w:rsid w:val="00C35E77"/>
    <w:rsid w:val="00C37AEA"/>
    <w:rsid w:val="00C408D4"/>
    <w:rsid w:val="00C40C43"/>
    <w:rsid w:val="00C40D86"/>
    <w:rsid w:val="00C41272"/>
    <w:rsid w:val="00C4163F"/>
    <w:rsid w:val="00C41FF0"/>
    <w:rsid w:val="00C4259B"/>
    <w:rsid w:val="00C43230"/>
    <w:rsid w:val="00C438E6"/>
    <w:rsid w:val="00C444B9"/>
    <w:rsid w:val="00C45557"/>
    <w:rsid w:val="00C45D59"/>
    <w:rsid w:val="00C45E35"/>
    <w:rsid w:val="00C46368"/>
    <w:rsid w:val="00C464D4"/>
    <w:rsid w:val="00C468CC"/>
    <w:rsid w:val="00C46A77"/>
    <w:rsid w:val="00C46DC6"/>
    <w:rsid w:val="00C47EE9"/>
    <w:rsid w:val="00C47F65"/>
    <w:rsid w:val="00C5043B"/>
    <w:rsid w:val="00C50B6E"/>
    <w:rsid w:val="00C50B98"/>
    <w:rsid w:val="00C50CB4"/>
    <w:rsid w:val="00C50CDE"/>
    <w:rsid w:val="00C50F53"/>
    <w:rsid w:val="00C51167"/>
    <w:rsid w:val="00C51249"/>
    <w:rsid w:val="00C51CBF"/>
    <w:rsid w:val="00C51F50"/>
    <w:rsid w:val="00C52468"/>
    <w:rsid w:val="00C524C6"/>
    <w:rsid w:val="00C52AEA"/>
    <w:rsid w:val="00C52E5D"/>
    <w:rsid w:val="00C53889"/>
    <w:rsid w:val="00C538BD"/>
    <w:rsid w:val="00C53AFD"/>
    <w:rsid w:val="00C54BED"/>
    <w:rsid w:val="00C554B2"/>
    <w:rsid w:val="00C55AD3"/>
    <w:rsid w:val="00C56104"/>
    <w:rsid w:val="00C56BEA"/>
    <w:rsid w:val="00C5706A"/>
    <w:rsid w:val="00C57BA3"/>
    <w:rsid w:val="00C57EB6"/>
    <w:rsid w:val="00C60313"/>
    <w:rsid w:val="00C6086E"/>
    <w:rsid w:val="00C60A6F"/>
    <w:rsid w:val="00C611BD"/>
    <w:rsid w:val="00C61FE4"/>
    <w:rsid w:val="00C6211C"/>
    <w:rsid w:val="00C62400"/>
    <w:rsid w:val="00C62E46"/>
    <w:rsid w:val="00C62FCF"/>
    <w:rsid w:val="00C63384"/>
    <w:rsid w:val="00C639A9"/>
    <w:rsid w:val="00C63F03"/>
    <w:rsid w:val="00C64356"/>
    <w:rsid w:val="00C644F5"/>
    <w:rsid w:val="00C645A5"/>
    <w:rsid w:val="00C657C1"/>
    <w:rsid w:val="00C65949"/>
    <w:rsid w:val="00C65AA7"/>
    <w:rsid w:val="00C65E66"/>
    <w:rsid w:val="00C6645F"/>
    <w:rsid w:val="00C666FB"/>
    <w:rsid w:val="00C67675"/>
    <w:rsid w:val="00C67742"/>
    <w:rsid w:val="00C679F6"/>
    <w:rsid w:val="00C67CA9"/>
    <w:rsid w:val="00C67ED6"/>
    <w:rsid w:val="00C702BB"/>
    <w:rsid w:val="00C7037D"/>
    <w:rsid w:val="00C709C2"/>
    <w:rsid w:val="00C70C9F"/>
    <w:rsid w:val="00C70E61"/>
    <w:rsid w:val="00C72119"/>
    <w:rsid w:val="00C72179"/>
    <w:rsid w:val="00C72DEC"/>
    <w:rsid w:val="00C73620"/>
    <w:rsid w:val="00C737F4"/>
    <w:rsid w:val="00C73BCB"/>
    <w:rsid w:val="00C7428C"/>
    <w:rsid w:val="00C74562"/>
    <w:rsid w:val="00C7470A"/>
    <w:rsid w:val="00C7495A"/>
    <w:rsid w:val="00C74D84"/>
    <w:rsid w:val="00C74ED5"/>
    <w:rsid w:val="00C74F99"/>
    <w:rsid w:val="00C75706"/>
    <w:rsid w:val="00C7593D"/>
    <w:rsid w:val="00C75D28"/>
    <w:rsid w:val="00C75ECF"/>
    <w:rsid w:val="00C76326"/>
    <w:rsid w:val="00C767D1"/>
    <w:rsid w:val="00C7683F"/>
    <w:rsid w:val="00C76ABB"/>
    <w:rsid w:val="00C76BD3"/>
    <w:rsid w:val="00C77473"/>
    <w:rsid w:val="00C777AA"/>
    <w:rsid w:val="00C777BC"/>
    <w:rsid w:val="00C778CC"/>
    <w:rsid w:val="00C8007C"/>
    <w:rsid w:val="00C800A6"/>
    <w:rsid w:val="00C80329"/>
    <w:rsid w:val="00C80527"/>
    <w:rsid w:val="00C81037"/>
    <w:rsid w:val="00C81153"/>
    <w:rsid w:val="00C816C0"/>
    <w:rsid w:val="00C81A45"/>
    <w:rsid w:val="00C82188"/>
    <w:rsid w:val="00C82631"/>
    <w:rsid w:val="00C82CFE"/>
    <w:rsid w:val="00C832CA"/>
    <w:rsid w:val="00C839C9"/>
    <w:rsid w:val="00C83CD9"/>
    <w:rsid w:val="00C83D79"/>
    <w:rsid w:val="00C8403F"/>
    <w:rsid w:val="00C846BE"/>
    <w:rsid w:val="00C84882"/>
    <w:rsid w:val="00C84F17"/>
    <w:rsid w:val="00C85368"/>
    <w:rsid w:val="00C85397"/>
    <w:rsid w:val="00C853C3"/>
    <w:rsid w:val="00C858BE"/>
    <w:rsid w:val="00C85BE6"/>
    <w:rsid w:val="00C8623D"/>
    <w:rsid w:val="00C8653E"/>
    <w:rsid w:val="00C86FB4"/>
    <w:rsid w:val="00C87142"/>
    <w:rsid w:val="00C872B1"/>
    <w:rsid w:val="00C87781"/>
    <w:rsid w:val="00C908D6"/>
    <w:rsid w:val="00C90E84"/>
    <w:rsid w:val="00C9106A"/>
    <w:rsid w:val="00C91313"/>
    <w:rsid w:val="00C9182F"/>
    <w:rsid w:val="00C91EF2"/>
    <w:rsid w:val="00C91F99"/>
    <w:rsid w:val="00C9260C"/>
    <w:rsid w:val="00C92A2E"/>
    <w:rsid w:val="00C92E49"/>
    <w:rsid w:val="00C931B3"/>
    <w:rsid w:val="00C93A5A"/>
    <w:rsid w:val="00C94F37"/>
    <w:rsid w:val="00C9545C"/>
    <w:rsid w:val="00C9551B"/>
    <w:rsid w:val="00C95780"/>
    <w:rsid w:val="00C95B1E"/>
    <w:rsid w:val="00C95C0A"/>
    <w:rsid w:val="00C95F78"/>
    <w:rsid w:val="00C96211"/>
    <w:rsid w:val="00C963E2"/>
    <w:rsid w:val="00C96D4B"/>
    <w:rsid w:val="00C97053"/>
    <w:rsid w:val="00C977DD"/>
    <w:rsid w:val="00CA022C"/>
    <w:rsid w:val="00CA03FE"/>
    <w:rsid w:val="00CA073A"/>
    <w:rsid w:val="00CA086F"/>
    <w:rsid w:val="00CA08F5"/>
    <w:rsid w:val="00CA1545"/>
    <w:rsid w:val="00CA210E"/>
    <w:rsid w:val="00CA2139"/>
    <w:rsid w:val="00CA2BE4"/>
    <w:rsid w:val="00CA396A"/>
    <w:rsid w:val="00CA46AC"/>
    <w:rsid w:val="00CA4922"/>
    <w:rsid w:val="00CA49F2"/>
    <w:rsid w:val="00CA4AD3"/>
    <w:rsid w:val="00CA4B3A"/>
    <w:rsid w:val="00CA4CAF"/>
    <w:rsid w:val="00CA642B"/>
    <w:rsid w:val="00CA6490"/>
    <w:rsid w:val="00CA753C"/>
    <w:rsid w:val="00CA75AF"/>
    <w:rsid w:val="00CA75E1"/>
    <w:rsid w:val="00CA7ACF"/>
    <w:rsid w:val="00CB031C"/>
    <w:rsid w:val="00CB0855"/>
    <w:rsid w:val="00CB0ED9"/>
    <w:rsid w:val="00CB0EDA"/>
    <w:rsid w:val="00CB0F4F"/>
    <w:rsid w:val="00CB1839"/>
    <w:rsid w:val="00CB1858"/>
    <w:rsid w:val="00CB1C8E"/>
    <w:rsid w:val="00CB27C0"/>
    <w:rsid w:val="00CB2C16"/>
    <w:rsid w:val="00CB2E34"/>
    <w:rsid w:val="00CB2F66"/>
    <w:rsid w:val="00CB3AAA"/>
    <w:rsid w:val="00CB3EA8"/>
    <w:rsid w:val="00CB46B4"/>
    <w:rsid w:val="00CB4797"/>
    <w:rsid w:val="00CB47A5"/>
    <w:rsid w:val="00CB4B56"/>
    <w:rsid w:val="00CB5491"/>
    <w:rsid w:val="00CB5B2C"/>
    <w:rsid w:val="00CB6365"/>
    <w:rsid w:val="00CB66FA"/>
    <w:rsid w:val="00CB674E"/>
    <w:rsid w:val="00CB67B2"/>
    <w:rsid w:val="00CB6A2A"/>
    <w:rsid w:val="00CB718C"/>
    <w:rsid w:val="00CB7550"/>
    <w:rsid w:val="00CB78C9"/>
    <w:rsid w:val="00CB792D"/>
    <w:rsid w:val="00CB79BA"/>
    <w:rsid w:val="00CB7BDD"/>
    <w:rsid w:val="00CB7ECB"/>
    <w:rsid w:val="00CC032E"/>
    <w:rsid w:val="00CC08A4"/>
    <w:rsid w:val="00CC09D5"/>
    <w:rsid w:val="00CC09D8"/>
    <w:rsid w:val="00CC0BFF"/>
    <w:rsid w:val="00CC1509"/>
    <w:rsid w:val="00CC1A09"/>
    <w:rsid w:val="00CC2D5E"/>
    <w:rsid w:val="00CC2F55"/>
    <w:rsid w:val="00CC37E6"/>
    <w:rsid w:val="00CC3889"/>
    <w:rsid w:val="00CC4BAC"/>
    <w:rsid w:val="00CC52A3"/>
    <w:rsid w:val="00CC54A0"/>
    <w:rsid w:val="00CC595F"/>
    <w:rsid w:val="00CC5D86"/>
    <w:rsid w:val="00CC60E5"/>
    <w:rsid w:val="00CC60F2"/>
    <w:rsid w:val="00CC627C"/>
    <w:rsid w:val="00CC6A32"/>
    <w:rsid w:val="00CC755E"/>
    <w:rsid w:val="00CC7940"/>
    <w:rsid w:val="00CD0613"/>
    <w:rsid w:val="00CD092A"/>
    <w:rsid w:val="00CD0C28"/>
    <w:rsid w:val="00CD0FE0"/>
    <w:rsid w:val="00CD1269"/>
    <w:rsid w:val="00CD1E78"/>
    <w:rsid w:val="00CD22DB"/>
    <w:rsid w:val="00CD361C"/>
    <w:rsid w:val="00CD383F"/>
    <w:rsid w:val="00CD42CB"/>
    <w:rsid w:val="00CD45FE"/>
    <w:rsid w:val="00CD4ADE"/>
    <w:rsid w:val="00CD4D4E"/>
    <w:rsid w:val="00CD4DB6"/>
    <w:rsid w:val="00CD4EFB"/>
    <w:rsid w:val="00CD54D8"/>
    <w:rsid w:val="00CD5C77"/>
    <w:rsid w:val="00CD6913"/>
    <w:rsid w:val="00CD6F80"/>
    <w:rsid w:val="00CD7679"/>
    <w:rsid w:val="00CE08FE"/>
    <w:rsid w:val="00CE0D24"/>
    <w:rsid w:val="00CE136A"/>
    <w:rsid w:val="00CE15CC"/>
    <w:rsid w:val="00CE19EF"/>
    <w:rsid w:val="00CE2118"/>
    <w:rsid w:val="00CE22CC"/>
    <w:rsid w:val="00CE235C"/>
    <w:rsid w:val="00CE25DC"/>
    <w:rsid w:val="00CE3D7D"/>
    <w:rsid w:val="00CE3F8E"/>
    <w:rsid w:val="00CE4A71"/>
    <w:rsid w:val="00CE4BE2"/>
    <w:rsid w:val="00CE5EE5"/>
    <w:rsid w:val="00CE5F92"/>
    <w:rsid w:val="00CE644D"/>
    <w:rsid w:val="00CE6812"/>
    <w:rsid w:val="00CE690B"/>
    <w:rsid w:val="00CE6938"/>
    <w:rsid w:val="00CE6BCF"/>
    <w:rsid w:val="00CE6CD2"/>
    <w:rsid w:val="00CE6E5B"/>
    <w:rsid w:val="00CE6EE3"/>
    <w:rsid w:val="00CE714A"/>
    <w:rsid w:val="00CE7378"/>
    <w:rsid w:val="00CE7899"/>
    <w:rsid w:val="00CE7CFC"/>
    <w:rsid w:val="00CF035F"/>
    <w:rsid w:val="00CF03E1"/>
    <w:rsid w:val="00CF14EB"/>
    <w:rsid w:val="00CF17DE"/>
    <w:rsid w:val="00CF1A4E"/>
    <w:rsid w:val="00CF2081"/>
    <w:rsid w:val="00CF23D5"/>
    <w:rsid w:val="00CF2BF6"/>
    <w:rsid w:val="00CF2F09"/>
    <w:rsid w:val="00CF2F25"/>
    <w:rsid w:val="00CF2F76"/>
    <w:rsid w:val="00CF39EC"/>
    <w:rsid w:val="00CF3BBD"/>
    <w:rsid w:val="00CF443B"/>
    <w:rsid w:val="00CF47F4"/>
    <w:rsid w:val="00CF4930"/>
    <w:rsid w:val="00CF5812"/>
    <w:rsid w:val="00CF5B1D"/>
    <w:rsid w:val="00CF5D06"/>
    <w:rsid w:val="00CF5FC7"/>
    <w:rsid w:val="00CF750A"/>
    <w:rsid w:val="00CF7AA0"/>
    <w:rsid w:val="00D0026B"/>
    <w:rsid w:val="00D00321"/>
    <w:rsid w:val="00D009E3"/>
    <w:rsid w:val="00D00AA4"/>
    <w:rsid w:val="00D01486"/>
    <w:rsid w:val="00D01BCF"/>
    <w:rsid w:val="00D01DC0"/>
    <w:rsid w:val="00D0234F"/>
    <w:rsid w:val="00D02921"/>
    <w:rsid w:val="00D02A0D"/>
    <w:rsid w:val="00D02AE3"/>
    <w:rsid w:val="00D02C3C"/>
    <w:rsid w:val="00D031FC"/>
    <w:rsid w:val="00D03235"/>
    <w:rsid w:val="00D032C9"/>
    <w:rsid w:val="00D03401"/>
    <w:rsid w:val="00D0390B"/>
    <w:rsid w:val="00D03CD2"/>
    <w:rsid w:val="00D03FDC"/>
    <w:rsid w:val="00D041D9"/>
    <w:rsid w:val="00D04A23"/>
    <w:rsid w:val="00D05261"/>
    <w:rsid w:val="00D0554B"/>
    <w:rsid w:val="00D06887"/>
    <w:rsid w:val="00D06ED3"/>
    <w:rsid w:val="00D07D2E"/>
    <w:rsid w:val="00D10159"/>
    <w:rsid w:val="00D10960"/>
    <w:rsid w:val="00D10AF8"/>
    <w:rsid w:val="00D10D70"/>
    <w:rsid w:val="00D118D1"/>
    <w:rsid w:val="00D12A8A"/>
    <w:rsid w:val="00D1363C"/>
    <w:rsid w:val="00D1383D"/>
    <w:rsid w:val="00D13F5E"/>
    <w:rsid w:val="00D14232"/>
    <w:rsid w:val="00D14622"/>
    <w:rsid w:val="00D14724"/>
    <w:rsid w:val="00D14DA1"/>
    <w:rsid w:val="00D1518D"/>
    <w:rsid w:val="00D152F8"/>
    <w:rsid w:val="00D16053"/>
    <w:rsid w:val="00D1659D"/>
    <w:rsid w:val="00D16DAB"/>
    <w:rsid w:val="00D1703C"/>
    <w:rsid w:val="00D17403"/>
    <w:rsid w:val="00D17AC2"/>
    <w:rsid w:val="00D17BAD"/>
    <w:rsid w:val="00D201C1"/>
    <w:rsid w:val="00D2068A"/>
    <w:rsid w:val="00D210ED"/>
    <w:rsid w:val="00D21569"/>
    <w:rsid w:val="00D21950"/>
    <w:rsid w:val="00D21C33"/>
    <w:rsid w:val="00D21E42"/>
    <w:rsid w:val="00D220FE"/>
    <w:rsid w:val="00D22215"/>
    <w:rsid w:val="00D22253"/>
    <w:rsid w:val="00D226E1"/>
    <w:rsid w:val="00D22EB1"/>
    <w:rsid w:val="00D231D8"/>
    <w:rsid w:val="00D23970"/>
    <w:rsid w:val="00D24F61"/>
    <w:rsid w:val="00D25CEA"/>
    <w:rsid w:val="00D2639D"/>
    <w:rsid w:val="00D265E9"/>
    <w:rsid w:val="00D26730"/>
    <w:rsid w:val="00D2692F"/>
    <w:rsid w:val="00D26ADA"/>
    <w:rsid w:val="00D26C38"/>
    <w:rsid w:val="00D2706D"/>
    <w:rsid w:val="00D279E9"/>
    <w:rsid w:val="00D27B16"/>
    <w:rsid w:val="00D27F86"/>
    <w:rsid w:val="00D30EA1"/>
    <w:rsid w:val="00D320BF"/>
    <w:rsid w:val="00D32A7D"/>
    <w:rsid w:val="00D32F71"/>
    <w:rsid w:val="00D338CF"/>
    <w:rsid w:val="00D33F45"/>
    <w:rsid w:val="00D342CC"/>
    <w:rsid w:val="00D34527"/>
    <w:rsid w:val="00D345C1"/>
    <w:rsid w:val="00D34B73"/>
    <w:rsid w:val="00D3562B"/>
    <w:rsid w:val="00D35A55"/>
    <w:rsid w:val="00D36097"/>
    <w:rsid w:val="00D363D0"/>
    <w:rsid w:val="00D3667D"/>
    <w:rsid w:val="00D37304"/>
    <w:rsid w:val="00D37F2F"/>
    <w:rsid w:val="00D408DF"/>
    <w:rsid w:val="00D4095D"/>
    <w:rsid w:val="00D40AC2"/>
    <w:rsid w:val="00D41A01"/>
    <w:rsid w:val="00D41CA8"/>
    <w:rsid w:val="00D42591"/>
    <w:rsid w:val="00D42875"/>
    <w:rsid w:val="00D42BDD"/>
    <w:rsid w:val="00D42CD2"/>
    <w:rsid w:val="00D43821"/>
    <w:rsid w:val="00D43D6D"/>
    <w:rsid w:val="00D4448D"/>
    <w:rsid w:val="00D44B66"/>
    <w:rsid w:val="00D44F9B"/>
    <w:rsid w:val="00D458C9"/>
    <w:rsid w:val="00D4610D"/>
    <w:rsid w:val="00D465A8"/>
    <w:rsid w:val="00D466FA"/>
    <w:rsid w:val="00D46758"/>
    <w:rsid w:val="00D468B3"/>
    <w:rsid w:val="00D468FA"/>
    <w:rsid w:val="00D47716"/>
    <w:rsid w:val="00D47739"/>
    <w:rsid w:val="00D478F3"/>
    <w:rsid w:val="00D47A36"/>
    <w:rsid w:val="00D50C33"/>
    <w:rsid w:val="00D50CAD"/>
    <w:rsid w:val="00D50EF0"/>
    <w:rsid w:val="00D51030"/>
    <w:rsid w:val="00D524A3"/>
    <w:rsid w:val="00D524C0"/>
    <w:rsid w:val="00D535F3"/>
    <w:rsid w:val="00D53672"/>
    <w:rsid w:val="00D53AA8"/>
    <w:rsid w:val="00D53D7C"/>
    <w:rsid w:val="00D53E4A"/>
    <w:rsid w:val="00D5413D"/>
    <w:rsid w:val="00D543D3"/>
    <w:rsid w:val="00D54414"/>
    <w:rsid w:val="00D547D3"/>
    <w:rsid w:val="00D548CC"/>
    <w:rsid w:val="00D54E32"/>
    <w:rsid w:val="00D54F7D"/>
    <w:rsid w:val="00D5588E"/>
    <w:rsid w:val="00D55A59"/>
    <w:rsid w:val="00D55ED9"/>
    <w:rsid w:val="00D55FED"/>
    <w:rsid w:val="00D56A80"/>
    <w:rsid w:val="00D5711C"/>
    <w:rsid w:val="00D5787F"/>
    <w:rsid w:val="00D578D0"/>
    <w:rsid w:val="00D60016"/>
    <w:rsid w:val="00D60086"/>
    <w:rsid w:val="00D60B82"/>
    <w:rsid w:val="00D60BB8"/>
    <w:rsid w:val="00D60C75"/>
    <w:rsid w:val="00D60DD7"/>
    <w:rsid w:val="00D60FE7"/>
    <w:rsid w:val="00D610D7"/>
    <w:rsid w:val="00D61FCC"/>
    <w:rsid w:val="00D62724"/>
    <w:rsid w:val="00D62CCB"/>
    <w:rsid w:val="00D63350"/>
    <w:rsid w:val="00D637D3"/>
    <w:rsid w:val="00D63D36"/>
    <w:rsid w:val="00D64BE1"/>
    <w:rsid w:val="00D64CCE"/>
    <w:rsid w:val="00D64DAC"/>
    <w:rsid w:val="00D64F51"/>
    <w:rsid w:val="00D65662"/>
    <w:rsid w:val="00D65BC3"/>
    <w:rsid w:val="00D662B5"/>
    <w:rsid w:val="00D665B6"/>
    <w:rsid w:val="00D66EE7"/>
    <w:rsid w:val="00D70714"/>
    <w:rsid w:val="00D70729"/>
    <w:rsid w:val="00D70866"/>
    <w:rsid w:val="00D708DF"/>
    <w:rsid w:val="00D70991"/>
    <w:rsid w:val="00D70E61"/>
    <w:rsid w:val="00D71785"/>
    <w:rsid w:val="00D7247F"/>
    <w:rsid w:val="00D72A69"/>
    <w:rsid w:val="00D72BA6"/>
    <w:rsid w:val="00D730B3"/>
    <w:rsid w:val="00D73E06"/>
    <w:rsid w:val="00D73F1B"/>
    <w:rsid w:val="00D7402E"/>
    <w:rsid w:val="00D7417C"/>
    <w:rsid w:val="00D741F6"/>
    <w:rsid w:val="00D74426"/>
    <w:rsid w:val="00D74D81"/>
    <w:rsid w:val="00D750FA"/>
    <w:rsid w:val="00D75210"/>
    <w:rsid w:val="00D75A8B"/>
    <w:rsid w:val="00D75E5D"/>
    <w:rsid w:val="00D7610F"/>
    <w:rsid w:val="00D7667B"/>
    <w:rsid w:val="00D766A7"/>
    <w:rsid w:val="00D76808"/>
    <w:rsid w:val="00D77614"/>
    <w:rsid w:val="00D77861"/>
    <w:rsid w:val="00D77E4D"/>
    <w:rsid w:val="00D801FE"/>
    <w:rsid w:val="00D8074F"/>
    <w:rsid w:val="00D807D8"/>
    <w:rsid w:val="00D80908"/>
    <w:rsid w:val="00D80AA5"/>
    <w:rsid w:val="00D80D25"/>
    <w:rsid w:val="00D80F07"/>
    <w:rsid w:val="00D80F35"/>
    <w:rsid w:val="00D81058"/>
    <w:rsid w:val="00D81BA2"/>
    <w:rsid w:val="00D82039"/>
    <w:rsid w:val="00D82126"/>
    <w:rsid w:val="00D8219B"/>
    <w:rsid w:val="00D83068"/>
    <w:rsid w:val="00D830D6"/>
    <w:rsid w:val="00D84071"/>
    <w:rsid w:val="00D843AA"/>
    <w:rsid w:val="00D8451E"/>
    <w:rsid w:val="00D84B7A"/>
    <w:rsid w:val="00D84F2A"/>
    <w:rsid w:val="00D85024"/>
    <w:rsid w:val="00D858B9"/>
    <w:rsid w:val="00D85B9D"/>
    <w:rsid w:val="00D86112"/>
    <w:rsid w:val="00D8635D"/>
    <w:rsid w:val="00D86DAB"/>
    <w:rsid w:val="00D86E04"/>
    <w:rsid w:val="00D86EDD"/>
    <w:rsid w:val="00D870E4"/>
    <w:rsid w:val="00D8770A"/>
    <w:rsid w:val="00D87AD7"/>
    <w:rsid w:val="00D90003"/>
    <w:rsid w:val="00D90816"/>
    <w:rsid w:val="00D90D7F"/>
    <w:rsid w:val="00D90E3A"/>
    <w:rsid w:val="00D911C6"/>
    <w:rsid w:val="00D91D0B"/>
    <w:rsid w:val="00D91DFF"/>
    <w:rsid w:val="00D92234"/>
    <w:rsid w:val="00D9225B"/>
    <w:rsid w:val="00D926A8"/>
    <w:rsid w:val="00D92B68"/>
    <w:rsid w:val="00D93A65"/>
    <w:rsid w:val="00D93CAF"/>
    <w:rsid w:val="00D9406A"/>
    <w:rsid w:val="00D9499E"/>
    <w:rsid w:val="00D96C77"/>
    <w:rsid w:val="00D97037"/>
    <w:rsid w:val="00D97310"/>
    <w:rsid w:val="00D97643"/>
    <w:rsid w:val="00D97C3B"/>
    <w:rsid w:val="00DA0417"/>
    <w:rsid w:val="00DA063D"/>
    <w:rsid w:val="00DA087E"/>
    <w:rsid w:val="00DA0C1B"/>
    <w:rsid w:val="00DA117A"/>
    <w:rsid w:val="00DA11F1"/>
    <w:rsid w:val="00DA1F13"/>
    <w:rsid w:val="00DA21F5"/>
    <w:rsid w:val="00DA2237"/>
    <w:rsid w:val="00DA2591"/>
    <w:rsid w:val="00DA2F09"/>
    <w:rsid w:val="00DA349F"/>
    <w:rsid w:val="00DA3ADE"/>
    <w:rsid w:val="00DA3EEA"/>
    <w:rsid w:val="00DA47EA"/>
    <w:rsid w:val="00DA4DC7"/>
    <w:rsid w:val="00DA53A6"/>
    <w:rsid w:val="00DA55E5"/>
    <w:rsid w:val="00DA573A"/>
    <w:rsid w:val="00DA57E6"/>
    <w:rsid w:val="00DA57EA"/>
    <w:rsid w:val="00DA5976"/>
    <w:rsid w:val="00DA5EA4"/>
    <w:rsid w:val="00DA6035"/>
    <w:rsid w:val="00DA6461"/>
    <w:rsid w:val="00DA649E"/>
    <w:rsid w:val="00DA6F58"/>
    <w:rsid w:val="00DA7845"/>
    <w:rsid w:val="00DA78E8"/>
    <w:rsid w:val="00DA7D3D"/>
    <w:rsid w:val="00DB050F"/>
    <w:rsid w:val="00DB0723"/>
    <w:rsid w:val="00DB082C"/>
    <w:rsid w:val="00DB098B"/>
    <w:rsid w:val="00DB10FF"/>
    <w:rsid w:val="00DB1A42"/>
    <w:rsid w:val="00DB1B30"/>
    <w:rsid w:val="00DB1BF1"/>
    <w:rsid w:val="00DB26C0"/>
    <w:rsid w:val="00DB2964"/>
    <w:rsid w:val="00DB2D5E"/>
    <w:rsid w:val="00DB2E06"/>
    <w:rsid w:val="00DB3206"/>
    <w:rsid w:val="00DB374F"/>
    <w:rsid w:val="00DB3777"/>
    <w:rsid w:val="00DB3A4B"/>
    <w:rsid w:val="00DB431C"/>
    <w:rsid w:val="00DB45D9"/>
    <w:rsid w:val="00DB4856"/>
    <w:rsid w:val="00DB4E7F"/>
    <w:rsid w:val="00DB51CD"/>
    <w:rsid w:val="00DB62C9"/>
    <w:rsid w:val="00DB6B15"/>
    <w:rsid w:val="00DB7161"/>
    <w:rsid w:val="00DB76B4"/>
    <w:rsid w:val="00DB7773"/>
    <w:rsid w:val="00DB7D8E"/>
    <w:rsid w:val="00DC0381"/>
    <w:rsid w:val="00DC082B"/>
    <w:rsid w:val="00DC08E9"/>
    <w:rsid w:val="00DC0B9A"/>
    <w:rsid w:val="00DC0BE9"/>
    <w:rsid w:val="00DC0EC0"/>
    <w:rsid w:val="00DC138D"/>
    <w:rsid w:val="00DC1868"/>
    <w:rsid w:val="00DC1B3F"/>
    <w:rsid w:val="00DC24E5"/>
    <w:rsid w:val="00DC2F29"/>
    <w:rsid w:val="00DC3138"/>
    <w:rsid w:val="00DC3316"/>
    <w:rsid w:val="00DC38CC"/>
    <w:rsid w:val="00DC3C70"/>
    <w:rsid w:val="00DC3DC7"/>
    <w:rsid w:val="00DC426C"/>
    <w:rsid w:val="00DC4338"/>
    <w:rsid w:val="00DC48B4"/>
    <w:rsid w:val="00DC4D15"/>
    <w:rsid w:val="00DC5150"/>
    <w:rsid w:val="00DC549B"/>
    <w:rsid w:val="00DC54A9"/>
    <w:rsid w:val="00DC6668"/>
    <w:rsid w:val="00DC6D3A"/>
    <w:rsid w:val="00DC7111"/>
    <w:rsid w:val="00DC724F"/>
    <w:rsid w:val="00DC732F"/>
    <w:rsid w:val="00DD007D"/>
    <w:rsid w:val="00DD02F8"/>
    <w:rsid w:val="00DD0873"/>
    <w:rsid w:val="00DD0AD0"/>
    <w:rsid w:val="00DD0E51"/>
    <w:rsid w:val="00DD1E24"/>
    <w:rsid w:val="00DD2200"/>
    <w:rsid w:val="00DD26F9"/>
    <w:rsid w:val="00DD2CC0"/>
    <w:rsid w:val="00DD2D77"/>
    <w:rsid w:val="00DD2F46"/>
    <w:rsid w:val="00DD35C4"/>
    <w:rsid w:val="00DD3D43"/>
    <w:rsid w:val="00DD3E1F"/>
    <w:rsid w:val="00DD4150"/>
    <w:rsid w:val="00DD4690"/>
    <w:rsid w:val="00DD4FAA"/>
    <w:rsid w:val="00DD5293"/>
    <w:rsid w:val="00DD542B"/>
    <w:rsid w:val="00DD5804"/>
    <w:rsid w:val="00DD5862"/>
    <w:rsid w:val="00DD5878"/>
    <w:rsid w:val="00DD5B5C"/>
    <w:rsid w:val="00DD5F2E"/>
    <w:rsid w:val="00DD6604"/>
    <w:rsid w:val="00DD677B"/>
    <w:rsid w:val="00DD67D4"/>
    <w:rsid w:val="00DD7085"/>
    <w:rsid w:val="00DD76D6"/>
    <w:rsid w:val="00DD7830"/>
    <w:rsid w:val="00DE01B4"/>
    <w:rsid w:val="00DE03DD"/>
    <w:rsid w:val="00DE0DED"/>
    <w:rsid w:val="00DE26CB"/>
    <w:rsid w:val="00DE32A2"/>
    <w:rsid w:val="00DE3A86"/>
    <w:rsid w:val="00DE3FB3"/>
    <w:rsid w:val="00DE429F"/>
    <w:rsid w:val="00DE4E5E"/>
    <w:rsid w:val="00DE51B3"/>
    <w:rsid w:val="00DE53B3"/>
    <w:rsid w:val="00DE5404"/>
    <w:rsid w:val="00DE55D7"/>
    <w:rsid w:val="00DE5820"/>
    <w:rsid w:val="00DE5CE7"/>
    <w:rsid w:val="00DE5FC1"/>
    <w:rsid w:val="00DE627E"/>
    <w:rsid w:val="00DE6F0F"/>
    <w:rsid w:val="00DE6FC2"/>
    <w:rsid w:val="00DE7124"/>
    <w:rsid w:val="00DE7384"/>
    <w:rsid w:val="00DE770C"/>
    <w:rsid w:val="00DF012B"/>
    <w:rsid w:val="00DF0E96"/>
    <w:rsid w:val="00DF1542"/>
    <w:rsid w:val="00DF1790"/>
    <w:rsid w:val="00DF2187"/>
    <w:rsid w:val="00DF2245"/>
    <w:rsid w:val="00DF2D21"/>
    <w:rsid w:val="00DF2EDF"/>
    <w:rsid w:val="00DF37AF"/>
    <w:rsid w:val="00DF3C22"/>
    <w:rsid w:val="00DF4A5A"/>
    <w:rsid w:val="00DF4F65"/>
    <w:rsid w:val="00DF5A6F"/>
    <w:rsid w:val="00DF67F4"/>
    <w:rsid w:val="00DF6C96"/>
    <w:rsid w:val="00DF70EC"/>
    <w:rsid w:val="00DF746C"/>
    <w:rsid w:val="00DF7671"/>
    <w:rsid w:val="00DF782A"/>
    <w:rsid w:val="00DF7D4A"/>
    <w:rsid w:val="00DF7FE6"/>
    <w:rsid w:val="00E00A3A"/>
    <w:rsid w:val="00E01262"/>
    <w:rsid w:val="00E01509"/>
    <w:rsid w:val="00E01871"/>
    <w:rsid w:val="00E021D9"/>
    <w:rsid w:val="00E0248E"/>
    <w:rsid w:val="00E0268F"/>
    <w:rsid w:val="00E02778"/>
    <w:rsid w:val="00E02B0F"/>
    <w:rsid w:val="00E040E8"/>
    <w:rsid w:val="00E0486C"/>
    <w:rsid w:val="00E048E5"/>
    <w:rsid w:val="00E04DFB"/>
    <w:rsid w:val="00E04E79"/>
    <w:rsid w:val="00E0509E"/>
    <w:rsid w:val="00E05A42"/>
    <w:rsid w:val="00E06260"/>
    <w:rsid w:val="00E06FF8"/>
    <w:rsid w:val="00E07257"/>
    <w:rsid w:val="00E073C6"/>
    <w:rsid w:val="00E07A60"/>
    <w:rsid w:val="00E07BF5"/>
    <w:rsid w:val="00E106DF"/>
    <w:rsid w:val="00E1091A"/>
    <w:rsid w:val="00E1098B"/>
    <w:rsid w:val="00E10EF8"/>
    <w:rsid w:val="00E116D0"/>
    <w:rsid w:val="00E11B88"/>
    <w:rsid w:val="00E12853"/>
    <w:rsid w:val="00E12902"/>
    <w:rsid w:val="00E12E02"/>
    <w:rsid w:val="00E12E73"/>
    <w:rsid w:val="00E13C61"/>
    <w:rsid w:val="00E1403B"/>
    <w:rsid w:val="00E14374"/>
    <w:rsid w:val="00E14703"/>
    <w:rsid w:val="00E149DE"/>
    <w:rsid w:val="00E14A26"/>
    <w:rsid w:val="00E150C2"/>
    <w:rsid w:val="00E1593B"/>
    <w:rsid w:val="00E1602E"/>
    <w:rsid w:val="00E16292"/>
    <w:rsid w:val="00E16295"/>
    <w:rsid w:val="00E164CD"/>
    <w:rsid w:val="00E16935"/>
    <w:rsid w:val="00E1693D"/>
    <w:rsid w:val="00E16FD3"/>
    <w:rsid w:val="00E1721F"/>
    <w:rsid w:val="00E174C7"/>
    <w:rsid w:val="00E17AF1"/>
    <w:rsid w:val="00E20005"/>
    <w:rsid w:val="00E20100"/>
    <w:rsid w:val="00E20192"/>
    <w:rsid w:val="00E205CC"/>
    <w:rsid w:val="00E20696"/>
    <w:rsid w:val="00E20949"/>
    <w:rsid w:val="00E20CC7"/>
    <w:rsid w:val="00E20D97"/>
    <w:rsid w:val="00E213D3"/>
    <w:rsid w:val="00E21DC6"/>
    <w:rsid w:val="00E224F5"/>
    <w:rsid w:val="00E24BC0"/>
    <w:rsid w:val="00E24EE5"/>
    <w:rsid w:val="00E24F6A"/>
    <w:rsid w:val="00E25DD2"/>
    <w:rsid w:val="00E26573"/>
    <w:rsid w:val="00E27078"/>
    <w:rsid w:val="00E279C2"/>
    <w:rsid w:val="00E27ACC"/>
    <w:rsid w:val="00E30116"/>
    <w:rsid w:val="00E301AE"/>
    <w:rsid w:val="00E3053B"/>
    <w:rsid w:val="00E31019"/>
    <w:rsid w:val="00E32226"/>
    <w:rsid w:val="00E32818"/>
    <w:rsid w:val="00E3340E"/>
    <w:rsid w:val="00E335D4"/>
    <w:rsid w:val="00E33761"/>
    <w:rsid w:val="00E337DB"/>
    <w:rsid w:val="00E33DEB"/>
    <w:rsid w:val="00E340C3"/>
    <w:rsid w:val="00E349CB"/>
    <w:rsid w:val="00E34AB7"/>
    <w:rsid w:val="00E35B65"/>
    <w:rsid w:val="00E35BD0"/>
    <w:rsid w:val="00E35EF8"/>
    <w:rsid w:val="00E368FD"/>
    <w:rsid w:val="00E36AB1"/>
    <w:rsid w:val="00E36BE4"/>
    <w:rsid w:val="00E36FD5"/>
    <w:rsid w:val="00E37266"/>
    <w:rsid w:val="00E372A0"/>
    <w:rsid w:val="00E37DA1"/>
    <w:rsid w:val="00E37F17"/>
    <w:rsid w:val="00E37F8F"/>
    <w:rsid w:val="00E40071"/>
    <w:rsid w:val="00E40CC1"/>
    <w:rsid w:val="00E418A9"/>
    <w:rsid w:val="00E422FF"/>
    <w:rsid w:val="00E4315E"/>
    <w:rsid w:val="00E43321"/>
    <w:rsid w:val="00E4351F"/>
    <w:rsid w:val="00E435CD"/>
    <w:rsid w:val="00E4366E"/>
    <w:rsid w:val="00E439A7"/>
    <w:rsid w:val="00E442D5"/>
    <w:rsid w:val="00E44603"/>
    <w:rsid w:val="00E4469E"/>
    <w:rsid w:val="00E446A4"/>
    <w:rsid w:val="00E44AEC"/>
    <w:rsid w:val="00E44CA4"/>
    <w:rsid w:val="00E44D57"/>
    <w:rsid w:val="00E451CE"/>
    <w:rsid w:val="00E451EA"/>
    <w:rsid w:val="00E45283"/>
    <w:rsid w:val="00E45C6F"/>
    <w:rsid w:val="00E46194"/>
    <w:rsid w:val="00E46806"/>
    <w:rsid w:val="00E46A53"/>
    <w:rsid w:val="00E47369"/>
    <w:rsid w:val="00E50318"/>
    <w:rsid w:val="00E503A4"/>
    <w:rsid w:val="00E50AC0"/>
    <w:rsid w:val="00E50F36"/>
    <w:rsid w:val="00E51C78"/>
    <w:rsid w:val="00E51D31"/>
    <w:rsid w:val="00E52991"/>
    <w:rsid w:val="00E52A23"/>
    <w:rsid w:val="00E52EE4"/>
    <w:rsid w:val="00E532FA"/>
    <w:rsid w:val="00E53474"/>
    <w:rsid w:val="00E539FD"/>
    <w:rsid w:val="00E53EFA"/>
    <w:rsid w:val="00E53FA8"/>
    <w:rsid w:val="00E54830"/>
    <w:rsid w:val="00E54FD6"/>
    <w:rsid w:val="00E55AD3"/>
    <w:rsid w:val="00E571E6"/>
    <w:rsid w:val="00E60295"/>
    <w:rsid w:val="00E6068F"/>
    <w:rsid w:val="00E60847"/>
    <w:rsid w:val="00E6159B"/>
    <w:rsid w:val="00E6166D"/>
    <w:rsid w:val="00E61A5F"/>
    <w:rsid w:val="00E620C5"/>
    <w:rsid w:val="00E628EA"/>
    <w:rsid w:val="00E62A89"/>
    <w:rsid w:val="00E62AAE"/>
    <w:rsid w:val="00E62F30"/>
    <w:rsid w:val="00E631A9"/>
    <w:rsid w:val="00E639FF"/>
    <w:rsid w:val="00E63D9F"/>
    <w:rsid w:val="00E63E88"/>
    <w:rsid w:val="00E64604"/>
    <w:rsid w:val="00E64780"/>
    <w:rsid w:val="00E64DD9"/>
    <w:rsid w:val="00E64E0C"/>
    <w:rsid w:val="00E64FBE"/>
    <w:rsid w:val="00E65499"/>
    <w:rsid w:val="00E656D5"/>
    <w:rsid w:val="00E66192"/>
    <w:rsid w:val="00E66403"/>
    <w:rsid w:val="00E66BFD"/>
    <w:rsid w:val="00E66CA2"/>
    <w:rsid w:val="00E67746"/>
    <w:rsid w:val="00E70088"/>
    <w:rsid w:val="00E70819"/>
    <w:rsid w:val="00E70FA3"/>
    <w:rsid w:val="00E710FB"/>
    <w:rsid w:val="00E7140F"/>
    <w:rsid w:val="00E717CE"/>
    <w:rsid w:val="00E72142"/>
    <w:rsid w:val="00E7215C"/>
    <w:rsid w:val="00E723C6"/>
    <w:rsid w:val="00E7243C"/>
    <w:rsid w:val="00E72FD2"/>
    <w:rsid w:val="00E733FB"/>
    <w:rsid w:val="00E73A1E"/>
    <w:rsid w:val="00E74050"/>
    <w:rsid w:val="00E743F1"/>
    <w:rsid w:val="00E74851"/>
    <w:rsid w:val="00E748DD"/>
    <w:rsid w:val="00E756B6"/>
    <w:rsid w:val="00E75A9B"/>
    <w:rsid w:val="00E75B41"/>
    <w:rsid w:val="00E75E8A"/>
    <w:rsid w:val="00E764CE"/>
    <w:rsid w:val="00E766AB"/>
    <w:rsid w:val="00E76828"/>
    <w:rsid w:val="00E769EB"/>
    <w:rsid w:val="00E76B4D"/>
    <w:rsid w:val="00E76D15"/>
    <w:rsid w:val="00E76F9B"/>
    <w:rsid w:val="00E778DE"/>
    <w:rsid w:val="00E77CDA"/>
    <w:rsid w:val="00E80CFF"/>
    <w:rsid w:val="00E815C6"/>
    <w:rsid w:val="00E81DE7"/>
    <w:rsid w:val="00E81FD6"/>
    <w:rsid w:val="00E8201A"/>
    <w:rsid w:val="00E8215E"/>
    <w:rsid w:val="00E84188"/>
    <w:rsid w:val="00E8428E"/>
    <w:rsid w:val="00E845E7"/>
    <w:rsid w:val="00E8495B"/>
    <w:rsid w:val="00E84A77"/>
    <w:rsid w:val="00E84BF1"/>
    <w:rsid w:val="00E85077"/>
    <w:rsid w:val="00E85143"/>
    <w:rsid w:val="00E8514C"/>
    <w:rsid w:val="00E85A47"/>
    <w:rsid w:val="00E85ACE"/>
    <w:rsid w:val="00E85EAE"/>
    <w:rsid w:val="00E85F9C"/>
    <w:rsid w:val="00E862D3"/>
    <w:rsid w:val="00E863CB"/>
    <w:rsid w:val="00E869FA"/>
    <w:rsid w:val="00E872B7"/>
    <w:rsid w:val="00E87469"/>
    <w:rsid w:val="00E87482"/>
    <w:rsid w:val="00E8754E"/>
    <w:rsid w:val="00E87AF2"/>
    <w:rsid w:val="00E87CA6"/>
    <w:rsid w:val="00E87E8E"/>
    <w:rsid w:val="00E900F6"/>
    <w:rsid w:val="00E907A1"/>
    <w:rsid w:val="00E90E37"/>
    <w:rsid w:val="00E90F66"/>
    <w:rsid w:val="00E91407"/>
    <w:rsid w:val="00E91A1B"/>
    <w:rsid w:val="00E91ACD"/>
    <w:rsid w:val="00E926A8"/>
    <w:rsid w:val="00E92935"/>
    <w:rsid w:val="00E92A34"/>
    <w:rsid w:val="00E92D5E"/>
    <w:rsid w:val="00E93444"/>
    <w:rsid w:val="00E93B23"/>
    <w:rsid w:val="00E93D2C"/>
    <w:rsid w:val="00E94616"/>
    <w:rsid w:val="00E94661"/>
    <w:rsid w:val="00E94D07"/>
    <w:rsid w:val="00E952A2"/>
    <w:rsid w:val="00E95627"/>
    <w:rsid w:val="00E9564B"/>
    <w:rsid w:val="00E95E91"/>
    <w:rsid w:val="00E96178"/>
    <w:rsid w:val="00E967BC"/>
    <w:rsid w:val="00E969F4"/>
    <w:rsid w:val="00E96BEA"/>
    <w:rsid w:val="00E977EF"/>
    <w:rsid w:val="00E97C63"/>
    <w:rsid w:val="00EA0077"/>
    <w:rsid w:val="00EA01B0"/>
    <w:rsid w:val="00EA0505"/>
    <w:rsid w:val="00EA0C02"/>
    <w:rsid w:val="00EA1201"/>
    <w:rsid w:val="00EA12A8"/>
    <w:rsid w:val="00EA1709"/>
    <w:rsid w:val="00EA2075"/>
    <w:rsid w:val="00EA2856"/>
    <w:rsid w:val="00EA2CDD"/>
    <w:rsid w:val="00EA2D5F"/>
    <w:rsid w:val="00EA2D89"/>
    <w:rsid w:val="00EA41F2"/>
    <w:rsid w:val="00EA4839"/>
    <w:rsid w:val="00EA48C3"/>
    <w:rsid w:val="00EA4F1B"/>
    <w:rsid w:val="00EA5370"/>
    <w:rsid w:val="00EA5972"/>
    <w:rsid w:val="00EA60BD"/>
    <w:rsid w:val="00EA6535"/>
    <w:rsid w:val="00EA6A36"/>
    <w:rsid w:val="00EA6E08"/>
    <w:rsid w:val="00EA75BD"/>
    <w:rsid w:val="00EB018D"/>
    <w:rsid w:val="00EB0A14"/>
    <w:rsid w:val="00EB0C87"/>
    <w:rsid w:val="00EB0E90"/>
    <w:rsid w:val="00EB0F49"/>
    <w:rsid w:val="00EB10CD"/>
    <w:rsid w:val="00EB1399"/>
    <w:rsid w:val="00EB194B"/>
    <w:rsid w:val="00EB1DCB"/>
    <w:rsid w:val="00EB2D7C"/>
    <w:rsid w:val="00EB307D"/>
    <w:rsid w:val="00EB330C"/>
    <w:rsid w:val="00EB3580"/>
    <w:rsid w:val="00EB3806"/>
    <w:rsid w:val="00EB3E70"/>
    <w:rsid w:val="00EB4080"/>
    <w:rsid w:val="00EB4354"/>
    <w:rsid w:val="00EB50A4"/>
    <w:rsid w:val="00EB518B"/>
    <w:rsid w:val="00EB5227"/>
    <w:rsid w:val="00EB55B2"/>
    <w:rsid w:val="00EB58FE"/>
    <w:rsid w:val="00EB6176"/>
    <w:rsid w:val="00EB620D"/>
    <w:rsid w:val="00EB6527"/>
    <w:rsid w:val="00EB660C"/>
    <w:rsid w:val="00EB77EA"/>
    <w:rsid w:val="00EB7AFD"/>
    <w:rsid w:val="00EB7E49"/>
    <w:rsid w:val="00EC000B"/>
    <w:rsid w:val="00EC05C5"/>
    <w:rsid w:val="00EC1148"/>
    <w:rsid w:val="00EC13F0"/>
    <w:rsid w:val="00EC14DA"/>
    <w:rsid w:val="00EC1656"/>
    <w:rsid w:val="00EC1920"/>
    <w:rsid w:val="00EC1FFB"/>
    <w:rsid w:val="00EC253A"/>
    <w:rsid w:val="00EC2D7D"/>
    <w:rsid w:val="00EC3A80"/>
    <w:rsid w:val="00EC3B62"/>
    <w:rsid w:val="00EC43FE"/>
    <w:rsid w:val="00EC4C85"/>
    <w:rsid w:val="00EC50BD"/>
    <w:rsid w:val="00EC58BD"/>
    <w:rsid w:val="00EC5DC7"/>
    <w:rsid w:val="00EC6516"/>
    <w:rsid w:val="00EC6762"/>
    <w:rsid w:val="00EC72E9"/>
    <w:rsid w:val="00ED08FA"/>
    <w:rsid w:val="00ED0FD5"/>
    <w:rsid w:val="00ED0FD7"/>
    <w:rsid w:val="00ED1B90"/>
    <w:rsid w:val="00ED275B"/>
    <w:rsid w:val="00ED2D71"/>
    <w:rsid w:val="00ED3094"/>
    <w:rsid w:val="00ED33E4"/>
    <w:rsid w:val="00ED34EC"/>
    <w:rsid w:val="00ED380A"/>
    <w:rsid w:val="00ED38F8"/>
    <w:rsid w:val="00ED3A20"/>
    <w:rsid w:val="00ED418B"/>
    <w:rsid w:val="00ED5515"/>
    <w:rsid w:val="00ED5F25"/>
    <w:rsid w:val="00ED613A"/>
    <w:rsid w:val="00ED65A2"/>
    <w:rsid w:val="00ED685F"/>
    <w:rsid w:val="00ED6979"/>
    <w:rsid w:val="00ED6B38"/>
    <w:rsid w:val="00ED6C16"/>
    <w:rsid w:val="00ED70F0"/>
    <w:rsid w:val="00ED79C9"/>
    <w:rsid w:val="00EE049B"/>
    <w:rsid w:val="00EE0885"/>
    <w:rsid w:val="00EE0A19"/>
    <w:rsid w:val="00EE0B44"/>
    <w:rsid w:val="00EE0CCB"/>
    <w:rsid w:val="00EE1101"/>
    <w:rsid w:val="00EE12F1"/>
    <w:rsid w:val="00EE1C4B"/>
    <w:rsid w:val="00EE1DE5"/>
    <w:rsid w:val="00EE1F55"/>
    <w:rsid w:val="00EE1FE9"/>
    <w:rsid w:val="00EE23D7"/>
    <w:rsid w:val="00EE2421"/>
    <w:rsid w:val="00EE2AC8"/>
    <w:rsid w:val="00EE2BDB"/>
    <w:rsid w:val="00EE3A9B"/>
    <w:rsid w:val="00EE40CB"/>
    <w:rsid w:val="00EE54A8"/>
    <w:rsid w:val="00EE5F49"/>
    <w:rsid w:val="00EE6D05"/>
    <w:rsid w:val="00EE6E3B"/>
    <w:rsid w:val="00EE6E78"/>
    <w:rsid w:val="00EE724A"/>
    <w:rsid w:val="00EE738E"/>
    <w:rsid w:val="00EE7A0D"/>
    <w:rsid w:val="00EE7E47"/>
    <w:rsid w:val="00EF034E"/>
    <w:rsid w:val="00EF0D63"/>
    <w:rsid w:val="00EF0DF5"/>
    <w:rsid w:val="00EF0F10"/>
    <w:rsid w:val="00EF1B99"/>
    <w:rsid w:val="00EF1BB4"/>
    <w:rsid w:val="00EF27A7"/>
    <w:rsid w:val="00EF2990"/>
    <w:rsid w:val="00EF33D6"/>
    <w:rsid w:val="00EF33E7"/>
    <w:rsid w:val="00EF35AF"/>
    <w:rsid w:val="00EF3B11"/>
    <w:rsid w:val="00EF4660"/>
    <w:rsid w:val="00EF58FA"/>
    <w:rsid w:val="00EF6000"/>
    <w:rsid w:val="00EF69E6"/>
    <w:rsid w:val="00EF6FFF"/>
    <w:rsid w:val="00EF77CD"/>
    <w:rsid w:val="00EF7A14"/>
    <w:rsid w:val="00F0030D"/>
    <w:rsid w:val="00F005A5"/>
    <w:rsid w:val="00F008E4"/>
    <w:rsid w:val="00F01A50"/>
    <w:rsid w:val="00F01F46"/>
    <w:rsid w:val="00F02380"/>
    <w:rsid w:val="00F0241D"/>
    <w:rsid w:val="00F02719"/>
    <w:rsid w:val="00F031B3"/>
    <w:rsid w:val="00F03ABF"/>
    <w:rsid w:val="00F0430A"/>
    <w:rsid w:val="00F04A4B"/>
    <w:rsid w:val="00F04A9E"/>
    <w:rsid w:val="00F04B56"/>
    <w:rsid w:val="00F054B8"/>
    <w:rsid w:val="00F0566E"/>
    <w:rsid w:val="00F0568B"/>
    <w:rsid w:val="00F056CB"/>
    <w:rsid w:val="00F059D6"/>
    <w:rsid w:val="00F05DF5"/>
    <w:rsid w:val="00F05EBC"/>
    <w:rsid w:val="00F05EFF"/>
    <w:rsid w:val="00F0613C"/>
    <w:rsid w:val="00F0690B"/>
    <w:rsid w:val="00F06AEB"/>
    <w:rsid w:val="00F06ED6"/>
    <w:rsid w:val="00F077D7"/>
    <w:rsid w:val="00F0790C"/>
    <w:rsid w:val="00F0792F"/>
    <w:rsid w:val="00F10354"/>
    <w:rsid w:val="00F10A52"/>
    <w:rsid w:val="00F10BFF"/>
    <w:rsid w:val="00F11253"/>
    <w:rsid w:val="00F11541"/>
    <w:rsid w:val="00F117B9"/>
    <w:rsid w:val="00F11C2A"/>
    <w:rsid w:val="00F12073"/>
    <w:rsid w:val="00F12150"/>
    <w:rsid w:val="00F12705"/>
    <w:rsid w:val="00F12D81"/>
    <w:rsid w:val="00F13290"/>
    <w:rsid w:val="00F1355E"/>
    <w:rsid w:val="00F13624"/>
    <w:rsid w:val="00F138D4"/>
    <w:rsid w:val="00F13D91"/>
    <w:rsid w:val="00F13E91"/>
    <w:rsid w:val="00F1421E"/>
    <w:rsid w:val="00F1421F"/>
    <w:rsid w:val="00F1432B"/>
    <w:rsid w:val="00F1474C"/>
    <w:rsid w:val="00F14F7C"/>
    <w:rsid w:val="00F15387"/>
    <w:rsid w:val="00F15613"/>
    <w:rsid w:val="00F15779"/>
    <w:rsid w:val="00F15D09"/>
    <w:rsid w:val="00F163FE"/>
    <w:rsid w:val="00F16D92"/>
    <w:rsid w:val="00F17264"/>
    <w:rsid w:val="00F17863"/>
    <w:rsid w:val="00F17F8A"/>
    <w:rsid w:val="00F206E5"/>
    <w:rsid w:val="00F2091D"/>
    <w:rsid w:val="00F20BA9"/>
    <w:rsid w:val="00F20E4E"/>
    <w:rsid w:val="00F20F86"/>
    <w:rsid w:val="00F21C02"/>
    <w:rsid w:val="00F21D16"/>
    <w:rsid w:val="00F21F74"/>
    <w:rsid w:val="00F226F6"/>
    <w:rsid w:val="00F22F04"/>
    <w:rsid w:val="00F23038"/>
    <w:rsid w:val="00F240F1"/>
    <w:rsid w:val="00F255FA"/>
    <w:rsid w:val="00F256C4"/>
    <w:rsid w:val="00F25806"/>
    <w:rsid w:val="00F25AA3"/>
    <w:rsid w:val="00F26254"/>
    <w:rsid w:val="00F26EA6"/>
    <w:rsid w:val="00F274A3"/>
    <w:rsid w:val="00F27814"/>
    <w:rsid w:val="00F30393"/>
    <w:rsid w:val="00F303F7"/>
    <w:rsid w:val="00F309FA"/>
    <w:rsid w:val="00F30ABE"/>
    <w:rsid w:val="00F30F23"/>
    <w:rsid w:val="00F31041"/>
    <w:rsid w:val="00F3149F"/>
    <w:rsid w:val="00F31A1D"/>
    <w:rsid w:val="00F31BFA"/>
    <w:rsid w:val="00F32161"/>
    <w:rsid w:val="00F323F7"/>
    <w:rsid w:val="00F324DE"/>
    <w:rsid w:val="00F325FC"/>
    <w:rsid w:val="00F3268D"/>
    <w:rsid w:val="00F32824"/>
    <w:rsid w:val="00F33308"/>
    <w:rsid w:val="00F33AC4"/>
    <w:rsid w:val="00F33C8A"/>
    <w:rsid w:val="00F341FA"/>
    <w:rsid w:val="00F34228"/>
    <w:rsid w:val="00F345F5"/>
    <w:rsid w:val="00F34673"/>
    <w:rsid w:val="00F357A2"/>
    <w:rsid w:val="00F35958"/>
    <w:rsid w:val="00F37C4F"/>
    <w:rsid w:val="00F4101C"/>
    <w:rsid w:val="00F41854"/>
    <w:rsid w:val="00F41CCD"/>
    <w:rsid w:val="00F42090"/>
    <w:rsid w:val="00F422C4"/>
    <w:rsid w:val="00F42A49"/>
    <w:rsid w:val="00F43176"/>
    <w:rsid w:val="00F433A4"/>
    <w:rsid w:val="00F433B0"/>
    <w:rsid w:val="00F435EB"/>
    <w:rsid w:val="00F4391F"/>
    <w:rsid w:val="00F43E36"/>
    <w:rsid w:val="00F442BF"/>
    <w:rsid w:val="00F4432C"/>
    <w:rsid w:val="00F443D1"/>
    <w:rsid w:val="00F44786"/>
    <w:rsid w:val="00F44901"/>
    <w:rsid w:val="00F44C79"/>
    <w:rsid w:val="00F44F1D"/>
    <w:rsid w:val="00F4546C"/>
    <w:rsid w:val="00F456C3"/>
    <w:rsid w:val="00F4589E"/>
    <w:rsid w:val="00F45AD5"/>
    <w:rsid w:val="00F4653F"/>
    <w:rsid w:val="00F46E34"/>
    <w:rsid w:val="00F46E52"/>
    <w:rsid w:val="00F470EC"/>
    <w:rsid w:val="00F47991"/>
    <w:rsid w:val="00F47BAF"/>
    <w:rsid w:val="00F47FBB"/>
    <w:rsid w:val="00F501A0"/>
    <w:rsid w:val="00F50248"/>
    <w:rsid w:val="00F50332"/>
    <w:rsid w:val="00F50621"/>
    <w:rsid w:val="00F508B9"/>
    <w:rsid w:val="00F50948"/>
    <w:rsid w:val="00F519F4"/>
    <w:rsid w:val="00F51A4F"/>
    <w:rsid w:val="00F51C0C"/>
    <w:rsid w:val="00F520E9"/>
    <w:rsid w:val="00F526A8"/>
    <w:rsid w:val="00F5275C"/>
    <w:rsid w:val="00F528B2"/>
    <w:rsid w:val="00F538F1"/>
    <w:rsid w:val="00F53A84"/>
    <w:rsid w:val="00F54357"/>
    <w:rsid w:val="00F543BD"/>
    <w:rsid w:val="00F543C2"/>
    <w:rsid w:val="00F5455E"/>
    <w:rsid w:val="00F5493E"/>
    <w:rsid w:val="00F54A93"/>
    <w:rsid w:val="00F54E88"/>
    <w:rsid w:val="00F54EA6"/>
    <w:rsid w:val="00F5505F"/>
    <w:rsid w:val="00F5509D"/>
    <w:rsid w:val="00F562DA"/>
    <w:rsid w:val="00F56668"/>
    <w:rsid w:val="00F56831"/>
    <w:rsid w:val="00F56B95"/>
    <w:rsid w:val="00F56E00"/>
    <w:rsid w:val="00F56FE4"/>
    <w:rsid w:val="00F5750F"/>
    <w:rsid w:val="00F60F5F"/>
    <w:rsid w:val="00F6112D"/>
    <w:rsid w:val="00F612AC"/>
    <w:rsid w:val="00F61FD5"/>
    <w:rsid w:val="00F62654"/>
    <w:rsid w:val="00F63950"/>
    <w:rsid w:val="00F63DFE"/>
    <w:rsid w:val="00F642A8"/>
    <w:rsid w:val="00F64E12"/>
    <w:rsid w:val="00F64FFC"/>
    <w:rsid w:val="00F65064"/>
    <w:rsid w:val="00F6557B"/>
    <w:rsid w:val="00F65AE7"/>
    <w:rsid w:val="00F65C7E"/>
    <w:rsid w:val="00F65C95"/>
    <w:rsid w:val="00F65D44"/>
    <w:rsid w:val="00F661BB"/>
    <w:rsid w:val="00F667C3"/>
    <w:rsid w:val="00F674E3"/>
    <w:rsid w:val="00F70036"/>
    <w:rsid w:val="00F709FF"/>
    <w:rsid w:val="00F70F7B"/>
    <w:rsid w:val="00F710DC"/>
    <w:rsid w:val="00F712B0"/>
    <w:rsid w:val="00F718E4"/>
    <w:rsid w:val="00F72BCB"/>
    <w:rsid w:val="00F72E0B"/>
    <w:rsid w:val="00F73F72"/>
    <w:rsid w:val="00F741B5"/>
    <w:rsid w:val="00F741D9"/>
    <w:rsid w:val="00F74A7E"/>
    <w:rsid w:val="00F74CB2"/>
    <w:rsid w:val="00F7511F"/>
    <w:rsid w:val="00F75279"/>
    <w:rsid w:val="00F7533C"/>
    <w:rsid w:val="00F7549F"/>
    <w:rsid w:val="00F757A1"/>
    <w:rsid w:val="00F757B3"/>
    <w:rsid w:val="00F75AAF"/>
    <w:rsid w:val="00F7603F"/>
    <w:rsid w:val="00F761C1"/>
    <w:rsid w:val="00F76226"/>
    <w:rsid w:val="00F76335"/>
    <w:rsid w:val="00F76587"/>
    <w:rsid w:val="00F76F0B"/>
    <w:rsid w:val="00F77289"/>
    <w:rsid w:val="00F801D6"/>
    <w:rsid w:val="00F802B7"/>
    <w:rsid w:val="00F81708"/>
    <w:rsid w:val="00F81D22"/>
    <w:rsid w:val="00F824B3"/>
    <w:rsid w:val="00F825B1"/>
    <w:rsid w:val="00F82FCF"/>
    <w:rsid w:val="00F84102"/>
    <w:rsid w:val="00F84285"/>
    <w:rsid w:val="00F846F8"/>
    <w:rsid w:val="00F84803"/>
    <w:rsid w:val="00F84EAA"/>
    <w:rsid w:val="00F85655"/>
    <w:rsid w:val="00F8573A"/>
    <w:rsid w:val="00F86191"/>
    <w:rsid w:val="00F86975"/>
    <w:rsid w:val="00F86B2E"/>
    <w:rsid w:val="00F86F65"/>
    <w:rsid w:val="00F870F8"/>
    <w:rsid w:val="00F876C9"/>
    <w:rsid w:val="00F879B1"/>
    <w:rsid w:val="00F903FC"/>
    <w:rsid w:val="00F906B8"/>
    <w:rsid w:val="00F906C2"/>
    <w:rsid w:val="00F9076B"/>
    <w:rsid w:val="00F90CA8"/>
    <w:rsid w:val="00F90DAD"/>
    <w:rsid w:val="00F91464"/>
    <w:rsid w:val="00F923F6"/>
    <w:rsid w:val="00F926B5"/>
    <w:rsid w:val="00F92CFE"/>
    <w:rsid w:val="00F92D8C"/>
    <w:rsid w:val="00F93495"/>
    <w:rsid w:val="00F95029"/>
    <w:rsid w:val="00F95770"/>
    <w:rsid w:val="00F95A57"/>
    <w:rsid w:val="00F9650A"/>
    <w:rsid w:val="00F97590"/>
    <w:rsid w:val="00FA05D5"/>
    <w:rsid w:val="00FA06B0"/>
    <w:rsid w:val="00FA0DAF"/>
    <w:rsid w:val="00FA12E1"/>
    <w:rsid w:val="00FA131A"/>
    <w:rsid w:val="00FA1545"/>
    <w:rsid w:val="00FA1898"/>
    <w:rsid w:val="00FA19FB"/>
    <w:rsid w:val="00FA1C06"/>
    <w:rsid w:val="00FA1C0C"/>
    <w:rsid w:val="00FA1E92"/>
    <w:rsid w:val="00FA1EB5"/>
    <w:rsid w:val="00FA235C"/>
    <w:rsid w:val="00FA2A99"/>
    <w:rsid w:val="00FA2F55"/>
    <w:rsid w:val="00FA3006"/>
    <w:rsid w:val="00FA3218"/>
    <w:rsid w:val="00FA33D7"/>
    <w:rsid w:val="00FA397B"/>
    <w:rsid w:val="00FA40F3"/>
    <w:rsid w:val="00FA42C9"/>
    <w:rsid w:val="00FA4391"/>
    <w:rsid w:val="00FA4CF6"/>
    <w:rsid w:val="00FA4E4E"/>
    <w:rsid w:val="00FA50FB"/>
    <w:rsid w:val="00FA5530"/>
    <w:rsid w:val="00FA5573"/>
    <w:rsid w:val="00FA58B9"/>
    <w:rsid w:val="00FA5C16"/>
    <w:rsid w:val="00FA61E9"/>
    <w:rsid w:val="00FA6C51"/>
    <w:rsid w:val="00FA6EBC"/>
    <w:rsid w:val="00FA6FB2"/>
    <w:rsid w:val="00FA72B1"/>
    <w:rsid w:val="00FA753E"/>
    <w:rsid w:val="00FA7565"/>
    <w:rsid w:val="00FA782A"/>
    <w:rsid w:val="00FA785E"/>
    <w:rsid w:val="00FA7940"/>
    <w:rsid w:val="00FA7B64"/>
    <w:rsid w:val="00FA7FDB"/>
    <w:rsid w:val="00FB0340"/>
    <w:rsid w:val="00FB095D"/>
    <w:rsid w:val="00FB0B57"/>
    <w:rsid w:val="00FB0B7E"/>
    <w:rsid w:val="00FB0BF8"/>
    <w:rsid w:val="00FB1097"/>
    <w:rsid w:val="00FB14FE"/>
    <w:rsid w:val="00FB1701"/>
    <w:rsid w:val="00FB1BF5"/>
    <w:rsid w:val="00FB2534"/>
    <w:rsid w:val="00FB2C12"/>
    <w:rsid w:val="00FB3CCD"/>
    <w:rsid w:val="00FB4315"/>
    <w:rsid w:val="00FB450F"/>
    <w:rsid w:val="00FB4CE7"/>
    <w:rsid w:val="00FB4E67"/>
    <w:rsid w:val="00FB603F"/>
    <w:rsid w:val="00FB610B"/>
    <w:rsid w:val="00FB64A7"/>
    <w:rsid w:val="00FB64AB"/>
    <w:rsid w:val="00FB695E"/>
    <w:rsid w:val="00FB6E97"/>
    <w:rsid w:val="00FB70EC"/>
    <w:rsid w:val="00FB71E8"/>
    <w:rsid w:val="00FB74F3"/>
    <w:rsid w:val="00FB7ED7"/>
    <w:rsid w:val="00FC0306"/>
    <w:rsid w:val="00FC0707"/>
    <w:rsid w:val="00FC08A1"/>
    <w:rsid w:val="00FC0A73"/>
    <w:rsid w:val="00FC0B67"/>
    <w:rsid w:val="00FC13FD"/>
    <w:rsid w:val="00FC15A8"/>
    <w:rsid w:val="00FC28C4"/>
    <w:rsid w:val="00FC295D"/>
    <w:rsid w:val="00FC2F23"/>
    <w:rsid w:val="00FC3111"/>
    <w:rsid w:val="00FC3222"/>
    <w:rsid w:val="00FC36D4"/>
    <w:rsid w:val="00FC3830"/>
    <w:rsid w:val="00FC4213"/>
    <w:rsid w:val="00FC43C7"/>
    <w:rsid w:val="00FC4553"/>
    <w:rsid w:val="00FC476D"/>
    <w:rsid w:val="00FC4E6F"/>
    <w:rsid w:val="00FC5D0F"/>
    <w:rsid w:val="00FC5FB6"/>
    <w:rsid w:val="00FC651A"/>
    <w:rsid w:val="00FC666B"/>
    <w:rsid w:val="00FC671C"/>
    <w:rsid w:val="00FC6BB3"/>
    <w:rsid w:val="00FC6BC4"/>
    <w:rsid w:val="00FC6EDB"/>
    <w:rsid w:val="00FC7378"/>
    <w:rsid w:val="00FC7612"/>
    <w:rsid w:val="00FC7999"/>
    <w:rsid w:val="00FC7A0F"/>
    <w:rsid w:val="00FD00AE"/>
    <w:rsid w:val="00FD0F0A"/>
    <w:rsid w:val="00FD10CE"/>
    <w:rsid w:val="00FD1324"/>
    <w:rsid w:val="00FD17E7"/>
    <w:rsid w:val="00FD18BD"/>
    <w:rsid w:val="00FD2634"/>
    <w:rsid w:val="00FD263F"/>
    <w:rsid w:val="00FD2CDE"/>
    <w:rsid w:val="00FD3187"/>
    <w:rsid w:val="00FD3335"/>
    <w:rsid w:val="00FD347D"/>
    <w:rsid w:val="00FD359B"/>
    <w:rsid w:val="00FD4973"/>
    <w:rsid w:val="00FD4A47"/>
    <w:rsid w:val="00FD4DE2"/>
    <w:rsid w:val="00FD4EEA"/>
    <w:rsid w:val="00FD57A0"/>
    <w:rsid w:val="00FD76E6"/>
    <w:rsid w:val="00FE0CF2"/>
    <w:rsid w:val="00FE0DC3"/>
    <w:rsid w:val="00FE100E"/>
    <w:rsid w:val="00FE1936"/>
    <w:rsid w:val="00FE1E26"/>
    <w:rsid w:val="00FE208D"/>
    <w:rsid w:val="00FE20AC"/>
    <w:rsid w:val="00FE20D8"/>
    <w:rsid w:val="00FE255B"/>
    <w:rsid w:val="00FE3490"/>
    <w:rsid w:val="00FE3CE6"/>
    <w:rsid w:val="00FE3EF7"/>
    <w:rsid w:val="00FE3FA3"/>
    <w:rsid w:val="00FE406B"/>
    <w:rsid w:val="00FE450C"/>
    <w:rsid w:val="00FE48EC"/>
    <w:rsid w:val="00FE4A23"/>
    <w:rsid w:val="00FE4C54"/>
    <w:rsid w:val="00FE5079"/>
    <w:rsid w:val="00FE5AF6"/>
    <w:rsid w:val="00FE5E8D"/>
    <w:rsid w:val="00FE6825"/>
    <w:rsid w:val="00FE69B0"/>
    <w:rsid w:val="00FE72FD"/>
    <w:rsid w:val="00FE73C1"/>
    <w:rsid w:val="00FE77AA"/>
    <w:rsid w:val="00FF019F"/>
    <w:rsid w:val="00FF0959"/>
    <w:rsid w:val="00FF096C"/>
    <w:rsid w:val="00FF0D76"/>
    <w:rsid w:val="00FF18B2"/>
    <w:rsid w:val="00FF220E"/>
    <w:rsid w:val="00FF24C5"/>
    <w:rsid w:val="00FF5127"/>
    <w:rsid w:val="00FF531E"/>
    <w:rsid w:val="00FF544A"/>
    <w:rsid w:val="00FF684A"/>
    <w:rsid w:val="00FF75B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D2C3FD"/>
  <w15:docId w15:val="{63606A11-D4EC-4A1A-8380-4E7E05AC9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10913"/>
    <w:pPr>
      <w:spacing w:before="120"/>
      <w:jc w:val="both"/>
    </w:pPr>
    <w:rPr>
      <w:rFonts w:ascii="Calibri" w:hAnsi="Calibri" w:cs="Calibri"/>
      <w:color w:val="000000"/>
      <w:sz w:val="24"/>
      <w:szCs w:val="24"/>
      <w:lang w:eastAsia="en-US"/>
    </w:rPr>
  </w:style>
  <w:style w:type="paragraph" w:styleId="Nadpis1">
    <w:name w:val="heading 1"/>
    <w:basedOn w:val="Normln"/>
    <w:next w:val="Normln"/>
    <w:link w:val="Nadpis1Char"/>
    <w:uiPriority w:val="9"/>
    <w:qFormat/>
    <w:rsid w:val="0010177B"/>
    <w:pPr>
      <w:keepNext/>
      <w:jc w:val="center"/>
      <w:outlineLvl w:val="0"/>
    </w:pPr>
    <w:rPr>
      <w:b/>
      <w:bCs/>
      <w:sz w:val="36"/>
      <w:szCs w:val="36"/>
    </w:rPr>
  </w:style>
  <w:style w:type="paragraph" w:styleId="Nadpis2">
    <w:name w:val="heading 2"/>
    <w:basedOn w:val="Normln"/>
    <w:next w:val="Normln"/>
    <w:link w:val="Nadpis2Char"/>
    <w:uiPriority w:val="9"/>
    <w:qFormat/>
    <w:rsid w:val="00AB0657"/>
    <w:pPr>
      <w:numPr>
        <w:numId w:val="1"/>
      </w:numPr>
      <w:outlineLvl w:val="1"/>
    </w:pPr>
    <w:rPr>
      <w:b/>
      <w:sz w:val="28"/>
      <w:szCs w:val="28"/>
    </w:rPr>
  </w:style>
  <w:style w:type="paragraph" w:styleId="Nadpis3">
    <w:name w:val="heading 3"/>
    <w:basedOn w:val="Normln"/>
    <w:next w:val="Normln"/>
    <w:link w:val="Nadpis3Char"/>
    <w:qFormat/>
    <w:rsid w:val="00EE20B8"/>
    <w:pPr>
      <w:numPr>
        <w:ilvl w:val="1"/>
        <w:numId w:val="1"/>
      </w:numPr>
      <w:ind w:hanging="720"/>
      <w:outlineLvl w:val="2"/>
    </w:pPr>
    <w:rPr>
      <w:b/>
    </w:rPr>
  </w:style>
  <w:style w:type="paragraph" w:styleId="Nadpis4">
    <w:name w:val="heading 4"/>
    <w:basedOn w:val="Odstavecseseznamem"/>
    <w:next w:val="Normln"/>
    <w:link w:val="Nadpis4Char"/>
    <w:qFormat/>
    <w:rsid w:val="00EE20B8"/>
    <w:pPr>
      <w:numPr>
        <w:ilvl w:val="2"/>
        <w:numId w:val="1"/>
      </w:numPr>
      <w:spacing w:after="160"/>
      <w:ind w:left="1434" w:hanging="1434"/>
      <w:jc w:val="left"/>
      <w:outlineLvl w:val="3"/>
    </w:pPr>
  </w:style>
  <w:style w:type="paragraph" w:styleId="Nadpis5">
    <w:name w:val="heading 5"/>
    <w:basedOn w:val="Normln"/>
    <w:next w:val="Normln"/>
    <w:link w:val="Nadpis5Char"/>
    <w:qFormat/>
    <w:rsid w:val="00FC2455"/>
    <w:pPr>
      <w:keepNext/>
      <w:outlineLvl w:val="4"/>
    </w:pPr>
    <w:rPr>
      <w:b/>
      <w:bCs/>
      <w:color w:val="0000FF"/>
      <w:sz w:val="28"/>
    </w:rPr>
  </w:style>
  <w:style w:type="paragraph" w:styleId="Nadpis6">
    <w:name w:val="heading 6"/>
    <w:basedOn w:val="Normln"/>
    <w:next w:val="Normln"/>
    <w:link w:val="Nadpis6Char"/>
    <w:qFormat/>
    <w:rsid w:val="00FC2455"/>
    <w:pPr>
      <w:keepNext/>
      <w:spacing w:before="360"/>
      <w:ind w:firstLine="357"/>
      <w:jc w:val="center"/>
      <w:outlineLvl w:val="5"/>
    </w:pPr>
    <w:rPr>
      <w:rFonts w:ascii="Arial" w:hAnsi="Arial" w:cs="Arial"/>
      <w:b/>
      <w:bCs/>
      <w:sz w:val="28"/>
    </w:rPr>
  </w:style>
  <w:style w:type="paragraph" w:styleId="Nadpis7">
    <w:name w:val="heading 7"/>
    <w:basedOn w:val="Normln"/>
    <w:next w:val="Normln"/>
    <w:link w:val="Nadpis7Char"/>
    <w:qFormat/>
    <w:rsid w:val="00FC2455"/>
    <w:pPr>
      <w:keepNext/>
      <w:ind w:firstLine="540"/>
      <w:outlineLvl w:val="6"/>
    </w:pPr>
    <w:rPr>
      <w:b/>
      <w:bCs/>
      <w:color w:val="0000FF"/>
    </w:rPr>
  </w:style>
  <w:style w:type="paragraph" w:styleId="Nadpis8">
    <w:name w:val="heading 8"/>
    <w:basedOn w:val="Normln"/>
    <w:next w:val="Normln"/>
    <w:link w:val="Nadpis8Char"/>
    <w:uiPriority w:val="9"/>
    <w:semiHidden/>
    <w:unhideWhenUsed/>
    <w:qFormat/>
    <w:rsid w:val="00AA56EB"/>
    <w:pPr>
      <w:spacing w:before="240" w:after="60"/>
      <w:outlineLvl w:val="7"/>
    </w:pPr>
    <w:rPr>
      <w:rFonts w:cs="Times New Roman"/>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loKZ">
    <w:name w:val="Číslo KZ"/>
    <w:basedOn w:val="Normln"/>
    <w:rsid w:val="00FC2455"/>
    <w:rPr>
      <w:b/>
      <w:bCs/>
      <w:sz w:val="32"/>
      <w:lang w:eastAsia="cs-CZ"/>
    </w:rPr>
  </w:style>
  <w:style w:type="paragraph" w:customStyle="1" w:styleId="odsazen">
    <w:name w:val="odsazený"/>
    <w:basedOn w:val="Normln"/>
    <w:rsid w:val="00FC2455"/>
    <w:pPr>
      <w:ind w:firstLine="567"/>
    </w:pPr>
    <w:rPr>
      <w:iCs/>
      <w:lang w:eastAsia="cs-CZ"/>
    </w:rPr>
  </w:style>
  <w:style w:type="paragraph" w:styleId="Zkladntext">
    <w:name w:val="Body Text"/>
    <w:basedOn w:val="Normln"/>
    <w:link w:val="ZkladntextChar"/>
    <w:semiHidden/>
    <w:rsid w:val="00FC2455"/>
    <w:rPr>
      <w:b/>
      <w:bCs/>
      <w:sz w:val="28"/>
      <w:szCs w:val="28"/>
    </w:rPr>
  </w:style>
  <w:style w:type="paragraph" w:styleId="Zkladntextodsazen2">
    <w:name w:val="Body Text Indent 2"/>
    <w:basedOn w:val="Normln"/>
    <w:link w:val="Zkladntextodsazen2Char"/>
    <w:semiHidden/>
    <w:rsid w:val="00FC2455"/>
    <w:pPr>
      <w:ind w:left="1080" w:hanging="1080"/>
    </w:pPr>
    <w:rPr>
      <w:sz w:val="20"/>
      <w:szCs w:val="20"/>
    </w:rPr>
  </w:style>
  <w:style w:type="paragraph" w:customStyle="1" w:styleId="vod">
    <w:name w:val="Úvod"/>
    <w:basedOn w:val="Normln"/>
    <w:rsid w:val="00FC2455"/>
    <w:pPr>
      <w:keepNext/>
      <w:spacing w:before="360" w:after="240"/>
      <w:outlineLvl w:val="0"/>
    </w:pPr>
    <w:rPr>
      <w:b/>
      <w:bCs/>
      <w:sz w:val="28"/>
      <w:szCs w:val="28"/>
      <w:lang w:eastAsia="cs-CZ"/>
    </w:rPr>
  </w:style>
  <w:style w:type="paragraph" w:customStyle="1" w:styleId="Prosttext1">
    <w:name w:val="Prostý text1"/>
    <w:basedOn w:val="Normln"/>
    <w:rsid w:val="00FC2455"/>
    <w:rPr>
      <w:rFonts w:ascii="Courier New" w:hAnsi="Courier New"/>
      <w:sz w:val="20"/>
      <w:szCs w:val="20"/>
      <w:lang w:eastAsia="cs-CZ"/>
    </w:rPr>
  </w:style>
  <w:style w:type="paragraph" w:styleId="Zkladntextodsazen">
    <w:name w:val="Body Text Indent"/>
    <w:basedOn w:val="Normln"/>
    <w:link w:val="ZkladntextodsazenChar"/>
    <w:semiHidden/>
    <w:rsid w:val="00FC2455"/>
    <w:pPr>
      <w:ind w:firstLine="720"/>
    </w:pPr>
  </w:style>
  <w:style w:type="paragraph" w:styleId="Zkladntext3">
    <w:name w:val="Body Text 3"/>
    <w:basedOn w:val="Normln"/>
    <w:link w:val="Zkladntext3Char"/>
    <w:semiHidden/>
    <w:rsid w:val="00FC2455"/>
    <w:pPr>
      <w:keepNext/>
      <w:keepLines/>
    </w:pPr>
    <w:rPr>
      <w:b/>
      <w:bCs/>
    </w:rPr>
  </w:style>
  <w:style w:type="paragraph" w:styleId="Zkladntext2">
    <w:name w:val="Body Text 2"/>
    <w:basedOn w:val="Normln"/>
    <w:link w:val="Zkladntext2Char"/>
    <w:semiHidden/>
    <w:rsid w:val="00FC2455"/>
    <w:pPr>
      <w:spacing w:after="120" w:line="480" w:lineRule="auto"/>
    </w:pPr>
  </w:style>
  <w:style w:type="paragraph" w:customStyle="1" w:styleId="BodyText21">
    <w:name w:val="Body Text 21"/>
    <w:basedOn w:val="Normln"/>
    <w:rsid w:val="00FC2455"/>
    <w:pPr>
      <w:overflowPunct w:val="0"/>
      <w:autoSpaceDE w:val="0"/>
      <w:autoSpaceDN w:val="0"/>
      <w:adjustRightInd w:val="0"/>
      <w:spacing w:after="120"/>
      <w:textAlignment w:val="baseline"/>
    </w:pPr>
    <w:rPr>
      <w:szCs w:val="20"/>
      <w:lang w:eastAsia="cs-CZ"/>
    </w:rPr>
  </w:style>
  <w:style w:type="paragraph" w:styleId="Zpat">
    <w:name w:val="footer"/>
    <w:basedOn w:val="Normln"/>
    <w:link w:val="ZpatChar"/>
    <w:uiPriority w:val="99"/>
    <w:rsid w:val="00FC2455"/>
    <w:pPr>
      <w:tabs>
        <w:tab w:val="center" w:pos="4536"/>
        <w:tab w:val="right" w:pos="9072"/>
      </w:tabs>
    </w:pPr>
  </w:style>
  <w:style w:type="character" w:styleId="slostrnky">
    <w:name w:val="page number"/>
    <w:basedOn w:val="Standardnpsmoodstavce"/>
    <w:semiHidden/>
    <w:rsid w:val="00FC2455"/>
  </w:style>
  <w:style w:type="paragraph" w:styleId="Zhlav">
    <w:name w:val="header"/>
    <w:basedOn w:val="Normln"/>
    <w:link w:val="ZhlavChar"/>
    <w:uiPriority w:val="99"/>
    <w:rsid w:val="00FC2455"/>
    <w:pPr>
      <w:tabs>
        <w:tab w:val="center" w:pos="4536"/>
        <w:tab w:val="right" w:pos="9072"/>
      </w:tabs>
    </w:pPr>
  </w:style>
  <w:style w:type="character" w:styleId="Odkaznakoment">
    <w:name w:val="annotation reference"/>
    <w:uiPriority w:val="99"/>
    <w:semiHidden/>
    <w:rsid w:val="00FC2455"/>
    <w:rPr>
      <w:sz w:val="16"/>
      <w:szCs w:val="16"/>
    </w:rPr>
  </w:style>
  <w:style w:type="paragraph" w:styleId="Textkomente">
    <w:name w:val="annotation text"/>
    <w:basedOn w:val="Normln"/>
    <w:link w:val="TextkomenteChar"/>
    <w:uiPriority w:val="99"/>
    <w:rsid w:val="00FC2455"/>
    <w:rPr>
      <w:sz w:val="20"/>
      <w:szCs w:val="20"/>
    </w:rPr>
  </w:style>
  <w:style w:type="paragraph" w:customStyle="1" w:styleId="Zkladntext21">
    <w:name w:val="Základní text 21"/>
    <w:basedOn w:val="Normln"/>
    <w:rsid w:val="00FC2455"/>
    <w:pPr>
      <w:overflowPunct w:val="0"/>
      <w:autoSpaceDE w:val="0"/>
      <w:autoSpaceDN w:val="0"/>
      <w:adjustRightInd w:val="0"/>
      <w:spacing w:line="240" w:lineRule="atLeast"/>
      <w:ind w:firstLine="425"/>
    </w:pPr>
    <w:rPr>
      <w:color w:val="FF0000"/>
      <w:szCs w:val="20"/>
      <w:lang w:eastAsia="cs-CZ"/>
    </w:rPr>
  </w:style>
  <w:style w:type="paragraph" w:styleId="Titulek">
    <w:name w:val="caption"/>
    <w:basedOn w:val="Normln"/>
    <w:next w:val="Normln"/>
    <w:uiPriority w:val="35"/>
    <w:qFormat/>
    <w:rsid w:val="00FC2455"/>
    <w:rPr>
      <w:rFonts w:ascii="Arial" w:hAnsi="Arial" w:cs="Arial"/>
      <w:i/>
      <w:iCs/>
      <w:sz w:val="18"/>
    </w:rPr>
  </w:style>
  <w:style w:type="paragraph" w:styleId="Zkladntextodsazen3">
    <w:name w:val="Body Text Indent 3"/>
    <w:basedOn w:val="Normln"/>
    <w:link w:val="Zkladntextodsazen3Char"/>
    <w:semiHidden/>
    <w:rsid w:val="00FC2455"/>
    <w:pPr>
      <w:autoSpaceDE w:val="0"/>
      <w:autoSpaceDN w:val="0"/>
      <w:adjustRightInd w:val="0"/>
      <w:spacing w:line="240" w:lineRule="atLeast"/>
      <w:ind w:left="360" w:hanging="360"/>
    </w:pPr>
  </w:style>
  <w:style w:type="character" w:customStyle="1" w:styleId="ZpatChar">
    <w:name w:val="Zápatí Char"/>
    <w:link w:val="Zpat"/>
    <w:uiPriority w:val="99"/>
    <w:rsid w:val="005E3F4A"/>
    <w:rPr>
      <w:sz w:val="24"/>
      <w:szCs w:val="24"/>
      <w:lang w:val="en-US" w:eastAsia="en-US"/>
    </w:rPr>
  </w:style>
  <w:style w:type="table" w:styleId="Mkatabulky">
    <w:name w:val="Table Grid"/>
    <w:basedOn w:val="Normlntabulka"/>
    <w:uiPriority w:val="59"/>
    <w:rsid w:val="008945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bubliny">
    <w:name w:val="Balloon Text"/>
    <w:basedOn w:val="Normln"/>
    <w:link w:val="TextbublinyChar"/>
    <w:uiPriority w:val="99"/>
    <w:semiHidden/>
    <w:unhideWhenUsed/>
    <w:rsid w:val="00905D30"/>
    <w:rPr>
      <w:rFonts w:ascii="Tahoma" w:hAnsi="Tahoma" w:cs="Tahoma"/>
      <w:sz w:val="16"/>
      <w:szCs w:val="16"/>
    </w:rPr>
  </w:style>
  <w:style w:type="character" w:customStyle="1" w:styleId="TextbublinyChar">
    <w:name w:val="Text bubliny Char"/>
    <w:link w:val="Textbubliny"/>
    <w:uiPriority w:val="99"/>
    <w:semiHidden/>
    <w:rsid w:val="00905D30"/>
    <w:rPr>
      <w:rFonts w:ascii="Tahoma" w:hAnsi="Tahoma" w:cs="Tahoma"/>
      <w:sz w:val="16"/>
      <w:szCs w:val="16"/>
      <w:lang w:val="en-US" w:eastAsia="en-US"/>
    </w:rPr>
  </w:style>
  <w:style w:type="paragraph" w:styleId="Odstavecseseznamem">
    <w:name w:val="List Paragraph"/>
    <w:aliases w:val="Nad,Nadpis pro KZ,odrážky,List Paragraph_0,List Paragraph_1,List Paragraph_2,Odstavec se seznamem1,Odstavec se seznamem2,můj Nadpis 2,List Paragraph,Odstavec cíl se seznamem,Odstavec_muj,List Paragraph (Czech Tourism),Odstavec_muj1"/>
    <w:basedOn w:val="Normln"/>
    <w:link w:val="OdstavecseseznamemChar"/>
    <w:uiPriority w:val="34"/>
    <w:qFormat/>
    <w:rsid w:val="00C94B2D"/>
    <w:pPr>
      <w:ind w:left="720"/>
      <w:contextualSpacing/>
    </w:pPr>
  </w:style>
  <w:style w:type="paragraph" w:styleId="Pedmtkomente">
    <w:name w:val="annotation subject"/>
    <w:basedOn w:val="Textkomente"/>
    <w:next w:val="Textkomente"/>
    <w:link w:val="PedmtkomenteChar"/>
    <w:uiPriority w:val="99"/>
    <w:semiHidden/>
    <w:unhideWhenUsed/>
    <w:rsid w:val="008D73B7"/>
    <w:rPr>
      <w:b/>
      <w:bCs/>
    </w:rPr>
  </w:style>
  <w:style w:type="character" w:customStyle="1" w:styleId="TextkomenteChar">
    <w:name w:val="Text komentáře Char"/>
    <w:link w:val="Textkomente"/>
    <w:uiPriority w:val="99"/>
    <w:rsid w:val="008D73B7"/>
    <w:rPr>
      <w:lang w:val="en-US" w:eastAsia="en-US"/>
    </w:rPr>
  </w:style>
  <w:style w:type="character" w:customStyle="1" w:styleId="PedmtkomenteChar">
    <w:name w:val="Předmět komentáře Char"/>
    <w:link w:val="Pedmtkomente"/>
    <w:uiPriority w:val="99"/>
    <w:semiHidden/>
    <w:rsid w:val="008D73B7"/>
    <w:rPr>
      <w:b/>
      <w:bCs/>
      <w:lang w:val="en-US" w:eastAsia="en-US"/>
    </w:rPr>
  </w:style>
  <w:style w:type="paragraph" w:styleId="Textpoznpodarou">
    <w:name w:val="footnote text"/>
    <w:aliases w:val="Char1,Schriftart: 9 pt,Schriftart: 10 pt,Schriftart: 8 pt,Text poznámky pod čiarou 007,Footnote,Fußnotentextf,Geneva 9,Font: Geneva 9,Boston 10,f,pozn. pod čarou,Char,Text pozn. pod čarou1,Char Char Char1,Footnote Text Char1,o,ft,fn"/>
    <w:basedOn w:val="Normln"/>
    <w:link w:val="TextpoznpodarouChar"/>
    <w:uiPriority w:val="99"/>
    <w:unhideWhenUsed/>
    <w:qFormat/>
    <w:rsid w:val="0074196B"/>
    <w:pPr>
      <w:spacing w:before="0"/>
      <w:ind w:left="284" w:hanging="284"/>
    </w:pPr>
    <w:rPr>
      <w:sz w:val="20"/>
      <w:szCs w:val="20"/>
    </w:rPr>
  </w:style>
  <w:style w:type="character" w:customStyle="1" w:styleId="TextpoznpodarouChar">
    <w:name w:val="Text pozn. pod čarou Char"/>
    <w:aliases w:val="Char1 Char,Schriftart: 9 pt Char,Schriftart: 10 pt Char,Schriftart: 8 pt Char,Text poznámky pod čiarou 007 Char,Footnote Char,Fußnotentextf Char,Geneva 9 Char,Font: Geneva 9 Char,Boston 10 Char,f Char,pozn. pod čarou Char"/>
    <w:link w:val="Textpoznpodarou"/>
    <w:uiPriority w:val="99"/>
    <w:qFormat/>
    <w:rsid w:val="0074196B"/>
    <w:rPr>
      <w:rFonts w:ascii="Calibri" w:hAnsi="Calibri" w:cs="Calibri"/>
      <w:color w:val="000000"/>
      <w:lang w:eastAsia="en-US"/>
    </w:rPr>
  </w:style>
  <w:style w:type="character" w:styleId="Znakapoznpodarou">
    <w:name w:val="footnote reference"/>
    <w:aliases w:val="Appel note de bas de p,Appel note de bas de page,BVI fnr,Char Car Car Car Car,Footnote Reference Superscript,Footnote reference number,Footnote symbol,Légende,Légende;Char Car Car Car Car,PGI Fußnote Ziffer,Voetnootverwijzing,12 b"/>
    <w:link w:val="BVIfnrCharChar"/>
    <w:uiPriority w:val="99"/>
    <w:unhideWhenUsed/>
    <w:qFormat/>
    <w:rsid w:val="00E73CB0"/>
    <w:rPr>
      <w:vertAlign w:val="superscript"/>
    </w:rPr>
  </w:style>
  <w:style w:type="paragraph" w:styleId="Normlnweb">
    <w:name w:val="Normal (Web)"/>
    <w:basedOn w:val="Normln"/>
    <w:uiPriority w:val="99"/>
    <w:rsid w:val="003D6E7E"/>
  </w:style>
  <w:style w:type="character" w:styleId="Zdraznn">
    <w:name w:val="Emphasis"/>
    <w:aliases w:val="běžný text"/>
    <w:uiPriority w:val="20"/>
    <w:qFormat/>
    <w:rsid w:val="003D6E7E"/>
    <w:rPr>
      <w:i/>
      <w:iCs/>
    </w:rPr>
  </w:style>
  <w:style w:type="paragraph" w:customStyle="1" w:styleId="NormlnKZ">
    <w:name w:val="Normální KZ"/>
    <w:basedOn w:val="Normln"/>
    <w:rsid w:val="00AF495B"/>
    <w:pPr>
      <w:spacing w:after="120"/>
      <w:ind w:firstLine="425"/>
    </w:pPr>
    <w:rPr>
      <w:rFonts w:eastAsia="Calibri"/>
      <w:sz w:val="22"/>
      <w:szCs w:val="22"/>
      <w:lang w:eastAsia="cs-CZ"/>
    </w:rPr>
  </w:style>
  <w:style w:type="character" w:customStyle="1" w:styleId="OdstavecseseznamemChar">
    <w:name w:val="Odstavec se seznamem Char"/>
    <w:aliases w:val="Nad Char,Nadpis pro KZ Char,odrážky Char,List Paragraph_0 Char,List Paragraph_1 Char,List Paragraph_2 Char,Odstavec se seznamem1 Char,Odstavec se seznamem2 Char,můj Nadpis 2 Char,List Paragraph Char,Odstavec_muj Char"/>
    <w:link w:val="Odstavecseseznamem"/>
    <w:uiPriority w:val="34"/>
    <w:qFormat/>
    <w:rsid w:val="00B707FC"/>
    <w:rPr>
      <w:sz w:val="24"/>
      <w:szCs w:val="24"/>
      <w:lang w:eastAsia="en-US"/>
    </w:rPr>
  </w:style>
  <w:style w:type="paragraph" w:customStyle="1" w:styleId="Default">
    <w:name w:val="Default"/>
    <w:rsid w:val="00CD752C"/>
    <w:pPr>
      <w:autoSpaceDE w:val="0"/>
      <w:autoSpaceDN w:val="0"/>
      <w:adjustRightInd w:val="0"/>
    </w:pPr>
    <w:rPr>
      <w:rFonts w:ascii="Arial" w:hAnsi="Arial" w:cs="Arial"/>
      <w:color w:val="000000"/>
      <w:sz w:val="24"/>
      <w:szCs w:val="24"/>
    </w:rPr>
  </w:style>
  <w:style w:type="character" w:customStyle="1" w:styleId="Nadpis2Char">
    <w:name w:val="Nadpis 2 Char"/>
    <w:link w:val="Nadpis2"/>
    <w:uiPriority w:val="9"/>
    <w:rsid w:val="00AB0657"/>
    <w:rPr>
      <w:rFonts w:ascii="Calibri" w:hAnsi="Calibri" w:cs="Calibri"/>
      <w:b/>
      <w:color w:val="000000"/>
      <w:sz w:val="28"/>
      <w:szCs w:val="28"/>
      <w:lang w:eastAsia="en-US"/>
    </w:rPr>
  </w:style>
  <w:style w:type="character" w:customStyle="1" w:styleId="Nadpis8Char">
    <w:name w:val="Nadpis 8 Char"/>
    <w:link w:val="Nadpis8"/>
    <w:uiPriority w:val="9"/>
    <w:semiHidden/>
    <w:rsid w:val="00AA56EB"/>
    <w:rPr>
      <w:rFonts w:ascii="Calibri" w:eastAsia="Times New Roman" w:hAnsi="Calibri" w:cs="Times New Roman"/>
      <w:i/>
      <w:iCs/>
      <w:color w:val="000000"/>
      <w:sz w:val="24"/>
      <w:szCs w:val="24"/>
      <w:lang w:eastAsia="en-US"/>
    </w:rPr>
  </w:style>
  <w:style w:type="paragraph" w:customStyle="1" w:styleId="KP-normlntext">
    <w:name w:val="KP-normální text"/>
    <w:basedOn w:val="Normln"/>
    <w:link w:val="KP-normlntextChar"/>
    <w:qFormat/>
    <w:rsid w:val="00AA56EB"/>
    <w:pPr>
      <w:spacing w:after="120"/>
      <w:ind w:firstLine="720"/>
    </w:pPr>
    <w:rPr>
      <w:rFonts w:ascii="Arial" w:hAnsi="Arial" w:cs="Arial"/>
      <w:sz w:val="22"/>
      <w:szCs w:val="22"/>
    </w:rPr>
  </w:style>
  <w:style w:type="character" w:customStyle="1" w:styleId="KP-normlntextChar">
    <w:name w:val="KP-normální text Char"/>
    <w:link w:val="KP-normlntext"/>
    <w:rsid w:val="00AA56EB"/>
    <w:rPr>
      <w:rFonts w:ascii="Arial" w:hAnsi="Arial" w:cs="Arial"/>
      <w:color w:val="000000"/>
      <w:sz w:val="22"/>
      <w:szCs w:val="22"/>
      <w:lang w:eastAsia="en-US"/>
    </w:rPr>
  </w:style>
  <w:style w:type="character" w:styleId="Hypertextovodkaz">
    <w:name w:val="Hyperlink"/>
    <w:uiPriority w:val="99"/>
    <w:rsid w:val="00270B04"/>
    <w:rPr>
      <w:color w:val="0000FF"/>
      <w:u w:val="single"/>
    </w:rPr>
  </w:style>
  <w:style w:type="character" w:styleId="Siln">
    <w:name w:val="Strong"/>
    <w:uiPriority w:val="22"/>
    <w:qFormat/>
    <w:rsid w:val="00FE5478"/>
    <w:rPr>
      <w:b/>
      <w:bCs/>
    </w:rPr>
  </w:style>
  <w:style w:type="paragraph" w:customStyle="1" w:styleId="Pa18">
    <w:name w:val="Pa18"/>
    <w:basedOn w:val="Normln"/>
    <w:next w:val="Normln"/>
    <w:uiPriority w:val="99"/>
    <w:rsid w:val="00653E37"/>
    <w:pPr>
      <w:autoSpaceDE w:val="0"/>
      <w:autoSpaceDN w:val="0"/>
      <w:adjustRightInd w:val="0"/>
      <w:spacing w:before="0" w:line="211" w:lineRule="atLeast"/>
      <w:jc w:val="left"/>
    </w:pPr>
    <w:rPr>
      <w:rFonts w:cs="Times New Roman"/>
      <w:color w:val="auto"/>
      <w:lang w:eastAsia="cs-CZ"/>
    </w:rPr>
  </w:style>
  <w:style w:type="character" w:customStyle="1" w:styleId="A14">
    <w:name w:val="A14"/>
    <w:uiPriority w:val="99"/>
    <w:rsid w:val="00653E37"/>
    <w:rPr>
      <w:b/>
      <w:color w:val="000000"/>
      <w:sz w:val="54"/>
    </w:rPr>
  </w:style>
  <w:style w:type="paragraph" w:customStyle="1" w:styleId="Pa19">
    <w:name w:val="Pa19"/>
    <w:basedOn w:val="Normln"/>
    <w:next w:val="Normln"/>
    <w:uiPriority w:val="99"/>
    <w:rsid w:val="00653E37"/>
    <w:pPr>
      <w:autoSpaceDE w:val="0"/>
      <w:autoSpaceDN w:val="0"/>
      <w:adjustRightInd w:val="0"/>
      <w:spacing w:before="0" w:line="211" w:lineRule="atLeast"/>
      <w:jc w:val="left"/>
    </w:pPr>
    <w:rPr>
      <w:rFonts w:cs="Times New Roman"/>
      <w:color w:val="auto"/>
      <w:lang w:eastAsia="cs-CZ"/>
    </w:rPr>
  </w:style>
  <w:style w:type="character" w:customStyle="1" w:styleId="ZhlavChar">
    <w:name w:val="Záhlaví Char"/>
    <w:basedOn w:val="Standardnpsmoodstavce"/>
    <w:link w:val="Zhlav"/>
    <w:uiPriority w:val="99"/>
    <w:rsid w:val="00946EED"/>
    <w:rPr>
      <w:rFonts w:ascii="Calibri" w:hAnsi="Calibri" w:cs="Calibri"/>
      <w:color w:val="000000"/>
      <w:sz w:val="24"/>
      <w:szCs w:val="24"/>
      <w:lang w:eastAsia="en-US"/>
    </w:rPr>
  </w:style>
  <w:style w:type="character" w:customStyle="1" w:styleId="tlid-translation">
    <w:name w:val="tlid-translation"/>
    <w:basedOn w:val="Standardnpsmoodstavce"/>
    <w:rsid w:val="00BD6545"/>
  </w:style>
  <w:style w:type="paragraph" w:styleId="Revize">
    <w:name w:val="Revision"/>
    <w:hidden/>
    <w:uiPriority w:val="99"/>
    <w:semiHidden/>
    <w:rsid w:val="00740142"/>
    <w:rPr>
      <w:rFonts w:ascii="Calibri" w:hAnsi="Calibri" w:cs="Calibri"/>
      <w:color w:val="000000"/>
      <w:sz w:val="24"/>
      <w:szCs w:val="24"/>
      <w:lang w:eastAsia="en-US"/>
    </w:rPr>
  </w:style>
  <w:style w:type="character" w:customStyle="1" w:styleId="A1">
    <w:name w:val="A1"/>
    <w:uiPriority w:val="99"/>
    <w:rsid w:val="00D07D2E"/>
    <w:rPr>
      <w:color w:val="000000"/>
      <w:sz w:val="28"/>
    </w:rPr>
  </w:style>
  <w:style w:type="character" w:customStyle="1" w:styleId="A4">
    <w:name w:val="A4"/>
    <w:uiPriority w:val="99"/>
    <w:rsid w:val="00D07D2E"/>
    <w:rPr>
      <w:color w:val="000000"/>
      <w:sz w:val="60"/>
    </w:rPr>
  </w:style>
  <w:style w:type="character" w:customStyle="1" w:styleId="A5">
    <w:name w:val="A5"/>
    <w:uiPriority w:val="99"/>
    <w:rsid w:val="00D07D2E"/>
    <w:rPr>
      <w:b/>
      <w:color w:val="000000"/>
      <w:sz w:val="40"/>
    </w:rPr>
  </w:style>
  <w:style w:type="paragraph" w:customStyle="1" w:styleId="Kontrolnprotokol">
    <w:name w:val="Kontrolní protokol"/>
    <w:basedOn w:val="Normln"/>
    <w:link w:val="KontrolnprotokolChar"/>
    <w:qFormat/>
    <w:rsid w:val="00860C83"/>
    <w:pPr>
      <w:spacing w:before="240"/>
    </w:pPr>
    <w:rPr>
      <w:rFonts w:asciiTheme="minorHAnsi" w:hAnsiTheme="minorHAnsi" w:cstheme="minorHAnsi"/>
      <w:color w:val="auto"/>
    </w:rPr>
  </w:style>
  <w:style w:type="character" w:customStyle="1" w:styleId="KontrolnprotokolChar">
    <w:name w:val="Kontrolní protokol Char"/>
    <w:basedOn w:val="Standardnpsmoodstavce"/>
    <w:link w:val="Kontrolnprotokol"/>
    <w:rsid w:val="00860C83"/>
    <w:rPr>
      <w:rFonts w:asciiTheme="minorHAnsi" w:hAnsiTheme="minorHAnsi" w:cstheme="minorHAnsi"/>
      <w:sz w:val="24"/>
      <w:szCs w:val="24"/>
      <w:lang w:eastAsia="en-US"/>
    </w:rPr>
  </w:style>
  <w:style w:type="character" w:customStyle="1" w:styleId="KPnormlnChar">
    <w:name w:val="KP normální Char"/>
    <w:basedOn w:val="Standardnpsmoodstavce"/>
    <w:link w:val="KPnormln"/>
    <w:locked/>
    <w:rsid w:val="00AC4A4A"/>
    <w:rPr>
      <w:rFonts w:cstheme="minorHAnsi"/>
      <w:color w:val="000000"/>
      <w:sz w:val="24"/>
    </w:rPr>
  </w:style>
  <w:style w:type="paragraph" w:customStyle="1" w:styleId="KPnormln">
    <w:name w:val="KP normální"/>
    <w:basedOn w:val="Normln"/>
    <w:link w:val="KPnormlnChar"/>
    <w:qFormat/>
    <w:rsid w:val="00AC4A4A"/>
    <w:pPr>
      <w:spacing w:after="120"/>
      <w:ind w:firstLine="720"/>
    </w:pPr>
    <w:rPr>
      <w:rFonts w:ascii="Times New Roman" w:hAnsi="Times New Roman" w:cstheme="minorHAnsi"/>
      <w:szCs w:val="20"/>
      <w:lang w:eastAsia="cs-CZ"/>
    </w:rPr>
  </w:style>
  <w:style w:type="character" w:customStyle="1" w:styleId="Nadpis1Char">
    <w:name w:val="Nadpis 1 Char"/>
    <w:basedOn w:val="Standardnpsmoodstavce"/>
    <w:link w:val="Nadpis1"/>
    <w:uiPriority w:val="9"/>
    <w:rsid w:val="002B6A5A"/>
    <w:rPr>
      <w:rFonts w:ascii="Calibri" w:hAnsi="Calibri" w:cs="Calibri"/>
      <w:b/>
      <w:bCs/>
      <w:color w:val="000000"/>
      <w:sz w:val="36"/>
      <w:szCs w:val="36"/>
      <w:lang w:eastAsia="en-US"/>
    </w:rPr>
  </w:style>
  <w:style w:type="character" w:customStyle="1" w:styleId="Nadpis3Char">
    <w:name w:val="Nadpis 3 Char"/>
    <w:basedOn w:val="Standardnpsmoodstavce"/>
    <w:link w:val="Nadpis3"/>
    <w:rsid w:val="002B6A5A"/>
    <w:rPr>
      <w:rFonts w:ascii="Calibri" w:hAnsi="Calibri" w:cs="Calibri"/>
      <w:b/>
      <w:color w:val="000000"/>
      <w:sz w:val="24"/>
      <w:szCs w:val="24"/>
      <w:lang w:eastAsia="en-US"/>
    </w:rPr>
  </w:style>
  <w:style w:type="character" w:customStyle="1" w:styleId="Nadpis4Char">
    <w:name w:val="Nadpis 4 Char"/>
    <w:basedOn w:val="Standardnpsmoodstavce"/>
    <w:link w:val="Nadpis4"/>
    <w:rsid w:val="002B6A5A"/>
    <w:rPr>
      <w:rFonts w:ascii="Calibri" w:hAnsi="Calibri" w:cs="Calibri"/>
      <w:color w:val="000000"/>
      <w:sz w:val="24"/>
      <w:szCs w:val="24"/>
      <w:lang w:eastAsia="en-US"/>
    </w:rPr>
  </w:style>
  <w:style w:type="character" w:customStyle="1" w:styleId="Nadpis5Char">
    <w:name w:val="Nadpis 5 Char"/>
    <w:basedOn w:val="Standardnpsmoodstavce"/>
    <w:link w:val="Nadpis5"/>
    <w:rsid w:val="002B6A5A"/>
    <w:rPr>
      <w:rFonts w:ascii="Calibri" w:hAnsi="Calibri" w:cs="Calibri"/>
      <w:b/>
      <w:bCs/>
      <w:color w:val="0000FF"/>
      <w:sz w:val="28"/>
      <w:szCs w:val="24"/>
      <w:lang w:eastAsia="en-US"/>
    </w:rPr>
  </w:style>
  <w:style w:type="character" w:customStyle="1" w:styleId="Nadpis6Char">
    <w:name w:val="Nadpis 6 Char"/>
    <w:basedOn w:val="Standardnpsmoodstavce"/>
    <w:link w:val="Nadpis6"/>
    <w:rsid w:val="002B6A5A"/>
    <w:rPr>
      <w:rFonts w:ascii="Arial" w:hAnsi="Arial" w:cs="Arial"/>
      <w:b/>
      <w:bCs/>
      <w:color w:val="000000"/>
      <w:sz w:val="28"/>
      <w:szCs w:val="24"/>
      <w:lang w:eastAsia="en-US"/>
    </w:rPr>
  </w:style>
  <w:style w:type="character" w:customStyle="1" w:styleId="Nadpis7Char">
    <w:name w:val="Nadpis 7 Char"/>
    <w:basedOn w:val="Standardnpsmoodstavce"/>
    <w:link w:val="Nadpis7"/>
    <w:rsid w:val="002B6A5A"/>
    <w:rPr>
      <w:rFonts w:ascii="Calibri" w:hAnsi="Calibri" w:cs="Calibri"/>
      <w:b/>
      <w:bCs/>
      <w:color w:val="0000FF"/>
      <w:sz w:val="24"/>
      <w:szCs w:val="24"/>
      <w:lang w:eastAsia="en-US"/>
    </w:rPr>
  </w:style>
  <w:style w:type="character" w:customStyle="1" w:styleId="ZkladntextChar">
    <w:name w:val="Základní text Char"/>
    <w:basedOn w:val="Standardnpsmoodstavce"/>
    <w:link w:val="Zkladntext"/>
    <w:semiHidden/>
    <w:rsid w:val="002B6A5A"/>
    <w:rPr>
      <w:rFonts w:ascii="Calibri" w:hAnsi="Calibri" w:cs="Calibri"/>
      <w:b/>
      <w:bCs/>
      <w:color w:val="000000"/>
      <w:sz w:val="28"/>
      <w:szCs w:val="28"/>
      <w:lang w:eastAsia="en-US"/>
    </w:rPr>
  </w:style>
  <w:style w:type="character" w:customStyle="1" w:styleId="Zkladntextodsazen2Char">
    <w:name w:val="Základní text odsazený 2 Char"/>
    <w:basedOn w:val="Standardnpsmoodstavce"/>
    <w:link w:val="Zkladntextodsazen2"/>
    <w:semiHidden/>
    <w:rsid w:val="002B6A5A"/>
    <w:rPr>
      <w:rFonts w:ascii="Calibri" w:hAnsi="Calibri" w:cs="Calibri"/>
      <w:color w:val="000000"/>
      <w:lang w:eastAsia="en-US"/>
    </w:rPr>
  </w:style>
  <w:style w:type="character" w:customStyle="1" w:styleId="ZkladntextodsazenChar">
    <w:name w:val="Základní text odsazený Char"/>
    <w:basedOn w:val="Standardnpsmoodstavce"/>
    <w:link w:val="Zkladntextodsazen"/>
    <w:semiHidden/>
    <w:rsid w:val="002B6A5A"/>
    <w:rPr>
      <w:rFonts w:ascii="Calibri" w:hAnsi="Calibri" w:cs="Calibri"/>
      <w:color w:val="000000"/>
      <w:sz w:val="24"/>
      <w:szCs w:val="24"/>
      <w:lang w:eastAsia="en-US"/>
    </w:rPr>
  </w:style>
  <w:style w:type="character" w:customStyle="1" w:styleId="Zkladntext3Char">
    <w:name w:val="Základní text 3 Char"/>
    <w:basedOn w:val="Standardnpsmoodstavce"/>
    <w:link w:val="Zkladntext3"/>
    <w:semiHidden/>
    <w:rsid w:val="002B6A5A"/>
    <w:rPr>
      <w:rFonts w:ascii="Calibri" w:hAnsi="Calibri" w:cs="Calibri"/>
      <w:b/>
      <w:bCs/>
      <w:color w:val="000000"/>
      <w:sz w:val="24"/>
      <w:szCs w:val="24"/>
      <w:lang w:eastAsia="en-US"/>
    </w:rPr>
  </w:style>
  <w:style w:type="character" w:customStyle="1" w:styleId="Zkladntext2Char">
    <w:name w:val="Základní text 2 Char"/>
    <w:basedOn w:val="Standardnpsmoodstavce"/>
    <w:link w:val="Zkladntext2"/>
    <w:semiHidden/>
    <w:rsid w:val="002B6A5A"/>
    <w:rPr>
      <w:rFonts w:ascii="Calibri" w:hAnsi="Calibri" w:cs="Calibri"/>
      <w:color w:val="000000"/>
      <w:sz w:val="24"/>
      <w:szCs w:val="24"/>
      <w:lang w:eastAsia="en-US"/>
    </w:rPr>
  </w:style>
  <w:style w:type="character" w:customStyle="1" w:styleId="Zkladntextodsazen3Char">
    <w:name w:val="Základní text odsazený 3 Char"/>
    <w:basedOn w:val="Standardnpsmoodstavce"/>
    <w:link w:val="Zkladntextodsazen3"/>
    <w:semiHidden/>
    <w:rsid w:val="002B6A5A"/>
    <w:rPr>
      <w:rFonts w:ascii="Calibri" w:hAnsi="Calibri" w:cs="Calibri"/>
      <w:color w:val="000000"/>
      <w:sz w:val="24"/>
      <w:szCs w:val="24"/>
      <w:lang w:eastAsia="en-US"/>
    </w:rPr>
  </w:style>
  <w:style w:type="character" w:styleId="Sledovanodkaz">
    <w:name w:val="FollowedHyperlink"/>
    <w:basedOn w:val="Standardnpsmoodstavce"/>
    <w:uiPriority w:val="99"/>
    <w:semiHidden/>
    <w:unhideWhenUsed/>
    <w:rsid w:val="00580A01"/>
    <w:rPr>
      <w:color w:val="800080" w:themeColor="followedHyperlink"/>
      <w:u w:val="single"/>
    </w:rPr>
  </w:style>
  <w:style w:type="character" w:customStyle="1" w:styleId="Nevyeenzmnka1">
    <w:name w:val="Nevyřešená zmínka1"/>
    <w:basedOn w:val="Standardnpsmoodstavce"/>
    <w:uiPriority w:val="99"/>
    <w:semiHidden/>
    <w:unhideWhenUsed/>
    <w:rsid w:val="00D031FC"/>
    <w:rPr>
      <w:color w:val="605E5C"/>
      <w:shd w:val="clear" w:color="auto" w:fill="E1DFDD"/>
    </w:rPr>
  </w:style>
  <w:style w:type="paragraph" w:customStyle="1" w:styleId="BVIfnrCharChar">
    <w:name w:val="BVI fnr Char Char"/>
    <w:aliases w:val="Char1 Char Char,Exposant 3 Point Char Char,Footnote Char Char,Footnote reference number Char Char,Footnote symbol Char Char,Ref Char Char,Times 10 Point Char Char,de nota al pie Char Char"/>
    <w:basedOn w:val="Normln"/>
    <w:link w:val="Znakapoznpodarou"/>
    <w:uiPriority w:val="99"/>
    <w:rsid w:val="002A50F3"/>
    <w:pPr>
      <w:spacing w:before="0" w:after="160" w:line="240" w:lineRule="exact"/>
    </w:pPr>
    <w:rPr>
      <w:rFonts w:ascii="Times New Roman" w:hAnsi="Times New Roman" w:cs="Times New Roman"/>
      <w:color w:val="auto"/>
      <w:sz w:val="20"/>
      <w:szCs w:val="20"/>
      <w:vertAlign w:val="superscript"/>
      <w:lang w:eastAsia="cs-CZ"/>
    </w:rPr>
  </w:style>
  <w:style w:type="paragraph" w:customStyle="1" w:styleId="Char4CharCharCharCharCharCharCharCharCharCharCharCharCharCharCharCharCharCharCharCharCharCharCharCharCharCharCharChar">
    <w:name w:val="Char4 Char Char Char Char Char Char Char Char Char Char Char Char Char Char Char Char Char Char Char Char Char Char Char Char Char Char Char Char"/>
    <w:basedOn w:val="Normln"/>
    <w:rsid w:val="002A50F7"/>
    <w:pPr>
      <w:spacing w:before="0" w:after="160" w:line="240" w:lineRule="exact"/>
      <w:jc w:val="left"/>
    </w:pPr>
    <w:rPr>
      <w:rFonts w:ascii="Times New Roman Bold" w:hAnsi="Times New Roman Bold" w:cs="Times New Roman"/>
      <w:color w:val="auto"/>
      <w:sz w:val="22"/>
      <w:szCs w:val="26"/>
      <w:lang w:val="sk-SK"/>
    </w:rPr>
  </w:style>
  <w:style w:type="paragraph" w:styleId="Bezmezer">
    <w:name w:val="No Spacing"/>
    <w:uiPriority w:val="1"/>
    <w:qFormat/>
    <w:rsid w:val="00317D5B"/>
    <w:pPr>
      <w:jc w:val="both"/>
    </w:pPr>
    <w:rPr>
      <w:rFonts w:ascii="Calibri" w:hAnsi="Calibri" w:cs="Calibri"/>
      <w:color w:val="000000"/>
      <w:sz w:val="24"/>
      <w:szCs w:val="24"/>
      <w:lang w:eastAsia="en-US"/>
    </w:rPr>
  </w:style>
  <w:style w:type="paragraph" w:customStyle="1" w:styleId="KPnormal">
    <w:name w:val="KP_normal"/>
    <w:basedOn w:val="Normln"/>
    <w:link w:val="KPnormalChar"/>
    <w:qFormat/>
    <w:rsid w:val="00861417"/>
    <w:pPr>
      <w:spacing w:before="160" w:line="276" w:lineRule="auto"/>
      <w:ind w:firstLine="720"/>
    </w:pPr>
    <w:rPr>
      <w:rFonts w:cs="Times New Roman"/>
      <w:szCs w:val="22"/>
      <w:lang w:eastAsia="cs-CZ"/>
    </w:rPr>
  </w:style>
  <w:style w:type="character" w:customStyle="1" w:styleId="KPnormalChar">
    <w:name w:val="KP_normal Char"/>
    <w:basedOn w:val="Standardnpsmoodstavce"/>
    <w:link w:val="KPnormal"/>
    <w:rsid w:val="00861417"/>
    <w:rPr>
      <w:rFonts w:ascii="Calibri" w:hAnsi="Calibri"/>
      <w:color w:val="000000"/>
      <w:sz w:val="24"/>
      <w:szCs w:val="22"/>
    </w:rPr>
  </w:style>
  <w:style w:type="paragraph" w:customStyle="1" w:styleId="JK1">
    <w:name w:val="JK1"/>
    <w:basedOn w:val="Normln"/>
    <w:qFormat/>
    <w:rsid w:val="00E94D07"/>
    <w:pPr>
      <w:numPr>
        <w:numId w:val="2"/>
      </w:numPr>
    </w:pPr>
    <w:rPr>
      <w:rFonts w:eastAsiaTheme="minorHAnsi"/>
      <w:lang w:eastAsia="cs-CZ"/>
    </w:rPr>
  </w:style>
  <w:style w:type="paragraph" w:customStyle="1" w:styleId="JK4">
    <w:name w:val="JK4"/>
    <w:basedOn w:val="Odstavecseseznamem"/>
    <w:qFormat/>
    <w:rsid w:val="007C4D34"/>
    <w:pPr>
      <w:numPr>
        <w:numId w:val="6"/>
      </w:numPr>
      <w:tabs>
        <w:tab w:val="left" w:pos="482"/>
      </w:tabs>
      <w:spacing w:after="120"/>
      <w:ind w:left="0" w:firstLine="0"/>
      <w:contextualSpacing w:val="0"/>
    </w:pPr>
    <w:rPr>
      <w:rFonts w:asciiTheme="minorHAnsi" w:eastAsiaTheme="minorHAnsi" w:hAnsiTheme="minorHAnsi" w:cstheme="minorBidi"/>
      <w:color w:val="auto"/>
      <w:szCs w:val="22"/>
    </w:rPr>
  </w:style>
  <w:style w:type="table" w:customStyle="1" w:styleId="Mkatabulky1">
    <w:name w:val="Mřížka tabulky1"/>
    <w:basedOn w:val="Normlntabulka"/>
    <w:next w:val="Mkatabulky"/>
    <w:uiPriority w:val="39"/>
    <w:rsid w:val="00CE25DC"/>
    <w:rPr>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evyeenzmnka">
    <w:name w:val="Unresolved Mention"/>
    <w:basedOn w:val="Standardnpsmoodstavce"/>
    <w:uiPriority w:val="99"/>
    <w:semiHidden/>
    <w:unhideWhenUsed/>
    <w:rsid w:val="004D3615"/>
    <w:rPr>
      <w:color w:val="605E5C"/>
      <w:shd w:val="clear" w:color="auto" w:fill="E1DFDD"/>
    </w:rPr>
  </w:style>
  <w:style w:type="paragraph" w:customStyle="1" w:styleId="JK3">
    <w:name w:val="JK3"/>
    <w:basedOn w:val="Odstavecseseznamem"/>
    <w:autoRedefine/>
    <w:qFormat/>
    <w:rsid w:val="00A53A81"/>
    <w:pPr>
      <w:numPr>
        <w:numId w:val="8"/>
      </w:numPr>
      <w:tabs>
        <w:tab w:val="left" w:pos="482"/>
      </w:tabs>
      <w:ind w:left="0" w:firstLine="0"/>
      <w:contextualSpacing w:val="0"/>
    </w:pPr>
    <w:rPr>
      <w:rFonts w:asciiTheme="minorHAnsi" w:eastAsiaTheme="minorHAnsi" w:hAnsiTheme="minorHAnsi" w:cstheme="minorBidi"/>
      <w:color w:val="auto"/>
      <w:szCs w:val="22"/>
    </w:rPr>
  </w:style>
  <w:style w:type="paragraph" w:customStyle="1" w:styleId="JK2">
    <w:name w:val="JK2"/>
    <w:basedOn w:val="JK1"/>
    <w:qFormat/>
    <w:rsid w:val="00504F32"/>
    <w:pPr>
      <w:numPr>
        <w:numId w:val="5"/>
      </w:numPr>
      <w:tabs>
        <w:tab w:val="left" w:pos="567"/>
      </w:tabs>
      <w:spacing w:after="120"/>
      <w:ind w:left="0" w:firstLine="0"/>
    </w:pPr>
    <w:rPr>
      <w:rFonts w:eastAsia="Times New Roman" w:cs="Times New Roman"/>
    </w:rPr>
  </w:style>
  <w:style w:type="paragraph" w:customStyle="1" w:styleId="Mluvcnadpis">
    <w:name w:val="Mluvící nadpis"/>
    <w:basedOn w:val="Nadpis2"/>
    <w:next w:val="JK4"/>
    <w:link w:val="MluvcnadpisChar"/>
    <w:qFormat/>
    <w:rsid w:val="00504F32"/>
    <w:pPr>
      <w:keepNext/>
      <w:numPr>
        <w:numId w:val="0"/>
      </w:numPr>
      <w:spacing w:before="140" w:after="120"/>
      <w:ind w:left="284" w:hanging="284"/>
    </w:pPr>
    <w:rPr>
      <w:rFonts w:asciiTheme="minorHAnsi" w:eastAsiaTheme="minorHAnsi" w:hAnsiTheme="minorHAnsi" w:cstheme="minorHAnsi"/>
      <w:bCs/>
      <w:i/>
      <w:color w:val="FF0000"/>
      <w:sz w:val="24"/>
      <w:szCs w:val="24"/>
    </w:rPr>
  </w:style>
  <w:style w:type="paragraph" w:customStyle="1" w:styleId="Nadpismsk">
    <w:name w:val="Nadpis římská"/>
    <w:basedOn w:val="Nadpis1"/>
    <w:qFormat/>
    <w:rsid w:val="00504F32"/>
    <w:pPr>
      <w:numPr>
        <w:numId w:val="4"/>
      </w:numPr>
      <w:spacing w:before="600" w:after="240" w:line="276" w:lineRule="auto"/>
    </w:pPr>
    <w:rPr>
      <w:rFonts w:asciiTheme="minorHAnsi" w:eastAsiaTheme="minorHAnsi" w:hAnsiTheme="minorHAnsi" w:cstheme="minorBidi"/>
      <w:b w:val="0"/>
      <w:bCs w:val="0"/>
      <w:color w:val="auto"/>
      <w:sz w:val="28"/>
      <w:szCs w:val="22"/>
    </w:rPr>
  </w:style>
  <w:style w:type="paragraph" w:customStyle="1" w:styleId="KPnormalni">
    <w:name w:val="KP_normalni"/>
    <w:basedOn w:val="Normln"/>
    <w:qFormat/>
    <w:rsid w:val="00504F32"/>
    <w:pPr>
      <w:spacing w:before="0"/>
    </w:pPr>
    <w:rPr>
      <w:rFonts w:eastAsiaTheme="minorHAnsi"/>
      <w:color w:val="auto"/>
    </w:rPr>
  </w:style>
  <w:style w:type="paragraph" w:customStyle="1" w:styleId="KP-normlnbezodsazen">
    <w:name w:val="KP-normální bez odsazení"/>
    <w:basedOn w:val="KP-normlntext"/>
    <w:qFormat/>
    <w:rsid w:val="00504F32"/>
    <w:pPr>
      <w:spacing w:before="0" w:after="0"/>
      <w:ind w:firstLine="0"/>
    </w:pPr>
    <w:rPr>
      <w:rFonts w:asciiTheme="minorHAnsi" w:hAnsiTheme="minorHAnsi" w:cstheme="minorHAnsi"/>
      <w:color w:val="auto"/>
      <w:sz w:val="24"/>
      <w:szCs w:val="24"/>
    </w:rPr>
  </w:style>
  <w:style w:type="paragraph" w:customStyle="1" w:styleId="Pkladyvrmeku">
    <w:name w:val="Příklady v rámečku"/>
    <w:basedOn w:val="Normln"/>
    <w:qFormat/>
    <w:rsid w:val="00504F32"/>
    <w:pPr>
      <w:keepLines/>
      <w:pBdr>
        <w:top w:val="single" w:sz="4" w:space="1" w:color="auto"/>
        <w:left w:val="single" w:sz="4" w:space="0" w:color="auto"/>
        <w:bottom w:val="single" w:sz="4" w:space="1" w:color="auto"/>
        <w:right w:val="single" w:sz="4" w:space="4" w:color="auto"/>
      </w:pBdr>
      <w:spacing w:before="0" w:line="280" w:lineRule="atLeast"/>
      <w:ind w:right="142"/>
    </w:pPr>
    <w:rPr>
      <w:rFonts w:asciiTheme="minorHAnsi" w:eastAsiaTheme="minorHAnsi" w:hAnsiTheme="minorHAnsi" w:cstheme="minorBidi"/>
      <w:i/>
      <w:color w:val="auto"/>
    </w:rPr>
  </w:style>
  <w:style w:type="character" w:customStyle="1" w:styleId="MluvcnadpisChar">
    <w:name w:val="Mluvící nadpis Char"/>
    <w:basedOn w:val="Nadpis2Char"/>
    <w:link w:val="Mluvcnadpis"/>
    <w:rsid w:val="00504F32"/>
    <w:rPr>
      <w:rFonts w:asciiTheme="minorHAnsi" w:eastAsiaTheme="minorHAnsi" w:hAnsiTheme="minorHAnsi" w:cstheme="minorHAnsi"/>
      <w:b/>
      <w:bCs/>
      <w:i/>
      <w:color w:val="FF0000"/>
      <w:sz w:val="24"/>
      <w:szCs w:val="24"/>
      <w:lang w:eastAsia="en-US"/>
    </w:rPr>
  </w:style>
  <w:style w:type="paragraph" w:customStyle="1" w:styleId="Nadpistabulkynebografu">
    <w:name w:val="Nadpis tabulky nebo grafu"/>
    <w:basedOn w:val="KPnormalni"/>
    <w:next w:val="KPnormalni"/>
    <w:qFormat/>
    <w:rsid w:val="00504F32"/>
    <w:pPr>
      <w:keepNext/>
      <w:keepLines/>
      <w:tabs>
        <w:tab w:val="right" w:pos="9070"/>
      </w:tabs>
      <w:spacing w:after="40"/>
      <w:ind w:left="1418" w:hanging="1418"/>
    </w:pPr>
    <w:rPr>
      <w:b/>
    </w:rPr>
  </w:style>
  <w:style w:type="paragraph" w:customStyle="1" w:styleId="Zdrojnebovysvtlivkapodtabulkou">
    <w:name w:val="Zdroj nebo vysvětlivka pod tabulkou"/>
    <w:aliases w:val="grafem"/>
    <w:basedOn w:val="KPnormalni"/>
    <w:next w:val="JK4"/>
    <w:qFormat/>
    <w:rsid w:val="00504F32"/>
    <w:pPr>
      <w:keepNext/>
      <w:keepLines/>
      <w:contextualSpacing/>
    </w:pPr>
    <w:rPr>
      <w:sz w:val="20"/>
      <w:szCs w:val="20"/>
    </w:rPr>
  </w:style>
  <w:style w:type="paragraph" w:customStyle="1" w:styleId="PodkapitolystiIVKZ">
    <w:name w:val="Podkapitoly části IV. KZ"/>
    <w:basedOn w:val="Nadpis2"/>
    <w:next w:val="JK4"/>
    <w:link w:val="PodkapitolystiIVKZChar"/>
    <w:qFormat/>
    <w:rsid w:val="006E7869"/>
    <w:pPr>
      <w:keepNext/>
      <w:numPr>
        <w:numId w:val="0"/>
      </w:numPr>
      <w:spacing w:before="360"/>
    </w:pPr>
    <w:rPr>
      <w:rFonts w:asciiTheme="minorHAnsi" w:eastAsiaTheme="minorHAnsi" w:hAnsiTheme="minorHAnsi" w:cstheme="minorHAnsi"/>
      <w:i/>
      <w:color w:val="00B0F0"/>
      <w:sz w:val="24"/>
    </w:rPr>
  </w:style>
  <w:style w:type="character" w:customStyle="1" w:styleId="PodkapitolystiIVKZChar">
    <w:name w:val="Podkapitoly části IV. KZ Char"/>
    <w:basedOn w:val="Nadpis3Char"/>
    <w:link w:val="PodkapitolystiIVKZ"/>
    <w:rsid w:val="006E7869"/>
    <w:rPr>
      <w:rFonts w:asciiTheme="minorHAnsi" w:eastAsiaTheme="minorHAnsi" w:hAnsiTheme="minorHAnsi" w:cstheme="minorHAnsi"/>
      <w:b/>
      <w:i/>
      <w:color w:val="00B0F0"/>
      <w:sz w:val="24"/>
      <w:szCs w:val="28"/>
      <w:lang w:eastAsia="en-US"/>
    </w:rPr>
  </w:style>
  <w:style w:type="paragraph" w:customStyle="1" w:styleId="Nadpispklad">
    <w:name w:val="Nadpis příkladů"/>
    <w:basedOn w:val="Normln"/>
    <w:qFormat/>
    <w:rsid w:val="00504F32"/>
    <w:pPr>
      <w:keepNext/>
    </w:pPr>
    <w:rPr>
      <w:rFonts w:asciiTheme="minorHAnsi" w:hAnsiTheme="minorHAnsi" w:cstheme="minorHAnsi"/>
      <w:b/>
      <w:color w:val="244061" w:themeColor="accent1" w:themeShade="80"/>
    </w:rPr>
  </w:style>
  <w:style w:type="paragraph" w:customStyle="1" w:styleId="Odstavecsmalmodsazenm">
    <w:name w:val="Odstavec s malým odsazením"/>
    <w:basedOn w:val="Normln"/>
    <w:rsid w:val="00081E5D"/>
    <w:pPr>
      <w:spacing w:before="0" w:after="60"/>
    </w:pPr>
    <w:rPr>
      <w:rFonts w:eastAsiaTheme="minorHAnsi"/>
      <w:color w:val="auto"/>
      <w:lang w:eastAsia="cs-CZ"/>
    </w:rPr>
  </w:style>
  <w:style w:type="table" w:customStyle="1" w:styleId="Mkatabulky2">
    <w:name w:val="Mřížka tabulky2"/>
    <w:basedOn w:val="Normlntabulka"/>
    <w:next w:val="Mkatabulky"/>
    <w:uiPriority w:val="39"/>
    <w:rsid w:val="004938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gramunormln">
    <w:name w:val="Text Programu normální"/>
    <w:basedOn w:val="Normln"/>
    <w:qFormat/>
    <w:rsid w:val="00932A8F"/>
    <w:pPr>
      <w:spacing w:before="0" w:after="120"/>
    </w:pPr>
    <w:rPr>
      <w:rFonts w:asciiTheme="minorHAnsi" w:eastAsiaTheme="minorEastAsia" w:hAnsiTheme="minorHAnsi" w:cstheme="minorHAnsi"/>
      <w:color w:val="auto"/>
      <w:lang w:eastAsia="cs-CZ"/>
    </w:rPr>
  </w:style>
  <w:style w:type="paragraph" w:styleId="Vrazncitt">
    <w:name w:val="Intense Quote"/>
    <w:basedOn w:val="Normln"/>
    <w:next w:val="Normln"/>
    <w:link w:val="VrazncittChar"/>
    <w:uiPriority w:val="30"/>
    <w:qFormat/>
    <w:rsid w:val="00294AF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VrazncittChar">
    <w:name w:val="Výrazný citát Char"/>
    <w:basedOn w:val="Standardnpsmoodstavce"/>
    <w:link w:val="Vrazncitt"/>
    <w:uiPriority w:val="30"/>
    <w:rsid w:val="00294AF5"/>
    <w:rPr>
      <w:rFonts w:ascii="Calibri" w:hAnsi="Calibri" w:cs="Calibri"/>
      <w:i/>
      <w:iCs/>
      <w:color w:val="4F81BD" w:themeColor="accent1"/>
      <w:sz w:val="24"/>
      <w:szCs w:val="24"/>
      <w:lang w:eastAsia="en-US"/>
    </w:rPr>
  </w:style>
  <w:style w:type="paragraph" w:customStyle="1" w:styleId="Boddodosti">
    <w:name w:val="Bod do žádosti"/>
    <w:basedOn w:val="Normln"/>
    <w:rsid w:val="00164CE9"/>
    <w:pPr>
      <w:keepNext/>
      <w:numPr>
        <w:numId w:val="15"/>
      </w:numPr>
      <w:suppressAutoHyphens/>
      <w:autoSpaceDN w:val="0"/>
      <w:spacing w:before="0"/>
      <w:textAlignment w:val="baseline"/>
    </w:pPr>
    <w:rPr>
      <w:rFonts w:eastAsia="Calibri" w:cs="Arial"/>
      <w:color w:val="auto"/>
      <w:sz w:val="22"/>
      <w:szCs w:val="22"/>
    </w:rPr>
  </w:style>
  <w:style w:type="numbering" w:customStyle="1" w:styleId="LFO9">
    <w:name w:val="LFO9"/>
    <w:basedOn w:val="Bezseznamu"/>
    <w:rsid w:val="00164CE9"/>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28677">
      <w:bodyDiv w:val="1"/>
      <w:marLeft w:val="0"/>
      <w:marRight w:val="0"/>
      <w:marTop w:val="0"/>
      <w:marBottom w:val="0"/>
      <w:divBdr>
        <w:top w:val="none" w:sz="0" w:space="0" w:color="auto"/>
        <w:left w:val="none" w:sz="0" w:space="0" w:color="auto"/>
        <w:bottom w:val="none" w:sz="0" w:space="0" w:color="auto"/>
        <w:right w:val="none" w:sz="0" w:space="0" w:color="auto"/>
      </w:divBdr>
    </w:div>
    <w:div w:id="105737048">
      <w:bodyDiv w:val="1"/>
      <w:marLeft w:val="0"/>
      <w:marRight w:val="0"/>
      <w:marTop w:val="0"/>
      <w:marBottom w:val="0"/>
      <w:divBdr>
        <w:top w:val="none" w:sz="0" w:space="0" w:color="auto"/>
        <w:left w:val="none" w:sz="0" w:space="0" w:color="auto"/>
        <w:bottom w:val="none" w:sz="0" w:space="0" w:color="auto"/>
        <w:right w:val="none" w:sz="0" w:space="0" w:color="auto"/>
      </w:divBdr>
    </w:div>
    <w:div w:id="112139292">
      <w:bodyDiv w:val="1"/>
      <w:marLeft w:val="0"/>
      <w:marRight w:val="0"/>
      <w:marTop w:val="0"/>
      <w:marBottom w:val="0"/>
      <w:divBdr>
        <w:top w:val="none" w:sz="0" w:space="0" w:color="auto"/>
        <w:left w:val="none" w:sz="0" w:space="0" w:color="auto"/>
        <w:bottom w:val="none" w:sz="0" w:space="0" w:color="auto"/>
        <w:right w:val="none" w:sz="0" w:space="0" w:color="auto"/>
      </w:divBdr>
    </w:div>
    <w:div w:id="293564351">
      <w:bodyDiv w:val="1"/>
      <w:marLeft w:val="0"/>
      <w:marRight w:val="0"/>
      <w:marTop w:val="0"/>
      <w:marBottom w:val="0"/>
      <w:divBdr>
        <w:top w:val="none" w:sz="0" w:space="0" w:color="auto"/>
        <w:left w:val="none" w:sz="0" w:space="0" w:color="auto"/>
        <w:bottom w:val="none" w:sz="0" w:space="0" w:color="auto"/>
        <w:right w:val="none" w:sz="0" w:space="0" w:color="auto"/>
      </w:divBdr>
    </w:div>
    <w:div w:id="302272752">
      <w:bodyDiv w:val="1"/>
      <w:marLeft w:val="0"/>
      <w:marRight w:val="0"/>
      <w:marTop w:val="0"/>
      <w:marBottom w:val="0"/>
      <w:divBdr>
        <w:top w:val="none" w:sz="0" w:space="0" w:color="auto"/>
        <w:left w:val="none" w:sz="0" w:space="0" w:color="auto"/>
        <w:bottom w:val="none" w:sz="0" w:space="0" w:color="auto"/>
        <w:right w:val="none" w:sz="0" w:space="0" w:color="auto"/>
      </w:divBdr>
    </w:div>
    <w:div w:id="324667753">
      <w:bodyDiv w:val="1"/>
      <w:marLeft w:val="0"/>
      <w:marRight w:val="0"/>
      <w:marTop w:val="0"/>
      <w:marBottom w:val="0"/>
      <w:divBdr>
        <w:top w:val="none" w:sz="0" w:space="0" w:color="auto"/>
        <w:left w:val="none" w:sz="0" w:space="0" w:color="auto"/>
        <w:bottom w:val="none" w:sz="0" w:space="0" w:color="auto"/>
        <w:right w:val="none" w:sz="0" w:space="0" w:color="auto"/>
      </w:divBdr>
    </w:div>
    <w:div w:id="359861905">
      <w:bodyDiv w:val="1"/>
      <w:marLeft w:val="0"/>
      <w:marRight w:val="0"/>
      <w:marTop w:val="0"/>
      <w:marBottom w:val="0"/>
      <w:divBdr>
        <w:top w:val="none" w:sz="0" w:space="0" w:color="auto"/>
        <w:left w:val="none" w:sz="0" w:space="0" w:color="auto"/>
        <w:bottom w:val="none" w:sz="0" w:space="0" w:color="auto"/>
        <w:right w:val="none" w:sz="0" w:space="0" w:color="auto"/>
      </w:divBdr>
    </w:div>
    <w:div w:id="514273116">
      <w:bodyDiv w:val="1"/>
      <w:marLeft w:val="0"/>
      <w:marRight w:val="0"/>
      <w:marTop w:val="0"/>
      <w:marBottom w:val="0"/>
      <w:divBdr>
        <w:top w:val="none" w:sz="0" w:space="0" w:color="auto"/>
        <w:left w:val="none" w:sz="0" w:space="0" w:color="auto"/>
        <w:bottom w:val="none" w:sz="0" w:space="0" w:color="auto"/>
        <w:right w:val="none" w:sz="0" w:space="0" w:color="auto"/>
      </w:divBdr>
    </w:div>
    <w:div w:id="530263786">
      <w:bodyDiv w:val="1"/>
      <w:marLeft w:val="0"/>
      <w:marRight w:val="0"/>
      <w:marTop w:val="0"/>
      <w:marBottom w:val="0"/>
      <w:divBdr>
        <w:top w:val="none" w:sz="0" w:space="0" w:color="auto"/>
        <w:left w:val="none" w:sz="0" w:space="0" w:color="auto"/>
        <w:bottom w:val="none" w:sz="0" w:space="0" w:color="auto"/>
        <w:right w:val="none" w:sz="0" w:space="0" w:color="auto"/>
      </w:divBdr>
    </w:div>
    <w:div w:id="566185133">
      <w:bodyDiv w:val="1"/>
      <w:marLeft w:val="0"/>
      <w:marRight w:val="0"/>
      <w:marTop w:val="0"/>
      <w:marBottom w:val="0"/>
      <w:divBdr>
        <w:top w:val="none" w:sz="0" w:space="0" w:color="auto"/>
        <w:left w:val="none" w:sz="0" w:space="0" w:color="auto"/>
        <w:bottom w:val="none" w:sz="0" w:space="0" w:color="auto"/>
        <w:right w:val="none" w:sz="0" w:space="0" w:color="auto"/>
      </w:divBdr>
    </w:div>
    <w:div w:id="604576580">
      <w:bodyDiv w:val="1"/>
      <w:marLeft w:val="0"/>
      <w:marRight w:val="0"/>
      <w:marTop w:val="0"/>
      <w:marBottom w:val="0"/>
      <w:divBdr>
        <w:top w:val="none" w:sz="0" w:space="0" w:color="auto"/>
        <w:left w:val="none" w:sz="0" w:space="0" w:color="auto"/>
        <w:bottom w:val="none" w:sz="0" w:space="0" w:color="auto"/>
        <w:right w:val="none" w:sz="0" w:space="0" w:color="auto"/>
      </w:divBdr>
    </w:div>
    <w:div w:id="746802687">
      <w:bodyDiv w:val="1"/>
      <w:marLeft w:val="0"/>
      <w:marRight w:val="0"/>
      <w:marTop w:val="0"/>
      <w:marBottom w:val="0"/>
      <w:divBdr>
        <w:top w:val="none" w:sz="0" w:space="0" w:color="auto"/>
        <w:left w:val="none" w:sz="0" w:space="0" w:color="auto"/>
        <w:bottom w:val="none" w:sz="0" w:space="0" w:color="auto"/>
        <w:right w:val="none" w:sz="0" w:space="0" w:color="auto"/>
      </w:divBdr>
    </w:div>
    <w:div w:id="780495059">
      <w:bodyDiv w:val="1"/>
      <w:marLeft w:val="0"/>
      <w:marRight w:val="0"/>
      <w:marTop w:val="0"/>
      <w:marBottom w:val="0"/>
      <w:divBdr>
        <w:top w:val="none" w:sz="0" w:space="0" w:color="auto"/>
        <w:left w:val="none" w:sz="0" w:space="0" w:color="auto"/>
        <w:bottom w:val="none" w:sz="0" w:space="0" w:color="auto"/>
        <w:right w:val="none" w:sz="0" w:space="0" w:color="auto"/>
      </w:divBdr>
    </w:div>
    <w:div w:id="839394463">
      <w:bodyDiv w:val="1"/>
      <w:marLeft w:val="0"/>
      <w:marRight w:val="0"/>
      <w:marTop w:val="0"/>
      <w:marBottom w:val="0"/>
      <w:divBdr>
        <w:top w:val="none" w:sz="0" w:space="0" w:color="auto"/>
        <w:left w:val="none" w:sz="0" w:space="0" w:color="auto"/>
        <w:bottom w:val="none" w:sz="0" w:space="0" w:color="auto"/>
        <w:right w:val="none" w:sz="0" w:space="0" w:color="auto"/>
      </w:divBdr>
    </w:div>
    <w:div w:id="851529039">
      <w:bodyDiv w:val="1"/>
      <w:marLeft w:val="0"/>
      <w:marRight w:val="0"/>
      <w:marTop w:val="0"/>
      <w:marBottom w:val="0"/>
      <w:divBdr>
        <w:top w:val="none" w:sz="0" w:space="0" w:color="auto"/>
        <w:left w:val="none" w:sz="0" w:space="0" w:color="auto"/>
        <w:bottom w:val="none" w:sz="0" w:space="0" w:color="auto"/>
        <w:right w:val="none" w:sz="0" w:space="0" w:color="auto"/>
      </w:divBdr>
    </w:div>
    <w:div w:id="858659493">
      <w:bodyDiv w:val="1"/>
      <w:marLeft w:val="0"/>
      <w:marRight w:val="0"/>
      <w:marTop w:val="0"/>
      <w:marBottom w:val="0"/>
      <w:divBdr>
        <w:top w:val="none" w:sz="0" w:space="0" w:color="auto"/>
        <w:left w:val="none" w:sz="0" w:space="0" w:color="auto"/>
        <w:bottom w:val="none" w:sz="0" w:space="0" w:color="auto"/>
        <w:right w:val="none" w:sz="0" w:space="0" w:color="auto"/>
      </w:divBdr>
    </w:div>
    <w:div w:id="986397365">
      <w:bodyDiv w:val="1"/>
      <w:marLeft w:val="0"/>
      <w:marRight w:val="0"/>
      <w:marTop w:val="0"/>
      <w:marBottom w:val="0"/>
      <w:divBdr>
        <w:top w:val="none" w:sz="0" w:space="0" w:color="auto"/>
        <w:left w:val="none" w:sz="0" w:space="0" w:color="auto"/>
        <w:bottom w:val="none" w:sz="0" w:space="0" w:color="auto"/>
        <w:right w:val="none" w:sz="0" w:space="0" w:color="auto"/>
      </w:divBdr>
    </w:div>
    <w:div w:id="1017659873">
      <w:bodyDiv w:val="1"/>
      <w:marLeft w:val="0"/>
      <w:marRight w:val="0"/>
      <w:marTop w:val="0"/>
      <w:marBottom w:val="0"/>
      <w:divBdr>
        <w:top w:val="none" w:sz="0" w:space="0" w:color="auto"/>
        <w:left w:val="none" w:sz="0" w:space="0" w:color="auto"/>
        <w:bottom w:val="none" w:sz="0" w:space="0" w:color="auto"/>
        <w:right w:val="none" w:sz="0" w:space="0" w:color="auto"/>
      </w:divBdr>
    </w:div>
    <w:div w:id="1141342206">
      <w:bodyDiv w:val="1"/>
      <w:marLeft w:val="0"/>
      <w:marRight w:val="0"/>
      <w:marTop w:val="0"/>
      <w:marBottom w:val="0"/>
      <w:divBdr>
        <w:top w:val="none" w:sz="0" w:space="0" w:color="auto"/>
        <w:left w:val="none" w:sz="0" w:space="0" w:color="auto"/>
        <w:bottom w:val="none" w:sz="0" w:space="0" w:color="auto"/>
        <w:right w:val="none" w:sz="0" w:space="0" w:color="auto"/>
      </w:divBdr>
    </w:div>
    <w:div w:id="1312783594">
      <w:bodyDiv w:val="1"/>
      <w:marLeft w:val="0"/>
      <w:marRight w:val="0"/>
      <w:marTop w:val="0"/>
      <w:marBottom w:val="0"/>
      <w:divBdr>
        <w:top w:val="none" w:sz="0" w:space="0" w:color="auto"/>
        <w:left w:val="none" w:sz="0" w:space="0" w:color="auto"/>
        <w:bottom w:val="none" w:sz="0" w:space="0" w:color="auto"/>
        <w:right w:val="none" w:sz="0" w:space="0" w:color="auto"/>
      </w:divBdr>
    </w:div>
    <w:div w:id="1376732438">
      <w:bodyDiv w:val="1"/>
      <w:marLeft w:val="0"/>
      <w:marRight w:val="0"/>
      <w:marTop w:val="0"/>
      <w:marBottom w:val="0"/>
      <w:divBdr>
        <w:top w:val="none" w:sz="0" w:space="0" w:color="auto"/>
        <w:left w:val="none" w:sz="0" w:space="0" w:color="auto"/>
        <w:bottom w:val="none" w:sz="0" w:space="0" w:color="auto"/>
        <w:right w:val="none" w:sz="0" w:space="0" w:color="auto"/>
      </w:divBdr>
    </w:div>
    <w:div w:id="1463886278">
      <w:bodyDiv w:val="1"/>
      <w:marLeft w:val="0"/>
      <w:marRight w:val="0"/>
      <w:marTop w:val="0"/>
      <w:marBottom w:val="0"/>
      <w:divBdr>
        <w:top w:val="none" w:sz="0" w:space="0" w:color="auto"/>
        <w:left w:val="none" w:sz="0" w:space="0" w:color="auto"/>
        <w:bottom w:val="none" w:sz="0" w:space="0" w:color="auto"/>
        <w:right w:val="none" w:sz="0" w:space="0" w:color="auto"/>
      </w:divBdr>
      <w:divsChild>
        <w:div w:id="1352755186">
          <w:marLeft w:val="0"/>
          <w:marRight w:val="0"/>
          <w:marTop w:val="0"/>
          <w:marBottom w:val="0"/>
          <w:divBdr>
            <w:top w:val="none" w:sz="0" w:space="0" w:color="auto"/>
            <w:left w:val="none" w:sz="0" w:space="0" w:color="auto"/>
            <w:bottom w:val="none" w:sz="0" w:space="0" w:color="auto"/>
            <w:right w:val="none" w:sz="0" w:space="0" w:color="auto"/>
          </w:divBdr>
          <w:divsChild>
            <w:div w:id="373889508">
              <w:marLeft w:val="0"/>
              <w:marRight w:val="0"/>
              <w:marTop w:val="0"/>
              <w:marBottom w:val="0"/>
              <w:divBdr>
                <w:top w:val="none" w:sz="0" w:space="0" w:color="auto"/>
                <w:left w:val="none" w:sz="0" w:space="0" w:color="auto"/>
                <w:bottom w:val="none" w:sz="0" w:space="0" w:color="auto"/>
                <w:right w:val="none" w:sz="0" w:space="0" w:color="auto"/>
              </w:divBdr>
              <w:divsChild>
                <w:div w:id="74796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500478">
      <w:bodyDiv w:val="1"/>
      <w:marLeft w:val="0"/>
      <w:marRight w:val="0"/>
      <w:marTop w:val="0"/>
      <w:marBottom w:val="0"/>
      <w:divBdr>
        <w:top w:val="none" w:sz="0" w:space="0" w:color="auto"/>
        <w:left w:val="none" w:sz="0" w:space="0" w:color="auto"/>
        <w:bottom w:val="none" w:sz="0" w:space="0" w:color="auto"/>
        <w:right w:val="none" w:sz="0" w:space="0" w:color="auto"/>
      </w:divBdr>
    </w:div>
    <w:div w:id="1573152216">
      <w:bodyDiv w:val="1"/>
      <w:marLeft w:val="0"/>
      <w:marRight w:val="0"/>
      <w:marTop w:val="0"/>
      <w:marBottom w:val="0"/>
      <w:divBdr>
        <w:top w:val="none" w:sz="0" w:space="0" w:color="auto"/>
        <w:left w:val="none" w:sz="0" w:space="0" w:color="auto"/>
        <w:bottom w:val="none" w:sz="0" w:space="0" w:color="auto"/>
        <w:right w:val="none" w:sz="0" w:space="0" w:color="auto"/>
      </w:divBdr>
    </w:div>
    <w:div w:id="1660111785">
      <w:bodyDiv w:val="1"/>
      <w:marLeft w:val="0"/>
      <w:marRight w:val="0"/>
      <w:marTop w:val="0"/>
      <w:marBottom w:val="0"/>
      <w:divBdr>
        <w:top w:val="none" w:sz="0" w:space="0" w:color="auto"/>
        <w:left w:val="none" w:sz="0" w:space="0" w:color="auto"/>
        <w:bottom w:val="none" w:sz="0" w:space="0" w:color="auto"/>
        <w:right w:val="none" w:sz="0" w:space="0" w:color="auto"/>
      </w:divBdr>
    </w:div>
    <w:div w:id="1715502179">
      <w:bodyDiv w:val="1"/>
      <w:marLeft w:val="0"/>
      <w:marRight w:val="0"/>
      <w:marTop w:val="0"/>
      <w:marBottom w:val="0"/>
      <w:divBdr>
        <w:top w:val="none" w:sz="0" w:space="0" w:color="auto"/>
        <w:left w:val="none" w:sz="0" w:space="0" w:color="auto"/>
        <w:bottom w:val="none" w:sz="0" w:space="0" w:color="auto"/>
        <w:right w:val="none" w:sz="0" w:space="0" w:color="auto"/>
      </w:divBdr>
    </w:div>
    <w:div w:id="1729957187">
      <w:bodyDiv w:val="1"/>
      <w:marLeft w:val="0"/>
      <w:marRight w:val="0"/>
      <w:marTop w:val="0"/>
      <w:marBottom w:val="0"/>
      <w:divBdr>
        <w:top w:val="none" w:sz="0" w:space="0" w:color="auto"/>
        <w:left w:val="none" w:sz="0" w:space="0" w:color="auto"/>
        <w:bottom w:val="none" w:sz="0" w:space="0" w:color="auto"/>
        <w:right w:val="none" w:sz="0" w:space="0" w:color="auto"/>
      </w:divBdr>
    </w:div>
    <w:div w:id="1730030291">
      <w:bodyDiv w:val="1"/>
      <w:marLeft w:val="0"/>
      <w:marRight w:val="0"/>
      <w:marTop w:val="0"/>
      <w:marBottom w:val="0"/>
      <w:divBdr>
        <w:top w:val="none" w:sz="0" w:space="0" w:color="auto"/>
        <w:left w:val="none" w:sz="0" w:space="0" w:color="auto"/>
        <w:bottom w:val="none" w:sz="0" w:space="0" w:color="auto"/>
        <w:right w:val="none" w:sz="0" w:space="0" w:color="auto"/>
      </w:divBdr>
    </w:div>
    <w:div w:id="1833181873">
      <w:bodyDiv w:val="1"/>
      <w:marLeft w:val="0"/>
      <w:marRight w:val="0"/>
      <w:marTop w:val="0"/>
      <w:marBottom w:val="0"/>
      <w:divBdr>
        <w:top w:val="none" w:sz="0" w:space="0" w:color="auto"/>
        <w:left w:val="none" w:sz="0" w:space="0" w:color="auto"/>
        <w:bottom w:val="none" w:sz="0" w:space="0" w:color="auto"/>
        <w:right w:val="none" w:sz="0" w:space="0" w:color="auto"/>
      </w:divBdr>
    </w:div>
    <w:div w:id="1942375437">
      <w:bodyDiv w:val="1"/>
      <w:marLeft w:val="0"/>
      <w:marRight w:val="0"/>
      <w:marTop w:val="0"/>
      <w:marBottom w:val="0"/>
      <w:divBdr>
        <w:top w:val="none" w:sz="0" w:space="0" w:color="auto"/>
        <w:left w:val="none" w:sz="0" w:space="0" w:color="auto"/>
        <w:bottom w:val="none" w:sz="0" w:space="0" w:color="auto"/>
        <w:right w:val="none" w:sz="0" w:space="0" w:color="auto"/>
      </w:divBdr>
    </w:div>
    <w:div w:id="2003777456">
      <w:bodyDiv w:val="1"/>
      <w:marLeft w:val="0"/>
      <w:marRight w:val="0"/>
      <w:marTop w:val="0"/>
      <w:marBottom w:val="0"/>
      <w:divBdr>
        <w:top w:val="none" w:sz="0" w:space="0" w:color="auto"/>
        <w:left w:val="none" w:sz="0" w:space="0" w:color="auto"/>
        <w:bottom w:val="none" w:sz="0" w:space="0" w:color="auto"/>
        <w:right w:val="none" w:sz="0" w:space="0" w:color="auto"/>
      </w:divBdr>
    </w:div>
    <w:div w:id="209219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0.jpeg"/><Relationship Id="rId39" Type="http://schemas.openxmlformats.org/officeDocument/2006/relationships/image" Target="media/image19.jpe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footer" Target="footer3.xm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microsoft.com/office/2007/relationships/hdphoto" Target="media/hdphoto5.wdp"/><Relationship Id="rId32" Type="http://schemas.openxmlformats.org/officeDocument/2006/relationships/image" Target="media/image15.png"/><Relationship Id="rId37" Type="http://schemas.microsoft.com/office/2007/relationships/hdphoto" Target="media/hdphoto9.wdp"/><Relationship Id="rId40" Type="http://schemas.openxmlformats.org/officeDocument/2006/relationships/footer" Target="footer1.xml"/><Relationship Id="rId45"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6.png"/><Relationship Id="rId31" Type="http://schemas.microsoft.com/office/2007/relationships/hdphoto" Target="media/hdphoto6.wdp"/><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microsoft.com/office/2007/relationships/hdphoto" Target="media/hdphoto4.wdp"/><Relationship Id="rId27" Type="http://schemas.openxmlformats.org/officeDocument/2006/relationships/image" Target="media/image11.jpeg"/><Relationship Id="rId30" Type="http://schemas.openxmlformats.org/officeDocument/2006/relationships/image" Target="media/image14.png"/><Relationship Id="rId35" Type="http://schemas.microsoft.com/office/2007/relationships/hdphoto" Target="media/hdphoto8.wdp"/><Relationship Id="rId43" Type="http://schemas.openxmlformats.org/officeDocument/2006/relationships/hyperlink" Target="https://csu.gov.cz/produkty/srovnani-kraju-v-ceske-republice-2023"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9.png"/><Relationship Id="rId33" Type="http://schemas.microsoft.com/office/2007/relationships/hdphoto" Target="media/hdphoto7.wdp"/><Relationship Id="rId38" Type="http://schemas.openxmlformats.org/officeDocument/2006/relationships/image" Target="media/image18.emf"/><Relationship Id="rId46" Type="http://schemas.openxmlformats.org/officeDocument/2006/relationships/footer" Target="footer6.xml"/><Relationship Id="rId20" Type="http://schemas.microsoft.com/office/2007/relationships/hdphoto" Target="media/hdphoto3.wdp"/><Relationship Id="rId41" Type="http://schemas.openxmlformats.org/officeDocument/2006/relationships/footer" Target="footer2.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Dokument" ma:contentTypeID="0x010100158C4E94E3F7074E9833CB8BF2137BE9" ma:contentTypeVersion="0" ma:contentTypeDescription="Vytvoří nový dokument" ma:contentTypeScope="" ma:versionID="4a6804cdc5554bfc06aebdc6c5de2fd2">
  <xsd:schema xmlns:xsd="http://www.w3.org/2001/XMLSchema" xmlns:xs="http://www.w3.org/2001/XMLSchema" xmlns:p="http://schemas.microsoft.com/office/2006/metadata/properties" targetNamespace="http://schemas.microsoft.com/office/2006/metadata/properties" ma:root="true" ma:fieldsID="5cf01920a28c13f831b219b26d3615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BEEBC8-6C84-4482-819F-9B61FE15D75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E6E28DE-8FB4-4659-8718-26FBE4F43B5A}">
  <ds:schemaRefs>
    <ds:schemaRef ds:uri="http://schemas.openxmlformats.org/officeDocument/2006/bibliography"/>
  </ds:schemaRefs>
</ds:datastoreItem>
</file>

<file path=customXml/itemProps3.xml><?xml version="1.0" encoding="utf-8"?>
<ds:datastoreItem xmlns:ds="http://schemas.openxmlformats.org/officeDocument/2006/customXml" ds:itemID="{2660B1BE-EA1C-46FD-BB66-B96F883C311A}">
  <ds:schemaRefs>
    <ds:schemaRef ds:uri="http://schemas.microsoft.com/office/2006/metadata/longProperties"/>
  </ds:schemaRefs>
</ds:datastoreItem>
</file>

<file path=customXml/itemProps4.xml><?xml version="1.0" encoding="utf-8"?>
<ds:datastoreItem xmlns:ds="http://schemas.openxmlformats.org/officeDocument/2006/customXml" ds:itemID="{501C9959-4D63-4DE6-A99A-2704006FBB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FA2638AC-E15C-40C1-BF5F-6ACB054EEECC}">
  <ds:schemaRefs>
    <ds:schemaRef ds:uri="http://schemas.microsoft.com/sharepoint/v3/contenttype/forms"/>
  </ds:schemaRefs>
</ds:datastoreItem>
</file>

<file path=docMetadata/LabelInfo.xml><?xml version="1.0" encoding="utf-8"?>
<clbl:labelList xmlns:clbl="http://schemas.microsoft.com/office/2020/mipLabelMetadata">
  <clbl:label id="{2a5ca00b-f9dd-452b-9d75-e1b2c69cf7c5}" enabled="1" method="Privileged" siteId="{e6d36204-fa0a-4bdb-9b60-80f84bb090cf}" contentBits="2" removed="0"/>
</clbl:labelList>
</file>

<file path=docProps/app.xml><?xml version="1.0" encoding="utf-8"?>
<Properties xmlns="http://schemas.openxmlformats.org/officeDocument/2006/extended-properties" xmlns:vt="http://schemas.openxmlformats.org/officeDocument/2006/docPropsVTypes">
  <Template>Normal.dotm</Template>
  <TotalTime>5</TotalTime>
  <Pages>24</Pages>
  <Words>7326</Words>
  <Characters>43299</Characters>
  <Application>Microsoft Office Word</Application>
  <DocSecurity>0</DocSecurity>
  <Lines>941</Lines>
  <Paragraphs>401</Paragraphs>
  <ScaleCrop>false</ScaleCrop>
  <HeadingPairs>
    <vt:vector size="2" baseType="variant">
      <vt:variant>
        <vt:lpstr>Název</vt:lpstr>
      </vt:variant>
      <vt:variant>
        <vt:i4>1</vt:i4>
      </vt:variant>
    </vt:vector>
  </HeadingPairs>
  <TitlesOfParts>
    <vt:vector size="1" baseType="lpstr">
      <vt:lpstr>Kontrolní závěr z kontrolní akce NKÚ č. 25/04 - Peněžní prostředky určené na podporu obnovy místních komunikací</vt:lpstr>
    </vt:vector>
  </TitlesOfParts>
  <Company>NKU</Company>
  <LinksUpToDate>false</LinksUpToDate>
  <CharactersWithSpaces>50224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Kontrolní závěr z kontrolní akce NKÚ č. 25/04 - Peněžní prostředky určené na podporu obnovy místních komunikací</dc:title>
  <dc:subject>Kontrolní závěr z kontrolní akce NKÚ č. 25/04 - Peněžní prostředky určené na podporu obnovy místních komunikací</dc:subject>
  <dc:creator>Nejvyšší kontrolní úřad</dc:creator>
  <cp:keywords>kontrolní závěr; místní komunikace</cp:keywords>
  <cp:lastModifiedBy>KOKRDA Daniel</cp:lastModifiedBy>
  <cp:revision>4</cp:revision>
  <cp:lastPrinted>2026-02-13T08:11:00Z</cp:lastPrinted>
  <dcterms:created xsi:type="dcterms:W3CDTF">2026-02-13T08:05:00Z</dcterms:created>
  <dcterms:modified xsi:type="dcterms:W3CDTF">2026-02-13T08:11:00Z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nonymizaceNavrh">
    <vt:lpwstr/>
  </property>
  <property fmtid="{D5CDD505-2E9C-101B-9397-08002B2CF9AE}" pid="3" name="CJ">
    <vt:lpwstr>17/26-NKU30/311/18</vt:lpwstr>
  </property>
  <property fmtid="{D5CDD505-2E9C-101B-9397-08002B2CF9AE}" pid="4" name="CJ_PostaDoruc_PisemnostOdpovedNa_Pisemnost">
    <vt:lpwstr>XXX-XXX-XXX</vt:lpwstr>
  </property>
  <property fmtid="{D5CDD505-2E9C-101B-9397-08002B2CF9AE}" pid="5" name="CJ_Spis_Pisemnost">
    <vt:lpwstr>CJ/SPIS/ROK</vt:lpwstr>
  </property>
  <property fmtid="{D5CDD505-2E9C-101B-9397-08002B2CF9AE}" pid="6" name="Contact_PostaOdes_All">
    <vt:lpwstr>ROZDĚLOVNÍK...</vt:lpwstr>
  </property>
  <property fmtid="{D5CDD505-2E9C-101B-9397-08002B2CF9AE}" pid="7" name="ContentType">
    <vt:lpwstr>Dokument</vt:lpwstr>
  </property>
  <property fmtid="{D5CDD505-2E9C-101B-9397-08002B2CF9AE}" pid="8" name="ContentTypeId">
    <vt:lpwstr>0x010100158C4E94E3F7074E9833CB8BF2137BE9</vt:lpwstr>
  </property>
  <property fmtid="{D5CDD505-2E9C-101B-9397-08002B2CF9AE}" pid="9" name="DatumNaroz">
    <vt:lpwstr/>
  </property>
  <property fmtid="{D5CDD505-2E9C-101B-9397-08002B2CF9AE}" pid="10" name="DatumPlatnosti_PisemnostTypZpristupneniInformaciZOSZ_Pisemnost">
    <vt:lpwstr>ZOSZ_DatumPlatnosti</vt:lpwstr>
  </property>
  <property fmtid="{D5CDD505-2E9C-101B-9397-08002B2CF9AE}" pid="11" name="DatumPoriz_Pisemnost">
    <vt:lpwstr>19.4.2018</vt:lpwstr>
  </property>
  <property fmtid="{D5CDD505-2E9C-101B-9397-08002B2CF9AE}" pid="12" name="DisplayName_SpisovyUzel_PoziceZodpo_Pisemnost">
    <vt:lpwstr>Členové Úřadu</vt:lpwstr>
  </property>
  <property fmtid="{D5CDD505-2E9C-101B-9397-08002B2CF9AE}" pid="13" name="DisplayName_UserPoriz_Pisemnost">
    <vt:lpwstr>Bc. Jana Pokorná</vt:lpwstr>
  </property>
  <property fmtid="{D5CDD505-2E9C-101B-9397-08002B2CF9AE}" pid="14" name="EC_Pisemnost">
    <vt:lpwstr>18-5057/NKU</vt:lpwstr>
  </property>
  <property fmtid="{D5CDD505-2E9C-101B-9397-08002B2CF9AE}" pid="15" name="Key_BarCode_Pisemnost">
    <vt:lpwstr>*B000311673*</vt:lpwstr>
  </property>
  <property fmtid="{D5CDD505-2E9C-101B-9397-08002B2CF9AE}" pid="16" name="KRukam">
    <vt:lpwstr>{KRukam}</vt:lpwstr>
  </property>
  <property fmtid="{D5CDD505-2E9C-101B-9397-08002B2CF9AE}" pid="17" name="NameAddress_Contact_SpisovyUzel_PoziceZodpo_Pisemnost">
    <vt:lpwstr>ADRESÁT SU...</vt:lpwstr>
  </property>
  <property fmtid="{D5CDD505-2E9C-101B-9397-08002B2CF9AE}" pid="18" name="Odkaz">
    <vt:lpwstr>ODKAZ</vt:lpwstr>
  </property>
  <property fmtid="{D5CDD505-2E9C-101B-9397-08002B2CF9AE}" pid="19" name="Password_PisemnostTypZpristupneniInformaciZOSZ_Pisemnost">
    <vt:lpwstr>ZOSZ_Password</vt:lpwstr>
  </property>
  <property fmtid="{D5CDD505-2E9C-101B-9397-08002B2CF9AE}" pid="20" name="PocetListuDokumentu_Pisemnost">
    <vt:lpwstr>1</vt:lpwstr>
  </property>
  <property fmtid="{D5CDD505-2E9C-101B-9397-08002B2CF9AE}" pid="21" name="PocetListu_Pisemnost">
    <vt:lpwstr>1</vt:lpwstr>
  </property>
  <property fmtid="{D5CDD505-2E9C-101B-9397-08002B2CF9AE}" pid="22" name="PocetPriloh_Pisemnost">
    <vt:lpwstr>0</vt:lpwstr>
  </property>
  <property fmtid="{D5CDD505-2E9C-101B-9397-08002B2CF9AE}" pid="23" name="Podpis">
    <vt:lpwstr/>
  </property>
  <property fmtid="{D5CDD505-2E9C-101B-9397-08002B2CF9AE}" pid="24" name="PostalAddress_Contact_SpisovyUzel_PoziceZodpo_Pisemnost">
    <vt:lpwstr>ADRESA SU...</vt:lpwstr>
  </property>
  <property fmtid="{D5CDD505-2E9C-101B-9397-08002B2CF9AE}" pid="25" name="RC">
    <vt:lpwstr/>
  </property>
  <property fmtid="{D5CDD505-2E9C-101B-9397-08002B2CF9AE}" pid="26" name="SkartacniZnakLhuta_PisemnostZnak">
    <vt:lpwstr>?/?</vt:lpwstr>
  </property>
  <property fmtid="{D5CDD505-2E9C-101B-9397-08002B2CF9AE}" pid="27" name="SmlouvaCislo">
    <vt:lpwstr>ČÍSLO SMLOUVY</vt:lpwstr>
  </property>
  <property fmtid="{D5CDD505-2E9C-101B-9397-08002B2CF9AE}" pid="28" name="SZ_Spis_Pisemnost">
    <vt:lpwstr>17/26</vt:lpwstr>
  </property>
  <property fmtid="{D5CDD505-2E9C-101B-9397-08002B2CF9AE}" pid="29" name="TEST">
    <vt:lpwstr>testovací pole</vt:lpwstr>
  </property>
  <property fmtid="{D5CDD505-2E9C-101B-9397-08002B2CF9AE}" pid="30" name="TypPrilohy_Pisemnost">
    <vt:lpwstr>TYP PŘÍLOHY</vt:lpwstr>
  </property>
  <property fmtid="{D5CDD505-2E9C-101B-9397-08002B2CF9AE}" pid="31" name="UserName_PisemnostTypZpristupneniInformaciZOSZ_Pisemnost">
    <vt:lpwstr>ZOSZ_UserName</vt:lpwstr>
  </property>
  <property fmtid="{D5CDD505-2E9C-101B-9397-08002B2CF9AE}" pid="32" name="Vec_Pisemnost">
    <vt:lpwstr>Návrh kontrolního závěru 17/26 do připomínek</vt:lpwstr>
  </property>
  <property fmtid="{D5CDD505-2E9C-101B-9397-08002B2CF9AE}" pid="33" name="Zkratka_SpisovyUzel_PoziceZodpo_Pisemnost">
    <vt:lpwstr>30</vt:lpwstr>
  </property>
  <property fmtid="{D5CDD505-2E9C-101B-9397-08002B2CF9AE}" pid="34" name="MSIP_Label_577fbee6-ebd8-4412-8950-2ac0a4298383_Enabled">
    <vt:lpwstr>true</vt:lpwstr>
  </property>
  <property fmtid="{D5CDD505-2E9C-101B-9397-08002B2CF9AE}" pid="35" name="MSIP_Label_577fbee6-ebd8-4412-8950-2ac0a4298383_SetDate">
    <vt:lpwstr>2025-01-25T18:43:56Z</vt:lpwstr>
  </property>
  <property fmtid="{D5CDD505-2E9C-101B-9397-08002B2CF9AE}" pid="36" name="MSIP_Label_577fbee6-ebd8-4412-8950-2ac0a4298383_Method">
    <vt:lpwstr>Standard</vt:lpwstr>
  </property>
  <property fmtid="{D5CDD505-2E9C-101B-9397-08002B2CF9AE}" pid="37" name="MSIP_Label_577fbee6-ebd8-4412-8950-2ac0a4298383_Name">
    <vt:lpwstr>Střední</vt:lpwstr>
  </property>
  <property fmtid="{D5CDD505-2E9C-101B-9397-08002B2CF9AE}" pid="38" name="MSIP_Label_577fbee6-ebd8-4412-8950-2ac0a4298383_SiteId">
    <vt:lpwstr>e6d36204-fa0a-4bdb-9b60-80f84bb090cf</vt:lpwstr>
  </property>
  <property fmtid="{D5CDD505-2E9C-101B-9397-08002B2CF9AE}" pid="39" name="MSIP_Label_577fbee6-ebd8-4412-8950-2ac0a4298383_ActionId">
    <vt:lpwstr>a2f08ec6-5d56-4e24-9507-faf53dc46213</vt:lpwstr>
  </property>
  <property fmtid="{D5CDD505-2E9C-101B-9397-08002B2CF9AE}" pid="40" name="MSIP_Label_577fbee6-ebd8-4412-8950-2ac0a4298383_ContentBits">
    <vt:lpwstr>0</vt:lpwstr>
  </property>
  <property fmtid="{D5CDD505-2E9C-101B-9397-08002B2CF9AE}" pid="41" name="ClassificationContentMarkingFooterShapeIds">
    <vt:lpwstr>5eb6b9cd,6a2e8ab5,cd07e09,6124486c,7e1f9b27,46f778f5,16bfe412</vt:lpwstr>
  </property>
  <property fmtid="{D5CDD505-2E9C-101B-9397-08002B2CF9AE}" pid="42" name="ClassificationContentMarkingFooterFontProps">
    <vt:lpwstr>#828282,12,Aptos</vt:lpwstr>
  </property>
  <property fmtid="{D5CDD505-2E9C-101B-9397-08002B2CF9AE}" pid="43" name="ClassificationContentMarkingFooterText">
    <vt:lpwstr>TLP:CLEAR</vt:lpwstr>
  </property>
</Properties>
</file>