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E8E0" w14:textId="64086797" w:rsidR="003633AA" w:rsidRPr="00FE7365" w:rsidRDefault="004F45E9" w:rsidP="00A36482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cs-CZ"/>
        </w:rPr>
        <w:drawing>
          <wp:inline distT="0" distB="0" distL="0" distR="0" wp14:anchorId="13F5DE1D" wp14:editId="1019DB48">
            <wp:extent cx="720000" cy="620760"/>
            <wp:effectExtent l="0" t="0" r="4445" b="8255"/>
            <wp:docPr id="456326965" name="Obrázek 9" descr="Obsah obrázku logo, Grafika, Písm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26965" name="Obrázek 9" descr="Obsah obrázku logo, Grafika, Písmo, symbol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C486" w14:textId="77777777" w:rsidR="003633AA" w:rsidRPr="004F45E9" w:rsidRDefault="003633AA" w:rsidP="004F45E9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5E6418C7" w14:textId="77777777" w:rsidR="00214123" w:rsidRPr="004F45E9" w:rsidRDefault="00214123" w:rsidP="004F45E9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bookmarkStart w:id="0" w:name="_Hlk128996261"/>
      <w:bookmarkEnd w:id="0"/>
    </w:p>
    <w:p w14:paraId="41176ACD" w14:textId="77777777" w:rsidR="00214123" w:rsidRDefault="00982F08" w:rsidP="004F45E9">
      <w:pPr>
        <w:pStyle w:val="Styl99"/>
        <w:spacing w:after="0"/>
      </w:pPr>
      <w:bookmarkStart w:id="1" w:name="_Hlk135726313"/>
      <w:r w:rsidRPr="004F45E9">
        <w:t>Kontrolní závěr z</w:t>
      </w:r>
      <w:r w:rsidR="00DD0399" w:rsidRPr="004F45E9">
        <w:t> </w:t>
      </w:r>
      <w:r w:rsidRPr="004F45E9">
        <w:t>kontrolní akce</w:t>
      </w:r>
    </w:p>
    <w:p w14:paraId="2581FD3B" w14:textId="77777777" w:rsidR="004F45E9" w:rsidRPr="004F45E9" w:rsidRDefault="004F45E9" w:rsidP="004F45E9">
      <w:pPr>
        <w:spacing w:after="0"/>
      </w:pPr>
    </w:p>
    <w:p w14:paraId="3A691284" w14:textId="77777777" w:rsidR="00214123" w:rsidRDefault="00982F08" w:rsidP="004F45E9">
      <w:pPr>
        <w:spacing w:after="0"/>
        <w:ind w:right="68"/>
        <w:jc w:val="center"/>
        <w:rPr>
          <w:rFonts w:asciiTheme="minorHAnsi" w:hAnsiTheme="minorHAnsi"/>
          <w:b/>
          <w:sz w:val="28"/>
          <w:szCs w:val="28"/>
        </w:rPr>
      </w:pPr>
      <w:r w:rsidRPr="004F45E9">
        <w:rPr>
          <w:rFonts w:asciiTheme="minorHAnsi" w:hAnsiTheme="minorHAnsi"/>
          <w:b/>
          <w:sz w:val="28"/>
          <w:szCs w:val="28"/>
        </w:rPr>
        <w:t>2</w:t>
      </w:r>
      <w:r w:rsidR="001A2B1B" w:rsidRPr="004F45E9">
        <w:rPr>
          <w:rFonts w:asciiTheme="minorHAnsi" w:hAnsiTheme="minorHAnsi"/>
          <w:b/>
          <w:sz w:val="28"/>
          <w:szCs w:val="28"/>
        </w:rPr>
        <w:t>4</w:t>
      </w:r>
      <w:r w:rsidRPr="004F45E9">
        <w:rPr>
          <w:rFonts w:asciiTheme="minorHAnsi" w:hAnsiTheme="minorHAnsi"/>
          <w:b/>
          <w:sz w:val="28"/>
          <w:szCs w:val="28"/>
        </w:rPr>
        <w:t>/</w:t>
      </w:r>
      <w:r w:rsidR="001A2B1B" w:rsidRPr="004F45E9">
        <w:rPr>
          <w:rFonts w:asciiTheme="minorHAnsi" w:hAnsiTheme="minorHAnsi"/>
          <w:b/>
          <w:sz w:val="28"/>
          <w:szCs w:val="28"/>
        </w:rPr>
        <w:t>29</w:t>
      </w:r>
    </w:p>
    <w:p w14:paraId="563736B3" w14:textId="77777777" w:rsidR="004F45E9" w:rsidRPr="004F45E9" w:rsidRDefault="004F45E9" w:rsidP="004F45E9">
      <w:pPr>
        <w:spacing w:after="0"/>
        <w:ind w:right="68"/>
        <w:jc w:val="center"/>
        <w:rPr>
          <w:rFonts w:asciiTheme="minorHAnsi" w:hAnsiTheme="minorHAnsi"/>
          <w:b/>
          <w:sz w:val="28"/>
          <w:szCs w:val="28"/>
        </w:rPr>
      </w:pPr>
    </w:p>
    <w:p w14:paraId="6BF815D6" w14:textId="31E81EEA" w:rsidR="00214123" w:rsidRPr="004F45E9" w:rsidRDefault="00982F08" w:rsidP="004F45E9">
      <w:pPr>
        <w:spacing w:after="0"/>
        <w:ind w:right="68"/>
        <w:jc w:val="center"/>
        <w:rPr>
          <w:rFonts w:asciiTheme="minorHAnsi" w:hAnsiTheme="minorHAnsi"/>
          <w:b/>
          <w:sz w:val="28"/>
          <w:szCs w:val="28"/>
        </w:rPr>
      </w:pPr>
      <w:r w:rsidRPr="004F45E9">
        <w:rPr>
          <w:rFonts w:asciiTheme="minorHAnsi" w:hAnsiTheme="minorHAnsi"/>
          <w:b/>
          <w:sz w:val="28"/>
          <w:szCs w:val="28"/>
        </w:rPr>
        <w:t xml:space="preserve">Peněžní prostředky určené na informačně-poradenskou podporu </w:t>
      </w:r>
      <w:r w:rsidR="00127D27" w:rsidRPr="004F45E9">
        <w:rPr>
          <w:rFonts w:asciiTheme="minorHAnsi" w:hAnsiTheme="minorHAnsi"/>
          <w:b/>
          <w:sz w:val="28"/>
          <w:szCs w:val="28"/>
        </w:rPr>
        <w:br/>
      </w:r>
      <w:r w:rsidRPr="004F45E9">
        <w:rPr>
          <w:rFonts w:asciiTheme="minorHAnsi" w:hAnsiTheme="minorHAnsi"/>
          <w:b/>
          <w:sz w:val="28"/>
          <w:szCs w:val="28"/>
        </w:rPr>
        <w:t xml:space="preserve">účasti českých výzkumných týmů v rámcových výzkumných programech </w:t>
      </w:r>
      <w:r w:rsidRPr="004F45E9">
        <w:rPr>
          <w:rFonts w:asciiTheme="minorHAnsi" w:hAnsiTheme="minorHAnsi"/>
          <w:b/>
          <w:i/>
          <w:iCs/>
          <w:sz w:val="28"/>
          <w:szCs w:val="28"/>
        </w:rPr>
        <w:t>Horizont 2020</w:t>
      </w:r>
      <w:r w:rsidRPr="004F45E9">
        <w:rPr>
          <w:rFonts w:asciiTheme="minorHAnsi" w:hAnsiTheme="minorHAnsi"/>
          <w:b/>
          <w:sz w:val="28"/>
          <w:szCs w:val="28"/>
        </w:rPr>
        <w:t xml:space="preserve"> a </w:t>
      </w:r>
      <w:r w:rsidRPr="004F45E9">
        <w:rPr>
          <w:rFonts w:asciiTheme="minorHAnsi" w:hAnsiTheme="minorHAnsi"/>
          <w:b/>
          <w:i/>
          <w:iCs/>
          <w:sz w:val="28"/>
          <w:szCs w:val="28"/>
        </w:rPr>
        <w:t>Horizont Evropa</w:t>
      </w:r>
    </w:p>
    <w:p w14:paraId="276AA250" w14:textId="77777777" w:rsidR="002B4154" w:rsidRPr="004F45E9" w:rsidRDefault="002B4154" w:rsidP="004F45E9">
      <w:pPr>
        <w:spacing w:after="0"/>
        <w:ind w:right="68"/>
        <w:jc w:val="left"/>
        <w:rPr>
          <w:rFonts w:asciiTheme="minorHAnsi" w:hAnsiTheme="minorHAnsi"/>
          <w:b/>
          <w:sz w:val="28"/>
          <w:szCs w:val="28"/>
        </w:rPr>
      </w:pPr>
    </w:p>
    <w:p w14:paraId="2A38C307" w14:textId="77777777" w:rsidR="00214123" w:rsidRDefault="00982F08" w:rsidP="002B4154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</w:rPr>
        <w:t>Kontrolní akce byla zařazena do plánu kontrolní činnosti Nejvyššího kontrolního úřadu</w:t>
      </w:r>
      <w:r w:rsidR="00272156" w:rsidRPr="00FE7365">
        <w:rPr>
          <w:rFonts w:asciiTheme="minorHAnsi" w:hAnsiTheme="minorHAnsi"/>
        </w:rPr>
        <w:t xml:space="preserve"> </w:t>
      </w:r>
      <w:r w:rsidR="002C6C7C" w:rsidRPr="00FE7365">
        <w:rPr>
          <w:rFonts w:asciiTheme="minorHAnsi" w:hAnsiTheme="minorHAnsi"/>
        </w:rPr>
        <w:t>(dále také „NKÚ“)</w:t>
      </w:r>
      <w:r w:rsidRPr="00FE7365">
        <w:rPr>
          <w:rFonts w:asciiTheme="minorHAnsi" w:hAnsiTheme="minorHAnsi"/>
        </w:rPr>
        <w:t xml:space="preserve"> na rok 202</w:t>
      </w:r>
      <w:r w:rsidR="00A85111">
        <w:rPr>
          <w:rFonts w:asciiTheme="minorHAnsi" w:hAnsiTheme="minorHAnsi"/>
        </w:rPr>
        <w:t>4</w:t>
      </w:r>
      <w:r w:rsidRPr="00FE7365">
        <w:rPr>
          <w:rFonts w:asciiTheme="minorHAnsi" w:hAnsiTheme="minorHAnsi"/>
        </w:rPr>
        <w:t xml:space="preserve"> pod číslem 2</w:t>
      </w:r>
      <w:r w:rsidR="00A85111">
        <w:rPr>
          <w:rFonts w:asciiTheme="minorHAnsi" w:hAnsiTheme="minorHAnsi"/>
        </w:rPr>
        <w:t>4</w:t>
      </w:r>
      <w:r w:rsidRPr="00FE7365">
        <w:rPr>
          <w:rFonts w:asciiTheme="minorHAnsi" w:hAnsiTheme="minorHAnsi"/>
        </w:rPr>
        <w:t>/</w:t>
      </w:r>
      <w:r w:rsidR="00A85111">
        <w:rPr>
          <w:rFonts w:asciiTheme="minorHAnsi" w:hAnsiTheme="minorHAnsi"/>
        </w:rPr>
        <w:t>29</w:t>
      </w:r>
      <w:r w:rsidRPr="00FE7365">
        <w:rPr>
          <w:rFonts w:asciiTheme="minorHAnsi" w:hAnsiTheme="minorHAnsi"/>
        </w:rPr>
        <w:t>. Kontrolní akci řídil a kontrolní závěr vypracoval člen</w:t>
      </w:r>
      <w:r w:rsidR="005C63DD" w:rsidRPr="00FE7365">
        <w:rPr>
          <w:rFonts w:asciiTheme="minorHAnsi" w:hAnsiTheme="minorHAnsi"/>
        </w:rPr>
        <w:t xml:space="preserve"> N</w:t>
      </w:r>
      <w:r w:rsidR="004120F3" w:rsidRPr="00FE7365">
        <w:rPr>
          <w:rFonts w:asciiTheme="minorHAnsi" w:hAnsiTheme="minorHAnsi"/>
        </w:rPr>
        <w:t>KÚ</w:t>
      </w:r>
      <w:r w:rsidR="005C63DD" w:rsidRPr="00FE7365">
        <w:rPr>
          <w:rFonts w:asciiTheme="minorHAnsi" w:hAnsiTheme="minorHAnsi"/>
        </w:rPr>
        <w:t xml:space="preserve"> </w:t>
      </w:r>
      <w:r w:rsidR="00DD0399" w:rsidRPr="00FE7365">
        <w:rPr>
          <w:rFonts w:asciiTheme="minorHAnsi" w:hAnsiTheme="minorHAnsi"/>
        </w:rPr>
        <w:t>In</w:t>
      </w:r>
      <w:r w:rsidRPr="00FE7365">
        <w:rPr>
          <w:rFonts w:asciiTheme="minorHAnsi" w:hAnsiTheme="minorHAnsi"/>
        </w:rPr>
        <w:t xml:space="preserve">g. </w:t>
      </w:r>
      <w:r w:rsidR="00DD0399" w:rsidRPr="00FE7365">
        <w:rPr>
          <w:rFonts w:asciiTheme="minorHAnsi" w:hAnsiTheme="minorHAnsi"/>
        </w:rPr>
        <w:t>Josef Kubíček</w:t>
      </w:r>
      <w:r w:rsidRPr="00FE7365">
        <w:rPr>
          <w:rFonts w:asciiTheme="minorHAnsi" w:hAnsiTheme="minorHAnsi"/>
        </w:rPr>
        <w:t>.</w:t>
      </w:r>
    </w:p>
    <w:p w14:paraId="5E9EA734" w14:textId="77777777" w:rsidR="002B4154" w:rsidRPr="00FE7365" w:rsidRDefault="002B4154" w:rsidP="00A8698C">
      <w:pPr>
        <w:spacing w:after="0"/>
        <w:rPr>
          <w:rFonts w:asciiTheme="minorHAnsi" w:hAnsiTheme="minorHAnsi"/>
        </w:rPr>
      </w:pPr>
    </w:p>
    <w:p w14:paraId="0781508F" w14:textId="6F0ACA76" w:rsidR="00214123" w:rsidRDefault="00982F08" w:rsidP="002B4154">
      <w:pPr>
        <w:spacing w:after="0"/>
        <w:rPr>
          <w:rFonts w:asciiTheme="minorHAnsi" w:hAnsiTheme="minorHAnsi"/>
        </w:rPr>
      </w:pPr>
      <w:r w:rsidRPr="00FE3C23">
        <w:rPr>
          <w:rFonts w:asciiTheme="minorHAnsi" w:hAnsiTheme="minorHAnsi"/>
        </w:rPr>
        <w:t>Cílem kontroly</w:t>
      </w:r>
      <w:r w:rsidRPr="00FE7365">
        <w:rPr>
          <w:rFonts w:asciiTheme="minorHAnsi" w:hAnsiTheme="minorHAnsi"/>
          <w:b/>
        </w:rPr>
        <w:t xml:space="preserve"> </w:t>
      </w:r>
      <w:r w:rsidRPr="00FE7365">
        <w:rPr>
          <w:rFonts w:asciiTheme="minorHAnsi" w:hAnsiTheme="minorHAnsi"/>
        </w:rPr>
        <w:t>bylo prověřit, zda</w:t>
      </w:r>
      <w:r w:rsidR="00334B92">
        <w:rPr>
          <w:rFonts w:asciiTheme="minorHAnsi" w:hAnsiTheme="minorHAnsi"/>
        </w:rPr>
        <w:t xml:space="preserve"> </w:t>
      </w:r>
      <w:r w:rsidR="00FB06F9" w:rsidRPr="00FB06F9">
        <w:rPr>
          <w:rFonts w:asciiTheme="minorHAnsi" w:hAnsiTheme="minorHAnsi"/>
        </w:rPr>
        <w:t>peněžní prostředky poskytované Ministerstvem školství, mládeže a tělovýchovy na informačně-poradenskou podporu účasti českých subjektů v rámcových výzkumných programech EU byly vynakládány účelně, hospodárně a v souladu s</w:t>
      </w:r>
      <w:r w:rsidR="00617B7E">
        <w:rPr>
          <w:rFonts w:asciiTheme="minorHAnsi" w:hAnsiTheme="minorHAnsi"/>
        </w:rPr>
        <w:t> </w:t>
      </w:r>
      <w:r w:rsidR="00FB06F9" w:rsidRPr="00FB06F9">
        <w:rPr>
          <w:rFonts w:asciiTheme="minorHAnsi" w:hAnsiTheme="minorHAnsi"/>
        </w:rPr>
        <w:t>právními předpisy</w:t>
      </w:r>
      <w:r w:rsidR="00F840B2">
        <w:rPr>
          <w:rFonts w:asciiTheme="minorHAnsi" w:hAnsiTheme="minorHAnsi"/>
        </w:rPr>
        <w:t>.</w:t>
      </w:r>
    </w:p>
    <w:p w14:paraId="06FC2930" w14:textId="77777777" w:rsidR="002B4154" w:rsidRPr="00FE7365" w:rsidRDefault="002B4154" w:rsidP="00A8698C">
      <w:pPr>
        <w:spacing w:after="0"/>
        <w:rPr>
          <w:rFonts w:asciiTheme="minorHAnsi" w:hAnsiTheme="minorHAnsi"/>
        </w:rPr>
      </w:pPr>
    </w:p>
    <w:p w14:paraId="12C4C280" w14:textId="77777777" w:rsidR="00214123" w:rsidRPr="00FE7365" w:rsidRDefault="00982F08" w:rsidP="005C12F8">
      <w:pPr>
        <w:pStyle w:val="Zkladn"/>
        <w:spacing w:before="0" w:after="0" w:line="240" w:lineRule="auto"/>
        <w:rPr>
          <w:rFonts w:asciiTheme="minorHAnsi" w:hAnsiTheme="minorHAnsi"/>
          <w:b/>
        </w:rPr>
      </w:pPr>
      <w:r w:rsidRPr="00FE7365">
        <w:rPr>
          <w:rFonts w:asciiTheme="minorHAnsi" w:hAnsiTheme="minorHAnsi"/>
          <w:b/>
        </w:rPr>
        <w:t>Kontrolované osoby:</w:t>
      </w:r>
    </w:p>
    <w:p w14:paraId="2166547C" w14:textId="6E749429" w:rsidR="006B14E8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 xml:space="preserve">Ministerstvo </w:t>
      </w:r>
      <w:r w:rsidR="008A4457" w:rsidRPr="00A201ED">
        <w:rPr>
          <w:rFonts w:asciiTheme="minorHAnsi" w:hAnsiTheme="minorHAnsi"/>
          <w:sz w:val="24"/>
          <w:szCs w:val="24"/>
        </w:rPr>
        <w:t>školství, mládeže a tělovýchovy</w:t>
      </w:r>
      <w:r w:rsidRPr="00A201ED">
        <w:rPr>
          <w:rFonts w:asciiTheme="minorHAnsi" w:hAnsiTheme="minorHAnsi"/>
          <w:sz w:val="24"/>
          <w:szCs w:val="24"/>
        </w:rPr>
        <w:t xml:space="preserve"> (dále také „</w:t>
      </w:r>
      <w:r w:rsidR="005906D3" w:rsidRPr="00A201ED">
        <w:rPr>
          <w:rFonts w:asciiTheme="minorHAnsi" w:hAnsiTheme="minorHAnsi"/>
          <w:sz w:val="24"/>
          <w:szCs w:val="24"/>
        </w:rPr>
        <w:t>M</w:t>
      </w:r>
      <w:r w:rsidR="008A4457" w:rsidRPr="00A201ED">
        <w:rPr>
          <w:rFonts w:asciiTheme="minorHAnsi" w:hAnsiTheme="minorHAnsi"/>
          <w:sz w:val="24"/>
          <w:szCs w:val="24"/>
        </w:rPr>
        <w:t>ŠMT</w:t>
      </w:r>
      <w:r w:rsidRPr="00A201ED">
        <w:rPr>
          <w:rFonts w:asciiTheme="minorHAnsi" w:hAnsiTheme="minorHAnsi"/>
          <w:sz w:val="24"/>
          <w:szCs w:val="24"/>
        </w:rPr>
        <w:t>“)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6DC3E46C" w14:textId="0964E0C9" w:rsidR="006B14E8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>Dům zahraniční spolupráce,</w:t>
      </w:r>
      <w:r w:rsidR="00D60D24" w:rsidRPr="00A201E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B6490" w:rsidRPr="00A201ED">
        <w:rPr>
          <w:rFonts w:asciiTheme="minorHAnsi" w:hAnsiTheme="minorHAnsi"/>
          <w:sz w:val="24"/>
          <w:szCs w:val="24"/>
        </w:rPr>
        <w:t>p.o</w:t>
      </w:r>
      <w:proofErr w:type="spellEnd"/>
      <w:r w:rsidR="002B6490" w:rsidRPr="00A201ED">
        <w:rPr>
          <w:rFonts w:asciiTheme="minorHAnsi" w:hAnsiTheme="minorHAnsi"/>
          <w:sz w:val="24"/>
          <w:szCs w:val="24"/>
        </w:rPr>
        <w:t xml:space="preserve">., </w:t>
      </w:r>
      <w:r w:rsidR="00D60D24" w:rsidRPr="00A201ED">
        <w:rPr>
          <w:rFonts w:asciiTheme="minorHAnsi" w:hAnsiTheme="minorHAnsi"/>
          <w:sz w:val="24"/>
          <w:szCs w:val="24"/>
        </w:rPr>
        <w:t>Praha</w:t>
      </w:r>
      <w:r w:rsidR="00EB53E6" w:rsidRPr="00A201ED">
        <w:rPr>
          <w:rFonts w:asciiTheme="minorHAnsi" w:hAnsiTheme="minorHAnsi"/>
          <w:sz w:val="24"/>
          <w:szCs w:val="24"/>
        </w:rPr>
        <w:t xml:space="preserve"> </w:t>
      </w:r>
      <w:r w:rsidR="005A0984" w:rsidRPr="00A201ED">
        <w:rPr>
          <w:rFonts w:asciiTheme="minorHAnsi" w:hAnsiTheme="minorHAnsi"/>
          <w:sz w:val="24"/>
          <w:szCs w:val="24"/>
        </w:rPr>
        <w:t>(dále také „</w:t>
      </w:r>
      <w:r w:rsidRPr="00A201ED">
        <w:rPr>
          <w:rFonts w:asciiTheme="minorHAnsi" w:hAnsiTheme="minorHAnsi"/>
          <w:sz w:val="24"/>
          <w:szCs w:val="24"/>
        </w:rPr>
        <w:t>DZS</w:t>
      </w:r>
      <w:r w:rsidR="005A0984" w:rsidRPr="00A201ED">
        <w:rPr>
          <w:rFonts w:asciiTheme="minorHAnsi" w:hAnsiTheme="minorHAnsi"/>
          <w:sz w:val="24"/>
          <w:szCs w:val="24"/>
        </w:rPr>
        <w:t>“)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0F1EF91A" w14:textId="7E10241B" w:rsidR="006B14E8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proofErr w:type="spellStart"/>
      <w:r w:rsidRPr="00A201ED">
        <w:rPr>
          <w:rFonts w:asciiTheme="minorHAnsi" w:hAnsiTheme="minorHAnsi"/>
          <w:color w:val="000000"/>
          <w:sz w:val="24"/>
          <w:szCs w:val="24"/>
        </w:rPr>
        <w:t>Agrovýzkum</w:t>
      </w:r>
      <w:proofErr w:type="spellEnd"/>
      <w:r w:rsidRPr="00A201ED">
        <w:rPr>
          <w:rFonts w:asciiTheme="minorHAnsi" w:hAnsiTheme="minorHAnsi"/>
          <w:color w:val="000000"/>
          <w:sz w:val="24"/>
          <w:szCs w:val="24"/>
        </w:rPr>
        <w:t xml:space="preserve"> Rapotín s.r.o.</w:t>
      </w:r>
      <w:r w:rsidR="004D1694" w:rsidRPr="00A201ED">
        <w:rPr>
          <w:rFonts w:asciiTheme="minorHAnsi" w:hAnsiTheme="minorHAnsi"/>
          <w:color w:val="000000"/>
          <w:sz w:val="24"/>
          <w:szCs w:val="24"/>
        </w:rPr>
        <w:t>, Šumperk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32470348" w14:textId="4C461CA4" w:rsidR="009B5A80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>BIC Brno spol. s r.o.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6955BAC5" w14:textId="38C58ABB" w:rsidR="009B5A80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>Centrum výzkumu Řež s.r.o.</w:t>
      </w:r>
      <w:r w:rsidR="004D1694" w:rsidRPr="00A201ED">
        <w:rPr>
          <w:rFonts w:asciiTheme="minorHAnsi" w:hAnsiTheme="minorHAnsi"/>
          <w:sz w:val="24"/>
          <w:szCs w:val="24"/>
        </w:rPr>
        <w:t>, Husinec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18EAFAB3" w14:textId="0D6808E5" w:rsidR="009B5A80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>Masarykova univerzita, Brno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09A0646C" w14:textId="6B29EE50" w:rsidR="004D1694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 xml:space="preserve">Technologické centrum Praha </w:t>
      </w:r>
      <w:proofErr w:type="spellStart"/>
      <w:r w:rsidRPr="00A201ED">
        <w:rPr>
          <w:rFonts w:asciiTheme="minorHAnsi" w:hAnsiTheme="minorHAnsi"/>
          <w:sz w:val="24"/>
          <w:szCs w:val="24"/>
        </w:rPr>
        <w:t>z.s.p.o</w:t>
      </w:r>
      <w:proofErr w:type="spellEnd"/>
      <w:r w:rsidRPr="00A201ED">
        <w:rPr>
          <w:rFonts w:asciiTheme="minorHAnsi" w:hAnsiTheme="minorHAnsi"/>
          <w:sz w:val="24"/>
          <w:szCs w:val="24"/>
        </w:rPr>
        <w:t>.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693929F8" w14:textId="42A86AF3" w:rsidR="004D1694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>Univerzita Palackého v Olomouci</w:t>
      </w:r>
      <w:r w:rsidR="004852EC">
        <w:rPr>
          <w:rFonts w:asciiTheme="minorHAnsi" w:hAnsiTheme="minorHAnsi"/>
          <w:sz w:val="24"/>
          <w:szCs w:val="24"/>
        </w:rPr>
        <w:t>;</w:t>
      </w:r>
    </w:p>
    <w:p w14:paraId="510C0BC6" w14:textId="77777777" w:rsidR="004D1694" w:rsidRPr="00A201ED" w:rsidRDefault="00982F08" w:rsidP="005C12F8">
      <w:pPr>
        <w:pStyle w:val="Odstavecseseznamem"/>
        <w:numPr>
          <w:ilvl w:val="0"/>
          <w:numId w:val="19"/>
        </w:numPr>
        <w:ind w:hanging="436"/>
        <w:rPr>
          <w:rFonts w:asciiTheme="minorHAnsi" w:hAnsiTheme="minorHAnsi"/>
          <w:sz w:val="24"/>
          <w:szCs w:val="24"/>
        </w:rPr>
      </w:pPr>
      <w:r w:rsidRPr="00A201ED">
        <w:rPr>
          <w:rFonts w:asciiTheme="minorHAnsi" w:hAnsiTheme="minorHAnsi"/>
          <w:sz w:val="24"/>
          <w:szCs w:val="24"/>
        </w:rPr>
        <w:t>Ústav výzkumu globální změny AV ČR, v. v. i., Brno</w:t>
      </w:r>
      <w:r w:rsidR="00BE6E00" w:rsidRPr="00A201ED">
        <w:rPr>
          <w:rFonts w:asciiTheme="minorHAnsi" w:hAnsiTheme="minorHAnsi"/>
          <w:sz w:val="24"/>
          <w:szCs w:val="24"/>
        </w:rPr>
        <w:t>.</w:t>
      </w:r>
    </w:p>
    <w:p w14:paraId="562C8E5C" w14:textId="77777777" w:rsidR="002B4154" w:rsidRPr="00FE7365" w:rsidRDefault="002B4154" w:rsidP="006B14E8">
      <w:pPr>
        <w:spacing w:after="0"/>
        <w:rPr>
          <w:rFonts w:asciiTheme="minorHAnsi" w:hAnsiTheme="minorHAnsi"/>
        </w:rPr>
      </w:pPr>
    </w:p>
    <w:p w14:paraId="065E3AB0" w14:textId="6DF94163" w:rsidR="00214123" w:rsidRDefault="00982F08" w:rsidP="002B4154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U kontrolovaných osob byla kontrola prováděna od</w:t>
      </w:r>
      <w:r w:rsidR="00511469">
        <w:rPr>
          <w:rFonts w:asciiTheme="minorHAnsi" w:eastAsia="Times New Roman" w:hAnsiTheme="minorHAnsi"/>
        </w:rPr>
        <w:t xml:space="preserve"> 11/2024 do 0</w:t>
      </w:r>
      <w:r w:rsidR="007C0525">
        <w:rPr>
          <w:rFonts w:asciiTheme="minorHAnsi" w:eastAsia="Times New Roman" w:hAnsiTheme="minorHAnsi"/>
        </w:rPr>
        <w:t>7</w:t>
      </w:r>
      <w:r w:rsidR="00511469">
        <w:rPr>
          <w:rFonts w:asciiTheme="minorHAnsi" w:eastAsia="Times New Roman" w:hAnsiTheme="minorHAnsi"/>
        </w:rPr>
        <w:t>/2025</w:t>
      </w:r>
      <w:r>
        <w:rPr>
          <w:rFonts w:asciiTheme="minorHAnsi" w:eastAsia="Times New Roman" w:hAnsiTheme="minorHAnsi"/>
        </w:rPr>
        <w:t>.</w:t>
      </w:r>
      <w:r w:rsidR="005A0984" w:rsidRPr="00FE7365">
        <w:rPr>
          <w:rFonts w:asciiTheme="minorHAnsi" w:eastAsia="Times New Roman" w:hAnsiTheme="minorHAnsi"/>
        </w:rPr>
        <w:t xml:space="preserve"> </w:t>
      </w:r>
    </w:p>
    <w:p w14:paraId="67FE2E8D" w14:textId="77777777" w:rsidR="002B4154" w:rsidRPr="00FE7365" w:rsidRDefault="002B4154" w:rsidP="00A8698C">
      <w:pPr>
        <w:spacing w:after="0"/>
        <w:rPr>
          <w:rFonts w:asciiTheme="minorHAnsi" w:hAnsiTheme="minorHAnsi"/>
        </w:rPr>
      </w:pPr>
    </w:p>
    <w:p w14:paraId="1D4CD568" w14:textId="77777777" w:rsidR="00F92651" w:rsidRDefault="00982F08" w:rsidP="002B4154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  <w:b/>
        </w:rPr>
        <w:t>Kontrolováno bylo období</w:t>
      </w:r>
      <w:r w:rsidRPr="00FE7365">
        <w:rPr>
          <w:rFonts w:asciiTheme="minorHAnsi" w:hAnsiTheme="minorHAnsi"/>
        </w:rPr>
        <w:t xml:space="preserve"> od roku 201</w:t>
      </w:r>
      <w:r w:rsidR="005906D3" w:rsidRPr="00FE7365">
        <w:rPr>
          <w:rFonts w:asciiTheme="minorHAnsi" w:hAnsiTheme="minorHAnsi"/>
        </w:rPr>
        <w:t>6</w:t>
      </w:r>
      <w:r w:rsidRPr="00FE7365">
        <w:rPr>
          <w:rFonts w:asciiTheme="minorHAnsi" w:hAnsiTheme="minorHAnsi"/>
        </w:rPr>
        <w:t xml:space="preserve"> do roku 202</w:t>
      </w:r>
      <w:r w:rsidR="0083337E">
        <w:rPr>
          <w:rFonts w:asciiTheme="minorHAnsi" w:hAnsiTheme="minorHAnsi"/>
        </w:rPr>
        <w:t>4</w:t>
      </w:r>
      <w:r w:rsidRPr="00FE7365">
        <w:rPr>
          <w:rFonts w:asciiTheme="minorHAnsi" w:hAnsiTheme="minorHAnsi"/>
        </w:rPr>
        <w:t xml:space="preserve">, v případě věcných souvislostí </w:t>
      </w:r>
      <w:r w:rsidR="005E6161" w:rsidRPr="00FE7365">
        <w:rPr>
          <w:rFonts w:asciiTheme="minorHAnsi" w:hAnsiTheme="minorHAnsi"/>
        </w:rPr>
        <w:t>i</w:t>
      </w:r>
      <w:r w:rsidRPr="00FE7365">
        <w:rPr>
          <w:rFonts w:asciiTheme="minorHAnsi" w:hAnsiTheme="minorHAnsi"/>
        </w:rPr>
        <w:t xml:space="preserve"> období předcházející</w:t>
      </w:r>
      <w:r w:rsidR="00C612D0" w:rsidRPr="00FE7365">
        <w:rPr>
          <w:rFonts w:asciiTheme="minorHAnsi" w:hAnsiTheme="minorHAnsi"/>
        </w:rPr>
        <w:t xml:space="preserve"> a </w:t>
      </w:r>
      <w:r w:rsidR="00C612D0" w:rsidRPr="001D0FAF">
        <w:rPr>
          <w:rFonts w:asciiTheme="minorHAnsi" w:hAnsiTheme="minorHAnsi"/>
        </w:rPr>
        <w:t>následující</w:t>
      </w:r>
      <w:r w:rsidRPr="001D0FAF">
        <w:rPr>
          <w:rFonts w:asciiTheme="minorHAnsi" w:hAnsiTheme="minorHAnsi"/>
        </w:rPr>
        <w:t>.</w:t>
      </w:r>
    </w:p>
    <w:p w14:paraId="27A3A5C3" w14:textId="77777777" w:rsidR="002B4154" w:rsidRDefault="002B4154" w:rsidP="002B4154">
      <w:pPr>
        <w:spacing w:after="0"/>
        <w:rPr>
          <w:rFonts w:asciiTheme="minorHAnsi" w:hAnsiTheme="minorHAnsi"/>
        </w:rPr>
      </w:pPr>
    </w:p>
    <w:p w14:paraId="4C1AFF68" w14:textId="77777777" w:rsidR="002B4154" w:rsidRDefault="002B4154" w:rsidP="002B4154">
      <w:pPr>
        <w:spacing w:after="0"/>
        <w:rPr>
          <w:rFonts w:asciiTheme="minorHAnsi" w:hAnsiTheme="minorHAnsi"/>
        </w:rPr>
      </w:pPr>
    </w:p>
    <w:bookmarkEnd w:id="1"/>
    <w:p w14:paraId="42C52341" w14:textId="583D485E" w:rsidR="00214123" w:rsidRPr="001D0FAF" w:rsidRDefault="00982F08" w:rsidP="00A36482">
      <w:pPr>
        <w:rPr>
          <w:rFonts w:asciiTheme="minorHAnsi" w:hAnsiTheme="minorHAnsi"/>
        </w:rPr>
      </w:pPr>
      <w:r w:rsidRPr="001D0FAF">
        <w:rPr>
          <w:rFonts w:asciiTheme="minorHAnsi" w:hAnsiTheme="minorHAnsi"/>
          <w:b/>
          <w:i/>
        </w:rPr>
        <w:t xml:space="preserve">K o l e g i u m   N K Ú  </w:t>
      </w:r>
      <w:r w:rsidRPr="001D0FAF">
        <w:rPr>
          <w:rFonts w:asciiTheme="minorHAnsi" w:hAnsiTheme="minorHAnsi"/>
        </w:rPr>
        <w:t xml:space="preserve"> na svém</w:t>
      </w:r>
      <w:r w:rsidR="00474A35" w:rsidRPr="001D0FAF">
        <w:rPr>
          <w:rFonts w:asciiTheme="minorHAnsi" w:hAnsiTheme="minorHAnsi"/>
        </w:rPr>
        <w:t xml:space="preserve"> </w:t>
      </w:r>
      <w:r w:rsidR="00370A0A" w:rsidRPr="00370A0A">
        <w:rPr>
          <w:rFonts w:asciiTheme="minorHAnsi" w:hAnsiTheme="minorHAnsi"/>
        </w:rPr>
        <w:t>XVII</w:t>
      </w:r>
      <w:r w:rsidRPr="00370A0A">
        <w:rPr>
          <w:rFonts w:asciiTheme="minorHAnsi" w:hAnsiTheme="minorHAnsi"/>
        </w:rPr>
        <w:t>. jednání</w:t>
      </w:r>
      <w:r w:rsidR="003633AA" w:rsidRPr="001D0FAF">
        <w:rPr>
          <w:rFonts w:asciiTheme="minorHAnsi" w:hAnsiTheme="minorHAnsi"/>
        </w:rPr>
        <w:t>, které se</w:t>
      </w:r>
      <w:r w:rsidRPr="001D0FAF">
        <w:rPr>
          <w:rFonts w:asciiTheme="minorHAnsi" w:hAnsiTheme="minorHAnsi"/>
        </w:rPr>
        <w:t xml:space="preserve"> kona</w:t>
      </w:r>
      <w:r w:rsidR="003633AA" w:rsidRPr="001D0FAF">
        <w:rPr>
          <w:rFonts w:asciiTheme="minorHAnsi" w:hAnsiTheme="minorHAnsi"/>
        </w:rPr>
        <w:t>lo</w:t>
      </w:r>
      <w:r w:rsidRPr="001D0FAF">
        <w:rPr>
          <w:rFonts w:asciiTheme="minorHAnsi" w:hAnsiTheme="minorHAnsi"/>
        </w:rPr>
        <w:t xml:space="preserve"> dne</w:t>
      </w:r>
      <w:r w:rsidR="00474A35" w:rsidRPr="001D0FAF">
        <w:rPr>
          <w:rFonts w:asciiTheme="minorHAnsi" w:hAnsiTheme="minorHAnsi"/>
        </w:rPr>
        <w:t xml:space="preserve"> </w:t>
      </w:r>
      <w:r w:rsidR="00370A0A">
        <w:rPr>
          <w:rFonts w:asciiTheme="minorHAnsi" w:hAnsiTheme="minorHAnsi"/>
        </w:rPr>
        <w:t>10. listopadu 2025</w:t>
      </w:r>
      <w:r w:rsidR="004852EC">
        <w:rPr>
          <w:rFonts w:asciiTheme="minorHAnsi" w:hAnsiTheme="minorHAnsi"/>
        </w:rPr>
        <w:t>,</w:t>
      </w:r>
    </w:p>
    <w:p w14:paraId="1FE652BA" w14:textId="1A62DED7" w:rsidR="00214123" w:rsidRPr="00FE7365" w:rsidRDefault="00982F08" w:rsidP="00A36482">
      <w:pPr>
        <w:pStyle w:val="NormlnKZ"/>
        <w:ind w:firstLine="0"/>
        <w:rPr>
          <w:rFonts w:asciiTheme="minorHAnsi" w:hAnsiTheme="minorHAnsi" w:cstheme="minorHAnsi"/>
        </w:rPr>
      </w:pPr>
      <w:r w:rsidRPr="001D0FAF">
        <w:rPr>
          <w:rFonts w:asciiTheme="minorHAnsi" w:hAnsiTheme="minorHAnsi" w:cstheme="minorHAnsi"/>
          <w:b/>
          <w:i/>
        </w:rPr>
        <w:t xml:space="preserve">s c h v á l i l o  </w:t>
      </w:r>
      <w:r w:rsidRPr="001D0FAF">
        <w:rPr>
          <w:rFonts w:asciiTheme="minorHAnsi" w:hAnsiTheme="minorHAnsi" w:cstheme="minorHAnsi"/>
        </w:rPr>
        <w:t xml:space="preserve"> usnesením č. </w:t>
      </w:r>
      <w:r w:rsidR="00652328">
        <w:rPr>
          <w:rFonts w:asciiTheme="minorHAnsi" w:hAnsiTheme="minorHAnsi" w:cstheme="minorHAnsi"/>
        </w:rPr>
        <w:t>11</w:t>
      </w:r>
      <w:r w:rsidR="00774709" w:rsidRPr="00370A0A">
        <w:rPr>
          <w:rFonts w:asciiTheme="minorHAnsi" w:hAnsiTheme="minorHAnsi" w:cstheme="minorHAnsi"/>
        </w:rPr>
        <w:t>/</w:t>
      </w:r>
      <w:r w:rsidR="00370A0A" w:rsidRPr="00370A0A">
        <w:rPr>
          <w:rFonts w:asciiTheme="minorHAnsi" w:hAnsiTheme="minorHAnsi" w:cstheme="minorHAnsi"/>
        </w:rPr>
        <w:t>XVII</w:t>
      </w:r>
      <w:r w:rsidR="00774709" w:rsidRPr="00370A0A">
        <w:rPr>
          <w:rFonts w:asciiTheme="minorHAnsi" w:hAnsiTheme="minorHAnsi" w:cstheme="minorHAnsi"/>
        </w:rPr>
        <w:t>/202</w:t>
      </w:r>
      <w:r w:rsidR="00161F72" w:rsidRPr="00370A0A">
        <w:rPr>
          <w:rFonts w:asciiTheme="minorHAnsi" w:hAnsiTheme="minorHAnsi" w:cstheme="minorHAnsi"/>
        </w:rPr>
        <w:t>5</w:t>
      </w:r>
    </w:p>
    <w:p w14:paraId="62006270" w14:textId="77777777" w:rsidR="00FA35B6" w:rsidRPr="00FE7365" w:rsidRDefault="00982F08" w:rsidP="00FA35B6">
      <w:pPr>
        <w:pStyle w:val="NormlnKZ"/>
        <w:ind w:firstLine="0"/>
        <w:rPr>
          <w:rFonts w:asciiTheme="minorHAnsi" w:hAnsiTheme="minorHAnsi" w:cstheme="minorHAnsi"/>
        </w:rPr>
      </w:pPr>
      <w:r w:rsidRPr="00FE7365">
        <w:rPr>
          <w:rFonts w:asciiTheme="minorHAnsi" w:hAnsiTheme="minorHAnsi" w:cstheme="minorHAnsi"/>
          <w:b/>
          <w:i/>
        </w:rPr>
        <w:t>k o n t r o l n í   z á v ě r</w:t>
      </w:r>
      <w:r w:rsidRPr="00FE7365">
        <w:rPr>
          <w:rFonts w:asciiTheme="minorHAnsi" w:hAnsiTheme="minorHAnsi" w:cstheme="minorHAnsi"/>
        </w:rPr>
        <w:t xml:space="preserve">   v tomto znění:</w:t>
      </w:r>
    </w:p>
    <w:p w14:paraId="38913F6D" w14:textId="7BDA046B" w:rsidR="00FE54AC" w:rsidRPr="00AC5EA6" w:rsidRDefault="00982F08" w:rsidP="00A201ED">
      <w:pPr>
        <w:pStyle w:val="Styl999"/>
        <w:numPr>
          <w:ilvl w:val="0"/>
          <w:numId w:val="0"/>
        </w:numPr>
        <w:spacing w:before="0" w:after="0"/>
        <w:ind w:left="720" w:hanging="153"/>
        <w:rPr>
          <w:rFonts w:ascii="Calibri" w:hAnsi="Calibri" w:cs="Calibri"/>
          <w:b w:val="0"/>
          <w:sz w:val="28"/>
          <w:szCs w:val="28"/>
        </w:rPr>
      </w:pPr>
      <w:bookmarkStart w:id="2" w:name="_Hlk157756700"/>
      <w:r w:rsidRPr="00AC5EA6">
        <w:rPr>
          <w:rFonts w:ascii="Calibri" w:hAnsi="Calibri" w:cs="Calibri"/>
          <w:sz w:val="28"/>
          <w:szCs w:val="28"/>
        </w:rPr>
        <w:lastRenderedPageBreak/>
        <w:t xml:space="preserve">Informačně-poradenská podpora účasti českých výzkumných týmů v rámcových výzkumných programech </w:t>
      </w:r>
      <w:r w:rsidRPr="00FB0BFE">
        <w:rPr>
          <w:rFonts w:ascii="Calibri" w:hAnsi="Calibri" w:cs="Calibri"/>
          <w:i/>
          <w:iCs/>
          <w:sz w:val="28"/>
          <w:szCs w:val="28"/>
        </w:rPr>
        <w:t>Horizont 2020</w:t>
      </w:r>
      <w:r w:rsidRPr="00AC5EA6">
        <w:rPr>
          <w:rFonts w:ascii="Calibri" w:hAnsi="Calibri" w:cs="Calibri"/>
          <w:sz w:val="28"/>
          <w:szCs w:val="28"/>
        </w:rPr>
        <w:t xml:space="preserve"> a </w:t>
      </w:r>
      <w:r w:rsidRPr="00FB0BFE">
        <w:rPr>
          <w:rFonts w:ascii="Calibri" w:hAnsi="Calibri" w:cs="Calibri"/>
          <w:i/>
          <w:iCs/>
          <w:sz w:val="28"/>
          <w:szCs w:val="28"/>
        </w:rPr>
        <w:t>Horizont Evropa</w:t>
      </w:r>
      <w:r w:rsidR="00A201ED" w:rsidRPr="00AC5EA6">
        <w:rPr>
          <w:rFonts w:ascii="Calibri" w:hAnsi="Calibri" w:cs="Calibri"/>
          <w:sz w:val="28"/>
          <w:szCs w:val="28"/>
        </w:rPr>
        <w:t xml:space="preserve"> </w:t>
      </w:r>
      <w:r w:rsidR="00A201ED" w:rsidRPr="00AC5EA6">
        <w:rPr>
          <w:rFonts w:ascii="Calibri" w:hAnsi="Calibri" w:cs="Calibri"/>
          <w:sz w:val="28"/>
          <w:szCs w:val="28"/>
        </w:rPr>
        <w:br/>
      </w:r>
      <w:r w:rsidRPr="00AC5EA6">
        <w:rPr>
          <w:rFonts w:ascii="Calibri" w:hAnsi="Calibri" w:cs="Calibri"/>
          <w:sz w:val="28"/>
          <w:szCs w:val="28"/>
        </w:rPr>
        <w:t>(klíčová fakta pro období let 2016–2024)</w:t>
      </w:r>
    </w:p>
    <w:p w14:paraId="373AFB6F" w14:textId="77777777" w:rsidR="00FE54AC" w:rsidRDefault="00FE54AC" w:rsidP="0056045A">
      <w:pPr>
        <w:spacing w:after="0"/>
        <w:ind w:right="68"/>
        <w:jc w:val="center"/>
        <w:rPr>
          <w:rFonts w:asciiTheme="minorHAnsi" w:hAnsiTheme="minorHAnsi"/>
          <w:b/>
        </w:rPr>
      </w:pPr>
    </w:p>
    <w:p w14:paraId="5E1ABFEC" w14:textId="77777777" w:rsidR="00AC5EA6" w:rsidRDefault="00AC5EA6" w:rsidP="0056045A">
      <w:pPr>
        <w:spacing w:after="0"/>
        <w:ind w:right="68"/>
        <w:jc w:val="center"/>
        <w:rPr>
          <w:rFonts w:asciiTheme="minorHAnsi" w:hAnsiTheme="minorHAnsi"/>
          <w:b/>
        </w:rPr>
      </w:pPr>
    </w:p>
    <w:p w14:paraId="72001FBE" w14:textId="77777777" w:rsidR="00831D6C" w:rsidRDefault="00831D6C" w:rsidP="0056045A">
      <w:pPr>
        <w:spacing w:after="0"/>
        <w:ind w:right="68"/>
        <w:jc w:val="center"/>
        <w:rPr>
          <w:rFonts w:asciiTheme="minorHAnsi" w:hAnsiTheme="minorHAnsi"/>
          <w:b/>
        </w:rPr>
      </w:pPr>
    </w:p>
    <w:p w14:paraId="6CCCAC0F" w14:textId="77777777" w:rsidR="007B6D47" w:rsidRPr="0043596E" w:rsidRDefault="00982F08" w:rsidP="00FE2050">
      <w:pPr>
        <w:tabs>
          <w:tab w:val="center" w:pos="4536"/>
        </w:tabs>
        <w:jc w:val="center"/>
        <w:rPr>
          <w:rFonts w:asciiTheme="minorHAnsi" w:hAnsiTheme="minorHAnsi"/>
          <w:caps/>
          <w:color w:val="auto"/>
        </w:rPr>
      </w:pPr>
      <w:r w:rsidRPr="0043596E">
        <w:rPr>
          <w:rFonts w:asciiTheme="minorHAnsi" w:hAnsiTheme="minorHAnsi"/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80E75B" wp14:editId="42386FB1">
                <wp:simplePos x="0" y="0"/>
                <wp:positionH relativeFrom="margin">
                  <wp:posOffset>3474441</wp:posOffset>
                </wp:positionH>
                <wp:positionV relativeFrom="paragraph">
                  <wp:posOffset>114935</wp:posOffset>
                </wp:positionV>
                <wp:extent cx="2267585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32BCFD" id="Přímá spojnice 7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3.6pt,9.05pt" to="45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fdsgEAANQDAAAOAAAAZHJzL2Uyb0RvYy54bWysU01v2zAMvQ/YfxB0X+QEaFc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3596E">
        <w:rPr>
          <w:rFonts w:asciiTheme="minorHAnsi" w:hAnsiTheme="minorHAnsi"/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1A6C8" wp14:editId="4807F317">
                <wp:simplePos x="0" y="0"/>
                <wp:positionH relativeFrom="column">
                  <wp:posOffset>-29845</wp:posOffset>
                </wp:positionH>
                <wp:positionV relativeFrom="paragraph">
                  <wp:posOffset>121920</wp:posOffset>
                </wp:positionV>
                <wp:extent cx="230505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7C61C" id="Přímá spojnic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9.6pt" to="179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43596E">
        <w:rPr>
          <w:rFonts w:asciiTheme="minorHAnsi" w:hAnsiTheme="minorHAnsi"/>
          <w:caps/>
          <w:color w:val="auto"/>
        </w:rPr>
        <w:t xml:space="preserve">základní </w:t>
      </w:r>
      <w:r w:rsidR="0056045A">
        <w:rPr>
          <w:rFonts w:asciiTheme="minorHAnsi" w:hAnsiTheme="minorHAnsi"/>
          <w:caps/>
          <w:color w:val="auto"/>
        </w:rPr>
        <w:t>FAKTA</w:t>
      </w:r>
      <w:r w:rsidR="00FE2050">
        <w:rPr>
          <w:rFonts w:asciiTheme="minorHAnsi" w:hAnsiTheme="minorHAnsi"/>
          <w:caps/>
          <w:color w:val="auto"/>
        </w:rPr>
        <w:t xml:space="preserve"> </w:t>
      </w:r>
    </w:p>
    <w:tbl>
      <w:tblPr>
        <w:tblW w:w="9072" w:type="dxa"/>
        <w:jc w:val="center"/>
        <w:shd w:val="clear" w:color="auto" w:fill="FFFFFF" w:themeFill="background1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3685"/>
      </w:tblGrid>
      <w:tr w:rsidR="00EB2C83" w14:paraId="62A0F533" w14:textId="77777777" w:rsidTr="00AC5EA6">
        <w:trPr>
          <w:trHeight w:val="475"/>
          <w:jc w:val="center"/>
        </w:trPr>
        <w:tc>
          <w:tcPr>
            <w:tcW w:w="2694" w:type="dxa"/>
            <w:shd w:val="clear" w:color="auto" w:fill="FFFFFF" w:themeFill="background1"/>
            <w:vAlign w:val="center"/>
          </w:tcPr>
          <w:p w14:paraId="02F1BA62" w14:textId="77777777" w:rsidR="00623C00" w:rsidRPr="000E5A36" w:rsidRDefault="00982F08" w:rsidP="00BE3E59">
            <w:pPr>
              <w:pStyle w:val="Pa18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bookmarkStart w:id="3" w:name="_Hlk145416707"/>
            <w:r w:rsidRPr="00C516A8">
              <w:rPr>
                <w:rFonts w:cs="Calibri"/>
                <w:b/>
                <w:color w:val="000000"/>
                <w:sz w:val="32"/>
                <w:szCs w:val="36"/>
              </w:rPr>
              <w:t>604,2 mil. Kč</w:t>
            </w:r>
            <w:r>
              <w:rPr>
                <w:rFonts w:cs="Calibri"/>
                <w:b/>
                <w:bCs/>
                <w:color w:val="000000"/>
                <w:sz w:val="32"/>
                <w:szCs w:val="36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E87E9B1" w14:textId="77777777" w:rsidR="00623C00" w:rsidRPr="000E5A36" w:rsidRDefault="00982F08" w:rsidP="00BE3E59">
            <w:pPr>
              <w:pStyle w:val="Pa18"/>
              <w:spacing w:line="240" w:lineRule="auto"/>
              <w:jc w:val="center"/>
              <w:rPr>
                <w:rStyle w:val="A14"/>
                <w:rFonts w:eastAsiaTheme="majorEastAsia" w:cs="Calibri"/>
                <w:bCs/>
                <w:sz w:val="32"/>
                <w:szCs w:val="32"/>
              </w:rPr>
            </w:pPr>
            <w:r w:rsidRPr="00C516A8">
              <w:rPr>
                <w:rFonts w:cs="Calibri"/>
                <w:b/>
                <w:color w:val="000000"/>
                <w:sz w:val="32"/>
                <w:szCs w:val="36"/>
              </w:rPr>
              <w:t>427,4 mil. Kč</w:t>
            </w:r>
            <w:r>
              <w:rPr>
                <w:rFonts w:cs="Calibri"/>
                <w:b/>
                <w:bCs/>
                <w:color w:val="000000"/>
                <w:sz w:val="32"/>
                <w:szCs w:val="36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1CE59A" w14:textId="4D4A3A43" w:rsidR="00623C00" w:rsidRPr="000E5A36" w:rsidRDefault="00982F08" w:rsidP="00BE3E59">
            <w:pPr>
              <w:pStyle w:val="Pa18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2</w:t>
            </w:r>
            <w:r w:rsidR="00A201ED">
              <w:rPr>
                <w:rFonts w:cs="Calibri"/>
                <w:b/>
                <w:sz w:val="32"/>
                <w:szCs w:val="32"/>
              </w:rPr>
              <w:t> </w:t>
            </w:r>
            <w:r>
              <w:rPr>
                <w:rFonts w:cs="Calibri"/>
                <w:b/>
                <w:sz w:val="32"/>
                <w:szCs w:val="32"/>
              </w:rPr>
              <w:t>2</w:t>
            </w:r>
            <w:r w:rsidR="00654058">
              <w:rPr>
                <w:rFonts w:cs="Calibri"/>
                <w:b/>
                <w:sz w:val="32"/>
                <w:szCs w:val="32"/>
              </w:rPr>
              <w:t>35</w:t>
            </w:r>
            <w:r w:rsidR="00A201ED">
              <w:rPr>
                <w:rFonts w:cs="Calibri"/>
                <w:b/>
                <w:sz w:val="32"/>
                <w:szCs w:val="32"/>
              </w:rPr>
              <w:br/>
            </w:r>
            <w:r w:rsidR="00FA7FB8">
              <w:rPr>
                <w:rFonts w:cs="Calibri"/>
                <w:b/>
                <w:sz w:val="32"/>
                <w:szCs w:val="32"/>
              </w:rPr>
              <w:t xml:space="preserve">odborných </w:t>
            </w:r>
            <w:r w:rsidR="00027517">
              <w:rPr>
                <w:rFonts w:cs="Calibri"/>
                <w:b/>
                <w:sz w:val="32"/>
                <w:szCs w:val="32"/>
              </w:rPr>
              <w:t>asist</w:t>
            </w:r>
            <w:r w:rsidR="00FA7FB8">
              <w:rPr>
                <w:rFonts w:cs="Calibri"/>
                <w:b/>
                <w:sz w:val="32"/>
                <w:szCs w:val="32"/>
              </w:rPr>
              <w:t xml:space="preserve">encí </w:t>
            </w:r>
          </w:p>
        </w:tc>
      </w:tr>
      <w:tr w:rsidR="00EB2C83" w14:paraId="7F0C0402" w14:textId="77777777" w:rsidTr="00AC5EA6">
        <w:trPr>
          <w:trHeight w:val="745"/>
          <w:jc w:val="center"/>
        </w:trPr>
        <w:tc>
          <w:tcPr>
            <w:tcW w:w="2694" w:type="dxa"/>
            <w:shd w:val="clear" w:color="auto" w:fill="FFFFFF" w:themeFill="background1"/>
          </w:tcPr>
          <w:p w14:paraId="53EB7E77" w14:textId="532F98A8" w:rsidR="00623C00" w:rsidRPr="00AC5EA6" w:rsidRDefault="00982F08" w:rsidP="00FA7FB8">
            <w:pPr>
              <w:pStyle w:val="Pa19"/>
              <w:spacing w:line="240" w:lineRule="auto"/>
              <w:jc w:val="center"/>
              <w:rPr>
                <w:rFonts w:cs="Calibri"/>
              </w:rPr>
            </w:pPr>
            <w:r w:rsidRPr="00AC5EA6">
              <w:rPr>
                <w:rFonts w:asciiTheme="minorHAnsi" w:hAnsiTheme="minorHAnsi"/>
              </w:rPr>
              <w:t xml:space="preserve">Objem celkové poskytnuté podpory </w:t>
            </w:r>
            <w:r w:rsidR="00831D6C">
              <w:rPr>
                <w:rFonts w:asciiTheme="minorHAnsi" w:hAnsiTheme="minorHAnsi"/>
              </w:rPr>
              <w:br/>
            </w:r>
            <w:r w:rsidRPr="00AC5EA6">
              <w:rPr>
                <w:rFonts w:asciiTheme="minorHAnsi" w:hAnsiTheme="minorHAnsi"/>
              </w:rPr>
              <w:t>ze státního rozpočtu</w:t>
            </w:r>
          </w:p>
        </w:tc>
        <w:tc>
          <w:tcPr>
            <w:tcW w:w="2693" w:type="dxa"/>
            <w:shd w:val="clear" w:color="auto" w:fill="FFFFFF" w:themeFill="background1"/>
          </w:tcPr>
          <w:p w14:paraId="0C5F8C60" w14:textId="73B5C26D" w:rsidR="00623C00" w:rsidRPr="000E5A36" w:rsidRDefault="00982F08" w:rsidP="00BE3E59">
            <w:pPr>
              <w:spacing w:after="0"/>
              <w:jc w:val="center"/>
              <w:rPr>
                <w:rFonts w:ascii="Calibri" w:hAnsi="Calibri"/>
              </w:rPr>
            </w:pPr>
            <w:r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Prostředky </w:t>
            </w:r>
            <w:r w:rsidR="00831D6C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br/>
            </w:r>
            <w:r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k</w:t>
            </w:r>
            <w:r w:rsidR="0002061D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ontrolované</w:t>
            </w:r>
            <w:r w:rsidR="00D05ACB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 NKÚ</w:t>
            </w:r>
          </w:p>
        </w:tc>
        <w:tc>
          <w:tcPr>
            <w:tcW w:w="3685" w:type="dxa"/>
            <w:shd w:val="clear" w:color="auto" w:fill="FFFFFF" w:themeFill="background1"/>
          </w:tcPr>
          <w:p w14:paraId="302E6601" w14:textId="38EEF0CE" w:rsidR="00623C00" w:rsidRPr="000E5A36" w:rsidRDefault="00982F08" w:rsidP="00AC5EA6">
            <w:pPr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Počet </w:t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asistencí ve formě odborného poradenství </w:t>
            </w:r>
            <w:r w:rsidR="00831D6C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br/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či konzultace </w:t>
            </w:r>
            <w:r w:rsidR="00831D6C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br/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poskytnutých </w:t>
            </w:r>
            <w:r w:rsidR="00027517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konkrétní</w:t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m</w:t>
            </w:r>
            <w:r w:rsidR="00027517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 </w:t>
            </w:r>
            <w:r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projektový</w:t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m</w:t>
            </w:r>
            <w:r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 návrhů</w:t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m</w:t>
            </w:r>
            <w:r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 předložený</w:t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m</w:t>
            </w:r>
            <w:r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 do mezinárodních programů</w:t>
            </w:r>
            <w:r w:rsidR="00027517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 xml:space="preserve"> výzkumu a vývoje </w:t>
            </w:r>
            <w:r w:rsidR="00654058" w:rsidRPr="00AC5EA6">
              <w:rPr>
                <w:rFonts w:asciiTheme="minorHAnsi" w:eastAsia="Times New Roman" w:hAnsiTheme="minorHAnsi" w:cs="Times New Roman"/>
                <w:color w:val="auto"/>
                <w:lang w:eastAsia="cs-CZ"/>
              </w:rPr>
              <w:t>v rámci kontrolovaného vzorku</w:t>
            </w:r>
          </w:p>
        </w:tc>
      </w:tr>
      <w:bookmarkEnd w:id="3"/>
    </w:tbl>
    <w:p w14:paraId="0B0B157E" w14:textId="77777777" w:rsidR="00A201ED" w:rsidRDefault="00A201ED" w:rsidP="00A201ED">
      <w:pPr>
        <w:spacing w:after="0"/>
        <w:jc w:val="center"/>
        <w:rPr>
          <w:rFonts w:asciiTheme="minorHAnsi" w:eastAsiaTheme="majorEastAsia" w:hAnsiTheme="minorHAnsi"/>
          <w:bCs/>
        </w:rPr>
      </w:pPr>
    </w:p>
    <w:p w14:paraId="38742CA1" w14:textId="77777777" w:rsidR="00AC5EA6" w:rsidRPr="00A201ED" w:rsidRDefault="00AC5EA6" w:rsidP="00A201ED">
      <w:pPr>
        <w:spacing w:after="0"/>
        <w:jc w:val="center"/>
        <w:rPr>
          <w:rFonts w:asciiTheme="minorHAnsi" w:eastAsiaTheme="majorEastAsia" w:hAnsiTheme="minorHAnsi"/>
          <w:bCs/>
        </w:rPr>
      </w:pPr>
    </w:p>
    <w:p w14:paraId="042BD6BA" w14:textId="77777777" w:rsidR="00623C00" w:rsidRPr="00FA3B10" w:rsidRDefault="00982F08" w:rsidP="00623C00">
      <w:pPr>
        <w:tabs>
          <w:tab w:val="center" w:pos="4536"/>
        </w:tabs>
        <w:jc w:val="left"/>
        <w:rPr>
          <w:caps/>
        </w:rPr>
      </w:pPr>
      <w:r w:rsidRPr="00E06AAB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05882D" wp14:editId="134629DA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2044800" cy="0"/>
                <wp:effectExtent l="0" t="0" r="0" b="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DB6C7" id="Přímá spojnice 25" o:spid="_x0000_s1026" style="position:absolute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09.8pt,7.1pt" to="270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5C154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C03B48" wp14:editId="3AAEFDA4">
                <wp:simplePos x="0" y="0"/>
                <wp:positionH relativeFrom="margin">
                  <wp:align>left</wp:align>
                </wp:positionH>
                <wp:positionV relativeFrom="paragraph">
                  <wp:posOffset>87072</wp:posOffset>
                </wp:positionV>
                <wp:extent cx="2109216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2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1CD4A" id="Přímá spojnice 1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85pt" to="166.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oUsQEAANQ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/>
          <w:caps/>
          <w:color w:val="auto"/>
        </w:rPr>
        <w:t xml:space="preserve">                                                                </w:t>
      </w:r>
      <w:r w:rsidRPr="00623C00">
        <w:rPr>
          <w:rFonts w:asciiTheme="minorHAnsi" w:hAnsiTheme="minorHAnsi"/>
          <w:caps/>
          <w:color w:val="auto"/>
        </w:rPr>
        <w:t>Zjištěné skutečnosti</w:t>
      </w:r>
    </w:p>
    <w:p w14:paraId="20D946C8" w14:textId="77777777" w:rsidR="00623C00" w:rsidRDefault="00623C00" w:rsidP="00623C00">
      <w:pPr>
        <w:autoSpaceDE w:val="0"/>
        <w:autoSpaceDN w:val="0"/>
        <w:adjustRightInd w:val="0"/>
        <w:spacing w:before="240" w:after="0"/>
        <w:jc w:val="center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EB2C83" w14:paraId="1CC80BF2" w14:textId="77777777" w:rsidTr="00BE3E59">
        <w:tc>
          <w:tcPr>
            <w:tcW w:w="3119" w:type="dxa"/>
          </w:tcPr>
          <w:p w14:paraId="4A7D3CC0" w14:textId="4C14B155" w:rsidR="00623C00" w:rsidRPr="00A65A10" w:rsidRDefault="0055385D" w:rsidP="00BE3E59">
            <w:pPr>
              <w:pStyle w:val="NormlnKZ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color w:val="AF1953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AF1953"/>
                <w:sz w:val="28"/>
              </w:rPr>
              <w:t>Zvýšení</w:t>
            </w:r>
            <w:r w:rsidR="00982F08">
              <w:rPr>
                <w:rFonts w:asciiTheme="minorHAnsi" w:hAnsiTheme="minorHAnsi" w:cstheme="minorHAnsi"/>
                <w:b/>
                <w:color w:val="AF1953"/>
                <w:sz w:val="28"/>
              </w:rPr>
              <w:t xml:space="preserve"> úspěšnosti projektových návrhů</w:t>
            </w:r>
          </w:p>
        </w:tc>
        <w:tc>
          <w:tcPr>
            <w:tcW w:w="5953" w:type="dxa"/>
          </w:tcPr>
          <w:p w14:paraId="41906046" w14:textId="5BFF25B7" w:rsidR="00623C00" w:rsidRPr="00BA4F07" w:rsidRDefault="00982F08" w:rsidP="00BE3E59">
            <w:pPr>
              <w:pStyle w:val="NormlnKZ"/>
              <w:spacing w:after="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Míra úspěšnosti</w:t>
            </w:r>
            <w:r w:rsidRPr="00BA4F07">
              <w:rPr>
                <w:rFonts w:asciiTheme="minorHAnsi" w:hAnsiTheme="minorHAnsi" w:cstheme="minorHAnsi"/>
              </w:rPr>
              <w:t xml:space="preserve"> </w:t>
            </w:r>
            <w:r w:rsidR="007928F6">
              <w:rPr>
                <w:rFonts w:asciiTheme="minorHAnsi" w:hAnsiTheme="minorHAnsi" w:cstheme="minorHAnsi"/>
              </w:rPr>
              <w:t xml:space="preserve">při získávání podpory z </w:t>
            </w:r>
            <w:r w:rsidR="007928F6" w:rsidRPr="007928F6">
              <w:rPr>
                <w:rFonts w:asciiTheme="minorHAnsi" w:hAnsiTheme="minorHAnsi" w:cstheme="minorHAnsi"/>
              </w:rPr>
              <w:t>mezinárodních programů výzkumu a vývoje</w:t>
            </w:r>
            <w:r w:rsidR="007928F6">
              <w:rPr>
                <w:rFonts w:asciiTheme="minorHAnsi" w:hAnsiTheme="minorHAnsi" w:cstheme="minorHAnsi"/>
              </w:rPr>
              <w:t xml:space="preserve"> </w:t>
            </w:r>
            <w:r w:rsidRPr="00BA4F07">
              <w:rPr>
                <w:rFonts w:asciiTheme="minorHAnsi" w:hAnsiTheme="minorHAnsi" w:cstheme="minorHAnsi"/>
              </w:rPr>
              <w:t xml:space="preserve">u vybraného vzorku projektových návrhů, </w:t>
            </w:r>
            <w:r w:rsidRPr="0044714E">
              <w:rPr>
                <w:rFonts w:asciiTheme="minorHAnsi" w:hAnsiTheme="minorHAnsi" w:cstheme="minorHAnsi"/>
              </w:rPr>
              <w:t>u nichž byla žadatelům poskytnuta konzultace či odborné školení</w:t>
            </w:r>
            <w:r w:rsidRPr="00BA4F07">
              <w:rPr>
                <w:rFonts w:asciiTheme="minorHAnsi" w:hAnsiTheme="minorHAnsi" w:cstheme="minorHAnsi"/>
              </w:rPr>
              <w:t>, se v rámci nového pro</w:t>
            </w:r>
            <w:r w:rsidR="00073EA4">
              <w:rPr>
                <w:rFonts w:asciiTheme="minorHAnsi" w:hAnsiTheme="minorHAnsi" w:cstheme="minorHAnsi"/>
              </w:rPr>
              <w:t>jektu sdílených činností</w:t>
            </w:r>
            <w:r w:rsidRPr="00BA4F07">
              <w:rPr>
                <w:rFonts w:asciiTheme="minorHAnsi" w:hAnsiTheme="minorHAnsi" w:cstheme="minorHAnsi"/>
              </w:rPr>
              <w:t xml:space="preserve"> </w:t>
            </w:r>
            <w:r w:rsidR="007164C2">
              <w:rPr>
                <w:rFonts w:asciiTheme="minorHAnsi" w:hAnsiTheme="minorHAnsi" w:cstheme="minorHAnsi"/>
              </w:rPr>
              <w:t>(dále jen „PSČ“</w:t>
            </w:r>
            <w:r w:rsidR="008F27E1">
              <w:rPr>
                <w:rFonts w:asciiTheme="minorHAnsi" w:hAnsiTheme="minorHAnsi" w:cstheme="minorHAnsi"/>
              </w:rPr>
              <w:t>)</w:t>
            </w:r>
            <w:r w:rsidRPr="00BA4F07">
              <w:rPr>
                <w:rFonts w:asciiTheme="minorHAnsi" w:hAnsiTheme="minorHAnsi" w:cstheme="minorHAnsi"/>
              </w:rPr>
              <w:t xml:space="preserve"> CZERA</w:t>
            </w:r>
            <w:r w:rsidR="001001B3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BA4F07">
              <w:rPr>
                <w:rFonts w:asciiTheme="minorHAnsi" w:hAnsiTheme="minorHAnsi" w:cstheme="minorHAnsi"/>
              </w:rPr>
              <w:t xml:space="preserve"> </w:t>
            </w:r>
            <w:r w:rsidR="00AA2525">
              <w:rPr>
                <w:rFonts w:asciiTheme="minorHAnsi" w:hAnsiTheme="minorHAnsi" w:cstheme="minorHAnsi"/>
              </w:rPr>
              <w:t>oproti podprogramu INTER-INFORM</w:t>
            </w:r>
            <w:r w:rsidRPr="00BA4F0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zvýšila o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 xml:space="preserve">20 </w:t>
            </w:r>
            <w:r w:rsidR="003762E3">
              <w:rPr>
                <w:rFonts w:asciiTheme="minorHAnsi" w:hAnsiTheme="minorHAnsi" w:cstheme="minorHAnsi"/>
                <w:b/>
                <w:bCs/>
              </w:rPr>
              <w:t>procentních</w:t>
            </w:r>
            <w:proofErr w:type="gramEnd"/>
            <w:r w:rsidR="003762E3">
              <w:rPr>
                <w:rFonts w:asciiTheme="minorHAnsi" w:hAnsiTheme="minorHAnsi" w:cstheme="minorHAnsi"/>
                <w:b/>
                <w:bCs/>
              </w:rPr>
              <w:t xml:space="preserve"> bodů</w:t>
            </w:r>
            <w:r w:rsidR="00073EA4">
              <w:rPr>
                <w:rFonts w:asciiTheme="minorHAnsi" w:hAnsiTheme="minorHAnsi" w:cstheme="minorHAnsi"/>
                <w:b/>
                <w:bCs/>
              </w:rPr>
              <w:t>.</w:t>
            </w:r>
            <w:r w:rsidRPr="00BA4F07">
              <w:rPr>
                <w:rFonts w:asciiTheme="minorHAnsi" w:hAnsiTheme="minorHAnsi" w:cstheme="minorHAnsi"/>
              </w:rPr>
              <w:t xml:space="preserve"> </w:t>
            </w:r>
          </w:p>
          <w:p w14:paraId="5ACA450E" w14:textId="650FA7B0" w:rsidR="00623C00" w:rsidRPr="00E70D70" w:rsidRDefault="00623C00" w:rsidP="00BE3E59">
            <w:pPr>
              <w:pStyle w:val="NormlnKZ"/>
              <w:spacing w:after="0"/>
              <w:ind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B2C83" w14:paraId="0A8DE2AC" w14:textId="77777777" w:rsidTr="00BE3E59">
        <w:tc>
          <w:tcPr>
            <w:tcW w:w="3119" w:type="dxa"/>
          </w:tcPr>
          <w:p w14:paraId="417EFEEF" w14:textId="77777777" w:rsidR="00623C00" w:rsidRPr="007A5AAC" w:rsidRDefault="00982F08" w:rsidP="00BE3E59">
            <w:pPr>
              <w:pStyle w:val="NormlnKZ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color w:val="AF1953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AF1953"/>
                <w:sz w:val="28"/>
              </w:rPr>
              <w:t xml:space="preserve">Snížení nákladovosti na </w:t>
            </w:r>
            <w:r w:rsidR="00A82AA7">
              <w:rPr>
                <w:rFonts w:asciiTheme="minorHAnsi" w:hAnsiTheme="minorHAnsi" w:cstheme="minorHAnsi"/>
                <w:b/>
                <w:color w:val="AF1953"/>
                <w:sz w:val="28"/>
              </w:rPr>
              <w:t>jeden</w:t>
            </w:r>
            <w:r>
              <w:rPr>
                <w:rFonts w:asciiTheme="minorHAnsi" w:hAnsiTheme="minorHAnsi" w:cstheme="minorHAnsi"/>
                <w:b/>
                <w:color w:val="AF1953"/>
                <w:sz w:val="28"/>
              </w:rPr>
              <w:t xml:space="preserve"> </w:t>
            </w:r>
            <w:r w:rsidR="00FA15DC">
              <w:rPr>
                <w:rFonts w:asciiTheme="minorHAnsi" w:hAnsiTheme="minorHAnsi" w:cstheme="minorHAnsi"/>
                <w:b/>
                <w:color w:val="AF1953"/>
                <w:sz w:val="28"/>
              </w:rPr>
              <w:t xml:space="preserve">asistovaný </w:t>
            </w:r>
            <w:r>
              <w:rPr>
                <w:rFonts w:asciiTheme="minorHAnsi" w:hAnsiTheme="minorHAnsi" w:cstheme="minorHAnsi"/>
                <w:b/>
                <w:color w:val="AF1953"/>
                <w:sz w:val="28"/>
              </w:rPr>
              <w:t>projektový návrh</w:t>
            </w:r>
          </w:p>
        </w:tc>
        <w:tc>
          <w:tcPr>
            <w:tcW w:w="5953" w:type="dxa"/>
          </w:tcPr>
          <w:p w14:paraId="1D5871BA" w14:textId="363EE6A2" w:rsidR="00623C00" w:rsidRDefault="009A7A99" w:rsidP="00BE3E59">
            <w:pPr>
              <w:pStyle w:val="NormlnKZ"/>
              <w:spacing w:after="0"/>
              <w:ind w:firstLine="0"/>
              <w:rPr>
                <w:rFonts w:asciiTheme="minorHAnsi" w:hAnsiTheme="minorHAnsi"/>
                <w:color w:val="auto"/>
              </w:rPr>
            </w:pPr>
            <w:r w:rsidRPr="00216A1C">
              <w:rPr>
                <w:rFonts w:asciiTheme="minorHAnsi" w:hAnsiTheme="minorHAnsi"/>
                <w:color w:val="auto"/>
              </w:rPr>
              <w:t>Ve vybraném vzorku projektových návrhů, u nichž žadatelé využili konzultaci či odborné poradenství, se v novém PSČ</w:t>
            </w:r>
            <w:r w:rsidR="004852EC">
              <w:rPr>
                <w:rFonts w:asciiTheme="minorHAnsi" w:hAnsiTheme="minorHAnsi"/>
                <w:color w:val="auto"/>
              </w:rPr>
              <w:t> </w:t>
            </w:r>
            <w:r w:rsidRPr="00216A1C">
              <w:rPr>
                <w:rFonts w:asciiTheme="minorHAnsi" w:hAnsiTheme="minorHAnsi"/>
                <w:color w:val="auto"/>
              </w:rPr>
              <w:t xml:space="preserve">CZERA oproti podprogramu INTER-INFORM </w:t>
            </w:r>
            <w:r w:rsidR="005D0B4A" w:rsidRPr="005D0B4A">
              <w:rPr>
                <w:rFonts w:asciiTheme="minorHAnsi" w:hAnsiTheme="minorHAnsi"/>
                <w:b/>
                <w:bCs/>
                <w:color w:val="auto"/>
              </w:rPr>
              <w:t>o polovinu</w:t>
            </w:r>
            <w:r w:rsidR="005D0B4A">
              <w:rPr>
                <w:rFonts w:asciiTheme="minorHAnsi" w:hAnsiTheme="minorHAnsi"/>
                <w:color w:val="auto"/>
              </w:rPr>
              <w:t xml:space="preserve"> </w:t>
            </w:r>
            <w:r w:rsidRPr="007564B1">
              <w:rPr>
                <w:rFonts w:asciiTheme="minorHAnsi" w:hAnsiTheme="minorHAnsi"/>
                <w:b/>
                <w:color w:val="auto"/>
              </w:rPr>
              <w:t>snížily průměrné dotované náklady</w:t>
            </w:r>
            <w:r w:rsidRPr="00216A1C">
              <w:rPr>
                <w:rFonts w:asciiTheme="minorHAnsi" w:hAnsiTheme="minorHAnsi"/>
                <w:color w:val="auto"/>
              </w:rPr>
              <w:t xml:space="preserve"> v přepočtu na jedn</w:t>
            </w:r>
            <w:r w:rsidR="00654058">
              <w:rPr>
                <w:rFonts w:asciiTheme="minorHAnsi" w:hAnsiTheme="minorHAnsi"/>
                <w:color w:val="auto"/>
              </w:rPr>
              <w:t>u poskytnutou odbornou asistenci</w:t>
            </w:r>
            <w:r w:rsidRPr="00216A1C">
              <w:rPr>
                <w:rFonts w:asciiTheme="minorHAnsi" w:hAnsiTheme="minorHAnsi"/>
                <w:color w:val="auto"/>
              </w:rPr>
              <w:t>.</w:t>
            </w:r>
          </w:p>
          <w:p w14:paraId="6262FCEC" w14:textId="6DC56161" w:rsidR="00A201ED" w:rsidRPr="007A5AAC" w:rsidRDefault="00A201ED" w:rsidP="00BE3E59">
            <w:pPr>
              <w:pStyle w:val="NormlnKZ"/>
              <w:spacing w:after="0"/>
              <w:ind w:firstLine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40372EF" w14:textId="77777777" w:rsidR="00A201ED" w:rsidRPr="00A201ED" w:rsidRDefault="00A201ED" w:rsidP="00A201ED">
      <w:pPr>
        <w:spacing w:after="0"/>
        <w:jc w:val="left"/>
        <w:rPr>
          <w:rFonts w:asciiTheme="minorHAnsi" w:eastAsiaTheme="majorEastAsia" w:hAnsiTheme="minorHAnsi"/>
          <w:bCs/>
        </w:rPr>
      </w:pPr>
    </w:p>
    <w:p w14:paraId="4CB0BA58" w14:textId="77777777" w:rsidR="00831D6C" w:rsidRDefault="00831D6C" w:rsidP="00A201ED">
      <w:pPr>
        <w:spacing w:after="0"/>
        <w:jc w:val="left"/>
        <w:rPr>
          <w:rFonts w:asciiTheme="minorHAnsi" w:eastAsiaTheme="majorEastAsia" w:hAnsiTheme="minorHAnsi"/>
          <w:bCs/>
        </w:rPr>
      </w:pPr>
    </w:p>
    <w:p w14:paraId="71CB46ED" w14:textId="77777777" w:rsidR="00E15C13" w:rsidRPr="00A201ED" w:rsidRDefault="00E15C13" w:rsidP="00A201ED">
      <w:pPr>
        <w:spacing w:after="0"/>
        <w:jc w:val="left"/>
        <w:rPr>
          <w:rFonts w:asciiTheme="minorHAnsi" w:eastAsiaTheme="majorEastAsia" w:hAnsiTheme="minorHAnsi"/>
          <w:bCs/>
        </w:rPr>
      </w:pPr>
    </w:p>
    <w:p w14:paraId="43960CAE" w14:textId="735D3362" w:rsidR="007410F5" w:rsidRPr="00A201ED" w:rsidRDefault="007410F5" w:rsidP="00A201ED">
      <w:pPr>
        <w:spacing w:after="0"/>
        <w:jc w:val="left"/>
        <w:rPr>
          <w:rFonts w:asciiTheme="minorHAnsi" w:eastAsiaTheme="majorEastAsia" w:hAnsiTheme="minorHAnsi"/>
          <w:bCs/>
        </w:rPr>
      </w:pPr>
      <w:r w:rsidRPr="00A201ED">
        <w:rPr>
          <w:rFonts w:asciiTheme="minorHAnsi" w:eastAsiaTheme="majorEastAsia" w:hAnsiTheme="minorHAnsi"/>
          <w:bCs/>
        </w:rPr>
        <w:br w:type="page"/>
      </w:r>
    </w:p>
    <w:bookmarkEnd w:id="2"/>
    <w:p w14:paraId="51883226" w14:textId="77777777" w:rsidR="00422037" w:rsidRPr="00FE7365" w:rsidRDefault="00982F08" w:rsidP="008C16BB">
      <w:pPr>
        <w:pStyle w:val="Nadpis1"/>
        <w:spacing w:before="480" w:after="360"/>
        <w:ind w:left="714" w:hanging="357"/>
        <w:rPr>
          <w:rFonts w:asciiTheme="minorHAnsi" w:hAnsiTheme="minorHAnsi"/>
          <w:sz w:val="28"/>
          <w:szCs w:val="28"/>
        </w:rPr>
      </w:pPr>
      <w:r w:rsidRPr="00FE7365">
        <w:rPr>
          <w:rFonts w:asciiTheme="minorHAnsi" w:hAnsiTheme="minorHAnsi"/>
          <w:sz w:val="28"/>
          <w:szCs w:val="28"/>
        </w:rPr>
        <w:lastRenderedPageBreak/>
        <w:t>S</w:t>
      </w:r>
      <w:r w:rsidR="00366984" w:rsidRPr="00FE7365">
        <w:rPr>
          <w:rFonts w:asciiTheme="minorHAnsi" w:hAnsiTheme="minorHAnsi"/>
          <w:sz w:val="28"/>
          <w:szCs w:val="28"/>
        </w:rPr>
        <w:t>hrnutí a</w:t>
      </w:r>
      <w:r w:rsidR="00C612D0" w:rsidRPr="00FE7365">
        <w:rPr>
          <w:rFonts w:asciiTheme="minorHAnsi" w:hAnsiTheme="minorHAnsi"/>
          <w:sz w:val="28"/>
          <w:szCs w:val="28"/>
        </w:rPr>
        <w:t> </w:t>
      </w:r>
      <w:r w:rsidR="00366984" w:rsidRPr="00FE7365">
        <w:rPr>
          <w:rFonts w:asciiTheme="minorHAnsi" w:hAnsiTheme="minorHAnsi"/>
          <w:sz w:val="28"/>
          <w:szCs w:val="28"/>
        </w:rPr>
        <w:t>vyhodnocení</w:t>
      </w:r>
    </w:p>
    <w:p w14:paraId="70F8C826" w14:textId="7085E633" w:rsidR="00AD4A64" w:rsidRDefault="00982F08" w:rsidP="00A9037A">
      <w:pPr>
        <w:pStyle w:val="KP-normlntex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kontroly NKÚ byly </w:t>
      </w:r>
      <w:r w:rsidRPr="00623A44">
        <w:rPr>
          <w:rFonts w:asciiTheme="minorHAnsi" w:hAnsiTheme="minorHAnsi" w:cstheme="minorHAnsi"/>
        </w:rPr>
        <w:t>nástroj</w:t>
      </w:r>
      <w:r w:rsidR="005247B3">
        <w:rPr>
          <w:rFonts w:asciiTheme="minorHAnsi" w:hAnsiTheme="minorHAnsi" w:cstheme="minorHAnsi"/>
        </w:rPr>
        <w:t>e</w:t>
      </w:r>
      <w:r w:rsidRPr="00623A44">
        <w:rPr>
          <w:rFonts w:asciiTheme="minorHAnsi" w:hAnsiTheme="minorHAnsi" w:cstheme="minorHAnsi"/>
        </w:rPr>
        <w:t xml:space="preserve"> podpory </w:t>
      </w:r>
      <w:r w:rsidR="00D82BA9">
        <w:rPr>
          <w:rFonts w:asciiTheme="minorHAnsi" w:hAnsiTheme="minorHAnsi" w:cstheme="minorHAnsi"/>
        </w:rPr>
        <w:t>výzkumu, vývoje a inovací</w:t>
      </w:r>
      <w:r>
        <w:rPr>
          <w:rFonts w:asciiTheme="minorHAnsi" w:hAnsiTheme="minorHAnsi" w:cstheme="minorHAnsi"/>
        </w:rPr>
        <w:t xml:space="preserve">, které </w:t>
      </w:r>
      <w:r w:rsidRPr="00623A44">
        <w:rPr>
          <w:rFonts w:asciiTheme="minorHAnsi" w:hAnsiTheme="minorHAnsi" w:cstheme="minorHAnsi"/>
        </w:rPr>
        <w:t>buduj</w:t>
      </w:r>
      <w:r>
        <w:rPr>
          <w:rFonts w:asciiTheme="minorHAnsi" w:hAnsiTheme="minorHAnsi" w:cstheme="minorHAnsi"/>
        </w:rPr>
        <w:t>í</w:t>
      </w:r>
      <w:r w:rsidRPr="00623A44">
        <w:rPr>
          <w:rFonts w:asciiTheme="minorHAnsi" w:hAnsiTheme="minorHAnsi" w:cstheme="minorHAnsi"/>
        </w:rPr>
        <w:t xml:space="preserve"> a</w:t>
      </w:r>
      <w:r w:rsidR="0016476C">
        <w:rPr>
          <w:rFonts w:asciiTheme="minorHAnsi" w:hAnsiTheme="minorHAnsi" w:cstheme="minorHAnsi"/>
        </w:rPr>
        <w:t> </w:t>
      </w:r>
      <w:r w:rsidRPr="00623A44">
        <w:rPr>
          <w:rFonts w:asciiTheme="minorHAnsi" w:hAnsiTheme="minorHAnsi" w:cstheme="minorHAnsi"/>
        </w:rPr>
        <w:t>udržuj</w:t>
      </w:r>
      <w:r>
        <w:rPr>
          <w:rFonts w:asciiTheme="minorHAnsi" w:hAnsiTheme="minorHAnsi" w:cstheme="minorHAnsi"/>
        </w:rPr>
        <w:t>í</w:t>
      </w:r>
      <w:r w:rsidRPr="00623A44">
        <w:rPr>
          <w:rFonts w:asciiTheme="minorHAnsi" w:hAnsiTheme="minorHAnsi" w:cstheme="minorHAnsi"/>
        </w:rPr>
        <w:t xml:space="preserve"> služby a informační infrastruktury, které mají zvyšovat schopnost českých výzkumných organizací zapojovat se do </w:t>
      </w:r>
      <w:r w:rsidR="00D82BA9">
        <w:rPr>
          <w:rFonts w:asciiTheme="minorHAnsi" w:hAnsiTheme="minorHAnsi" w:cstheme="minorHAnsi"/>
        </w:rPr>
        <w:t xml:space="preserve">aktivit Evropského výzkumného prostoru </w:t>
      </w:r>
      <w:r w:rsidRPr="00623A44">
        <w:rPr>
          <w:rFonts w:asciiTheme="minorHAnsi" w:hAnsiTheme="minorHAnsi" w:cstheme="minorHAnsi"/>
        </w:rPr>
        <w:t>(</w:t>
      </w:r>
      <w:r w:rsidR="00D82BA9">
        <w:rPr>
          <w:rFonts w:asciiTheme="minorHAnsi" w:hAnsiTheme="minorHAnsi" w:cstheme="minorHAnsi"/>
        </w:rPr>
        <w:t>dále též „</w:t>
      </w:r>
      <w:proofErr w:type="spellStart"/>
      <w:r w:rsidRPr="00623A44">
        <w:rPr>
          <w:rFonts w:asciiTheme="minorHAnsi" w:hAnsiTheme="minorHAnsi" w:cstheme="minorHAnsi"/>
        </w:rPr>
        <w:t>European</w:t>
      </w:r>
      <w:proofErr w:type="spellEnd"/>
      <w:r w:rsidRPr="00623A44">
        <w:rPr>
          <w:rFonts w:asciiTheme="minorHAnsi" w:hAnsiTheme="minorHAnsi" w:cstheme="minorHAnsi"/>
        </w:rPr>
        <w:t xml:space="preserve"> </w:t>
      </w:r>
      <w:proofErr w:type="spellStart"/>
      <w:r w:rsidRPr="00623A44">
        <w:rPr>
          <w:rFonts w:asciiTheme="minorHAnsi" w:hAnsiTheme="minorHAnsi" w:cstheme="minorHAnsi"/>
        </w:rPr>
        <w:t>Research</w:t>
      </w:r>
      <w:proofErr w:type="spellEnd"/>
      <w:r w:rsidRPr="00623A44">
        <w:rPr>
          <w:rFonts w:asciiTheme="minorHAnsi" w:hAnsiTheme="minorHAnsi" w:cstheme="minorHAnsi"/>
        </w:rPr>
        <w:t xml:space="preserve"> Area</w:t>
      </w:r>
      <w:r w:rsidR="00D82BA9">
        <w:rPr>
          <w:rFonts w:asciiTheme="minorHAnsi" w:hAnsiTheme="minorHAnsi" w:cstheme="minorHAnsi"/>
        </w:rPr>
        <w:t>“ nebo</w:t>
      </w:r>
      <w:r w:rsidRPr="00623A44">
        <w:rPr>
          <w:rFonts w:asciiTheme="minorHAnsi" w:hAnsiTheme="minorHAnsi" w:cstheme="minorHAnsi"/>
        </w:rPr>
        <w:t xml:space="preserve"> „ERA</w:t>
      </w:r>
      <w:r w:rsidR="009D0D6D">
        <w:rPr>
          <w:rStyle w:val="Znakapoznpodarou"/>
          <w:rFonts w:asciiTheme="minorHAnsi" w:hAnsiTheme="minorHAnsi" w:cstheme="minorHAnsi"/>
        </w:rPr>
        <w:footnoteReference w:id="3"/>
      </w:r>
      <w:r w:rsidRPr="00623A44">
        <w:rPr>
          <w:rFonts w:asciiTheme="minorHAnsi" w:hAnsiTheme="minorHAnsi" w:cstheme="minorHAnsi"/>
        </w:rPr>
        <w:t>“)</w:t>
      </w:r>
      <w:r w:rsidR="00846D8A">
        <w:rPr>
          <w:rFonts w:asciiTheme="minorHAnsi" w:hAnsiTheme="minorHAnsi" w:cstheme="minorHAnsi"/>
        </w:rPr>
        <w:t>.</w:t>
      </w:r>
      <w:r w:rsidR="00D82BA9">
        <w:rPr>
          <w:rFonts w:asciiTheme="minorHAnsi" w:hAnsiTheme="minorHAnsi" w:cstheme="minorHAnsi"/>
        </w:rPr>
        <w:t xml:space="preserve"> </w:t>
      </w:r>
      <w:r w:rsidR="00F51A50">
        <w:rPr>
          <w:rFonts w:asciiTheme="minorHAnsi" w:hAnsiTheme="minorHAnsi" w:cstheme="minorHAnsi"/>
        </w:rPr>
        <w:t xml:space="preserve">Těmito nástroji </w:t>
      </w:r>
      <w:r w:rsidR="00D138FB">
        <w:rPr>
          <w:rFonts w:asciiTheme="minorHAnsi" w:hAnsiTheme="minorHAnsi" w:cstheme="minorHAnsi"/>
        </w:rPr>
        <w:t>byly</w:t>
      </w:r>
      <w:r w:rsidR="00F51A50">
        <w:rPr>
          <w:rFonts w:asciiTheme="minorHAnsi" w:hAnsiTheme="minorHAnsi" w:cstheme="minorHAnsi"/>
        </w:rPr>
        <w:t xml:space="preserve"> podprogram INTER-INFORM a</w:t>
      </w:r>
      <w:r w:rsidR="0016476C">
        <w:rPr>
          <w:rFonts w:asciiTheme="minorHAnsi" w:hAnsiTheme="minorHAnsi" w:cstheme="minorHAnsi"/>
        </w:rPr>
        <w:t> </w:t>
      </w:r>
      <w:r w:rsidR="00ED669C">
        <w:rPr>
          <w:rFonts w:asciiTheme="minorHAnsi" w:hAnsiTheme="minorHAnsi" w:cstheme="minorHAnsi"/>
        </w:rPr>
        <w:t>PSČ</w:t>
      </w:r>
      <w:r w:rsidR="00F51A50">
        <w:rPr>
          <w:rFonts w:asciiTheme="minorHAnsi" w:hAnsiTheme="minorHAnsi" w:cstheme="minorHAnsi"/>
        </w:rPr>
        <w:t xml:space="preserve"> CZERA a CZELO</w:t>
      </w:r>
      <w:r w:rsidR="00D1640B">
        <w:rPr>
          <w:rStyle w:val="Znakapoznpodarou"/>
          <w:rFonts w:asciiTheme="minorHAnsi" w:hAnsiTheme="minorHAnsi" w:cstheme="minorHAnsi"/>
        </w:rPr>
        <w:footnoteReference w:id="4"/>
      </w:r>
      <w:r w:rsidR="00F51A50">
        <w:rPr>
          <w:rFonts w:asciiTheme="minorHAnsi" w:hAnsiTheme="minorHAnsi" w:cstheme="minorHAnsi"/>
        </w:rPr>
        <w:t>.</w:t>
      </w:r>
    </w:p>
    <w:p w14:paraId="4C41277E" w14:textId="68C09ED7" w:rsidR="00BB79B7" w:rsidRDefault="00982F08" w:rsidP="00F820E3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b/>
          <w:color w:val="auto"/>
        </w:rPr>
      </w:pPr>
      <w:r w:rsidRPr="001520FA">
        <w:rPr>
          <w:rFonts w:asciiTheme="minorHAnsi" w:hAnsiTheme="minorHAnsi" w:cstheme="minorHAnsi"/>
          <w:b/>
          <w:color w:val="auto"/>
        </w:rPr>
        <w:t>NK</w:t>
      </w:r>
      <w:r w:rsidR="00B364B0">
        <w:rPr>
          <w:rFonts w:asciiTheme="minorHAnsi" w:hAnsiTheme="minorHAnsi" w:cstheme="minorHAnsi"/>
          <w:b/>
          <w:color w:val="auto"/>
        </w:rPr>
        <w:t>Ú</w:t>
      </w:r>
      <w:r w:rsidRPr="001520FA">
        <w:rPr>
          <w:rFonts w:asciiTheme="minorHAnsi" w:hAnsiTheme="minorHAnsi" w:cstheme="minorHAnsi"/>
          <w:b/>
          <w:color w:val="auto"/>
        </w:rPr>
        <w:t xml:space="preserve"> zjistil, že </w:t>
      </w:r>
      <w:r w:rsidR="003C3891">
        <w:rPr>
          <w:rFonts w:asciiTheme="minorHAnsi" w:hAnsiTheme="minorHAnsi" w:cstheme="minorHAnsi"/>
          <w:b/>
          <w:color w:val="auto"/>
        </w:rPr>
        <w:t xml:space="preserve">peněžní prostředky poskytnuté na </w:t>
      </w:r>
      <w:r w:rsidR="0048686C">
        <w:rPr>
          <w:rFonts w:asciiTheme="minorHAnsi" w:hAnsiTheme="minorHAnsi" w:cstheme="minorHAnsi"/>
          <w:b/>
          <w:color w:val="auto"/>
        </w:rPr>
        <w:t>odborn</w:t>
      </w:r>
      <w:r w:rsidR="003C3891">
        <w:rPr>
          <w:rFonts w:asciiTheme="minorHAnsi" w:hAnsiTheme="minorHAnsi" w:cstheme="minorHAnsi"/>
          <w:b/>
          <w:color w:val="auto"/>
        </w:rPr>
        <w:t>ou</w:t>
      </w:r>
      <w:r w:rsidR="0048686C">
        <w:rPr>
          <w:rFonts w:asciiTheme="minorHAnsi" w:hAnsiTheme="minorHAnsi" w:cstheme="minorHAnsi"/>
          <w:b/>
          <w:color w:val="auto"/>
        </w:rPr>
        <w:t xml:space="preserve"> </w:t>
      </w:r>
      <w:r w:rsidR="00B429C7">
        <w:rPr>
          <w:rFonts w:asciiTheme="minorHAnsi" w:hAnsiTheme="minorHAnsi" w:cstheme="minorHAnsi"/>
          <w:b/>
          <w:color w:val="auto"/>
        </w:rPr>
        <w:t>podpor</w:t>
      </w:r>
      <w:r w:rsidR="003C3891">
        <w:rPr>
          <w:rFonts w:asciiTheme="minorHAnsi" w:hAnsiTheme="minorHAnsi" w:cstheme="minorHAnsi"/>
          <w:b/>
          <w:color w:val="auto"/>
        </w:rPr>
        <w:t>u</w:t>
      </w:r>
      <w:r w:rsidR="00B429C7">
        <w:rPr>
          <w:rFonts w:asciiTheme="minorHAnsi" w:hAnsiTheme="minorHAnsi" w:cstheme="minorHAnsi"/>
          <w:b/>
          <w:color w:val="auto"/>
        </w:rPr>
        <w:t xml:space="preserve"> </w:t>
      </w:r>
      <w:r w:rsidR="001A7A5E">
        <w:rPr>
          <w:rFonts w:asciiTheme="minorHAnsi" w:hAnsiTheme="minorHAnsi" w:cstheme="minorHAnsi"/>
          <w:b/>
          <w:color w:val="auto"/>
        </w:rPr>
        <w:t>zájemců o grant z</w:t>
      </w:r>
      <w:r w:rsidR="0048686C">
        <w:rPr>
          <w:rFonts w:asciiTheme="minorHAnsi" w:hAnsiTheme="minorHAnsi" w:cstheme="minorHAnsi"/>
          <w:b/>
          <w:color w:val="auto"/>
        </w:rPr>
        <w:t xml:space="preserve"> mezinárodních výzkumných programů </w:t>
      </w:r>
      <w:r w:rsidR="001A7A5E">
        <w:rPr>
          <w:rFonts w:asciiTheme="minorHAnsi" w:hAnsiTheme="minorHAnsi" w:cstheme="minorHAnsi"/>
          <w:b/>
          <w:color w:val="auto"/>
        </w:rPr>
        <w:t>přispíval</w:t>
      </w:r>
      <w:r w:rsidR="003C3891">
        <w:rPr>
          <w:rFonts w:asciiTheme="minorHAnsi" w:hAnsiTheme="minorHAnsi" w:cstheme="minorHAnsi"/>
          <w:b/>
          <w:color w:val="auto"/>
        </w:rPr>
        <w:t>y</w:t>
      </w:r>
      <w:r w:rsidR="001A7A5E">
        <w:rPr>
          <w:rFonts w:asciiTheme="minorHAnsi" w:hAnsiTheme="minorHAnsi" w:cstheme="minorHAnsi"/>
          <w:b/>
          <w:color w:val="auto"/>
        </w:rPr>
        <w:t xml:space="preserve"> ke zvýšení účasti </w:t>
      </w:r>
      <w:r w:rsidR="0048686C">
        <w:rPr>
          <w:rFonts w:asciiTheme="minorHAnsi" w:hAnsiTheme="minorHAnsi" w:cstheme="minorHAnsi"/>
          <w:b/>
          <w:color w:val="auto"/>
        </w:rPr>
        <w:t>českých výzkumných týmů v těchto programech</w:t>
      </w:r>
      <w:r w:rsidR="003D4A23">
        <w:rPr>
          <w:rFonts w:asciiTheme="minorHAnsi" w:hAnsiTheme="minorHAnsi" w:cstheme="minorHAnsi"/>
          <w:b/>
          <w:color w:val="auto"/>
        </w:rPr>
        <w:t xml:space="preserve">. </w:t>
      </w:r>
    </w:p>
    <w:p w14:paraId="748F7566" w14:textId="670E43BD" w:rsidR="00945217" w:rsidRPr="00945217" w:rsidRDefault="00982F08" w:rsidP="00945217">
      <w:pPr>
        <w:pStyle w:val="KP-normlntext"/>
        <w:numPr>
          <w:ilvl w:val="0"/>
          <w:numId w:val="15"/>
        </w:numPr>
        <w:ind w:left="426" w:hanging="426"/>
        <w:rPr>
          <w:rFonts w:asciiTheme="minorHAnsi" w:hAnsiTheme="minorHAnsi" w:cstheme="minorHAnsi"/>
          <w:color w:val="auto"/>
        </w:rPr>
      </w:pPr>
      <w:bookmarkStart w:id="5" w:name="_Hlk206146409"/>
      <w:r w:rsidRPr="00655E93">
        <w:rPr>
          <w:rFonts w:asciiTheme="minorHAnsi" w:hAnsiTheme="minorHAnsi" w:cstheme="minorHAnsi"/>
          <w:color w:val="auto"/>
        </w:rPr>
        <w:t xml:space="preserve">Úspěšnost </w:t>
      </w:r>
      <w:r w:rsidR="00C91AC0" w:rsidRPr="00655E93">
        <w:rPr>
          <w:rFonts w:asciiTheme="minorHAnsi" w:hAnsiTheme="minorHAnsi" w:cstheme="minorHAnsi"/>
          <w:color w:val="auto"/>
        </w:rPr>
        <w:t>1</w:t>
      </w:r>
      <w:r w:rsidR="00643D93">
        <w:rPr>
          <w:rFonts w:asciiTheme="minorHAnsi" w:hAnsiTheme="minorHAnsi" w:cstheme="minorHAnsi"/>
          <w:color w:val="auto"/>
        </w:rPr>
        <w:t> </w:t>
      </w:r>
      <w:r w:rsidR="00C91AC0" w:rsidRPr="00655E93">
        <w:rPr>
          <w:rFonts w:asciiTheme="minorHAnsi" w:hAnsiTheme="minorHAnsi" w:cstheme="minorHAnsi"/>
          <w:color w:val="auto"/>
        </w:rPr>
        <w:t>02</w:t>
      </w:r>
      <w:r w:rsidR="00E340A4">
        <w:rPr>
          <w:rFonts w:asciiTheme="minorHAnsi" w:hAnsiTheme="minorHAnsi" w:cstheme="minorHAnsi"/>
          <w:color w:val="auto"/>
        </w:rPr>
        <w:t>4</w:t>
      </w:r>
      <w:r w:rsidR="00C91AC0" w:rsidRPr="00655E93">
        <w:rPr>
          <w:rFonts w:asciiTheme="minorHAnsi" w:hAnsiTheme="minorHAnsi" w:cstheme="minorHAnsi"/>
          <w:color w:val="auto"/>
        </w:rPr>
        <w:t xml:space="preserve"> </w:t>
      </w:r>
      <w:r w:rsidR="009C41C3">
        <w:rPr>
          <w:rFonts w:asciiTheme="minorHAnsi" w:hAnsiTheme="minorHAnsi" w:cstheme="minorHAnsi"/>
          <w:color w:val="auto"/>
        </w:rPr>
        <w:t>projektových návrhů</w:t>
      </w:r>
      <w:r w:rsidR="00C91AC0" w:rsidRPr="00655E93">
        <w:rPr>
          <w:rFonts w:asciiTheme="minorHAnsi" w:hAnsiTheme="minorHAnsi" w:cstheme="minorHAnsi"/>
          <w:color w:val="auto"/>
        </w:rPr>
        <w:t xml:space="preserve"> předložených do </w:t>
      </w:r>
      <w:r w:rsidR="0097605E" w:rsidRPr="00655E93">
        <w:rPr>
          <w:rFonts w:asciiTheme="minorHAnsi" w:hAnsiTheme="minorHAnsi" w:cstheme="minorHAnsi"/>
          <w:color w:val="auto"/>
        </w:rPr>
        <w:t>mezinárodních výzkumných programů</w:t>
      </w:r>
      <w:r w:rsidR="00E340A4">
        <w:rPr>
          <w:rStyle w:val="Znakapoznpodarou"/>
          <w:rFonts w:asciiTheme="minorHAnsi" w:hAnsiTheme="minorHAnsi" w:cstheme="minorHAnsi"/>
          <w:color w:val="auto"/>
        </w:rPr>
        <w:footnoteReference w:id="5"/>
      </w:r>
      <w:r w:rsidR="0097605E" w:rsidRPr="00655E93">
        <w:rPr>
          <w:rFonts w:asciiTheme="minorHAnsi" w:hAnsiTheme="minorHAnsi" w:cstheme="minorHAnsi"/>
          <w:color w:val="auto"/>
        </w:rPr>
        <w:t xml:space="preserve"> </w:t>
      </w:r>
      <w:bookmarkEnd w:id="5"/>
      <w:r w:rsidR="00E448D0" w:rsidRPr="00655E93">
        <w:rPr>
          <w:rFonts w:asciiTheme="minorHAnsi" w:hAnsiTheme="minorHAnsi" w:cstheme="minorHAnsi"/>
          <w:color w:val="auto"/>
        </w:rPr>
        <w:t>dosahovala</w:t>
      </w:r>
      <w:r w:rsidRPr="00655E93">
        <w:rPr>
          <w:rFonts w:asciiTheme="minorHAnsi" w:hAnsiTheme="minorHAnsi" w:cstheme="minorHAnsi"/>
          <w:color w:val="auto"/>
        </w:rPr>
        <w:t xml:space="preserve"> </w:t>
      </w:r>
      <w:r w:rsidR="00E448D0" w:rsidRPr="00655E93">
        <w:rPr>
          <w:rFonts w:asciiTheme="minorHAnsi" w:hAnsiTheme="minorHAnsi" w:cstheme="minorHAnsi"/>
          <w:color w:val="auto"/>
        </w:rPr>
        <w:t>v průměru 40</w:t>
      </w:r>
      <w:r w:rsidR="00C91AC0" w:rsidRPr="00655E93">
        <w:rPr>
          <w:rFonts w:asciiTheme="minorHAnsi" w:hAnsiTheme="minorHAnsi" w:cstheme="minorHAnsi"/>
          <w:color w:val="auto"/>
        </w:rPr>
        <w:t> </w:t>
      </w:r>
      <w:r w:rsidRPr="00655E93">
        <w:rPr>
          <w:rFonts w:asciiTheme="minorHAnsi" w:hAnsiTheme="minorHAnsi" w:cstheme="minorHAnsi"/>
          <w:color w:val="auto"/>
        </w:rPr>
        <w:t>%</w:t>
      </w:r>
      <w:r w:rsidR="00E448D0" w:rsidRPr="00655E93">
        <w:rPr>
          <w:rFonts w:asciiTheme="minorHAnsi" w:hAnsiTheme="minorHAnsi" w:cstheme="minorHAnsi"/>
          <w:color w:val="auto"/>
        </w:rPr>
        <w:t xml:space="preserve"> (u jednotlivých projektů se </w:t>
      </w:r>
      <w:r w:rsidR="00C91AC0" w:rsidRPr="00655E93">
        <w:rPr>
          <w:rFonts w:asciiTheme="minorHAnsi" w:hAnsiTheme="minorHAnsi" w:cstheme="minorHAnsi"/>
          <w:color w:val="auto"/>
        </w:rPr>
        <w:t xml:space="preserve">úspěšnost </w:t>
      </w:r>
      <w:r w:rsidR="00E448D0" w:rsidRPr="00655E93">
        <w:rPr>
          <w:rFonts w:asciiTheme="minorHAnsi" w:hAnsiTheme="minorHAnsi" w:cstheme="minorHAnsi"/>
          <w:color w:val="auto"/>
        </w:rPr>
        <w:t>pohyboval</w:t>
      </w:r>
      <w:r w:rsidR="00922658">
        <w:rPr>
          <w:rFonts w:asciiTheme="minorHAnsi" w:hAnsiTheme="minorHAnsi" w:cstheme="minorHAnsi"/>
          <w:color w:val="auto"/>
        </w:rPr>
        <w:t>a</w:t>
      </w:r>
      <w:r w:rsidR="00E448D0" w:rsidRPr="00655E93">
        <w:rPr>
          <w:rFonts w:asciiTheme="minorHAnsi" w:hAnsiTheme="minorHAnsi" w:cstheme="minorHAnsi"/>
          <w:color w:val="auto"/>
        </w:rPr>
        <w:t xml:space="preserve"> od 2</w:t>
      </w:r>
      <w:r w:rsidR="007928F6">
        <w:rPr>
          <w:rFonts w:asciiTheme="minorHAnsi" w:hAnsiTheme="minorHAnsi" w:cstheme="minorHAnsi"/>
          <w:color w:val="auto"/>
        </w:rPr>
        <w:t>4</w:t>
      </w:r>
      <w:r w:rsidR="00E448D0" w:rsidRPr="00655E93">
        <w:rPr>
          <w:rFonts w:asciiTheme="minorHAnsi" w:hAnsiTheme="minorHAnsi" w:cstheme="minorHAnsi"/>
          <w:color w:val="auto"/>
        </w:rPr>
        <w:t xml:space="preserve"> % do 95 %)</w:t>
      </w:r>
      <w:r w:rsidRPr="00655E93">
        <w:rPr>
          <w:rFonts w:asciiTheme="minorHAnsi" w:hAnsiTheme="minorHAnsi" w:cstheme="minorHAnsi"/>
          <w:color w:val="auto"/>
        </w:rPr>
        <w:t xml:space="preserve"> </w:t>
      </w:r>
      <w:r w:rsidR="0097605E" w:rsidRPr="00655E93">
        <w:rPr>
          <w:rFonts w:asciiTheme="minorHAnsi" w:hAnsiTheme="minorHAnsi" w:cstheme="minorHAnsi"/>
          <w:color w:val="auto"/>
        </w:rPr>
        <w:t xml:space="preserve">v rámci staršího </w:t>
      </w:r>
      <w:r w:rsidR="007831F5" w:rsidRPr="00655E93">
        <w:rPr>
          <w:rFonts w:asciiTheme="minorHAnsi" w:hAnsiTheme="minorHAnsi" w:cstheme="minorHAnsi"/>
          <w:color w:val="auto"/>
        </w:rPr>
        <w:t>pod</w:t>
      </w:r>
      <w:r w:rsidR="0097605E" w:rsidRPr="00655E93">
        <w:rPr>
          <w:rFonts w:asciiTheme="minorHAnsi" w:hAnsiTheme="minorHAnsi" w:cstheme="minorHAnsi"/>
          <w:color w:val="auto"/>
        </w:rPr>
        <w:t xml:space="preserve">programu </w:t>
      </w:r>
      <w:r w:rsidRPr="00655E93">
        <w:rPr>
          <w:rFonts w:asciiTheme="minorHAnsi" w:hAnsiTheme="minorHAnsi" w:cstheme="minorHAnsi"/>
          <w:color w:val="auto"/>
        </w:rPr>
        <w:t>INTER-INFORM</w:t>
      </w:r>
      <w:r w:rsidR="00D11A2B" w:rsidRPr="00655E93">
        <w:rPr>
          <w:rFonts w:asciiTheme="minorHAnsi" w:hAnsiTheme="minorHAnsi" w:cstheme="minorHAnsi"/>
          <w:color w:val="auto"/>
        </w:rPr>
        <w:t xml:space="preserve">. </w:t>
      </w:r>
      <w:r w:rsidR="00DF5182">
        <w:rPr>
          <w:rFonts w:asciiTheme="minorHAnsi" w:hAnsiTheme="minorHAnsi" w:cstheme="minorHAnsi"/>
          <w:color w:val="auto"/>
        </w:rPr>
        <w:t>V rámci</w:t>
      </w:r>
      <w:r w:rsidRPr="00655E93">
        <w:rPr>
          <w:rFonts w:asciiTheme="minorHAnsi" w:hAnsiTheme="minorHAnsi" w:cstheme="minorHAnsi"/>
          <w:color w:val="auto"/>
        </w:rPr>
        <w:t xml:space="preserve"> nového </w:t>
      </w:r>
      <w:r w:rsidR="008F27E1">
        <w:rPr>
          <w:rFonts w:asciiTheme="minorHAnsi" w:hAnsiTheme="minorHAnsi" w:cstheme="minorHAnsi"/>
          <w:color w:val="auto"/>
        </w:rPr>
        <w:t>PSČ</w:t>
      </w:r>
      <w:r w:rsidR="0016476C">
        <w:rPr>
          <w:rFonts w:asciiTheme="minorHAnsi" w:hAnsiTheme="minorHAnsi" w:cstheme="minorHAnsi"/>
          <w:color w:val="auto"/>
        </w:rPr>
        <w:t> </w:t>
      </w:r>
      <w:r w:rsidRPr="00655E93">
        <w:rPr>
          <w:rFonts w:asciiTheme="minorHAnsi" w:hAnsiTheme="minorHAnsi" w:cstheme="minorHAnsi"/>
          <w:color w:val="auto"/>
        </w:rPr>
        <w:t xml:space="preserve">CZERA </w:t>
      </w:r>
      <w:r w:rsidR="003D4A23" w:rsidRPr="00655E93">
        <w:rPr>
          <w:rFonts w:asciiTheme="minorHAnsi" w:hAnsiTheme="minorHAnsi" w:cstheme="minorHAnsi"/>
          <w:color w:val="auto"/>
        </w:rPr>
        <w:t>se</w:t>
      </w:r>
      <w:r w:rsidRPr="00655E93">
        <w:rPr>
          <w:rFonts w:asciiTheme="minorHAnsi" w:hAnsiTheme="minorHAnsi" w:cstheme="minorHAnsi"/>
          <w:color w:val="auto"/>
        </w:rPr>
        <w:t xml:space="preserve"> </w:t>
      </w:r>
      <w:r w:rsidR="00C91AC0" w:rsidRPr="00655E93">
        <w:rPr>
          <w:rFonts w:asciiTheme="minorHAnsi" w:hAnsiTheme="minorHAnsi" w:cstheme="minorHAnsi"/>
          <w:color w:val="auto"/>
        </w:rPr>
        <w:t xml:space="preserve">míra </w:t>
      </w:r>
      <w:r w:rsidRPr="00655E93">
        <w:rPr>
          <w:rFonts w:asciiTheme="minorHAnsi" w:hAnsiTheme="minorHAnsi" w:cstheme="minorHAnsi"/>
          <w:color w:val="auto"/>
        </w:rPr>
        <w:t>úspěšnost</w:t>
      </w:r>
      <w:r w:rsidR="00C91AC0" w:rsidRPr="00655E93">
        <w:rPr>
          <w:rFonts w:asciiTheme="minorHAnsi" w:hAnsiTheme="minorHAnsi" w:cstheme="minorHAnsi"/>
          <w:color w:val="auto"/>
        </w:rPr>
        <w:t>i</w:t>
      </w:r>
      <w:r w:rsidRPr="00655E93">
        <w:rPr>
          <w:rFonts w:asciiTheme="minorHAnsi" w:hAnsiTheme="minorHAnsi" w:cstheme="minorHAnsi"/>
          <w:color w:val="auto"/>
        </w:rPr>
        <w:t xml:space="preserve"> podpořených </w:t>
      </w:r>
      <w:r w:rsidR="0097605E" w:rsidRPr="00655E93">
        <w:rPr>
          <w:rFonts w:asciiTheme="minorHAnsi" w:hAnsiTheme="minorHAnsi" w:cstheme="minorHAnsi"/>
          <w:color w:val="auto"/>
        </w:rPr>
        <w:t>grantových žádostí</w:t>
      </w:r>
      <w:r w:rsidRPr="00655E93">
        <w:rPr>
          <w:rFonts w:asciiTheme="minorHAnsi" w:hAnsiTheme="minorHAnsi" w:cstheme="minorHAnsi"/>
          <w:color w:val="auto"/>
        </w:rPr>
        <w:t xml:space="preserve"> </w:t>
      </w:r>
      <w:r w:rsidR="003D4A23" w:rsidRPr="00655E93">
        <w:rPr>
          <w:rFonts w:asciiTheme="minorHAnsi" w:hAnsiTheme="minorHAnsi" w:cstheme="minorHAnsi"/>
          <w:color w:val="auto"/>
        </w:rPr>
        <w:t xml:space="preserve">zvýšila na </w:t>
      </w:r>
      <w:r w:rsidR="00E448D0" w:rsidRPr="00655E93">
        <w:rPr>
          <w:rFonts w:asciiTheme="minorHAnsi" w:hAnsiTheme="minorHAnsi" w:cstheme="minorHAnsi"/>
          <w:color w:val="auto"/>
        </w:rPr>
        <w:t xml:space="preserve">60 </w:t>
      </w:r>
      <w:r w:rsidR="0097605E" w:rsidRPr="00655E93">
        <w:rPr>
          <w:rFonts w:asciiTheme="minorHAnsi" w:hAnsiTheme="minorHAnsi" w:cstheme="minorHAnsi"/>
          <w:color w:val="auto"/>
        </w:rPr>
        <w:t>%</w:t>
      </w:r>
      <w:r w:rsidR="00C91AC0" w:rsidRPr="00655E93">
        <w:rPr>
          <w:rFonts w:asciiTheme="minorHAnsi" w:hAnsiTheme="minorHAnsi" w:cstheme="minorHAnsi"/>
          <w:color w:val="auto"/>
        </w:rPr>
        <w:t>, tedy o</w:t>
      </w:r>
      <w:r w:rsidR="00AC5EA6">
        <w:rPr>
          <w:rFonts w:asciiTheme="minorHAnsi" w:hAnsiTheme="minorHAnsi" w:cstheme="minorHAnsi"/>
          <w:color w:val="auto"/>
        </w:rPr>
        <w:t> </w:t>
      </w:r>
      <w:r w:rsidR="00C91AC0" w:rsidRPr="00655E93">
        <w:rPr>
          <w:rFonts w:asciiTheme="minorHAnsi" w:hAnsiTheme="minorHAnsi" w:cstheme="minorHAnsi"/>
          <w:color w:val="auto"/>
        </w:rPr>
        <w:t>+20</w:t>
      </w:r>
      <w:r w:rsidR="00137C0E">
        <w:rPr>
          <w:rFonts w:asciiTheme="minorHAnsi" w:hAnsiTheme="minorHAnsi" w:cstheme="minorHAnsi"/>
          <w:color w:val="auto"/>
        </w:rPr>
        <w:t> </w:t>
      </w:r>
      <w:r w:rsidR="00C91AC0" w:rsidRPr="00655E93">
        <w:rPr>
          <w:rFonts w:asciiTheme="minorHAnsi" w:hAnsiTheme="minorHAnsi" w:cstheme="minorHAnsi"/>
          <w:color w:val="auto"/>
        </w:rPr>
        <w:t>p.</w:t>
      </w:r>
      <w:r w:rsidR="00137C0E">
        <w:rPr>
          <w:rFonts w:asciiTheme="minorHAnsi" w:hAnsiTheme="minorHAnsi" w:cstheme="minorHAnsi"/>
          <w:color w:val="auto"/>
        </w:rPr>
        <w:t> </w:t>
      </w:r>
      <w:r w:rsidR="00C91AC0" w:rsidRPr="00655E93">
        <w:rPr>
          <w:rFonts w:asciiTheme="minorHAnsi" w:hAnsiTheme="minorHAnsi" w:cstheme="minorHAnsi"/>
          <w:color w:val="auto"/>
        </w:rPr>
        <w:t xml:space="preserve">b., což </w:t>
      </w:r>
      <w:r w:rsidR="00D82BA9">
        <w:rPr>
          <w:rFonts w:asciiTheme="minorHAnsi" w:hAnsiTheme="minorHAnsi" w:cstheme="minorHAnsi"/>
          <w:color w:val="auto"/>
        </w:rPr>
        <w:t>představuje</w:t>
      </w:r>
      <w:r w:rsidR="00C91AC0" w:rsidRPr="00655E93">
        <w:rPr>
          <w:rFonts w:asciiTheme="minorHAnsi" w:hAnsiTheme="minorHAnsi" w:cstheme="minorHAnsi"/>
          <w:color w:val="auto"/>
        </w:rPr>
        <w:t xml:space="preserve"> zřetelný </w:t>
      </w:r>
      <w:r w:rsidR="001C2AF9">
        <w:rPr>
          <w:rFonts w:asciiTheme="minorHAnsi" w:hAnsiTheme="minorHAnsi" w:cstheme="minorHAnsi"/>
          <w:color w:val="auto"/>
        </w:rPr>
        <w:t>nárůst</w:t>
      </w:r>
      <w:r w:rsidR="00F51A50">
        <w:rPr>
          <w:rFonts w:asciiTheme="minorHAnsi" w:hAnsiTheme="minorHAnsi" w:cstheme="minorHAnsi"/>
          <w:color w:val="auto"/>
        </w:rPr>
        <w:t xml:space="preserve"> úspěšnosti</w:t>
      </w:r>
      <w:r w:rsidR="008E30B4">
        <w:rPr>
          <w:rFonts w:asciiTheme="minorHAnsi" w:hAnsiTheme="minorHAnsi" w:cstheme="minorHAnsi"/>
          <w:color w:val="auto"/>
        </w:rPr>
        <w:t xml:space="preserve">. Zjištěný nárůst úspěšnosti </w:t>
      </w:r>
      <w:r w:rsidR="00045B39">
        <w:rPr>
          <w:rFonts w:asciiTheme="minorHAnsi" w:hAnsiTheme="minorHAnsi" w:cstheme="minorHAnsi"/>
          <w:color w:val="auto"/>
        </w:rPr>
        <w:t>byl</w:t>
      </w:r>
      <w:r w:rsidR="008E30B4">
        <w:rPr>
          <w:rFonts w:asciiTheme="minorHAnsi" w:hAnsiTheme="minorHAnsi" w:cstheme="minorHAnsi"/>
          <w:color w:val="auto"/>
        </w:rPr>
        <w:t xml:space="preserve"> v souladu s</w:t>
      </w:r>
      <w:r w:rsidR="001600C7">
        <w:rPr>
          <w:rFonts w:asciiTheme="minorHAnsi" w:hAnsiTheme="minorHAnsi" w:cstheme="minorHAnsi"/>
          <w:color w:val="auto"/>
        </w:rPr>
        <w:t xml:space="preserve"> dlouhodobými růstovými trendy úspěšnosti a aktivity českých subjektů, které se ucházely o </w:t>
      </w:r>
      <w:r w:rsidR="00E645B6" w:rsidRPr="00E645B6">
        <w:rPr>
          <w:rFonts w:asciiTheme="minorHAnsi" w:hAnsiTheme="minorHAnsi" w:cstheme="minorHAnsi"/>
          <w:color w:val="auto"/>
        </w:rPr>
        <w:t>podporu z rámcových výzkumných programů EU za programová období 2007</w:t>
      </w:r>
      <w:r w:rsidR="004852EC">
        <w:rPr>
          <w:rFonts w:asciiTheme="minorHAnsi" w:hAnsiTheme="minorHAnsi" w:cstheme="minorHAnsi"/>
          <w:color w:val="auto"/>
        </w:rPr>
        <w:t>–</w:t>
      </w:r>
      <w:r w:rsidR="00E645B6" w:rsidRPr="00E645B6">
        <w:rPr>
          <w:rFonts w:asciiTheme="minorHAnsi" w:hAnsiTheme="minorHAnsi" w:cstheme="minorHAnsi"/>
          <w:color w:val="auto"/>
        </w:rPr>
        <w:t xml:space="preserve">2024 (FP7, </w:t>
      </w:r>
      <w:r w:rsidR="00E645B6" w:rsidRPr="00FB0BFE">
        <w:rPr>
          <w:rFonts w:asciiTheme="minorHAnsi" w:hAnsiTheme="minorHAnsi" w:cstheme="minorHAnsi"/>
          <w:i/>
          <w:iCs/>
          <w:color w:val="auto"/>
        </w:rPr>
        <w:t>Horizont 2020</w:t>
      </w:r>
      <w:r w:rsidR="00E645B6" w:rsidRPr="00E645B6">
        <w:rPr>
          <w:rFonts w:asciiTheme="minorHAnsi" w:hAnsiTheme="minorHAnsi" w:cstheme="minorHAnsi"/>
          <w:color w:val="auto"/>
        </w:rPr>
        <w:t xml:space="preserve"> a část</w:t>
      </w:r>
      <w:r w:rsidR="00616E9D">
        <w:rPr>
          <w:rFonts w:asciiTheme="minorHAnsi" w:hAnsiTheme="minorHAnsi" w:cstheme="minorHAnsi"/>
          <w:color w:val="auto"/>
        </w:rPr>
        <w:t xml:space="preserve"> programu</w:t>
      </w:r>
      <w:r w:rsidR="00E645B6" w:rsidRPr="00E645B6">
        <w:rPr>
          <w:rFonts w:asciiTheme="minorHAnsi" w:hAnsiTheme="minorHAnsi" w:cstheme="minorHAnsi"/>
          <w:color w:val="auto"/>
        </w:rPr>
        <w:t xml:space="preserve"> </w:t>
      </w:r>
      <w:r w:rsidR="00E645B6" w:rsidRPr="00FB0BFE">
        <w:rPr>
          <w:rFonts w:asciiTheme="minorHAnsi" w:hAnsiTheme="minorHAnsi" w:cstheme="minorHAnsi"/>
          <w:i/>
          <w:iCs/>
          <w:color w:val="auto"/>
        </w:rPr>
        <w:t>Horizont Evropa</w:t>
      </w:r>
      <w:r w:rsidR="00E645B6" w:rsidRPr="00E645B6">
        <w:rPr>
          <w:rFonts w:asciiTheme="minorHAnsi" w:hAnsiTheme="minorHAnsi" w:cstheme="minorHAnsi"/>
          <w:color w:val="auto"/>
        </w:rPr>
        <w:t>)</w:t>
      </w:r>
      <w:r w:rsidR="00137C0E">
        <w:rPr>
          <w:rFonts w:asciiTheme="minorHAnsi" w:hAnsiTheme="minorHAnsi" w:cstheme="minorHAnsi"/>
          <w:color w:val="auto"/>
        </w:rPr>
        <w:t xml:space="preserve">, </w:t>
      </w:r>
      <w:r w:rsidR="0097605E" w:rsidRPr="00655E93">
        <w:rPr>
          <w:rFonts w:asciiTheme="minorHAnsi" w:hAnsiTheme="minorHAnsi" w:cstheme="minorHAnsi"/>
          <w:color w:val="auto"/>
        </w:rPr>
        <w:t>(viz</w:t>
      </w:r>
      <w:r w:rsidR="008A1C43">
        <w:rPr>
          <w:rFonts w:asciiTheme="minorHAnsi" w:hAnsiTheme="minorHAnsi" w:cstheme="minorHAnsi"/>
          <w:color w:val="auto"/>
        </w:rPr>
        <w:t xml:space="preserve"> </w:t>
      </w:r>
      <w:r w:rsidR="008A1C43">
        <w:rPr>
          <w:rFonts w:asciiTheme="minorHAnsi" w:hAnsiTheme="minorHAnsi"/>
        </w:rPr>
        <w:t>odst.</w:t>
      </w:r>
      <w:r w:rsidR="0097605E" w:rsidRPr="00655E93">
        <w:rPr>
          <w:rFonts w:asciiTheme="minorHAnsi" w:hAnsiTheme="minorHAnsi" w:cstheme="minorHAnsi"/>
          <w:color w:val="auto"/>
        </w:rPr>
        <w:t xml:space="preserve"> </w:t>
      </w:r>
      <w:r w:rsidR="00EC4E6B">
        <w:rPr>
          <w:rFonts w:asciiTheme="minorHAnsi" w:hAnsiTheme="minorHAnsi" w:cstheme="minorHAnsi"/>
          <w:color w:val="auto"/>
        </w:rPr>
        <w:fldChar w:fldCharType="begin"/>
      </w:r>
      <w:r w:rsidR="00EC4E6B">
        <w:rPr>
          <w:rFonts w:asciiTheme="minorHAnsi" w:hAnsiTheme="minorHAnsi" w:cstheme="minorHAnsi"/>
          <w:color w:val="auto"/>
        </w:rPr>
        <w:instrText xml:space="preserve"> REF _Ref208929924 \r \h </w:instrText>
      </w:r>
      <w:r w:rsidR="00EC4E6B">
        <w:rPr>
          <w:rFonts w:asciiTheme="minorHAnsi" w:hAnsiTheme="minorHAnsi" w:cstheme="minorHAnsi"/>
          <w:color w:val="auto"/>
        </w:rPr>
      </w:r>
      <w:r w:rsidR="00EC4E6B">
        <w:rPr>
          <w:rFonts w:asciiTheme="minorHAnsi" w:hAnsiTheme="minorHAnsi" w:cstheme="minorHAnsi"/>
          <w:color w:val="auto"/>
        </w:rPr>
        <w:fldChar w:fldCharType="separate"/>
      </w:r>
      <w:r w:rsidR="007C6A12">
        <w:rPr>
          <w:rFonts w:asciiTheme="minorHAnsi" w:hAnsiTheme="minorHAnsi" w:cstheme="minorHAnsi"/>
          <w:color w:val="auto"/>
        </w:rPr>
        <w:t>4.1</w:t>
      </w:r>
      <w:r w:rsidR="00EC4E6B">
        <w:rPr>
          <w:rFonts w:asciiTheme="minorHAnsi" w:hAnsiTheme="minorHAnsi" w:cstheme="minorHAnsi"/>
          <w:color w:val="auto"/>
        </w:rPr>
        <w:fldChar w:fldCharType="end"/>
      </w:r>
      <w:r w:rsidR="00757FB5">
        <w:rPr>
          <w:rFonts w:asciiTheme="minorHAnsi" w:hAnsiTheme="minorHAnsi" w:cstheme="minorHAnsi"/>
          <w:color w:val="auto"/>
        </w:rPr>
        <w:t xml:space="preserve"> až</w:t>
      </w:r>
      <w:r w:rsidR="00EC4E6B">
        <w:rPr>
          <w:rFonts w:asciiTheme="minorHAnsi" w:hAnsiTheme="minorHAnsi" w:cstheme="minorHAnsi"/>
          <w:color w:val="auto"/>
        </w:rPr>
        <w:t xml:space="preserve"> 4.4</w:t>
      </w:r>
      <w:r w:rsidR="0097605E" w:rsidRPr="00655E93">
        <w:rPr>
          <w:rFonts w:asciiTheme="minorHAnsi" w:hAnsiTheme="minorHAnsi" w:cstheme="minorHAnsi"/>
          <w:color w:val="auto"/>
        </w:rPr>
        <w:t>)</w:t>
      </w:r>
      <w:r w:rsidRPr="00655E93">
        <w:rPr>
          <w:rFonts w:asciiTheme="minorHAnsi" w:hAnsiTheme="minorHAnsi" w:cstheme="minorHAnsi"/>
          <w:color w:val="auto"/>
        </w:rPr>
        <w:t>.</w:t>
      </w:r>
    </w:p>
    <w:p w14:paraId="3F0C3370" w14:textId="06D039F3" w:rsidR="001B15B0" w:rsidRDefault="00982F08" w:rsidP="00DD0ECB">
      <w:pPr>
        <w:pStyle w:val="KP-normlntext"/>
        <w:numPr>
          <w:ilvl w:val="0"/>
          <w:numId w:val="15"/>
        </w:numPr>
        <w:ind w:left="426" w:hanging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NKÚ zjistil</w:t>
      </w:r>
      <w:r w:rsidR="00D3164C">
        <w:rPr>
          <w:rFonts w:asciiTheme="minorHAnsi" w:hAnsiTheme="minorHAnsi" w:cstheme="minorHAnsi"/>
          <w:color w:val="auto"/>
        </w:rPr>
        <w:t xml:space="preserve"> na kontrolovaném vzorku projektů</w:t>
      </w:r>
      <w:r>
        <w:rPr>
          <w:rFonts w:asciiTheme="minorHAnsi" w:hAnsiTheme="minorHAnsi" w:cstheme="minorHAnsi"/>
          <w:color w:val="auto"/>
        </w:rPr>
        <w:t xml:space="preserve">, že </w:t>
      </w:r>
      <w:r w:rsidR="005A4A7F">
        <w:rPr>
          <w:rFonts w:asciiTheme="minorHAnsi" w:hAnsiTheme="minorHAnsi" w:cstheme="minorHAnsi"/>
          <w:color w:val="auto"/>
        </w:rPr>
        <w:t>se v </w:t>
      </w:r>
      <w:r w:rsidR="00EE5EA4">
        <w:rPr>
          <w:rFonts w:asciiTheme="minorHAnsi" w:hAnsiTheme="minorHAnsi" w:cstheme="minorHAnsi"/>
          <w:color w:val="auto"/>
        </w:rPr>
        <w:t>PSČ</w:t>
      </w:r>
      <w:r w:rsidR="005A4A7F">
        <w:rPr>
          <w:rFonts w:asciiTheme="minorHAnsi" w:hAnsiTheme="minorHAnsi" w:cstheme="minorHAnsi"/>
          <w:color w:val="auto"/>
        </w:rPr>
        <w:t xml:space="preserve"> CZERA oproti podprogramu INTER-INFORM zvýšily </w:t>
      </w:r>
      <w:r>
        <w:rPr>
          <w:rFonts w:asciiTheme="minorHAnsi" w:hAnsiTheme="minorHAnsi" w:cstheme="minorHAnsi"/>
          <w:color w:val="auto"/>
        </w:rPr>
        <w:t>p</w:t>
      </w:r>
      <w:r w:rsidR="00156280">
        <w:rPr>
          <w:rFonts w:asciiTheme="minorHAnsi" w:hAnsiTheme="minorHAnsi" w:cstheme="minorHAnsi"/>
          <w:color w:val="auto"/>
        </w:rPr>
        <w:t>očty</w:t>
      </w:r>
      <w:r w:rsidR="00D3164C">
        <w:rPr>
          <w:rFonts w:asciiTheme="minorHAnsi" w:hAnsiTheme="minorHAnsi" w:cstheme="minorHAnsi"/>
          <w:color w:val="auto"/>
        </w:rPr>
        <w:t xml:space="preserve"> </w:t>
      </w:r>
      <w:r w:rsidR="00D3164C" w:rsidRPr="00B22748">
        <w:rPr>
          <w:rFonts w:asciiTheme="minorHAnsi" w:hAnsiTheme="minorHAnsi" w:cstheme="minorHAnsi"/>
          <w:color w:val="auto"/>
        </w:rPr>
        <w:t>poskytnutých odborných konzultací nebo poradenství u</w:t>
      </w:r>
      <w:r w:rsidR="0016476C">
        <w:rPr>
          <w:rFonts w:asciiTheme="minorHAnsi" w:hAnsiTheme="minorHAnsi" w:cstheme="minorHAnsi"/>
          <w:color w:val="auto"/>
        </w:rPr>
        <w:t> </w:t>
      </w:r>
      <w:r w:rsidRPr="00B22748">
        <w:rPr>
          <w:rFonts w:asciiTheme="minorHAnsi" w:hAnsiTheme="minorHAnsi" w:cstheme="minorHAnsi"/>
          <w:color w:val="auto"/>
        </w:rPr>
        <w:t>konkrétních projektových návrhů</w:t>
      </w:r>
      <w:r w:rsidR="00156280">
        <w:rPr>
          <w:rFonts w:asciiTheme="minorHAnsi" w:hAnsiTheme="minorHAnsi" w:cstheme="minorHAnsi"/>
          <w:color w:val="auto"/>
        </w:rPr>
        <w:t xml:space="preserve"> v poměru k</w:t>
      </w:r>
      <w:r w:rsidR="001704A2">
        <w:rPr>
          <w:rFonts w:asciiTheme="minorHAnsi" w:hAnsiTheme="minorHAnsi" w:cstheme="minorHAnsi"/>
          <w:color w:val="auto"/>
        </w:rPr>
        <w:t xml:space="preserve"> celkovým nákladům hrazených z </w:t>
      </w:r>
      <w:r w:rsidR="00156280">
        <w:rPr>
          <w:rFonts w:asciiTheme="minorHAnsi" w:hAnsiTheme="minorHAnsi" w:cstheme="minorHAnsi"/>
          <w:color w:val="auto"/>
        </w:rPr>
        <w:t>dotac</w:t>
      </w:r>
      <w:r w:rsidR="001704A2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. </w:t>
      </w:r>
      <w:r w:rsidR="00171C80">
        <w:rPr>
          <w:rFonts w:asciiTheme="minorHAnsi" w:hAnsiTheme="minorHAnsi" w:cstheme="minorHAnsi"/>
          <w:color w:val="auto"/>
        </w:rPr>
        <w:t xml:space="preserve">Tento poměr </w:t>
      </w:r>
      <w:r w:rsidR="00DE2178" w:rsidRPr="00DE2178">
        <w:rPr>
          <w:rFonts w:asciiTheme="minorHAnsi" w:hAnsiTheme="minorHAnsi" w:cstheme="minorHAnsi"/>
          <w:color w:val="auto"/>
        </w:rPr>
        <w:t>dosahoval u projektů financovaných z podprogramu INTER-INFORM v</w:t>
      </w:r>
      <w:r w:rsidR="00AC5EA6">
        <w:rPr>
          <w:rFonts w:asciiTheme="minorHAnsi" w:hAnsiTheme="minorHAnsi" w:cstheme="minorHAnsi"/>
          <w:color w:val="auto"/>
        </w:rPr>
        <w:t> </w:t>
      </w:r>
      <w:r w:rsidR="00DE2178" w:rsidRPr="00DE2178">
        <w:rPr>
          <w:rFonts w:asciiTheme="minorHAnsi" w:hAnsiTheme="minorHAnsi" w:cstheme="minorHAnsi"/>
          <w:color w:val="auto"/>
        </w:rPr>
        <w:t>průměru přibližně 18</w:t>
      </w:r>
      <w:r w:rsidR="00361EF9">
        <w:rPr>
          <w:rFonts w:asciiTheme="minorHAnsi" w:hAnsiTheme="minorHAnsi" w:cstheme="minorHAnsi"/>
          <w:color w:val="auto"/>
        </w:rPr>
        <w:t>1</w:t>
      </w:r>
      <w:r w:rsidR="00DE2178" w:rsidRPr="00DE2178">
        <w:rPr>
          <w:rFonts w:asciiTheme="minorHAnsi" w:hAnsiTheme="minorHAnsi" w:cstheme="minorHAnsi"/>
          <w:color w:val="auto"/>
        </w:rPr>
        <w:t xml:space="preserve"> tis. Kč na </w:t>
      </w:r>
      <w:bookmarkStart w:id="6" w:name="_Hlk212128285"/>
      <w:r w:rsidR="00955FD0" w:rsidRPr="00955FD0">
        <w:rPr>
          <w:rFonts w:asciiTheme="minorHAnsi" w:hAnsiTheme="minorHAnsi" w:cstheme="minorHAnsi"/>
          <w:color w:val="auto"/>
        </w:rPr>
        <w:t>jednu odbornou asistenci konkrétnímu projektovému návrhu</w:t>
      </w:r>
      <w:bookmarkEnd w:id="6"/>
      <w:r w:rsidR="00DE2178" w:rsidRPr="00DE2178">
        <w:rPr>
          <w:rFonts w:asciiTheme="minorHAnsi" w:hAnsiTheme="minorHAnsi" w:cstheme="minorHAnsi"/>
          <w:color w:val="auto"/>
        </w:rPr>
        <w:t>. Při realizaci projektu sdílených činností PSČ CZERA se hodnota tohoto ukazatele zlepšila a klesla přibližně na 91</w:t>
      </w:r>
      <w:r w:rsidR="00137C0E">
        <w:rPr>
          <w:rFonts w:asciiTheme="minorHAnsi" w:hAnsiTheme="minorHAnsi" w:cstheme="minorHAnsi"/>
          <w:color w:val="auto"/>
        </w:rPr>
        <w:t> </w:t>
      </w:r>
      <w:r w:rsidR="00DE2178" w:rsidRPr="00DE2178">
        <w:rPr>
          <w:rFonts w:asciiTheme="minorHAnsi" w:hAnsiTheme="minorHAnsi" w:cstheme="minorHAnsi"/>
          <w:color w:val="auto"/>
        </w:rPr>
        <w:t>tis.</w:t>
      </w:r>
      <w:r w:rsidR="00137C0E">
        <w:rPr>
          <w:rFonts w:asciiTheme="minorHAnsi" w:hAnsiTheme="minorHAnsi" w:cstheme="minorHAnsi"/>
          <w:color w:val="auto"/>
        </w:rPr>
        <w:t> </w:t>
      </w:r>
      <w:r w:rsidR="00DE2178" w:rsidRPr="00DE2178">
        <w:rPr>
          <w:rFonts w:asciiTheme="minorHAnsi" w:hAnsiTheme="minorHAnsi" w:cstheme="minorHAnsi"/>
          <w:color w:val="auto"/>
        </w:rPr>
        <w:t>Kč</w:t>
      </w:r>
      <w:r w:rsidR="00171C80">
        <w:rPr>
          <w:rFonts w:asciiTheme="minorHAnsi" w:hAnsiTheme="minorHAnsi" w:cstheme="minorHAnsi"/>
          <w:color w:val="auto"/>
        </w:rPr>
        <w:t xml:space="preserve">. </w:t>
      </w:r>
      <w:r w:rsidR="00D34D17">
        <w:rPr>
          <w:rFonts w:asciiTheme="minorHAnsi" w:hAnsiTheme="minorHAnsi" w:cstheme="minorHAnsi"/>
          <w:color w:val="auto"/>
        </w:rPr>
        <w:t xml:space="preserve">Ve výše uvedených projektech kontrolovaného vzorku bylo poskytnuto celkem 2 235 </w:t>
      </w:r>
      <w:r w:rsidR="00D34D17" w:rsidRPr="00D34D17">
        <w:rPr>
          <w:rFonts w:asciiTheme="minorHAnsi" w:hAnsiTheme="minorHAnsi" w:cstheme="minorHAnsi"/>
          <w:color w:val="auto"/>
        </w:rPr>
        <w:t>odborných konzultací nebo poradenství konkrétní</w:t>
      </w:r>
      <w:r w:rsidR="00D34D17">
        <w:rPr>
          <w:rFonts w:asciiTheme="minorHAnsi" w:hAnsiTheme="minorHAnsi" w:cstheme="minorHAnsi"/>
          <w:color w:val="auto"/>
        </w:rPr>
        <w:t>m</w:t>
      </w:r>
      <w:r w:rsidR="00D34D17" w:rsidRPr="00D34D17">
        <w:rPr>
          <w:rFonts w:asciiTheme="minorHAnsi" w:hAnsiTheme="minorHAnsi" w:cstheme="minorHAnsi"/>
          <w:color w:val="auto"/>
        </w:rPr>
        <w:t xml:space="preserve"> projektový</w:t>
      </w:r>
      <w:r w:rsidR="00D34D17">
        <w:rPr>
          <w:rFonts w:asciiTheme="minorHAnsi" w:hAnsiTheme="minorHAnsi" w:cstheme="minorHAnsi"/>
          <w:color w:val="auto"/>
        </w:rPr>
        <w:t>m</w:t>
      </w:r>
      <w:r w:rsidR="00D34D17" w:rsidRPr="00D34D17">
        <w:rPr>
          <w:rFonts w:asciiTheme="minorHAnsi" w:hAnsiTheme="minorHAnsi" w:cstheme="minorHAnsi"/>
          <w:color w:val="auto"/>
        </w:rPr>
        <w:t xml:space="preserve"> návrhů</w:t>
      </w:r>
      <w:r w:rsidR="00D34D17">
        <w:rPr>
          <w:rFonts w:asciiTheme="minorHAnsi" w:hAnsiTheme="minorHAnsi" w:cstheme="minorHAnsi"/>
          <w:color w:val="auto"/>
        </w:rPr>
        <w:t>m</w:t>
      </w:r>
      <w:r w:rsidR="00137C0E">
        <w:rPr>
          <w:rFonts w:asciiTheme="minorHAnsi" w:hAnsiTheme="minorHAnsi" w:cstheme="minorHAnsi"/>
          <w:color w:val="auto"/>
        </w:rPr>
        <w:t xml:space="preserve"> (viz </w:t>
      </w:r>
      <w:r w:rsidR="00137C0E">
        <w:rPr>
          <w:rFonts w:asciiTheme="minorHAnsi" w:hAnsiTheme="minorHAnsi"/>
        </w:rPr>
        <w:t>odst.</w:t>
      </w:r>
      <w:r w:rsidR="00137C0E">
        <w:rPr>
          <w:rFonts w:asciiTheme="minorHAnsi" w:hAnsiTheme="minorHAnsi" w:cstheme="minorHAnsi"/>
          <w:color w:val="auto"/>
        </w:rPr>
        <w:t xml:space="preserve"> </w:t>
      </w:r>
      <w:r w:rsidR="00137C0E">
        <w:rPr>
          <w:rFonts w:asciiTheme="minorHAnsi" w:hAnsiTheme="minorHAnsi" w:cstheme="minorHAnsi"/>
          <w:color w:val="auto"/>
        </w:rPr>
        <w:fldChar w:fldCharType="begin"/>
      </w:r>
      <w:r w:rsidR="00137C0E">
        <w:rPr>
          <w:rFonts w:asciiTheme="minorHAnsi" w:hAnsiTheme="minorHAnsi" w:cstheme="minorHAnsi"/>
          <w:color w:val="auto"/>
        </w:rPr>
        <w:instrText xml:space="preserve"> REF _Ref208849061 \r \h </w:instrText>
      </w:r>
      <w:r w:rsidR="00137C0E">
        <w:rPr>
          <w:rFonts w:asciiTheme="minorHAnsi" w:hAnsiTheme="minorHAnsi" w:cstheme="minorHAnsi"/>
          <w:color w:val="auto"/>
        </w:rPr>
      </w:r>
      <w:r w:rsidR="00137C0E">
        <w:rPr>
          <w:rFonts w:asciiTheme="minorHAnsi" w:hAnsiTheme="minorHAnsi" w:cstheme="minorHAnsi"/>
          <w:color w:val="auto"/>
        </w:rPr>
        <w:fldChar w:fldCharType="separate"/>
      </w:r>
      <w:r w:rsidR="007C6A12">
        <w:rPr>
          <w:rFonts w:asciiTheme="minorHAnsi" w:hAnsiTheme="minorHAnsi" w:cstheme="minorHAnsi"/>
          <w:color w:val="auto"/>
        </w:rPr>
        <w:t>4.5</w:t>
      </w:r>
      <w:r w:rsidR="00137C0E">
        <w:rPr>
          <w:rFonts w:asciiTheme="minorHAnsi" w:hAnsiTheme="minorHAnsi" w:cstheme="minorHAnsi"/>
          <w:color w:val="auto"/>
        </w:rPr>
        <w:fldChar w:fldCharType="end"/>
      </w:r>
      <w:r w:rsidR="00137C0E">
        <w:rPr>
          <w:rFonts w:asciiTheme="minorHAnsi" w:hAnsiTheme="minorHAnsi" w:cstheme="minorHAnsi"/>
          <w:color w:val="auto"/>
        </w:rPr>
        <w:t>)</w:t>
      </w:r>
      <w:r w:rsidR="00D34D17">
        <w:rPr>
          <w:rFonts w:asciiTheme="minorHAnsi" w:hAnsiTheme="minorHAnsi" w:cstheme="minorHAnsi"/>
          <w:color w:val="auto"/>
        </w:rPr>
        <w:t>.</w:t>
      </w:r>
    </w:p>
    <w:p w14:paraId="3274AD4D" w14:textId="0F80F2ED" w:rsidR="00945217" w:rsidRDefault="00945217" w:rsidP="00945217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V kontrolované oblasti však NKÚ </w:t>
      </w:r>
      <w:r w:rsidR="00B22748">
        <w:rPr>
          <w:rFonts w:asciiTheme="minorHAnsi" w:hAnsiTheme="minorHAnsi" w:cstheme="minorHAnsi"/>
          <w:b/>
          <w:color w:val="auto"/>
        </w:rPr>
        <w:t xml:space="preserve">také </w:t>
      </w:r>
      <w:r>
        <w:rPr>
          <w:rFonts w:asciiTheme="minorHAnsi" w:hAnsiTheme="minorHAnsi" w:cstheme="minorHAnsi"/>
          <w:b/>
          <w:color w:val="auto"/>
        </w:rPr>
        <w:t xml:space="preserve">zjistil </w:t>
      </w:r>
      <w:r w:rsidR="00616E9D">
        <w:rPr>
          <w:rFonts w:asciiTheme="minorHAnsi" w:hAnsiTheme="minorHAnsi" w:cstheme="minorHAnsi"/>
          <w:b/>
          <w:color w:val="auto"/>
        </w:rPr>
        <w:t>tyto</w:t>
      </w:r>
      <w:r>
        <w:rPr>
          <w:rFonts w:asciiTheme="minorHAnsi" w:hAnsiTheme="minorHAnsi" w:cstheme="minorHAnsi"/>
          <w:b/>
          <w:color w:val="auto"/>
        </w:rPr>
        <w:t xml:space="preserve"> nedostatky:</w:t>
      </w:r>
    </w:p>
    <w:p w14:paraId="521E28ED" w14:textId="68C8F853" w:rsidR="00643609" w:rsidRPr="00643609" w:rsidRDefault="00982F08" w:rsidP="00DD0ECB">
      <w:pPr>
        <w:pStyle w:val="KP-normlntext"/>
        <w:numPr>
          <w:ilvl w:val="0"/>
          <w:numId w:val="15"/>
        </w:numPr>
        <w:ind w:left="426" w:hanging="426"/>
        <w:rPr>
          <w:rFonts w:asciiTheme="minorHAnsi" w:hAnsiTheme="minorHAnsi" w:cstheme="minorHAnsi"/>
          <w:color w:val="auto"/>
        </w:rPr>
      </w:pPr>
      <w:r w:rsidRPr="00643609">
        <w:rPr>
          <w:rFonts w:asciiTheme="minorHAnsi" w:hAnsiTheme="minorHAnsi" w:cstheme="minorHAnsi"/>
          <w:color w:val="auto"/>
        </w:rPr>
        <w:t>MŠMT nestanovilo postupy nebo požadavky na příjemce, které by umožnily vyhodnotit přínos všech projektů podprogramu INTER-INFORM ke zvýšení účasti v mezinárodních výzkumných programech, případně zajistil</w:t>
      </w:r>
      <w:r w:rsidR="00843D86">
        <w:rPr>
          <w:rFonts w:asciiTheme="minorHAnsi" w:hAnsiTheme="minorHAnsi" w:cstheme="minorHAnsi"/>
          <w:color w:val="auto"/>
        </w:rPr>
        <w:t>y</w:t>
      </w:r>
      <w:r w:rsidRPr="00643609">
        <w:rPr>
          <w:rFonts w:asciiTheme="minorHAnsi" w:hAnsiTheme="minorHAnsi" w:cstheme="minorHAnsi"/>
          <w:color w:val="auto"/>
        </w:rPr>
        <w:t xml:space="preserve"> srovnatelnost přínosu jednotlivých projektů</w:t>
      </w:r>
      <w:r w:rsidR="004C0F80">
        <w:rPr>
          <w:rFonts w:asciiTheme="minorHAnsi" w:hAnsiTheme="minorHAnsi" w:cstheme="minorHAnsi"/>
          <w:color w:val="auto"/>
        </w:rPr>
        <w:t xml:space="preserve"> pro tento cíl</w:t>
      </w:r>
      <w:r w:rsidRPr="00643609">
        <w:rPr>
          <w:rFonts w:asciiTheme="minorHAnsi" w:hAnsiTheme="minorHAnsi" w:cstheme="minorHAnsi"/>
          <w:color w:val="auto"/>
        </w:rPr>
        <w:t xml:space="preserve">. Tím MŠMT porušilo § 39 odst. 3 </w:t>
      </w:r>
      <w:r w:rsidR="00843D86">
        <w:rPr>
          <w:rFonts w:asciiTheme="minorHAnsi" w:hAnsiTheme="minorHAnsi" w:cstheme="minorHAnsi"/>
          <w:color w:val="auto"/>
        </w:rPr>
        <w:t>rozpočtových pravidel</w:t>
      </w:r>
      <w:bookmarkStart w:id="7" w:name="_Ref208931208"/>
      <w:r>
        <w:rPr>
          <w:rStyle w:val="Znakapoznpodarou"/>
          <w:rFonts w:asciiTheme="minorHAnsi" w:hAnsiTheme="minorHAnsi" w:cstheme="minorHAnsi"/>
          <w:color w:val="auto"/>
        </w:rPr>
        <w:footnoteReference w:id="6"/>
      </w:r>
      <w:bookmarkEnd w:id="7"/>
      <w:r w:rsidRPr="00643609">
        <w:rPr>
          <w:rFonts w:asciiTheme="minorHAnsi" w:hAnsiTheme="minorHAnsi" w:cstheme="minorHAnsi"/>
          <w:color w:val="auto"/>
        </w:rPr>
        <w:t xml:space="preserve">, když nezajistilo průběžné vyhodnocování účelnosti výdajů </w:t>
      </w:r>
      <w:r w:rsidR="00DF5182">
        <w:rPr>
          <w:rFonts w:asciiTheme="minorHAnsi" w:hAnsiTheme="minorHAnsi" w:cstheme="minorHAnsi"/>
          <w:color w:val="auto"/>
        </w:rPr>
        <w:t>včetně</w:t>
      </w:r>
      <w:r w:rsidRPr="00643609">
        <w:rPr>
          <w:rFonts w:asciiTheme="minorHAnsi" w:hAnsiTheme="minorHAnsi" w:cstheme="minorHAnsi"/>
          <w:color w:val="auto"/>
        </w:rPr>
        <w:t xml:space="preserve"> dosahování očekávaného přínosu podprogramu INTER-INFORM (viz </w:t>
      </w:r>
      <w:r>
        <w:rPr>
          <w:rFonts w:asciiTheme="minorHAnsi" w:hAnsiTheme="minorHAnsi"/>
        </w:rPr>
        <w:t>odst.</w:t>
      </w:r>
      <w:r w:rsidR="001A29F7">
        <w:rPr>
          <w:rFonts w:asciiTheme="minorHAnsi" w:hAnsiTheme="minorHAnsi"/>
        </w:rPr>
        <w:t xml:space="preserve"> </w:t>
      </w:r>
      <w:r w:rsidR="001A29F7">
        <w:rPr>
          <w:rFonts w:asciiTheme="minorHAnsi" w:hAnsiTheme="minorHAnsi"/>
        </w:rPr>
        <w:fldChar w:fldCharType="begin"/>
      </w:r>
      <w:r w:rsidR="001A29F7">
        <w:rPr>
          <w:rFonts w:asciiTheme="minorHAnsi" w:hAnsiTheme="minorHAnsi"/>
        </w:rPr>
        <w:instrText xml:space="preserve"> REF _Ref208503095 \r \h </w:instrText>
      </w:r>
      <w:r w:rsidR="001A29F7">
        <w:rPr>
          <w:rFonts w:asciiTheme="minorHAnsi" w:hAnsiTheme="minorHAnsi"/>
        </w:rPr>
      </w:r>
      <w:r w:rsidR="001A29F7">
        <w:rPr>
          <w:rFonts w:asciiTheme="minorHAnsi" w:hAnsiTheme="minorHAnsi"/>
        </w:rPr>
        <w:fldChar w:fldCharType="separate"/>
      </w:r>
      <w:r w:rsidR="007C6A12">
        <w:rPr>
          <w:rFonts w:asciiTheme="minorHAnsi" w:hAnsiTheme="minorHAnsi"/>
        </w:rPr>
        <w:t>4.6</w:t>
      </w:r>
      <w:r w:rsidR="001A29F7">
        <w:rPr>
          <w:rFonts w:asciiTheme="minorHAnsi" w:hAnsiTheme="minorHAnsi"/>
        </w:rPr>
        <w:fldChar w:fldCharType="end"/>
      </w:r>
      <w:r w:rsidR="001A29F7">
        <w:rPr>
          <w:rFonts w:asciiTheme="minorHAnsi" w:hAnsiTheme="minorHAnsi"/>
        </w:rPr>
        <w:t xml:space="preserve"> až </w:t>
      </w:r>
      <w:r w:rsidR="001A29F7">
        <w:rPr>
          <w:rFonts w:asciiTheme="minorHAnsi" w:hAnsiTheme="minorHAnsi"/>
        </w:rPr>
        <w:fldChar w:fldCharType="begin"/>
      </w:r>
      <w:r w:rsidR="001A29F7">
        <w:rPr>
          <w:rFonts w:asciiTheme="minorHAnsi" w:hAnsiTheme="minorHAnsi"/>
        </w:rPr>
        <w:instrText xml:space="preserve"> REF _Ref210992367 \r \h </w:instrText>
      </w:r>
      <w:r w:rsidR="001A29F7">
        <w:rPr>
          <w:rFonts w:asciiTheme="minorHAnsi" w:hAnsiTheme="minorHAnsi"/>
        </w:rPr>
      </w:r>
      <w:r w:rsidR="001A29F7">
        <w:rPr>
          <w:rFonts w:asciiTheme="minorHAnsi" w:hAnsiTheme="minorHAnsi"/>
        </w:rPr>
        <w:fldChar w:fldCharType="separate"/>
      </w:r>
      <w:r w:rsidR="007C6A12">
        <w:rPr>
          <w:rFonts w:asciiTheme="minorHAnsi" w:hAnsiTheme="minorHAnsi"/>
        </w:rPr>
        <w:t>4.8</w:t>
      </w:r>
      <w:r w:rsidR="001A29F7">
        <w:rPr>
          <w:rFonts w:asciiTheme="minorHAnsi" w:hAnsiTheme="minorHAnsi"/>
        </w:rPr>
        <w:fldChar w:fldCharType="end"/>
      </w:r>
      <w:r w:rsidR="001A29F7">
        <w:rPr>
          <w:rFonts w:asciiTheme="minorHAnsi" w:hAnsiTheme="minorHAnsi"/>
        </w:rPr>
        <w:t>;</w:t>
      </w:r>
      <w:r w:rsidRPr="00643609">
        <w:rPr>
          <w:rFonts w:asciiTheme="minorHAnsi" w:hAnsiTheme="minorHAnsi" w:cstheme="minorHAnsi"/>
          <w:color w:val="auto"/>
        </w:rPr>
        <w:t xml:space="preserve"> </w:t>
      </w:r>
      <w:r w:rsidR="008A1C43">
        <w:rPr>
          <w:rFonts w:asciiTheme="minorHAnsi" w:hAnsiTheme="minorHAnsi" w:cstheme="minorHAnsi"/>
          <w:color w:val="auto"/>
        </w:rPr>
        <w:fldChar w:fldCharType="begin"/>
      </w:r>
      <w:r w:rsidR="008A1C43">
        <w:rPr>
          <w:rFonts w:asciiTheme="minorHAnsi" w:hAnsiTheme="minorHAnsi" w:cstheme="minorHAnsi"/>
          <w:color w:val="auto"/>
        </w:rPr>
        <w:instrText xml:space="preserve"> REF _Ref208503142 \r \h </w:instrText>
      </w:r>
      <w:r w:rsidR="008A1C43">
        <w:rPr>
          <w:rFonts w:asciiTheme="minorHAnsi" w:hAnsiTheme="minorHAnsi" w:cstheme="minorHAnsi"/>
          <w:color w:val="auto"/>
        </w:rPr>
      </w:r>
      <w:r w:rsidR="008A1C43">
        <w:rPr>
          <w:rFonts w:asciiTheme="minorHAnsi" w:hAnsiTheme="minorHAnsi" w:cstheme="minorHAnsi"/>
          <w:color w:val="auto"/>
        </w:rPr>
        <w:fldChar w:fldCharType="separate"/>
      </w:r>
      <w:r w:rsidR="007C6A12">
        <w:rPr>
          <w:rFonts w:asciiTheme="minorHAnsi" w:hAnsiTheme="minorHAnsi" w:cstheme="minorHAnsi"/>
          <w:color w:val="auto"/>
        </w:rPr>
        <w:t>4.11</w:t>
      </w:r>
      <w:r w:rsidR="008A1C43">
        <w:rPr>
          <w:rFonts w:asciiTheme="minorHAnsi" w:hAnsiTheme="minorHAnsi" w:cstheme="minorHAnsi"/>
          <w:color w:val="auto"/>
        </w:rPr>
        <w:fldChar w:fldCharType="end"/>
      </w:r>
      <w:r w:rsidR="008A1C43">
        <w:rPr>
          <w:rFonts w:asciiTheme="minorHAnsi" w:hAnsiTheme="minorHAnsi" w:cstheme="minorHAnsi"/>
          <w:color w:val="auto"/>
        </w:rPr>
        <w:t>)</w:t>
      </w:r>
      <w:r w:rsidR="00E74A60">
        <w:rPr>
          <w:rFonts w:asciiTheme="minorHAnsi" w:hAnsiTheme="minorHAnsi" w:cstheme="minorHAnsi"/>
          <w:color w:val="auto"/>
        </w:rPr>
        <w:t>.</w:t>
      </w:r>
    </w:p>
    <w:p w14:paraId="6037B3E7" w14:textId="0F2AA2B0" w:rsidR="00E75A83" w:rsidRDefault="00E75A83" w:rsidP="00DD0ECB">
      <w:pPr>
        <w:pStyle w:val="KP-normlntext"/>
        <w:numPr>
          <w:ilvl w:val="0"/>
          <w:numId w:val="15"/>
        </w:numPr>
        <w:ind w:left="426" w:hanging="426"/>
        <w:rPr>
          <w:rFonts w:asciiTheme="minorHAnsi" w:hAnsiTheme="minorHAnsi" w:cstheme="minorHAnsi"/>
          <w:color w:val="auto"/>
        </w:rPr>
      </w:pPr>
      <w:r w:rsidRPr="00E75A83">
        <w:rPr>
          <w:rFonts w:asciiTheme="minorHAnsi" w:hAnsiTheme="minorHAnsi" w:cstheme="minorHAnsi"/>
          <w:color w:val="auto"/>
        </w:rPr>
        <w:t>MŠMT nedefinovalo při přípravě a schválení PSČ CZELO měřitelné indikátory úspěšnosti; hlavní cíl byl vymezen pouze obecně („</w:t>
      </w:r>
      <w:r w:rsidRPr="00FB0BFE">
        <w:rPr>
          <w:rFonts w:asciiTheme="minorHAnsi" w:hAnsiTheme="minorHAnsi" w:cstheme="minorHAnsi"/>
          <w:i/>
          <w:iCs/>
          <w:color w:val="auto"/>
        </w:rPr>
        <w:t>zajištění výkonu portfolia aktivit CZELO</w:t>
      </w:r>
      <w:r w:rsidRPr="00E75A83">
        <w:rPr>
          <w:rFonts w:asciiTheme="minorHAnsi" w:hAnsiTheme="minorHAnsi" w:cstheme="minorHAnsi"/>
          <w:color w:val="auto"/>
        </w:rPr>
        <w:t>“)</w:t>
      </w:r>
      <w:r w:rsidR="00123A92">
        <w:rPr>
          <w:rFonts w:asciiTheme="minorHAnsi" w:hAnsiTheme="minorHAnsi" w:cstheme="minorHAnsi"/>
          <w:color w:val="auto"/>
        </w:rPr>
        <w:t>.</w:t>
      </w:r>
      <w:r w:rsidRPr="00E75A83">
        <w:rPr>
          <w:rFonts w:asciiTheme="minorHAnsi" w:hAnsiTheme="minorHAnsi" w:cstheme="minorHAnsi"/>
          <w:color w:val="auto"/>
        </w:rPr>
        <w:t xml:space="preserve"> </w:t>
      </w:r>
      <w:r w:rsidR="003752DC">
        <w:rPr>
          <w:rFonts w:asciiTheme="minorHAnsi" w:hAnsiTheme="minorHAnsi" w:cstheme="minorHAnsi"/>
          <w:color w:val="auto"/>
        </w:rPr>
        <w:t xml:space="preserve">Obdobně nedostatečně byl nastaven i PSČ CZERA. U tohoto projektu však příjemce v evaluační </w:t>
      </w:r>
      <w:r w:rsidR="003752DC">
        <w:rPr>
          <w:rFonts w:asciiTheme="minorHAnsi" w:hAnsiTheme="minorHAnsi" w:cstheme="minorHAnsi"/>
          <w:color w:val="auto"/>
        </w:rPr>
        <w:lastRenderedPageBreak/>
        <w:t xml:space="preserve">zprávě alespoň vyhodnotil úspěšnost u projektových návrhů žadatelů v roli koordinátorů </w:t>
      </w:r>
      <w:r w:rsidR="00BB61AD">
        <w:rPr>
          <w:rFonts w:asciiTheme="minorHAnsi" w:hAnsiTheme="minorHAnsi" w:cstheme="minorHAnsi"/>
          <w:color w:val="auto"/>
        </w:rPr>
        <w:t>(</w:t>
      </w:r>
      <w:r w:rsidRPr="00E75A83">
        <w:rPr>
          <w:rFonts w:asciiTheme="minorHAnsi" w:hAnsiTheme="minorHAnsi" w:cstheme="minorHAnsi"/>
          <w:color w:val="auto"/>
        </w:rPr>
        <w:t xml:space="preserve">viz </w:t>
      </w:r>
      <w:r w:rsidR="001A29F7">
        <w:rPr>
          <w:rFonts w:asciiTheme="minorHAnsi" w:hAnsiTheme="minorHAnsi" w:cstheme="minorHAnsi"/>
          <w:color w:val="auto"/>
        </w:rPr>
        <w:t>odst.</w:t>
      </w:r>
      <w:r w:rsidRPr="00E75A83">
        <w:rPr>
          <w:rFonts w:asciiTheme="minorHAnsi" w:hAnsiTheme="minorHAnsi" w:cstheme="minorHAnsi"/>
          <w:color w:val="auto"/>
        </w:rPr>
        <w:t xml:space="preserve"> </w:t>
      </w:r>
      <w:r w:rsidR="001A29F7">
        <w:rPr>
          <w:rFonts w:asciiTheme="minorHAnsi" w:hAnsiTheme="minorHAnsi" w:cstheme="minorHAnsi"/>
          <w:color w:val="auto"/>
        </w:rPr>
        <w:fldChar w:fldCharType="begin"/>
      </w:r>
      <w:r w:rsidR="001A29F7">
        <w:rPr>
          <w:rFonts w:asciiTheme="minorHAnsi" w:hAnsiTheme="minorHAnsi" w:cstheme="minorHAnsi"/>
          <w:color w:val="auto"/>
        </w:rPr>
        <w:instrText xml:space="preserve"> REF _Ref207975947 \r \h </w:instrText>
      </w:r>
      <w:r w:rsidR="001A29F7">
        <w:rPr>
          <w:rFonts w:asciiTheme="minorHAnsi" w:hAnsiTheme="minorHAnsi" w:cstheme="minorHAnsi"/>
          <w:color w:val="auto"/>
        </w:rPr>
      </w:r>
      <w:r w:rsidR="001A29F7">
        <w:rPr>
          <w:rFonts w:asciiTheme="minorHAnsi" w:hAnsiTheme="minorHAnsi" w:cstheme="minorHAnsi"/>
          <w:color w:val="auto"/>
        </w:rPr>
        <w:fldChar w:fldCharType="separate"/>
      </w:r>
      <w:r w:rsidR="007C6A12">
        <w:rPr>
          <w:rFonts w:asciiTheme="minorHAnsi" w:hAnsiTheme="minorHAnsi" w:cstheme="minorHAnsi"/>
          <w:color w:val="auto"/>
        </w:rPr>
        <w:t>4.9</w:t>
      </w:r>
      <w:r w:rsidR="001A29F7">
        <w:rPr>
          <w:rFonts w:asciiTheme="minorHAnsi" w:hAnsiTheme="minorHAnsi" w:cstheme="minorHAnsi"/>
          <w:color w:val="auto"/>
        </w:rPr>
        <w:fldChar w:fldCharType="end"/>
      </w:r>
      <w:r w:rsidR="001A29F7">
        <w:rPr>
          <w:rFonts w:asciiTheme="minorHAnsi" w:hAnsiTheme="minorHAnsi" w:cstheme="minorHAnsi"/>
          <w:color w:val="auto"/>
        </w:rPr>
        <w:t xml:space="preserve"> a </w:t>
      </w:r>
      <w:r w:rsidR="001A29F7">
        <w:rPr>
          <w:rFonts w:asciiTheme="minorHAnsi" w:hAnsiTheme="minorHAnsi" w:cstheme="minorHAnsi"/>
          <w:color w:val="auto"/>
        </w:rPr>
        <w:fldChar w:fldCharType="begin"/>
      </w:r>
      <w:r w:rsidR="001A29F7">
        <w:rPr>
          <w:rFonts w:asciiTheme="minorHAnsi" w:hAnsiTheme="minorHAnsi" w:cstheme="minorHAnsi"/>
          <w:color w:val="auto"/>
        </w:rPr>
        <w:instrText xml:space="preserve"> REF _Ref210992427 \r \h </w:instrText>
      </w:r>
      <w:r w:rsidR="001A29F7">
        <w:rPr>
          <w:rFonts w:asciiTheme="minorHAnsi" w:hAnsiTheme="minorHAnsi" w:cstheme="minorHAnsi"/>
          <w:color w:val="auto"/>
        </w:rPr>
      </w:r>
      <w:r w:rsidR="001A29F7">
        <w:rPr>
          <w:rFonts w:asciiTheme="minorHAnsi" w:hAnsiTheme="minorHAnsi" w:cstheme="minorHAnsi"/>
          <w:color w:val="auto"/>
        </w:rPr>
        <w:fldChar w:fldCharType="separate"/>
      </w:r>
      <w:r w:rsidR="007C6A12">
        <w:rPr>
          <w:rFonts w:asciiTheme="minorHAnsi" w:hAnsiTheme="minorHAnsi" w:cstheme="minorHAnsi"/>
          <w:color w:val="auto"/>
        </w:rPr>
        <w:t>4.10</w:t>
      </w:r>
      <w:r w:rsidR="001A29F7">
        <w:rPr>
          <w:rFonts w:asciiTheme="minorHAnsi" w:hAnsiTheme="minorHAnsi" w:cstheme="minorHAnsi"/>
          <w:color w:val="auto"/>
        </w:rPr>
        <w:fldChar w:fldCharType="end"/>
      </w:r>
      <w:r w:rsidR="00BB61AD">
        <w:rPr>
          <w:rFonts w:asciiTheme="minorHAnsi" w:hAnsiTheme="minorHAnsi" w:cstheme="minorHAnsi"/>
          <w:color w:val="auto"/>
        </w:rPr>
        <w:t>)</w:t>
      </w:r>
      <w:r w:rsidRPr="00E75A83">
        <w:rPr>
          <w:rFonts w:asciiTheme="minorHAnsi" w:hAnsiTheme="minorHAnsi" w:cstheme="minorHAnsi"/>
          <w:color w:val="auto"/>
        </w:rPr>
        <w:t>.</w:t>
      </w:r>
    </w:p>
    <w:p w14:paraId="7BA36F9E" w14:textId="0644E0E6" w:rsidR="00A958CB" w:rsidRPr="00216A1C" w:rsidRDefault="00A958CB" w:rsidP="00216A1C">
      <w:pPr>
        <w:pStyle w:val="Odstavecseseznamem"/>
        <w:numPr>
          <w:ilvl w:val="0"/>
          <w:numId w:val="15"/>
        </w:numPr>
        <w:spacing w:after="120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16A1C">
        <w:rPr>
          <w:rFonts w:asciiTheme="minorHAnsi" w:hAnsiTheme="minorHAnsi" w:cstheme="minorHAnsi"/>
          <w:color w:val="auto"/>
          <w:sz w:val="24"/>
          <w:szCs w:val="24"/>
        </w:rPr>
        <w:t xml:space="preserve">NKÚ zjistil, že nedostatečná konkretizace pokynů MŠMT pro hodnocení projektů </w:t>
      </w:r>
      <w:r w:rsidR="00116E5F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16476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16E5F">
        <w:rPr>
          <w:rFonts w:asciiTheme="minorHAnsi" w:hAnsiTheme="minorHAnsi" w:cstheme="minorHAnsi"/>
          <w:color w:val="auto"/>
          <w:sz w:val="24"/>
          <w:szCs w:val="24"/>
        </w:rPr>
        <w:t xml:space="preserve">metodická nejednoznačnost </w:t>
      </w:r>
      <w:r w:rsidR="003752DC">
        <w:rPr>
          <w:rFonts w:asciiTheme="minorHAnsi" w:hAnsiTheme="minorHAnsi" w:cstheme="minorHAnsi"/>
          <w:color w:val="auto"/>
          <w:sz w:val="24"/>
          <w:szCs w:val="24"/>
        </w:rPr>
        <w:t xml:space="preserve">v rámci podprogramu INTER-INFORM </w:t>
      </w:r>
      <w:r w:rsidRPr="00216A1C">
        <w:rPr>
          <w:rFonts w:asciiTheme="minorHAnsi" w:hAnsiTheme="minorHAnsi" w:cstheme="minorHAnsi"/>
          <w:color w:val="auto"/>
          <w:sz w:val="24"/>
          <w:szCs w:val="24"/>
        </w:rPr>
        <w:t>vedla k</w:t>
      </w:r>
      <w:r w:rsidR="001A29F7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216A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A29F7">
        <w:rPr>
          <w:rFonts w:asciiTheme="minorHAnsi" w:hAnsiTheme="minorHAnsi" w:cstheme="minorHAnsi"/>
          <w:color w:val="auto"/>
          <w:sz w:val="24"/>
          <w:szCs w:val="24"/>
        </w:rPr>
        <w:t>značným</w:t>
      </w:r>
      <w:r w:rsidRPr="00216A1C">
        <w:rPr>
          <w:rFonts w:asciiTheme="minorHAnsi" w:hAnsiTheme="minorHAnsi" w:cstheme="minorHAnsi"/>
          <w:color w:val="auto"/>
          <w:sz w:val="24"/>
          <w:szCs w:val="24"/>
        </w:rPr>
        <w:t xml:space="preserve"> rozdílům v posudcích oponentů </w:t>
      </w:r>
      <w:r w:rsidR="0092783E">
        <w:rPr>
          <w:rFonts w:asciiTheme="minorHAnsi" w:hAnsiTheme="minorHAnsi" w:cstheme="minorHAnsi"/>
          <w:color w:val="auto"/>
          <w:sz w:val="24"/>
          <w:szCs w:val="24"/>
        </w:rPr>
        <w:t xml:space="preserve">(viz </w:t>
      </w:r>
      <w:r w:rsidR="00075B26">
        <w:rPr>
          <w:rFonts w:asciiTheme="minorHAnsi" w:hAnsiTheme="minorHAnsi" w:cstheme="minorHAnsi"/>
          <w:color w:val="auto"/>
          <w:sz w:val="24"/>
          <w:szCs w:val="24"/>
        </w:rPr>
        <w:t>odst.</w:t>
      </w:r>
      <w:r w:rsidR="009278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A29F7">
        <w:rPr>
          <w:rFonts w:asciiTheme="minorHAnsi" w:hAnsiTheme="minorHAnsi" w:cstheme="minorHAnsi"/>
          <w:color w:val="auto"/>
          <w:sz w:val="24"/>
          <w:szCs w:val="24"/>
        </w:rPr>
        <w:fldChar w:fldCharType="begin"/>
      </w:r>
      <w:r w:rsidR="001A29F7">
        <w:rPr>
          <w:rFonts w:asciiTheme="minorHAnsi" w:hAnsiTheme="minorHAnsi" w:cstheme="minorHAnsi"/>
          <w:color w:val="auto"/>
          <w:sz w:val="24"/>
          <w:szCs w:val="24"/>
        </w:rPr>
        <w:instrText xml:space="preserve"> REF _Ref210992460 \r \h </w:instrText>
      </w:r>
      <w:r w:rsidR="001A29F7">
        <w:rPr>
          <w:rFonts w:asciiTheme="minorHAnsi" w:hAnsiTheme="minorHAnsi" w:cstheme="minorHAnsi"/>
          <w:color w:val="auto"/>
          <w:sz w:val="24"/>
          <w:szCs w:val="24"/>
        </w:rPr>
      </w:r>
      <w:r w:rsidR="001A29F7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="007C6A12">
        <w:rPr>
          <w:rFonts w:asciiTheme="minorHAnsi" w:hAnsiTheme="minorHAnsi" w:cstheme="minorHAnsi"/>
          <w:color w:val="auto"/>
          <w:sz w:val="24"/>
          <w:szCs w:val="24"/>
        </w:rPr>
        <w:t>4.12</w:t>
      </w:r>
      <w:r w:rsidR="001A29F7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92783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16A1C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A14F2BF" w14:textId="78DFBC73" w:rsidR="00655E93" w:rsidRPr="00655E93" w:rsidRDefault="00982F08" w:rsidP="00DD0ECB">
      <w:pPr>
        <w:pStyle w:val="KP-normlntext"/>
        <w:numPr>
          <w:ilvl w:val="0"/>
          <w:numId w:val="15"/>
        </w:numPr>
        <w:ind w:left="426" w:hanging="426"/>
        <w:rPr>
          <w:rFonts w:asciiTheme="minorHAnsi" w:hAnsiTheme="minorHAnsi" w:cstheme="minorHAnsi"/>
          <w:color w:val="auto"/>
        </w:rPr>
      </w:pPr>
      <w:r w:rsidRPr="00655E93">
        <w:rPr>
          <w:rFonts w:asciiTheme="minorHAnsi" w:hAnsiTheme="minorHAnsi" w:cstheme="minorHAnsi"/>
          <w:color w:val="auto"/>
        </w:rPr>
        <w:t xml:space="preserve">MŠMT </w:t>
      </w:r>
      <w:r w:rsidR="005F1C7F">
        <w:rPr>
          <w:rFonts w:asciiTheme="minorHAnsi" w:hAnsiTheme="minorHAnsi" w:cstheme="minorHAnsi"/>
          <w:color w:val="auto"/>
        </w:rPr>
        <w:t>podpořilo</w:t>
      </w:r>
      <w:r w:rsidRPr="00655E93">
        <w:rPr>
          <w:rFonts w:asciiTheme="minorHAnsi" w:hAnsiTheme="minorHAnsi" w:cstheme="minorHAnsi"/>
          <w:color w:val="auto"/>
        </w:rPr>
        <w:t xml:space="preserve"> v rámci podprogramu INTER-INFORM projekt STRATIN přesto, že </w:t>
      </w:r>
      <w:r w:rsidR="005F1C7F">
        <w:rPr>
          <w:rFonts w:asciiTheme="minorHAnsi" w:hAnsiTheme="minorHAnsi" w:cstheme="minorHAnsi"/>
          <w:color w:val="auto"/>
        </w:rPr>
        <w:t>projektové</w:t>
      </w:r>
      <w:r w:rsidRPr="00655E93">
        <w:rPr>
          <w:rFonts w:asciiTheme="minorHAnsi" w:hAnsiTheme="minorHAnsi" w:cstheme="minorHAnsi"/>
          <w:color w:val="auto"/>
        </w:rPr>
        <w:t xml:space="preserve"> aktivity mohly </w:t>
      </w:r>
      <w:r w:rsidR="002C477B" w:rsidRPr="00655E93">
        <w:rPr>
          <w:rFonts w:asciiTheme="minorHAnsi" w:hAnsiTheme="minorHAnsi" w:cstheme="minorHAnsi"/>
          <w:color w:val="auto"/>
        </w:rPr>
        <w:t xml:space="preserve">pouze nepřímo </w:t>
      </w:r>
      <w:r w:rsidRPr="00655E93">
        <w:rPr>
          <w:rFonts w:asciiTheme="minorHAnsi" w:hAnsiTheme="minorHAnsi" w:cstheme="minorHAnsi"/>
          <w:color w:val="auto"/>
        </w:rPr>
        <w:t xml:space="preserve">přispět ke zvýšení účasti českých výzkumných týmů v mezinárodních výzkumných programech zpracováním strategických analýz pro ústřední orgány. </w:t>
      </w:r>
      <w:r w:rsidR="00F637C7">
        <w:rPr>
          <w:rFonts w:asciiTheme="minorHAnsi" w:hAnsiTheme="minorHAnsi" w:cstheme="minorHAnsi"/>
          <w:color w:val="auto"/>
        </w:rPr>
        <w:t xml:space="preserve">Projekt </w:t>
      </w:r>
      <w:r w:rsidR="002E6FC5">
        <w:rPr>
          <w:rFonts w:asciiTheme="minorHAnsi" w:hAnsiTheme="minorHAnsi" w:cstheme="minorHAnsi"/>
          <w:color w:val="auto"/>
        </w:rPr>
        <w:t>nebyl</w:t>
      </w:r>
      <w:r w:rsidR="007672B1">
        <w:rPr>
          <w:rFonts w:asciiTheme="minorHAnsi" w:hAnsiTheme="minorHAnsi" w:cstheme="minorHAnsi"/>
          <w:color w:val="auto"/>
        </w:rPr>
        <w:t xml:space="preserve"> </w:t>
      </w:r>
      <w:r w:rsidR="00F637C7">
        <w:rPr>
          <w:rFonts w:asciiTheme="minorHAnsi" w:hAnsiTheme="minorHAnsi" w:cstheme="minorHAnsi"/>
          <w:color w:val="auto"/>
        </w:rPr>
        <w:t>doporuč</w:t>
      </w:r>
      <w:r w:rsidR="002E6FC5">
        <w:rPr>
          <w:rFonts w:asciiTheme="minorHAnsi" w:hAnsiTheme="minorHAnsi" w:cstheme="minorHAnsi"/>
          <w:color w:val="auto"/>
        </w:rPr>
        <w:t>en k</w:t>
      </w:r>
      <w:r w:rsidR="00F637C7">
        <w:rPr>
          <w:rFonts w:asciiTheme="minorHAnsi" w:hAnsiTheme="minorHAnsi" w:cstheme="minorHAnsi"/>
          <w:color w:val="auto"/>
        </w:rPr>
        <w:t xml:space="preserve"> financov</w:t>
      </w:r>
      <w:r w:rsidR="002E6FC5">
        <w:rPr>
          <w:rFonts w:asciiTheme="minorHAnsi" w:hAnsiTheme="minorHAnsi" w:cstheme="minorHAnsi"/>
          <w:color w:val="auto"/>
        </w:rPr>
        <w:t>ání</w:t>
      </w:r>
      <w:r w:rsidR="00F637C7">
        <w:rPr>
          <w:rFonts w:asciiTheme="minorHAnsi" w:hAnsiTheme="minorHAnsi" w:cstheme="minorHAnsi"/>
          <w:color w:val="auto"/>
        </w:rPr>
        <w:t xml:space="preserve"> ani</w:t>
      </w:r>
      <w:r w:rsidR="002E6FC5">
        <w:rPr>
          <w:rFonts w:asciiTheme="minorHAnsi" w:hAnsiTheme="minorHAnsi" w:cstheme="minorHAnsi"/>
          <w:color w:val="auto"/>
        </w:rPr>
        <w:t xml:space="preserve"> ze strany</w:t>
      </w:r>
      <w:r w:rsidR="00F637C7">
        <w:rPr>
          <w:rFonts w:asciiTheme="minorHAnsi" w:hAnsiTheme="minorHAnsi" w:cstheme="minorHAnsi"/>
          <w:color w:val="auto"/>
        </w:rPr>
        <w:t xml:space="preserve"> odborn</w:t>
      </w:r>
      <w:r w:rsidR="002E6FC5">
        <w:rPr>
          <w:rFonts w:asciiTheme="minorHAnsi" w:hAnsiTheme="minorHAnsi" w:cstheme="minorHAnsi"/>
          <w:color w:val="auto"/>
        </w:rPr>
        <w:t>ého</w:t>
      </w:r>
      <w:r w:rsidR="00F637C7">
        <w:rPr>
          <w:rFonts w:asciiTheme="minorHAnsi" w:hAnsiTheme="minorHAnsi" w:cstheme="minorHAnsi"/>
          <w:color w:val="auto"/>
        </w:rPr>
        <w:t xml:space="preserve"> poradní</w:t>
      </w:r>
      <w:r w:rsidR="002E6FC5">
        <w:rPr>
          <w:rFonts w:asciiTheme="minorHAnsi" w:hAnsiTheme="minorHAnsi" w:cstheme="minorHAnsi"/>
          <w:color w:val="auto"/>
        </w:rPr>
        <w:t>ho</w:t>
      </w:r>
      <w:r w:rsidR="00F637C7">
        <w:rPr>
          <w:rFonts w:asciiTheme="minorHAnsi" w:hAnsiTheme="minorHAnsi" w:cstheme="minorHAnsi"/>
          <w:color w:val="auto"/>
        </w:rPr>
        <w:t xml:space="preserve"> orgán</w:t>
      </w:r>
      <w:r w:rsidR="002E6FC5">
        <w:rPr>
          <w:rFonts w:asciiTheme="minorHAnsi" w:hAnsiTheme="minorHAnsi" w:cstheme="minorHAnsi"/>
          <w:color w:val="auto"/>
        </w:rPr>
        <w:t>u MŠMT</w:t>
      </w:r>
      <w:r w:rsidR="00F637C7">
        <w:rPr>
          <w:rFonts w:asciiTheme="minorHAnsi" w:hAnsiTheme="minorHAnsi" w:cstheme="minorHAnsi"/>
          <w:color w:val="auto"/>
        </w:rPr>
        <w:t xml:space="preserve">. </w:t>
      </w:r>
      <w:r w:rsidR="003D7402" w:rsidRPr="00216A1C">
        <w:rPr>
          <w:rFonts w:ascii="Calibri" w:eastAsia="Calibri" w:hAnsi="Calibri" w:cs="Calibri"/>
        </w:rPr>
        <w:t>MŠMT odůvodnilo schválení projektu příležitostí vyčerpat rozpočtovou alokaci</w:t>
      </w:r>
      <w:r w:rsidR="003D7402" w:rsidRPr="001B2BBC">
        <w:rPr>
          <w:rFonts w:ascii="Calibri" w:eastAsia="Calibri" w:hAnsi="Calibri" w:cs="Calibri"/>
          <w:i/>
          <w:iCs/>
        </w:rPr>
        <w:t xml:space="preserve"> </w:t>
      </w:r>
      <w:r w:rsidRPr="00655E93">
        <w:rPr>
          <w:rFonts w:asciiTheme="minorHAnsi" w:hAnsiTheme="minorHAnsi" w:cstheme="minorHAnsi"/>
          <w:color w:val="auto"/>
        </w:rPr>
        <w:t xml:space="preserve">(viz </w:t>
      </w:r>
      <w:r w:rsidR="008C2A43">
        <w:rPr>
          <w:rFonts w:asciiTheme="minorHAnsi" w:hAnsiTheme="minorHAnsi"/>
        </w:rPr>
        <w:t>odst.</w:t>
      </w:r>
      <w:r w:rsidR="001A29F7">
        <w:rPr>
          <w:rFonts w:asciiTheme="minorHAnsi" w:hAnsiTheme="minorHAnsi"/>
        </w:rPr>
        <w:t xml:space="preserve"> </w:t>
      </w:r>
      <w:r w:rsidR="00757FB5">
        <w:rPr>
          <w:rFonts w:asciiTheme="minorHAnsi" w:hAnsiTheme="minorHAnsi" w:cstheme="minorHAnsi"/>
          <w:color w:val="auto"/>
        </w:rPr>
        <w:fldChar w:fldCharType="begin"/>
      </w:r>
      <w:r w:rsidR="00757FB5">
        <w:rPr>
          <w:rFonts w:asciiTheme="minorHAnsi" w:hAnsiTheme="minorHAnsi" w:cstheme="minorHAnsi"/>
          <w:color w:val="auto"/>
        </w:rPr>
        <w:instrText xml:space="preserve"> REF _Ref208503199 \r \h </w:instrText>
      </w:r>
      <w:r w:rsidR="00757FB5">
        <w:rPr>
          <w:rFonts w:asciiTheme="minorHAnsi" w:hAnsiTheme="minorHAnsi" w:cstheme="minorHAnsi"/>
          <w:color w:val="auto"/>
        </w:rPr>
      </w:r>
      <w:r w:rsidR="00757FB5">
        <w:rPr>
          <w:rFonts w:asciiTheme="minorHAnsi" w:hAnsiTheme="minorHAnsi" w:cstheme="minorHAnsi"/>
          <w:color w:val="auto"/>
        </w:rPr>
        <w:fldChar w:fldCharType="separate"/>
      </w:r>
      <w:r w:rsidR="007C6A12">
        <w:rPr>
          <w:rFonts w:asciiTheme="minorHAnsi" w:hAnsiTheme="minorHAnsi" w:cstheme="minorHAnsi"/>
          <w:color w:val="auto"/>
        </w:rPr>
        <w:t>4.13</w:t>
      </w:r>
      <w:r w:rsidR="00757FB5">
        <w:rPr>
          <w:rFonts w:asciiTheme="minorHAnsi" w:hAnsiTheme="minorHAnsi" w:cstheme="minorHAnsi"/>
          <w:color w:val="auto"/>
        </w:rPr>
        <w:fldChar w:fldCharType="end"/>
      </w:r>
      <w:r w:rsidR="00757FB5">
        <w:rPr>
          <w:rFonts w:asciiTheme="minorHAnsi" w:hAnsiTheme="minorHAnsi" w:cstheme="minorHAnsi"/>
          <w:color w:val="auto"/>
        </w:rPr>
        <w:t xml:space="preserve"> </w:t>
      </w:r>
      <w:r w:rsidR="00BA444D" w:rsidRPr="00655E93">
        <w:rPr>
          <w:rFonts w:asciiTheme="minorHAnsi" w:hAnsiTheme="minorHAnsi" w:cstheme="minorHAnsi"/>
          <w:color w:val="auto"/>
        </w:rPr>
        <w:t xml:space="preserve">a </w:t>
      </w:r>
      <w:r w:rsidR="00BA444D" w:rsidRPr="00655E93">
        <w:rPr>
          <w:rFonts w:asciiTheme="minorHAnsi" w:hAnsiTheme="minorHAnsi" w:cstheme="minorHAnsi"/>
          <w:color w:val="auto"/>
        </w:rPr>
        <w:fldChar w:fldCharType="begin"/>
      </w:r>
      <w:r w:rsidR="00BA444D" w:rsidRPr="00655E93">
        <w:rPr>
          <w:rFonts w:asciiTheme="minorHAnsi" w:hAnsiTheme="minorHAnsi" w:cstheme="minorHAnsi"/>
          <w:color w:val="auto"/>
        </w:rPr>
        <w:instrText xml:space="preserve"> REF _Ref207975991 \r \h </w:instrText>
      </w:r>
      <w:r>
        <w:rPr>
          <w:rFonts w:asciiTheme="minorHAnsi" w:hAnsiTheme="minorHAnsi" w:cstheme="minorHAnsi"/>
          <w:color w:val="auto"/>
        </w:rPr>
        <w:instrText xml:space="preserve"> \* MERGEFORMAT </w:instrText>
      </w:r>
      <w:r w:rsidR="00BA444D" w:rsidRPr="00655E93">
        <w:rPr>
          <w:rFonts w:asciiTheme="minorHAnsi" w:hAnsiTheme="minorHAnsi" w:cstheme="minorHAnsi"/>
          <w:color w:val="auto"/>
        </w:rPr>
      </w:r>
      <w:r w:rsidR="00BA444D" w:rsidRPr="00655E93">
        <w:rPr>
          <w:rFonts w:asciiTheme="minorHAnsi" w:hAnsiTheme="minorHAnsi" w:cstheme="minorHAnsi"/>
          <w:color w:val="auto"/>
        </w:rPr>
        <w:fldChar w:fldCharType="separate"/>
      </w:r>
      <w:r w:rsidR="007C6A12">
        <w:rPr>
          <w:rFonts w:asciiTheme="minorHAnsi" w:hAnsiTheme="minorHAnsi" w:cstheme="minorHAnsi"/>
          <w:color w:val="auto"/>
        </w:rPr>
        <w:t>4.14</w:t>
      </w:r>
      <w:r w:rsidR="00BA444D" w:rsidRPr="00655E93">
        <w:rPr>
          <w:rFonts w:asciiTheme="minorHAnsi" w:hAnsiTheme="minorHAnsi" w:cstheme="minorHAnsi"/>
          <w:color w:val="auto"/>
        </w:rPr>
        <w:fldChar w:fldCharType="end"/>
      </w:r>
      <w:r w:rsidRPr="00655E93">
        <w:rPr>
          <w:rFonts w:asciiTheme="minorHAnsi" w:hAnsiTheme="minorHAnsi" w:cstheme="minorHAnsi"/>
          <w:color w:val="auto"/>
        </w:rPr>
        <w:t>).</w:t>
      </w:r>
    </w:p>
    <w:p w14:paraId="2FE78688" w14:textId="1189C9D2" w:rsidR="00C25535" w:rsidRPr="00C25535" w:rsidRDefault="00EA3F5A" w:rsidP="00C25535">
      <w:pPr>
        <w:pStyle w:val="KP-normlntext"/>
        <w:numPr>
          <w:ilvl w:val="0"/>
          <w:numId w:val="15"/>
        </w:numPr>
        <w:ind w:left="426" w:hanging="426"/>
        <w:rPr>
          <w:rFonts w:asciiTheme="minorHAnsi" w:hAnsiTheme="minorHAnsi" w:cstheme="minorHAnsi"/>
        </w:rPr>
      </w:pPr>
      <w:r w:rsidRPr="00C25535">
        <w:rPr>
          <w:rFonts w:asciiTheme="minorHAnsi" w:hAnsiTheme="minorHAnsi" w:cstheme="minorHAnsi"/>
          <w:color w:val="auto"/>
        </w:rPr>
        <w:t>Kontrolní systém MŠMT v oblasti kontroly veřejných zakázek a způsobilosti výdajů byl u</w:t>
      </w:r>
      <w:r w:rsidR="0016476C">
        <w:rPr>
          <w:rFonts w:asciiTheme="minorHAnsi" w:hAnsiTheme="minorHAnsi" w:cstheme="minorHAnsi"/>
          <w:color w:val="auto"/>
        </w:rPr>
        <w:t> </w:t>
      </w:r>
      <w:r w:rsidRPr="00C25535">
        <w:rPr>
          <w:rFonts w:asciiTheme="minorHAnsi" w:hAnsiTheme="minorHAnsi" w:cstheme="minorHAnsi"/>
          <w:color w:val="auto"/>
        </w:rPr>
        <w:t>projektů podprogramu INTER-INFORM a u PSČ CZERA a CZELO neúčinný</w:t>
      </w:r>
      <w:r w:rsidRPr="00C2553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82F08" w:rsidRPr="00C25535">
        <w:rPr>
          <w:rFonts w:asciiTheme="minorHAnsi" w:hAnsiTheme="minorHAnsi" w:cstheme="minorHAnsi"/>
          <w:color w:val="auto"/>
        </w:rPr>
        <w:t>MŠMT</w:t>
      </w:r>
      <w:r>
        <w:rPr>
          <w:rFonts w:asciiTheme="minorHAnsi" w:hAnsiTheme="minorHAnsi" w:cstheme="minorHAnsi"/>
          <w:color w:val="auto"/>
        </w:rPr>
        <w:t xml:space="preserve"> </w:t>
      </w:r>
      <w:r w:rsidR="00200A0C" w:rsidRPr="00C25535">
        <w:rPr>
          <w:rFonts w:asciiTheme="minorHAnsi" w:hAnsiTheme="minorHAnsi" w:cstheme="minorHAnsi"/>
          <w:color w:val="auto"/>
        </w:rPr>
        <w:t>neprovedlo v období 2016</w:t>
      </w:r>
      <w:r w:rsidR="00A0634A">
        <w:rPr>
          <w:rFonts w:asciiTheme="minorHAnsi" w:hAnsiTheme="minorHAnsi" w:cstheme="minorHAnsi"/>
          <w:color w:val="auto"/>
        </w:rPr>
        <w:t>–</w:t>
      </w:r>
      <w:r w:rsidR="00200A0C" w:rsidRPr="00C25535">
        <w:rPr>
          <w:rFonts w:asciiTheme="minorHAnsi" w:hAnsiTheme="minorHAnsi" w:cstheme="minorHAnsi"/>
          <w:color w:val="auto"/>
        </w:rPr>
        <w:t xml:space="preserve">2024 žádné </w:t>
      </w:r>
      <w:r w:rsidR="00A1733A" w:rsidRPr="00C25535">
        <w:rPr>
          <w:rFonts w:asciiTheme="minorHAnsi" w:hAnsiTheme="minorHAnsi" w:cstheme="minorHAnsi"/>
          <w:color w:val="auto"/>
        </w:rPr>
        <w:t xml:space="preserve">veřejnosprávní </w:t>
      </w:r>
      <w:r w:rsidR="00200A0C" w:rsidRPr="00C25535">
        <w:rPr>
          <w:rFonts w:asciiTheme="minorHAnsi" w:hAnsiTheme="minorHAnsi" w:cstheme="minorHAnsi"/>
          <w:color w:val="auto"/>
        </w:rPr>
        <w:t xml:space="preserve">kontroly u příjemců v rámci projektů podprogramu INTER-INFORM ani u PSČ CZELO a CZERA. </w:t>
      </w:r>
      <w:r w:rsidR="00A1733A" w:rsidRPr="00C25535">
        <w:rPr>
          <w:rFonts w:asciiTheme="minorHAnsi" w:hAnsiTheme="minorHAnsi" w:cstheme="minorHAnsi"/>
          <w:color w:val="auto"/>
        </w:rPr>
        <w:t>U ukončených projektů podprogramu INTER-INFORM postupovalo v rozporu s ustanovením §</w:t>
      </w:r>
      <w:r w:rsidR="00137C0E" w:rsidRPr="00C25535">
        <w:rPr>
          <w:rFonts w:asciiTheme="minorHAnsi" w:hAnsiTheme="minorHAnsi" w:cstheme="minorHAnsi"/>
          <w:color w:val="auto"/>
        </w:rPr>
        <w:t> </w:t>
      </w:r>
      <w:r w:rsidR="00A1733A" w:rsidRPr="00C25535">
        <w:rPr>
          <w:rFonts w:asciiTheme="minorHAnsi" w:hAnsiTheme="minorHAnsi" w:cstheme="minorHAnsi"/>
          <w:color w:val="auto"/>
        </w:rPr>
        <w:t>11</w:t>
      </w:r>
      <w:r w:rsidR="00A0634A">
        <w:rPr>
          <w:rFonts w:asciiTheme="minorHAnsi" w:hAnsiTheme="minorHAnsi" w:cstheme="minorHAnsi"/>
          <w:color w:val="auto"/>
        </w:rPr>
        <w:t xml:space="preserve"> </w:t>
      </w:r>
      <w:r w:rsidR="00A1733A" w:rsidRPr="00C25535">
        <w:rPr>
          <w:rFonts w:asciiTheme="minorHAnsi" w:hAnsiTheme="minorHAnsi" w:cstheme="minorHAnsi"/>
          <w:color w:val="auto"/>
        </w:rPr>
        <w:t>odst.</w:t>
      </w:r>
      <w:r w:rsidR="00137C0E" w:rsidRPr="00C25535">
        <w:rPr>
          <w:rFonts w:asciiTheme="minorHAnsi" w:hAnsiTheme="minorHAnsi" w:cstheme="minorHAnsi"/>
          <w:color w:val="auto"/>
        </w:rPr>
        <w:t> </w:t>
      </w:r>
      <w:r w:rsidR="00A1733A" w:rsidRPr="00C25535">
        <w:rPr>
          <w:rFonts w:asciiTheme="minorHAnsi" w:hAnsiTheme="minorHAnsi" w:cstheme="minorHAnsi"/>
          <w:color w:val="auto"/>
        </w:rPr>
        <w:t>4 písm.</w:t>
      </w:r>
      <w:r w:rsidR="00A0634A">
        <w:rPr>
          <w:rFonts w:asciiTheme="minorHAnsi" w:hAnsiTheme="minorHAnsi" w:cstheme="minorHAnsi"/>
          <w:color w:val="auto"/>
        </w:rPr>
        <w:t> </w:t>
      </w:r>
      <w:r w:rsidR="00A1733A" w:rsidRPr="00C25535">
        <w:rPr>
          <w:rFonts w:asciiTheme="minorHAnsi" w:hAnsiTheme="minorHAnsi" w:cstheme="minorHAnsi"/>
          <w:color w:val="auto"/>
        </w:rPr>
        <w:t>b) zákona o finanční kontrole</w:t>
      </w:r>
      <w:bookmarkStart w:id="9" w:name="_Ref211001205"/>
      <w:r w:rsidR="00A1733A">
        <w:rPr>
          <w:rStyle w:val="Znakapoznpodarou"/>
          <w:rFonts w:asciiTheme="minorHAnsi" w:hAnsiTheme="minorHAnsi" w:cstheme="minorHAnsi"/>
          <w:color w:val="auto"/>
        </w:rPr>
        <w:footnoteReference w:id="7"/>
      </w:r>
      <w:bookmarkEnd w:id="9"/>
      <w:r w:rsidR="00A1733A" w:rsidRPr="00C25535">
        <w:rPr>
          <w:rFonts w:asciiTheme="minorHAnsi" w:hAnsiTheme="minorHAnsi" w:cstheme="minorHAnsi"/>
          <w:color w:val="auto"/>
        </w:rPr>
        <w:t>, neboť neověřovalo, zda jsou projekty v souladu s</w:t>
      </w:r>
      <w:r w:rsidR="00A0634A">
        <w:rPr>
          <w:rFonts w:asciiTheme="minorHAnsi" w:hAnsiTheme="minorHAnsi" w:cstheme="minorHAnsi"/>
          <w:color w:val="auto"/>
        </w:rPr>
        <w:t> </w:t>
      </w:r>
      <w:r w:rsidR="00A1733A" w:rsidRPr="00C25535">
        <w:rPr>
          <w:rFonts w:asciiTheme="minorHAnsi" w:hAnsiTheme="minorHAnsi" w:cstheme="minorHAnsi"/>
          <w:color w:val="auto"/>
        </w:rPr>
        <w:t>právními předpisy, schválenými rozpočty, programy a uzavřenými smlouvami</w:t>
      </w:r>
      <w:r>
        <w:rPr>
          <w:rFonts w:asciiTheme="minorHAnsi" w:hAnsiTheme="minorHAnsi" w:cstheme="minorHAnsi"/>
          <w:color w:val="auto"/>
        </w:rPr>
        <w:t xml:space="preserve"> </w:t>
      </w:r>
      <w:r w:rsidRPr="00C25535">
        <w:rPr>
          <w:rFonts w:asciiTheme="minorHAnsi" w:hAnsiTheme="minorHAnsi" w:cstheme="minorHAnsi"/>
          <w:color w:val="auto"/>
        </w:rPr>
        <w:t>(v</w:t>
      </w:r>
      <w:r w:rsidRPr="00C25535">
        <w:rPr>
          <w:rFonts w:asciiTheme="minorHAnsi" w:hAnsiTheme="minorHAnsi" w:cstheme="minorHAnsi"/>
        </w:rPr>
        <w:t>iz</w:t>
      </w:r>
      <w:r w:rsidR="0016476C">
        <w:rPr>
          <w:rFonts w:asciiTheme="minorHAnsi" w:hAnsiTheme="minorHAnsi" w:cstheme="minorHAnsi"/>
        </w:rPr>
        <w:t xml:space="preserve"> </w:t>
      </w:r>
      <w:r w:rsidRPr="00C25535">
        <w:rPr>
          <w:rFonts w:asciiTheme="minorHAnsi" w:hAnsiTheme="minorHAnsi"/>
        </w:rPr>
        <w:t>odst.</w:t>
      </w:r>
      <w:r>
        <w:rPr>
          <w:rFonts w:asciiTheme="minorHAnsi" w:hAnsiTheme="minorHAnsi"/>
        </w:rPr>
        <w:t> </w:t>
      </w:r>
      <w:r w:rsidRPr="00C25535">
        <w:rPr>
          <w:rFonts w:asciiTheme="minorHAnsi" w:hAnsiTheme="minorHAnsi"/>
        </w:rPr>
        <w:fldChar w:fldCharType="begin"/>
      </w:r>
      <w:r w:rsidRPr="00C25535">
        <w:rPr>
          <w:rFonts w:asciiTheme="minorHAnsi" w:hAnsiTheme="minorHAnsi" w:cstheme="minorHAnsi"/>
        </w:rPr>
        <w:instrText xml:space="preserve"> REF _Ref207976013 \r \h </w:instrText>
      </w:r>
      <w:r w:rsidRPr="00C25535">
        <w:rPr>
          <w:rFonts w:asciiTheme="minorHAnsi" w:hAnsiTheme="minorHAnsi"/>
        </w:rPr>
      </w:r>
      <w:r w:rsidRPr="00C25535">
        <w:rPr>
          <w:rFonts w:asciiTheme="minorHAnsi" w:hAnsiTheme="minorHAnsi"/>
        </w:rPr>
        <w:fldChar w:fldCharType="separate"/>
      </w:r>
      <w:r w:rsidR="007C6A12">
        <w:rPr>
          <w:rFonts w:asciiTheme="minorHAnsi" w:hAnsiTheme="minorHAnsi" w:cstheme="minorHAnsi"/>
        </w:rPr>
        <w:t>4.15</w:t>
      </w:r>
      <w:r w:rsidRPr="00C25535">
        <w:rPr>
          <w:rFonts w:asciiTheme="minorHAnsi" w:hAnsiTheme="minorHAnsi"/>
        </w:rPr>
        <w:fldChar w:fldCharType="end"/>
      </w:r>
      <w:r w:rsidRPr="00C25535">
        <w:rPr>
          <w:rFonts w:asciiTheme="minorHAnsi" w:hAnsiTheme="minorHAnsi" w:cstheme="minorHAnsi"/>
        </w:rPr>
        <w:t>)</w:t>
      </w:r>
      <w:r w:rsidR="00B62034" w:rsidRPr="00C25535">
        <w:rPr>
          <w:rFonts w:asciiTheme="minorHAnsi" w:hAnsiTheme="minorHAnsi" w:cstheme="minorHAnsi"/>
          <w:color w:val="auto"/>
        </w:rPr>
        <w:t>.</w:t>
      </w:r>
    </w:p>
    <w:p w14:paraId="40B183BF" w14:textId="33B9331C" w:rsidR="009E1D5E" w:rsidRPr="00655E93" w:rsidRDefault="00B62034" w:rsidP="00EA3F5A">
      <w:pPr>
        <w:pStyle w:val="KP-normlntext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 oblasti </w:t>
      </w:r>
      <w:r w:rsidR="00A1733A">
        <w:rPr>
          <w:rFonts w:asciiTheme="minorHAnsi" w:hAnsiTheme="minorHAnsi" w:cstheme="minorHAnsi"/>
          <w:color w:val="auto"/>
        </w:rPr>
        <w:t xml:space="preserve">zadávání veřejných zakázek a </w:t>
      </w:r>
      <w:r>
        <w:rPr>
          <w:rFonts w:asciiTheme="minorHAnsi" w:hAnsiTheme="minorHAnsi" w:cstheme="minorHAnsi"/>
          <w:color w:val="auto"/>
        </w:rPr>
        <w:t xml:space="preserve">způsobilosti výdajů </w:t>
      </w:r>
      <w:r w:rsidR="00A0634A">
        <w:rPr>
          <w:rFonts w:asciiTheme="minorHAnsi" w:hAnsiTheme="minorHAnsi" w:cstheme="minorHAnsi"/>
          <w:color w:val="auto"/>
        </w:rPr>
        <w:t xml:space="preserve">zjistil </w:t>
      </w:r>
      <w:r>
        <w:rPr>
          <w:rFonts w:asciiTheme="minorHAnsi" w:hAnsiTheme="minorHAnsi" w:cstheme="minorHAnsi"/>
          <w:color w:val="auto"/>
        </w:rPr>
        <w:t>NKÚ u příjemce DZS, že</w:t>
      </w:r>
      <w:r w:rsidR="005D0B4A">
        <w:rPr>
          <w:rFonts w:asciiTheme="minorHAnsi" w:hAnsiTheme="minorHAnsi" w:cstheme="minorHAnsi"/>
          <w:color w:val="auto"/>
        </w:rPr>
        <w:t>:</w:t>
      </w:r>
    </w:p>
    <w:p w14:paraId="3502CBF6" w14:textId="5A868C8D" w:rsidR="00760951" w:rsidRPr="00DB0069" w:rsidRDefault="00982F08" w:rsidP="0016476C">
      <w:pPr>
        <w:pStyle w:val="Normlnweb"/>
        <w:numPr>
          <w:ilvl w:val="0"/>
          <w:numId w:val="21"/>
        </w:numPr>
        <w:spacing w:before="0" w:beforeAutospacing="0"/>
        <w:ind w:left="851" w:hanging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Příjemce </w:t>
      </w:r>
      <w:r w:rsidR="0053561A" w:rsidRPr="00DB0069">
        <w:rPr>
          <w:rFonts w:asciiTheme="minorHAnsi" w:eastAsia="Times New Roman" w:hAnsiTheme="minorHAnsi" w:cstheme="minorHAnsi"/>
        </w:rPr>
        <w:t>porušil § 6 odst. 1 a 2 a § 36 odst. 1 zákona o zadávání veřejných</w:t>
      </w:r>
      <w:r w:rsidR="0016476C">
        <w:rPr>
          <w:rFonts w:asciiTheme="minorHAnsi" w:eastAsia="Times New Roman" w:hAnsiTheme="minorHAnsi" w:cstheme="minorHAnsi"/>
        </w:rPr>
        <w:t xml:space="preserve"> </w:t>
      </w:r>
      <w:r w:rsidR="0053561A" w:rsidRPr="00DB0069">
        <w:rPr>
          <w:rFonts w:asciiTheme="minorHAnsi" w:eastAsia="Times New Roman" w:hAnsiTheme="minorHAnsi" w:cstheme="minorHAnsi"/>
        </w:rPr>
        <w:t>zakázek</w:t>
      </w:r>
      <w:bookmarkStart w:id="10" w:name="_Ref208932064"/>
      <w:r>
        <w:rPr>
          <w:rStyle w:val="Znakapoznpodarou"/>
          <w:rFonts w:asciiTheme="minorHAnsi" w:eastAsia="Times New Roman" w:hAnsiTheme="minorHAnsi" w:cstheme="minorHAnsi"/>
        </w:rPr>
        <w:footnoteReference w:id="8"/>
      </w:r>
      <w:bookmarkEnd w:id="10"/>
      <w:r w:rsidR="0053561A" w:rsidRPr="00DB0069">
        <w:rPr>
          <w:rFonts w:asciiTheme="minorHAnsi" w:eastAsia="Times New Roman" w:hAnsiTheme="minorHAnsi" w:cstheme="minorHAnsi"/>
        </w:rPr>
        <w:t xml:space="preserve"> u zakázky na správu/rozvoj webových stránek DZS v rámci pro</w:t>
      </w:r>
      <w:r w:rsidR="00F637C7">
        <w:rPr>
          <w:rFonts w:asciiTheme="minorHAnsi" w:eastAsia="Times New Roman" w:hAnsiTheme="minorHAnsi" w:cstheme="minorHAnsi"/>
        </w:rPr>
        <w:t>jektu</w:t>
      </w:r>
      <w:r w:rsidR="0053561A" w:rsidRPr="00DB0069">
        <w:rPr>
          <w:rFonts w:asciiTheme="minorHAnsi" w:eastAsia="Times New Roman" w:hAnsiTheme="minorHAnsi" w:cstheme="minorHAnsi"/>
        </w:rPr>
        <w:t xml:space="preserve"> </w:t>
      </w:r>
      <w:r w:rsidR="0053561A" w:rsidRPr="00FB0BFE">
        <w:rPr>
          <w:rFonts w:asciiTheme="minorHAnsi" w:eastAsia="Times New Roman" w:hAnsiTheme="minorHAnsi" w:cstheme="minorHAnsi"/>
          <w:i/>
          <w:iCs/>
        </w:rPr>
        <w:t xml:space="preserve">České styčné kanceláře </w:t>
      </w:r>
      <w:r w:rsidR="001403A6" w:rsidRPr="00FB0BFE">
        <w:rPr>
          <w:rFonts w:asciiTheme="minorHAnsi" w:eastAsia="Times New Roman" w:hAnsiTheme="minorHAnsi" w:cstheme="minorHAnsi"/>
          <w:i/>
          <w:iCs/>
        </w:rPr>
        <w:t>pro vzdělávání a výzkum v Bruselu</w:t>
      </w:r>
      <w:r w:rsidR="001403A6" w:rsidRPr="00DB0069">
        <w:rPr>
          <w:rFonts w:asciiTheme="minorHAnsi" w:eastAsia="Times New Roman" w:hAnsiTheme="minorHAnsi" w:cstheme="minorHAnsi"/>
        </w:rPr>
        <w:t xml:space="preserve"> </w:t>
      </w:r>
      <w:r w:rsidR="0053561A" w:rsidRPr="00DB0069">
        <w:rPr>
          <w:rFonts w:asciiTheme="minorHAnsi" w:eastAsia="Times New Roman" w:hAnsiTheme="minorHAnsi" w:cstheme="minorHAnsi"/>
        </w:rPr>
        <w:t>(</w:t>
      </w:r>
      <w:r w:rsidR="00276AA9">
        <w:rPr>
          <w:rFonts w:asciiTheme="minorHAnsi" w:eastAsia="Times New Roman" w:hAnsiTheme="minorHAnsi" w:cstheme="minorHAnsi"/>
        </w:rPr>
        <w:t>PSČ</w:t>
      </w:r>
      <w:r w:rsidR="00F637C7">
        <w:rPr>
          <w:rFonts w:asciiTheme="minorHAnsi" w:eastAsia="Times New Roman" w:hAnsiTheme="minorHAnsi" w:cstheme="minorHAnsi"/>
        </w:rPr>
        <w:t xml:space="preserve"> </w:t>
      </w:r>
      <w:r w:rsidR="0053561A" w:rsidRPr="00DB0069">
        <w:rPr>
          <w:rFonts w:asciiTheme="minorHAnsi" w:eastAsia="Times New Roman" w:hAnsiTheme="minorHAnsi" w:cstheme="minorHAnsi"/>
        </w:rPr>
        <w:t>CZELO). Nastavení podmínek a</w:t>
      </w:r>
      <w:r w:rsidR="0016476C">
        <w:rPr>
          <w:rFonts w:asciiTheme="minorHAnsi" w:eastAsia="Times New Roman" w:hAnsiTheme="minorHAnsi" w:cstheme="minorHAnsi"/>
        </w:rPr>
        <w:t> </w:t>
      </w:r>
      <w:r w:rsidR="0053561A" w:rsidRPr="00DB0069">
        <w:rPr>
          <w:rFonts w:asciiTheme="minorHAnsi" w:eastAsia="Times New Roman" w:hAnsiTheme="minorHAnsi" w:cstheme="minorHAnsi"/>
        </w:rPr>
        <w:t>hodnoticích kritérií zvýhodňovalo stávajícího dodavatele a nepodporovalo výběr ekonomicky nejvýhodnější nabídky</w:t>
      </w:r>
      <w:r w:rsidR="008052F9">
        <w:rPr>
          <w:rFonts w:asciiTheme="minorHAnsi" w:eastAsia="Times New Roman" w:hAnsiTheme="minorHAnsi" w:cstheme="minorHAnsi"/>
        </w:rPr>
        <w:t xml:space="preserve">, což </w:t>
      </w:r>
      <w:r w:rsidR="006A7BDF">
        <w:rPr>
          <w:rFonts w:asciiTheme="minorHAnsi" w:eastAsia="Times New Roman" w:hAnsiTheme="minorHAnsi" w:cstheme="minorHAnsi"/>
        </w:rPr>
        <w:t xml:space="preserve">ve spojení s výdajem prostředků </w:t>
      </w:r>
      <w:r w:rsidR="008052F9">
        <w:rPr>
          <w:rFonts w:asciiTheme="minorHAnsi" w:eastAsia="Times New Roman" w:hAnsiTheme="minorHAnsi" w:cstheme="minorHAnsi"/>
        </w:rPr>
        <w:t>nasvědčuje porušení rozpočtové kázně dle §</w:t>
      </w:r>
      <w:r w:rsidR="00137C0E">
        <w:rPr>
          <w:rFonts w:asciiTheme="minorHAnsi" w:eastAsia="Times New Roman" w:hAnsiTheme="minorHAnsi" w:cstheme="minorHAnsi"/>
        </w:rPr>
        <w:t> </w:t>
      </w:r>
      <w:r w:rsidR="008052F9">
        <w:rPr>
          <w:rFonts w:asciiTheme="minorHAnsi" w:eastAsia="Times New Roman" w:hAnsiTheme="minorHAnsi" w:cstheme="minorHAnsi"/>
        </w:rPr>
        <w:t>44 odst. 1 písm. b) rozpočtových pravidel</w:t>
      </w:r>
      <w:r w:rsidR="00137C0E" w:rsidRPr="00137C0E">
        <w:rPr>
          <w:rFonts w:asciiTheme="minorHAnsi" w:eastAsia="Times New Roman" w:hAnsiTheme="minorHAnsi" w:cstheme="minorHAnsi"/>
          <w:vertAlign w:val="superscript"/>
        </w:rPr>
        <w:fldChar w:fldCharType="begin"/>
      </w:r>
      <w:r w:rsidR="00137C0E" w:rsidRPr="00137C0E">
        <w:rPr>
          <w:rFonts w:asciiTheme="minorHAnsi" w:eastAsia="Times New Roman" w:hAnsiTheme="minorHAnsi" w:cstheme="minorHAnsi"/>
          <w:vertAlign w:val="superscript"/>
        </w:rPr>
        <w:instrText xml:space="preserve"> NOTEREF _Ref208931208 \h </w:instrText>
      </w:r>
      <w:r w:rsidR="00137C0E">
        <w:rPr>
          <w:rFonts w:asciiTheme="minorHAnsi" w:eastAsia="Times New Roman" w:hAnsiTheme="minorHAnsi" w:cstheme="minorHAnsi"/>
          <w:vertAlign w:val="superscript"/>
        </w:rPr>
        <w:instrText xml:space="preserve"> \* MERGEFORMAT </w:instrText>
      </w:r>
      <w:r w:rsidR="00137C0E" w:rsidRPr="00137C0E">
        <w:rPr>
          <w:rFonts w:asciiTheme="minorHAnsi" w:eastAsia="Times New Roman" w:hAnsiTheme="minorHAnsi" w:cstheme="minorHAnsi"/>
          <w:vertAlign w:val="superscript"/>
        </w:rPr>
      </w:r>
      <w:r w:rsidR="00137C0E" w:rsidRPr="00137C0E">
        <w:rPr>
          <w:rFonts w:asciiTheme="minorHAnsi" w:eastAsia="Times New Roman" w:hAnsiTheme="minorHAnsi" w:cstheme="minorHAnsi"/>
          <w:vertAlign w:val="superscript"/>
        </w:rPr>
        <w:fldChar w:fldCharType="separate"/>
      </w:r>
      <w:r w:rsidR="007C6A12">
        <w:rPr>
          <w:rFonts w:asciiTheme="minorHAnsi" w:eastAsia="Times New Roman" w:hAnsiTheme="minorHAnsi" w:cstheme="minorHAnsi"/>
          <w:vertAlign w:val="superscript"/>
        </w:rPr>
        <w:t>5</w:t>
      </w:r>
      <w:r w:rsidR="00137C0E" w:rsidRPr="00137C0E">
        <w:rPr>
          <w:rFonts w:asciiTheme="minorHAnsi" w:eastAsia="Times New Roman" w:hAnsiTheme="minorHAnsi" w:cstheme="minorHAnsi"/>
          <w:vertAlign w:val="superscript"/>
        </w:rPr>
        <w:fldChar w:fldCharType="end"/>
      </w:r>
      <w:r w:rsidR="00137C0E">
        <w:rPr>
          <w:rFonts w:asciiTheme="minorHAnsi" w:eastAsia="Times New Roman" w:hAnsiTheme="minorHAnsi" w:cstheme="minorHAnsi"/>
        </w:rPr>
        <w:t xml:space="preserve"> </w:t>
      </w:r>
      <w:r w:rsidR="00643609">
        <w:rPr>
          <w:rFonts w:asciiTheme="minorHAnsi" w:eastAsia="Times New Roman" w:hAnsiTheme="minorHAnsi" w:cstheme="minorHAnsi"/>
        </w:rPr>
        <w:t>(viz</w:t>
      </w:r>
      <w:r w:rsidR="00266514">
        <w:rPr>
          <w:rFonts w:asciiTheme="minorHAnsi" w:eastAsia="Times New Roman" w:hAnsiTheme="minorHAnsi" w:cstheme="minorHAnsi"/>
        </w:rPr>
        <w:t xml:space="preserve"> odst.</w:t>
      </w:r>
      <w:r w:rsidR="0016476C">
        <w:rPr>
          <w:rFonts w:asciiTheme="minorHAnsi" w:eastAsia="Times New Roman" w:hAnsiTheme="minorHAnsi" w:cstheme="minorHAnsi"/>
        </w:rPr>
        <w:t> </w:t>
      </w:r>
      <w:r w:rsidR="00266514">
        <w:rPr>
          <w:rFonts w:asciiTheme="minorHAnsi" w:eastAsia="Times New Roman" w:hAnsiTheme="minorHAnsi" w:cstheme="minorHAnsi"/>
        </w:rPr>
        <w:fldChar w:fldCharType="begin"/>
      </w:r>
      <w:r w:rsidR="00266514">
        <w:rPr>
          <w:rFonts w:asciiTheme="minorHAnsi" w:eastAsia="Times New Roman" w:hAnsiTheme="minorHAnsi" w:cstheme="minorHAnsi"/>
        </w:rPr>
        <w:instrText xml:space="preserve"> REF _Ref210992676 \r \h </w:instrText>
      </w:r>
      <w:r w:rsidR="00266514">
        <w:rPr>
          <w:rFonts w:asciiTheme="minorHAnsi" w:eastAsia="Times New Roman" w:hAnsiTheme="minorHAnsi" w:cstheme="minorHAnsi"/>
        </w:rPr>
      </w:r>
      <w:r w:rsidR="00266514">
        <w:rPr>
          <w:rFonts w:asciiTheme="minorHAnsi" w:eastAsia="Times New Roman" w:hAnsiTheme="minorHAnsi" w:cstheme="minorHAnsi"/>
        </w:rPr>
        <w:fldChar w:fldCharType="separate"/>
      </w:r>
      <w:r w:rsidR="007C6A12">
        <w:rPr>
          <w:rFonts w:asciiTheme="minorHAnsi" w:eastAsia="Times New Roman" w:hAnsiTheme="minorHAnsi" w:cstheme="minorHAnsi"/>
        </w:rPr>
        <w:t>4.15</w:t>
      </w:r>
      <w:r w:rsidR="00266514">
        <w:rPr>
          <w:rFonts w:asciiTheme="minorHAnsi" w:eastAsia="Times New Roman" w:hAnsiTheme="minorHAnsi" w:cstheme="minorHAnsi"/>
        </w:rPr>
        <w:fldChar w:fldCharType="end"/>
      </w:r>
      <w:r w:rsidR="00266514">
        <w:rPr>
          <w:rFonts w:asciiTheme="minorHAnsi" w:eastAsia="Times New Roman" w:hAnsiTheme="minorHAnsi" w:cstheme="minorHAnsi"/>
        </w:rPr>
        <w:t>,</w:t>
      </w:r>
      <w:r w:rsidR="00643609">
        <w:rPr>
          <w:rFonts w:asciiTheme="minorHAnsi" w:eastAsia="Times New Roman" w:hAnsiTheme="minorHAnsi" w:cstheme="minorHAnsi"/>
        </w:rPr>
        <w:t xml:space="preserve"> </w:t>
      </w:r>
      <w:r w:rsidR="00A0634A">
        <w:rPr>
          <w:rFonts w:asciiTheme="minorHAnsi" w:eastAsia="Times New Roman" w:hAnsiTheme="minorHAnsi" w:cstheme="minorHAnsi"/>
        </w:rPr>
        <w:t>p</w:t>
      </w:r>
      <w:r w:rsidR="00643609">
        <w:rPr>
          <w:rFonts w:asciiTheme="minorHAnsi" w:eastAsia="Times New Roman" w:hAnsiTheme="minorHAnsi" w:cstheme="minorHAnsi"/>
        </w:rPr>
        <w:t xml:space="preserve">říklad č. </w:t>
      </w:r>
      <w:r w:rsidR="00567AFD">
        <w:rPr>
          <w:rFonts w:asciiTheme="minorHAnsi" w:eastAsia="Times New Roman" w:hAnsiTheme="minorHAnsi" w:cstheme="minorHAnsi"/>
        </w:rPr>
        <w:t>2</w:t>
      </w:r>
      <w:r w:rsidR="00643609">
        <w:rPr>
          <w:rFonts w:asciiTheme="minorHAnsi" w:eastAsia="Times New Roman" w:hAnsiTheme="minorHAnsi" w:cstheme="minorHAnsi"/>
        </w:rPr>
        <w:t>)</w:t>
      </w:r>
      <w:r w:rsidR="00E74A60">
        <w:rPr>
          <w:rFonts w:asciiTheme="minorHAnsi" w:eastAsia="Times New Roman" w:hAnsiTheme="minorHAnsi" w:cstheme="minorHAnsi"/>
        </w:rPr>
        <w:t>.</w:t>
      </w:r>
    </w:p>
    <w:p w14:paraId="468FD895" w14:textId="04558BA3" w:rsidR="00B62034" w:rsidRDefault="00982F08" w:rsidP="0016476C">
      <w:pPr>
        <w:pStyle w:val="Normlnweb"/>
        <w:numPr>
          <w:ilvl w:val="0"/>
          <w:numId w:val="21"/>
        </w:numPr>
        <w:ind w:left="851" w:hanging="42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Příjemce </w:t>
      </w:r>
      <w:r w:rsidR="009E1D5E" w:rsidRPr="00DB0069">
        <w:rPr>
          <w:rFonts w:asciiTheme="minorHAnsi" w:eastAsia="Times New Roman" w:hAnsiTheme="minorHAnsi" w:cstheme="minorHAnsi"/>
        </w:rPr>
        <w:t>porušil § 25</w:t>
      </w:r>
      <w:r w:rsidR="00291060">
        <w:rPr>
          <w:rFonts w:asciiTheme="minorHAnsi" w:eastAsia="Times New Roman" w:hAnsiTheme="minorHAnsi" w:cstheme="minorHAnsi"/>
        </w:rPr>
        <w:t xml:space="preserve"> odst. 1 a</w:t>
      </w:r>
      <w:r w:rsidR="009E1D5E" w:rsidRPr="00DB0069">
        <w:rPr>
          <w:rFonts w:asciiTheme="minorHAnsi" w:eastAsia="Times New Roman" w:hAnsiTheme="minorHAnsi" w:cstheme="minorHAnsi"/>
        </w:rPr>
        <w:t xml:space="preserve"> odst. 2 písm. c) zákona o finanční kontrole</w:t>
      </w:r>
      <w:r w:rsidR="008A48B7" w:rsidRPr="008A48B7">
        <w:rPr>
          <w:rFonts w:asciiTheme="minorHAnsi" w:eastAsia="Times New Roman" w:hAnsiTheme="minorHAnsi" w:cstheme="minorHAnsi"/>
          <w:vertAlign w:val="superscript"/>
        </w:rPr>
        <w:fldChar w:fldCharType="begin"/>
      </w:r>
      <w:r w:rsidR="008A48B7" w:rsidRPr="008A48B7">
        <w:rPr>
          <w:rFonts w:asciiTheme="minorHAnsi" w:eastAsia="Times New Roman" w:hAnsiTheme="minorHAnsi" w:cstheme="minorHAnsi"/>
          <w:vertAlign w:val="superscript"/>
        </w:rPr>
        <w:instrText xml:space="preserve"> NOTEREF _Ref211001205 \h </w:instrText>
      </w:r>
      <w:r w:rsidR="008A48B7">
        <w:rPr>
          <w:rFonts w:asciiTheme="minorHAnsi" w:eastAsia="Times New Roman" w:hAnsiTheme="minorHAnsi" w:cstheme="minorHAnsi"/>
          <w:vertAlign w:val="superscript"/>
        </w:rPr>
        <w:instrText xml:space="preserve"> \* MERGEFORMAT </w:instrText>
      </w:r>
      <w:r w:rsidR="008A48B7" w:rsidRPr="008A48B7">
        <w:rPr>
          <w:rFonts w:asciiTheme="minorHAnsi" w:eastAsia="Times New Roman" w:hAnsiTheme="minorHAnsi" w:cstheme="minorHAnsi"/>
          <w:vertAlign w:val="superscript"/>
        </w:rPr>
      </w:r>
      <w:r w:rsidR="008A48B7" w:rsidRPr="008A48B7">
        <w:rPr>
          <w:rFonts w:asciiTheme="minorHAnsi" w:eastAsia="Times New Roman" w:hAnsiTheme="minorHAnsi" w:cstheme="minorHAnsi"/>
          <w:vertAlign w:val="superscript"/>
        </w:rPr>
        <w:fldChar w:fldCharType="separate"/>
      </w:r>
      <w:r w:rsidR="007C6A12">
        <w:rPr>
          <w:rFonts w:asciiTheme="minorHAnsi" w:eastAsia="Times New Roman" w:hAnsiTheme="minorHAnsi" w:cstheme="minorHAnsi"/>
          <w:vertAlign w:val="superscript"/>
        </w:rPr>
        <w:t>6</w:t>
      </w:r>
      <w:r w:rsidR="008A48B7" w:rsidRPr="008A48B7">
        <w:rPr>
          <w:rFonts w:asciiTheme="minorHAnsi" w:eastAsia="Times New Roman" w:hAnsiTheme="minorHAnsi" w:cstheme="minorHAnsi"/>
          <w:vertAlign w:val="superscript"/>
        </w:rPr>
        <w:fldChar w:fldCharType="end"/>
      </w:r>
      <w:r w:rsidR="009E1D5E" w:rsidRPr="00DB0069">
        <w:rPr>
          <w:rFonts w:asciiTheme="minorHAnsi" w:eastAsia="Times New Roman" w:hAnsiTheme="minorHAnsi" w:cstheme="minorHAnsi"/>
        </w:rPr>
        <w:t>, když nezajistil dostatečnou auditní stopu o objednaných a přijatých plněních</w:t>
      </w:r>
      <w:r w:rsidR="00C4689C" w:rsidRPr="00DB0069">
        <w:rPr>
          <w:rFonts w:asciiTheme="minorHAnsi" w:eastAsia="Times New Roman" w:hAnsiTheme="minorHAnsi" w:cstheme="minorHAnsi"/>
        </w:rPr>
        <w:t xml:space="preserve"> od vybraného dodavatele </w:t>
      </w:r>
      <w:r w:rsidR="00643609">
        <w:rPr>
          <w:rFonts w:asciiTheme="minorHAnsi" w:eastAsia="Times New Roman" w:hAnsiTheme="minorHAnsi" w:cstheme="minorHAnsi"/>
        </w:rPr>
        <w:t xml:space="preserve">(viz </w:t>
      </w:r>
      <w:r w:rsidR="00266514">
        <w:rPr>
          <w:rFonts w:asciiTheme="minorHAnsi" w:eastAsia="Times New Roman" w:hAnsiTheme="minorHAnsi" w:cstheme="minorHAnsi"/>
        </w:rPr>
        <w:t xml:space="preserve">odst. </w:t>
      </w:r>
      <w:r w:rsidR="00266514">
        <w:rPr>
          <w:rFonts w:asciiTheme="minorHAnsi" w:eastAsia="Times New Roman" w:hAnsiTheme="minorHAnsi" w:cstheme="minorHAnsi"/>
        </w:rPr>
        <w:fldChar w:fldCharType="begin"/>
      </w:r>
      <w:r w:rsidR="00266514">
        <w:rPr>
          <w:rFonts w:asciiTheme="minorHAnsi" w:eastAsia="Times New Roman" w:hAnsiTheme="minorHAnsi" w:cstheme="minorHAnsi"/>
        </w:rPr>
        <w:instrText xml:space="preserve"> REF _Ref210992676 \r \h </w:instrText>
      </w:r>
      <w:r w:rsidR="00266514">
        <w:rPr>
          <w:rFonts w:asciiTheme="minorHAnsi" w:eastAsia="Times New Roman" w:hAnsiTheme="minorHAnsi" w:cstheme="minorHAnsi"/>
        </w:rPr>
      </w:r>
      <w:r w:rsidR="00266514">
        <w:rPr>
          <w:rFonts w:asciiTheme="minorHAnsi" w:eastAsia="Times New Roman" w:hAnsiTheme="minorHAnsi" w:cstheme="minorHAnsi"/>
        </w:rPr>
        <w:fldChar w:fldCharType="separate"/>
      </w:r>
      <w:r w:rsidR="007C6A12">
        <w:rPr>
          <w:rFonts w:asciiTheme="minorHAnsi" w:eastAsia="Times New Roman" w:hAnsiTheme="minorHAnsi" w:cstheme="minorHAnsi"/>
        </w:rPr>
        <w:t>4.15</w:t>
      </w:r>
      <w:r w:rsidR="00266514">
        <w:rPr>
          <w:rFonts w:asciiTheme="minorHAnsi" w:eastAsia="Times New Roman" w:hAnsiTheme="minorHAnsi" w:cstheme="minorHAnsi"/>
        </w:rPr>
        <w:fldChar w:fldCharType="end"/>
      </w:r>
      <w:r w:rsidR="00266514">
        <w:rPr>
          <w:rFonts w:asciiTheme="minorHAnsi" w:eastAsia="Times New Roman" w:hAnsiTheme="minorHAnsi" w:cstheme="minorHAnsi"/>
        </w:rPr>
        <w:t xml:space="preserve">, </w:t>
      </w:r>
      <w:r w:rsidR="00A0634A">
        <w:rPr>
          <w:rFonts w:asciiTheme="minorHAnsi" w:eastAsia="Times New Roman" w:hAnsiTheme="minorHAnsi" w:cstheme="minorHAnsi"/>
        </w:rPr>
        <w:t>p</w:t>
      </w:r>
      <w:r w:rsidR="00643609">
        <w:rPr>
          <w:rFonts w:asciiTheme="minorHAnsi" w:eastAsia="Times New Roman" w:hAnsiTheme="minorHAnsi" w:cstheme="minorHAnsi"/>
        </w:rPr>
        <w:t>říklad č. 3)</w:t>
      </w:r>
      <w:r w:rsidR="00E74A60">
        <w:rPr>
          <w:rFonts w:asciiTheme="minorHAnsi" w:eastAsia="Times New Roman" w:hAnsiTheme="minorHAnsi" w:cstheme="minorHAnsi"/>
        </w:rPr>
        <w:t>.</w:t>
      </w:r>
      <w:r w:rsidR="00643609">
        <w:rPr>
          <w:rFonts w:asciiTheme="minorHAnsi" w:eastAsia="Times New Roman" w:hAnsiTheme="minorHAnsi" w:cstheme="minorHAnsi"/>
        </w:rPr>
        <w:t xml:space="preserve"> </w:t>
      </w:r>
    </w:p>
    <w:p w14:paraId="0102A511" w14:textId="77777777" w:rsidR="00C90D00" w:rsidRPr="00621571" w:rsidRDefault="00982F08" w:rsidP="00A8698C">
      <w:pPr>
        <w:pStyle w:val="Nadpis1"/>
        <w:spacing w:before="720" w:after="360"/>
        <w:ind w:left="714" w:hanging="357"/>
        <w:rPr>
          <w:rFonts w:asciiTheme="minorHAnsi" w:hAnsiTheme="minorHAnsi"/>
          <w:sz w:val="28"/>
          <w:szCs w:val="28"/>
        </w:rPr>
      </w:pPr>
      <w:r w:rsidRPr="00621571">
        <w:rPr>
          <w:rFonts w:asciiTheme="minorHAnsi" w:hAnsiTheme="minorHAnsi"/>
          <w:sz w:val="28"/>
          <w:szCs w:val="28"/>
        </w:rPr>
        <w:t>Informace o</w:t>
      </w:r>
      <w:r w:rsidR="00131967" w:rsidRPr="00621571">
        <w:rPr>
          <w:rFonts w:asciiTheme="minorHAnsi" w:hAnsiTheme="minorHAnsi"/>
          <w:sz w:val="28"/>
          <w:szCs w:val="28"/>
        </w:rPr>
        <w:t> </w:t>
      </w:r>
      <w:r w:rsidRPr="00621571">
        <w:rPr>
          <w:rFonts w:asciiTheme="minorHAnsi" w:hAnsiTheme="minorHAnsi"/>
          <w:sz w:val="28"/>
          <w:szCs w:val="28"/>
        </w:rPr>
        <w:t>kontrolované oblasti</w:t>
      </w:r>
    </w:p>
    <w:p w14:paraId="5D8340FC" w14:textId="3F617CE3" w:rsidR="001A1587" w:rsidRPr="00E32E0D" w:rsidRDefault="00982F08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/>
          <w:sz w:val="24"/>
          <w:szCs w:val="24"/>
        </w:rPr>
      </w:pPr>
      <w:r w:rsidRPr="00E32E0D">
        <w:rPr>
          <w:rFonts w:asciiTheme="minorHAnsi" w:hAnsiTheme="minorHAnsi"/>
          <w:sz w:val="24"/>
          <w:szCs w:val="24"/>
        </w:rPr>
        <w:t>V</w:t>
      </w:r>
      <w:r w:rsidR="002263F4">
        <w:rPr>
          <w:rFonts w:asciiTheme="minorHAnsi" w:hAnsiTheme="minorHAnsi"/>
          <w:sz w:val="24"/>
          <w:szCs w:val="24"/>
        </w:rPr>
        <w:t xml:space="preserve"> dokumentu </w:t>
      </w:r>
      <w:r w:rsidR="003C3C95" w:rsidRPr="00FB0BFE">
        <w:rPr>
          <w:rFonts w:asciiTheme="minorHAnsi" w:hAnsiTheme="minorHAnsi"/>
          <w:i/>
          <w:iCs/>
          <w:sz w:val="24"/>
          <w:szCs w:val="24"/>
        </w:rPr>
        <w:t>N</w:t>
      </w:r>
      <w:r w:rsidRPr="00FB0BFE">
        <w:rPr>
          <w:rFonts w:asciiTheme="minorHAnsi" w:hAnsiTheme="minorHAnsi"/>
          <w:i/>
          <w:iCs/>
          <w:sz w:val="24"/>
          <w:szCs w:val="24"/>
        </w:rPr>
        <w:t>árodní politi</w:t>
      </w:r>
      <w:r w:rsidR="002263F4" w:rsidRPr="00FB0BFE">
        <w:rPr>
          <w:rFonts w:asciiTheme="minorHAnsi" w:hAnsiTheme="minorHAnsi"/>
          <w:i/>
          <w:iCs/>
          <w:sz w:val="24"/>
          <w:szCs w:val="24"/>
        </w:rPr>
        <w:t>ka</w:t>
      </w:r>
      <w:r w:rsidRPr="00FB0BFE">
        <w:rPr>
          <w:rFonts w:asciiTheme="minorHAnsi" w:hAnsiTheme="minorHAnsi"/>
          <w:i/>
          <w:iCs/>
          <w:sz w:val="24"/>
          <w:szCs w:val="24"/>
        </w:rPr>
        <w:t xml:space="preserve"> výzkumu, vývoje a inovací </w:t>
      </w:r>
      <w:r w:rsidR="003C3C95" w:rsidRPr="00FB0BFE">
        <w:rPr>
          <w:rFonts w:asciiTheme="minorHAnsi" w:hAnsiTheme="minorHAnsi"/>
          <w:i/>
          <w:iCs/>
          <w:sz w:val="24"/>
          <w:szCs w:val="24"/>
        </w:rPr>
        <w:t xml:space="preserve">České republiky na </w:t>
      </w:r>
      <w:r w:rsidR="002263F4" w:rsidRPr="00FB0BFE">
        <w:rPr>
          <w:rFonts w:asciiTheme="minorHAnsi" w:hAnsiTheme="minorHAnsi"/>
          <w:i/>
          <w:iCs/>
          <w:sz w:val="24"/>
          <w:szCs w:val="24"/>
        </w:rPr>
        <w:t>léta</w:t>
      </w:r>
      <w:r w:rsidR="003C3C95" w:rsidRPr="00FB0BFE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16476C" w:rsidRPr="00FB0BFE">
        <w:rPr>
          <w:rFonts w:asciiTheme="minorHAnsi" w:hAnsiTheme="minorHAnsi"/>
          <w:i/>
          <w:iCs/>
          <w:sz w:val="24"/>
          <w:szCs w:val="24"/>
        </w:rPr>
        <w:br/>
      </w:r>
      <w:r w:rsidR="003C3C95" w:rsidRPr="00FB0BFE">
        <w:rPr>
          <w:rFonts w:asciiTheme="minorHAnsi" w:hAnsiTheme="minorHAnsi"/>
          <w:i/>
          <w:iCs/>
          <w:sz w:val="24"/>
          <w:szCs w:val="24"/>
        </w:rPr>
        <w:t>2016–2020</w:t>
      </w:r>
      <w:r w:rsidR="00283AD8">
        <w:rPr>
          <w:rFonts w:asciiTheme="minorHAnsi" w:hAnsiTheme="minorHAnsi"/>
          <w:sz w:val="24"/>
          <w:szCs w:val="24"/>
        </w:rPr>
        <w:t>, schválené</w:t>
      </w:r>
      <w:r w:rsidR="00A0634A">
        <w:rPr>
          <w:rFonts w:asciiTheme="minorHAnsi" w:hAnsiTheme="minorHAnsi"/>
          <w:sz w:val="24"/>
          <w:szCs w:val="24"/>
        </w:rPr>
        <w:t>m</w:t>
      </w:r>
      <w:r w:rsidR="00283AD8">
        <w:rPr>
          <w:rFonts w:asciiTheme="minorHAnsi" w:hAnsiTheme="minorHAnsi"/>
          <w:sz w:val="24"/>
          <w:szCs w:val="24"/>
        </w:rPr>
        <w:t xml:space="preserve"> usnesením </w:t>
      </w:r>
      <w:r w:rsidR="00283AD8" w:rsidRPr="00283AD8">
        <w:rPr>
          <w:rFonts w:asciiTheme="minorHAnsi" w:hAnsiTheme="minorHAnsi"/>
          <w:sz w:val="24"/>
          <w:szCs w:val="24"/>
        </w:rPr>
        <w:t>vlády ČR ze dne</w:t>
      </w:r>
      <w:r w:rsidR="00283AD8" w:rsidRPr="00FB0BFE">
        <w:rPr>
          <w:rFonts w:asciiTheme="minorHAnsi" w:hAnsiTheme="minorHAnsi"/>
          <w:sz w:val="24"/>
          <w:szCs w:val="24"/>
        </w:rPr>
        <w:t xml:space="preserve"> </w:t>
      </w:r>
      <w:r w:rsidR="00283AD8" w:rsidRPr="00283AD8">
        <w:rPr>
          <w:rFonts w:asciiTheme="minorHAnsi" w:hAnsiTheme="minorHAnsi"/>
          <w:sz w:val="24"/>
          <w:szCs w:val="24"/>
        </w:rPr>
        <w:t>17. února 2016 č. 135</w:t>
      </w:r>
      <w:r w:rsidR="00495A6F">
        <w:rPr>
          <w:rFonts w:asciiTheme="minorHAnsi" w:hAnsiTheme="minorHAnsi"/>
          <w:sz w:val="24"/>
          <w:szCs w:val="24"/>
        </w:rPr>
        <w:t>,</w:t>
      </w:r>
      <w:r w:rsidR="003C3C95" w:rsidRPr="00E32E0D">
        <w:rPr>
          <w:rFonts w:asciiTheme="minorHAnsi" w:hAnsiTheme="minorHAnsi"/>
          <w:sz w:val="24"/>
          <w:szCs w:val="24"/>
        </w:rPr>
        <w:t xml:space="preserve"> </w:t>
      </w:r>
      <w:r w:rsidRPr="00E32E0D">
        <w:rPr>
          <w:rFonts w:asciiTheme="minorHAnsi" w:hAnsiTheme="minorHAnsi"/>
          <w:sz w:val="24"/>
          <w:szCs w:val="24"/>
        </w:rPr>
        <w:t>byl</w:t>
      </w:r>
      <w:r w:rsidR="003C3C95" w:rsidRPr="00E32E0D">
        <w:rPr>
          <w:rFonts w:asciiTheme="minorHAnsi" w:hAnsiTheme="minorHAnsi"/>
          <w:sz w:val="24"/>
          <w:szCs w:val="24"/>
        </w:rPr>
        <w:t>a</w:t>
      </w:r>
      <w:r w:rsidRPr="00E32E0D">
        <w:rPr>
          <w:rFonts w:asciiTheme="minorHAnsi" w:hAnsiTheme="minorHAnsi"/>
          <w:sz w:val="24"/>
          <w:szCs w:val="24"/>
        </w:rPr>
        <w:t xml:space="preserve"> </w:t>
      </w:r>
      <w:r w:rsidR="003C3C95" w:rsidRPr="00E32E0D">
        <w:rPr>
          <w:rFonts w:asciiTheme="minorHAnsi" w:hAnsiTheme="minorHAnsi"/>
          <w:sz w:val="24"/>
          <w:szCs w:val="24"/>
        </w:rPr>
        <w:t xml:space="preserve">jako přetrvávající problém </w:t>
      </w:r>
      <w:r w:rsidRPr="00E32E0D">
        <w:rPr>
          <w:rFonts w:asciiTheme="minorHAnsi" w:hAnsiTheme="minorHAnsi"/>
          <w:sz w:val="24"/>
          <w:szCs w:val="24"/>
        </w:rPr>
        <w:t>identifikována nižší účast ČR v mezinárodních programech</w:t>
      </w:r>
      <w:r w:rsidR="003C3C95" w:rsidRPr="00E32E0D">
        <w:rPr>
          <w:rFonts w:asciiTheme="minorHAnsi" w:hAnsiTheme="minorHAnsi"/>
          <w:sz w:val="24"/>
          <w:szCs w:val="24"/>
        </w:rPr>
        <w:t xml:space="preserve"> výzkumu a</w:t>
      </w:r>
      <w:r w:rsidR="0016476C">
        <w:rPr>
          <w:rFonts w:asciiTheme="minorHAnsi" w:hAnsiTheme="minorHAnsi"/>
          <w:sz w:val="24"/>
          <w:szCs w:val="24"/>
        </w:rPr>
        <w:t> </w:t>
      </w:r>
      <w:r w:rsidR="003C3C95" w:rsidRPr="00E32E0D">
        <w:rPr>
          <w:rFonts w:asciiTheme="minorHAnsi" w:hAnsiTheme="minorHAnsi"/>
          <w:sz w:val="24"/>
          <w:szCs w:val="24"/>
        </w:rPr>
        <w:t>vývoje</w:t>
      </w:r>
      <w:r w:rsidRPr="00E32E0D">
        <w:rPr>
          <w:rFonts w:asciiTheme="minorHAnsi" w:hAnsiTheme="minorHAnsi"/>
          <w:sz w:val="24"/>
          <w:szCs w:val="24"/>
        </w:rPr>
        <w:t>. Dokument uvád</w:t>
      </w:r>
      <w:r w:rsidR="00DD6EB6">
        <w:rPr>
          <w:rFonts w:asciiTheme="minorHAnsi" w:hAnsiTheme="minorHAnsi"/>
          <w:sz w:val="24"/>
          <w:szCs w:val="24"/>
        </w:rPr>
        <w:t>ěl</w:t>
      </w:r>
      <w:r w:rsidRPr="00E32E0D">
        <w:rPr>
          <w:rFonts w:asciiTheme="minorHAnsi" w:hAnsiTheme="minorHAnsi"/>
          <w:sz w:val="24"/>
          <w:szCs w:val="24"/>
        </w:rPr>
        <w:t xml:space="preserve"> potřebu zvýšení internacionalizace a </w:t>
      </w:r>
      <w:r w:rsidR="00276AA9">
        <w:rPr>
          <w:rFonts w:asciiTheme="minorHAnsi" w:hAnsiTheme="minorHAnsi"/>
          <w:sz w:val="24"/>
          <w:szCs w:val="24"/>
        </w:rPr>
        <w:t>vyzýv</w:t>
      </w:r>
      <w:r w:rsidR="00DD6EB6">
        <w:rPr>
          <w:rFonts w:asciiTheme="minorHAnsi" w:hAnsiTheme="minorHAnsi"/>
          <w:sz w:val="24"/>
          <w:szCs w:val="24"/>
        </w:rPr>
        <w:t>al</w:t>
      </w:r>
      <w:r w:rsidR="00276AA9">
        <w:rPr>
          <w:rFonts w:asciiTheme="minorHAnsi" w:hAnsiTheme="minorHAnsi"/>
          <w:sz w:val="24"/>
          <w:szCs w:val="24"/>
        </w:rPr>
        <w:t xml:space="preserve"> </w:t>
      </w:r>
      <w:r w:rsidRPr="00E32E0D">
        <w:rPr>
          <w:rFonts w:asciiTheme="minorHAnsi" w:hAnsiTheme="minorHAnsi"/>
          <w:sz w:val="24"/>
          <w:szCs w:val="24"/>
        </w:rPr>
        <w:t xml:space="preserve">k zavedení nástrojů, jež usnadní vstup českých organizací do </w:t>
      </w:r>
      <w:r w:rsidR="002263F4" w:rsidRPr="002263F4">
        <w:rPr>
          <w:rFonts w:asciiTheme="minorHAnsi" w:hAnsiTheme="minorHAnsi"/>
          <w:sz w:val="24"/>
          <w:szCs w:val="24"/>
        </w:rPr>
        <w:t>společn</w:t>
      </w:r>
      <w:r w:rsidR="002263F4">
        <w:rPr>
          <w:rFonts w:asciiTheme="minorHAnsi" w:hAnsiTheme="minorHAnsi"/>
          <w:sz w:val="24"/>
          <w:szCs w:val="24"/>
        </w:rPr>
        <w:t>ých</w:t>
      </w:r>
      <w:r w:rsidR="002263F4" w:rsidRPr="002263F4">
        <w:rPr>
          <w:rFonts w:asciiTheme="minorHAnsi" w:hAnsiTheme="minorHAnsi"/>
          <w:sz w:val="24"/>
          <w:szCs w:val="24"/>
        </w:rPr>
        <w:t xml:space="preserve"> projekt</w:t>
      </w:r>
      <w:r w:rsidR="002263F4">
        <w:rPr>
          <w:rFonts w:asciiTheme="minorHAnsi" w:hAnsiTheme="minorHAnsi"/>
          <w:sz w:val="24"/>
          <w:szCs w:val="24"/>
        </w:rPr>
        <w:t>ů</w:t>
      </w:r>
      <w:r w:rsidR="002263F4" w:rsidRPr="002263F4">
        <w:rPr>
          <w:rFonts w:asciiTheme="minorHAnsi" w:hAnsiTheme="minorHAnsi"/>
          <w:sz w:val="24"/>
          <w:szCs w:val="24"/>
        </w:rPr>
        <w:t xml:space="preserve"> v rámci programů EU </w:t>
      </w:r>
      <w:r w:rsidRPr="00E32E0D">
        <w:rPr>
          <w:rFonts w:asciiTheme="minorHAnsi" w:hAnsiTheme="minorHAnsi"/>
          <w:sz w:val="24"/>
          <w:szCs w:val="24"/>
        </w:rPr>
        <w:t>a zvýší objem získaných prostředků</w:t>
      </w:r>
      <w:r w:rsidR="00276AA9">
        <w:rPr>
          <w:rFonts w:asciiTheme="minorHAnsi" w:hAnsiTheme="minorHAnsi"/>
          <w:sz w:val="24"/>
          <w:szCs w:val="24"/>
        </w:rPr>
        <w:t xml:space="preserve"> z těchto programů</w:t>
      </w:r>
      <w:r w:rsidRPr="00E32E0D">
        <w:rPr>
          <w:rFonts w:asciiTheme="minorHAnsi" w:hAnsiTheme="minorHAnsi"/>
          <w:sz w:val="24"/>
          <w:szCs w:val="24"/>
        </w:rPr>
        <w:t xml:space="preserve">. V reakci na to MŠMT </w:t>
      </w:r>
      <w:r w:rsidR="003C3C95" w:rsidRPr="00E32E0D">
        <w:rPr>
          <w:rFonts w:asciiTheme="minorHAnsi" w:hAnsiTheme="minorHAnsi"/>
          <w:sz w:val="24"/>
          <w:szCs w:val="24"/>
        </w:rPr>
        <w:t>připravilo</w:t>
      </w:r>
      <w:r w:rsidRPr="00E32E0D">
        <w:rPr>
          <w:rFonts w:asciiTheme="minorHAnsi" w:hAnsiTheme="minorHAnsi"/>
          <w:sz w:val="24"/>
          <w:szCs w:val="24"/>
        </w:rPr>
        <w:t xml:space="preserve"> program INTER-EXCELLENCE jako hlavní rámec podpory mezinárodní spolupráce a účasti v</w:t>
      </w:r>
      <w:r w:rsidR="003C3C95" w:rsidRPr="00E32E0D">
        <w:rPr>
          <w:rFonts w:asciiTheme="minorHAnsi" w:hAnsiTheme="minorHAnsi"/>
          <w:sz w:val="24"/>
          <w:szCs w:val="24"/>
        </w:rPr>
        <w:t xml:space="preserve"> mezinárodních programech výzkumu a vývoje včetně </w:t>
      </w:r>
      <w:r w:rsidRPr="00E32E0D">
        <w:rPr>
          <w:rFonts w:asciiTheme="minorHAnsi" w:hAnsiTheme="minorHAnsi"/>
          <w:sz w:val="24"/>
          <w:szCs w:val="24"/>
        </w:rPr>
        <w:t xml:space="preserve">rámcových </w:t>
      </w:r>
      <w:r w:rsidR="003C3C95" w:rsidRPr="00E32E0D">
        <w:rPr>
          <w:rFonts w:asciiTheme="minorHAnsi" w:hAnsiTheme="minorHAnsi"/>
          <w:sz w:val="24"/>
          <w:szCs w:val="24"/>
        </w:rPr>
        <w:t xml:space="preserve">výzkumných programů EU </w:t>
      </w:r>
      <w:r w:rsidR="003C3C95" w:rsidRPr="00FB0BFE">
        <w:rPr>
          <w:rFonts w:asciiTheme="minorHAnsi" w:hAnsiTheme="minorHAnsi"/>
          <w:i/>
          <w:iCs/>
          <w:sz w:val="24"/>
          <w:szCs w:val="24"/>
        </w:rPr>
        <w:lastRenderedPageBreak/>
        <w:t>Horizont 2020</w:t>
      </w:r>
      <w:r w:rsidR="003C3C95" w:rsidRPr="00E32E0D">
        <w:rPr>
          <w:rFonts w:asciiTheme="minorHAnsi" w:hAnsiTheme="minorHAnsi"/>
          <w:sz w:val="24"/>
          <w:szCs w:val="24"/>
        </w:rPr>
        <w:t xml:space="preserve"> </w:t>
      </w:r>
      <w:r w:rsidR="00D251AA">
        <w:rPr>
          <w:rFonts w:asciiTheme="minorHAnsi" w:hAnsiTheme="minorHAnsi"/>
          <w:sz w:val="24"/>
          <w:szCs w:val="24"/>
        </w:rPr>
        <w:t>(2014</w:t>
      </w:r>
      <w:r w:rsidR="00FE67E7">
        <w:rPr>
          <w:rFonts w:asciiTheme="minorHAnsi" w:hAnsiTheme="minorHAnsi"/>
          <w:sz w:val="24"/>
          <w:szCs w:val="24"/>
        </w:rPr>
        <w:t>–</w:t>
      </w:r>
      <w:r w:rsidR="00D251AA">
        <w:rPr>
          <w:rFonts w:asciiTheme="minorHAnsi" w:hAnsiTheme="minorHAnsi"/>
          <w:sz w:val="24"/>
          <w:szCs w:val="24"/>
        </w:rPr>
        <w:t>2020)</w:t>
      </w:r>
      <w:r w:rsidR="003C3C95" w:rsidRPr="00E32E0D">
        <w:rPr>
          <w:rFonts w:asciiTheme="minorHAnsi" w:hAnsiTheme="minorHAnsi"/>
          <w:sz w:val="24"/>
          <w:szCs w:val="24"/>
        </w:rPr>
        <w:t xml:space="preserve"> a </w:t>
      </w:r>
      <w:r w:rsidR="003C3C95" w:rsidRPr="00FB0BFE">
        <w:rPr>
          <w:rFonts w:asciiTheme="minorHAnsi" w:hAnsiTheme="minorHAnsi"/>
          <w:i/>
          <w:iCs/>
          <w:sz w:val="24"/>
          <w:szCs w:val="24"/>
        </w:rPr>
        <w:t>Horizont Evropa</w:t>
      </w:r>
      <w:r w:rsidR="00D251AA">
        <w:rPr>
          <w:rFonts w:asciiTheme="minorHAnsi" w:hAnsiTheme="minorHAnsi"/>
          <w:sz w:val="24"/>
          <w:szCs w:val="24"/>
        </w:rPr>
        <w:t xml:space="preserve"> (2021</w:t>
      </w:r>
      <w:r w:rsidR="00FE67E7">
        <w:rPr>
          <w:rFonts w:asciiTheme="minorHAnsi" w:hAnsiTheme="minorHAnsi"/>
          <w:sz w:val="24"/>
          <w:szCs w:val="24"/>
        </w:rPr>
        <w:t>–</w:t>
      </w:r>
      <w:r w:rsidR="00D251AA">
        <w:rPr>
          <w:rFonts w:asciiTheme="minorHAnsi" w:hAnsiTheme="minorHAnsi"/>
          <w:sz w:val="24"/>
          <w:szCs w:val="24"/>
        </w:rPr>
        <w:t>2027)</w:t>
      </w:r>
      <w:r w:rsidRPr="00E32E0D">
        <w:rPr>
          <w:rFonts w:asciiTheme="minorHAnsi" w:hAnsiTheme="minorHAnsi"/>
          <w:sz w:val="24"/>
          <w:szCs w:val="24"/>
        </w:rPr>
        <w:t xml:space="preserve">. Součástí </w:t>
      </w:r>
      <w:r w:rsidR="005247B3">
        <w:rPr>
          <w:rFonts w:asciiTheme="minorHAnsi" w:hAnsiTheme="minorHAnsi"/>
          <w:sz w:val="24"/>
          <w:szCs w:val="24"/>
        </w:rPr>
        <w:t xml:space="preserve">programu </w:t>
      </w:r>
      <w:r w:rsidR="0016476C">
        <w:rPr>
          <w:rFonts w:asciiTheme="minorHAnsi" w:hAnsiTheme="minorHAnsi"/>
          <w:sz w:val="24"/>
          <w:szCs w:val="24"/>
        </w:rPr>
        <w:br/>
      </w:r>
      <w:r w:rsidRPr="00E32E0D">
        <w:rPr>
          <w:rFonts w:asciiTheme="minorHAnsi" w:hAnsiTheme="minorHAnsi"/>
          <w:sz w:val="24"/>
          <w:szCs w:val="24"/>
        </w:rPr>
        <w:t>INTER-EXCELLENCE byl podprogram INTER-INFORM</w:t>
      </w:r>
      <w:r w:rsidR="00D251AA">
        <w:rPr>
          <w:rFonts w:asciiTheme="minorHAnsi" w:hAnsiTheme="minorHAnsi"/>
          <w:sz w:val="24"/>
          <w:szCs w:val="24"/>
        </w:rPr>
        <w:t xml:space="preserve"> (2016</w:t>
      </w:r>
      <w:r w:rsidR="00FE67E7">
        <w:rPr>
          <w:rFonts w:asciiTheme="minorHAnsi" w:hAnsiTheme="minorHAnsi"/>
          <w:sz w:val="24"/>
          <w:szCs w:val="24"/>
        </w:rPr>
        <w:t>–</w:t>
      </w:r>
      <w:r w:rsidR="00D251AA">
        <w:rPr>
          <w:rFonts w:asciiTheme="minorHAnsi" w:hAnsiTheme="minorHAnsi"/>
          <w:sz w:val="24"/>
          <w:szCs w:val="24"/>
        </w:rPr>
        <w:t>2022)</w:t>
      </w:r>
      <w:r w:rsidRPr="00E32E0D">
        <w:rPr>
          <w:rFonts w:asciiTheme="minorHAnsi" w:hAnsiTheme="minorHAnsi"/>
          <w:sz w:val="24"/>
          <w:szCs w:val="24"/>
        </w:rPr>
        <w:t>.</w:t>
      </w:r>
    </w:p>
    <w:p w14:paraId="0F60EC27" w14:textId="41E9086B" w:rsidR="001A1587" w:rsidRPr="003233F6" w:rsidRDefault="00982F08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/>
          <w:sz w:val="24"/>
          <w:szCs w:val="24"/>
        </w:rPr>
      </w:pPr>
      <w:r w:rsidRPr="001A1587">
        <w:rPr>
          <w:rFonts w:asciiTheme="minorHAnsi" w:hAnsiTheme="minorHAnsi"/>
          <w:sz w:val="24"/>
          <w:szCs w:val="24"/>
        </w:rPr>
        <w:t>Podprogram</w:t>
      </w:r>
      <w:r w:rsidR="00416831" w:rsidRPr="001A1587">
        <w:rPr>
          <w:rFonts w:asciiTheme="minorHAnsi" w:hAnsiTheme="minorHAnsi"/>
          <w:sz w:val="24"/>
          <w:szCs w:val="24"/>
        </w:rPr>
        <w:t xml:space="preserve"> INTER-INFORM</w:t>
      </w:r>
      <w:r w:rsidR="00E847AA" w:rsidRPr="001A1587">
        <w:rPr>
          <w:rFonts w:asciiTheme="minorHAnsi" w:hAnsiTheme="minorHAnsi"/>
          <w:sz w:val="24"/>
          <w:szCs w:val="24"/>
        </w:rPr>
        <w:t xml:space="preserve"> </w:t>
      </w:r>
      <w:r w:rsidR="00DD6EB6">
        <w:rPr>
          <w:rFonts w:asciiTheme="minorHAnsi" w:hAnsiTheme="minorHAnsi"/>
          <w:sz w:val="24"/>
          <w:szCs w:val="24"/>
        </w:rPr>
        <w:t>byl</w:t>
      </w:r>
      <w:r w:rsidRPr="001A1587">
        <w:rPr>
          <w:rFonts w:asciiTheme="minorHAnsi" w:hAnsiTheme="minorHAnsi"/>
          <w:sz w:val="24"/>
          <w:szCs w:val="24"/>
        </w:rPr>
        <w:t xml:space="preserve"> koncipován jako nástroj podpory </w:t>
      </w:r>
      <w:r w:rsidR="00276AA9">
        <w:rPr>
          <w:rFonts w:asciiTheme="minorHAnsi" w:hAnsiTheme="minorHAnsi"/>
          <w:sz w:val="24"/>
          <w:szCs w:val="24"/>
        </w:rPr>
        <w:t>výzkumu, vývoje a</w:t>
      </w:r>
      <w:r w:rsidR="0016476C">
        <w:rPr>
          <w:rFonts w:asciiTheme="minorHAnsi" w:hAnsiTheme="minorHAnsi"/>
          <w:sz w:val="24"/>
          <w:szCs w:val="24"/>
        </w:rPr>
        <w:t> </w:t>
      </w:r>
      <w:r w:rsidR="00276AA9">
        <w:rPr>
          <w:rFonts w:asciiTheme="minorHAnsi" w:hAnsiTheme="minorHAnsi"/>
          <w:sz w:val="24"/>
          <w:szCs w:val="24"/>
        </w:rPr>
        <w:t>inovací (dále též „</w:t>
      </w:r>
      <w:proofErr w:type="spellStart"/>
      <w:r w:rsidR="00276AA9">
        <w:rPr>
          <w:rFonts w:asciiTheme="minorHAnsi" w:hAnsiTheme="minorHAnsi"/>
          <w:sz w:val="24"/>
          <w:szCs w:val="24"/>
        </w:rPr>
        <w:t>VaVaI</w:t>
      </w:r>
      <w:proofErr w:type="spellEnd"/>
      <w:r w:rsidR="00276AA9">
        <w:rPr>
          <w:rFonts w:asciiTheme="minorHAnsi" w:hAnsiTheme="minorHAnsi"/>
          <w:sz w:val="24"/>
          <w:szCs w:val="24"/>
        </w:rPr>
        <w:t>“)</w:t>
      </w:r>
      <w:r w:rsidR="005247B3">
        <w:rPr>
          <w:rFonts w:asciiTheme="minorHAnsi" w:hAnsiTheme="minorHAnsi"/>
          <w:sz w:val="24"/>
          <w:szCs w:val="24"/>
        </w:rPr>
        <w:t>, který</w:t>
      </w:r>
      <w:r w:rsidRPr="001A1587">
        <w:rPr>
          <w:rFonts w:asciiTheme="minorHAnsi" w:hAnsiTheme="minorHAnsi"/>
          <w:sz w:val="24"/>
          <w:szCs w:val="24"/>
        </w:rPr>
        <w:t xml:space="preserve"> namísto financování konkrétních výzkumných aktivit bud</w:t>
      </w:r>
      <w:r w:rsidR="007173F0">
        <w:rPr>
          <w:rFonts w:asciiTheme="minorHAnsi" w:hAnsiTheme="minorHAnsi"/>
          <w:sz w:val="24"/>
          <w:szCs w:val="24"/>
        </w:rPr>
        <w:t>oval</w:t>
      </w:r>
      <w:r w:rsidRPr="001A1587">
        <w:rPr>
          <w:rFonts w:asciiTheme="minorHAnsi" w:hAnsiTheme="minorHAnsi"/>
          <w:sz w:val="24"/>
          <w:szCs w:val="24"/>
        </w:rPr>
        <w:t xml:space="preserve"> a udrž</w:t>
      </w:r>
      <w:r w:rsidR="007173F0">
        <w:rPr>
          <w:rFonts w:asciiTheme="minorHAnsi" w:hAnsiTheme="minorHAnsi"/>
          <w:sz w:val="24"/>
          <w:szCs w:val="24"/>
        </w:rPr>
        <w:t>oval</w:t>
      </w:r>
      <w:r w:rsidRPr="001A1587">
        <w:rPr>
          <w:rFonts w:asciiTheme="minorHAnsi" w:hAnsiTheme="minorHAnsi"/>
          <w:sz w:val="24"/>
          <w:szCs w:val="24"/>
        </w:rPr>
        <w:t xml:space="preserve"> služby a informační </w:t>
      </w:r>
      <w:r w:rsidR="00276AA9">
        <w:rPr>
          <w:rFonts w:asciiTheme="minorHAnsi" w:hAnsiTheme="minorHAnsi"/>
          <w:sz w:val="24"/>
          <w:szCs w:val="24"/>
        </w:rPr>
        <w:t>s</w:t>
      </w:r>
      <w:r w:rsidRPr="001A1587">
        <w:rPr>
          <w:rFonts w:asciiTheme="minorHAnsi" w:hAnsiTheme="minorHAnsi"/>
          <w:sz w:val="24"/>
          <w:szCs w:val="24"/>
        </w:rPr>
        <w:t xml:space="preserve">truktury, které </w:t>
      </w:r>
      <w:r w:rsidR="00962D9D" w:rsidRPr="001A1587">
        <w:rPr>
          <w:rFonts w:asciiTheme="minorHAnsi" w:hAnsiTheme="minorHAnsi"/>
          <w:sz w:val="24"/>
          <w:szCs w:val="24"/>
        </w:rPr>
        <w:t xml:space="preserve">mají </w:t>
      </w:r>
      <w:r w:rsidRPr="001A1587">
        <w:rPr>
          <w:rFonts w:asciiTheme="minorHAnsi" w:hAnsiTheme="minorHAnsi"/>
          <w:sz w:val="24"/>
          <w:szCs w:val="24"/>
        </w:rPr>
        <w:t>zvyš</w:t>
      </w:r>
      <w:r w:rsidR="00962D9D" w:rsidRPr="001A1587">
        <w:rPr>
          <w:rFonts w:asciiTheme="minorHAnsi" w:hAnsiTheme="minorHAnsi"/>
          <w:sz w:val="24"/>
          <w:szCs w:val="24"/>
        </w:rPr>
        <w:t>ovat</w:t>
      </w:r>
      <w:r w:rsidRPr="001A1587">
        <w:rPr>
          <w:rFonts w:asciiTheme="minorHAnsi" w:hAnsiTheme="minorHAnsi"/>
          <w:sz w:val="24"/>
          <w:szCs w:val="24"/>
        </w:rPr>
        <w:t xml:space="preserve"> schopnost českých výzkumných organizací zapojovat se do mezinárodních programů a koordinace evropského výzkumu </w:t>
      </w:r>
      <w:r w:rsidR="007661B4">
        <w:rPr>
          <w:rFonts w:asciiTheme="minorHAnsi" w:hAnsiTheme="minorHAnsi"/>
          <w:sz w:val="24"/>
          <w:szCs w:val="24"/>
        </w:rPr>
        <w:t xml:space="preserve">v rámci </w:t>
      </w:r>
      <w:r w:rsidR="005247B3">
        <w:rPr>
          <w:rFonts w:asciiTheme="minorHAnsi" w:hAnsiTheme="minorHAnsi"/>
          <w:sz w:val="24"/>
          <w:szCs w:val="24"/>
        </w:rPr>
        <w:t>ERA</w:t>
      </w:r>
      <w:r w:rsidRPr="001A1587">
        <w:rPr>
          <w:rFonts w:asciiTheme="minorHAnsi" w:hAnsiTheme="minorHAnsi"/>
          <w:sz w:val="24"/>
          <w:szCs w:val="24"/>
        </w:rPr>
        <w:t xml:space="preserve"> i dalších multilaterálních </w:t>
      </w:r>
      <w:r w:rsidR="00193386" w:rsidRPr="001A1587">
        <w:rPr>
          <w:rFonts w:asciiTheme="minorHAnsi" w:hAnsiTheme="minorHAnsi"/>
          <w:sz w:val="24"/>
          <w:szCs w:val="24"/>
        </w:rPr>
        <w:t xml:space="preserve">mezinárodních </w:t>
      </w:r>
      <w:r w:rsidR="007661B4">
        <w:rPr>
          <w:rFonts w:asciiTheme="minorHAnsi" w:hAnsiTheme="minorHAnsi"/>
          <w:sz w:val="24"/>
          <w:szCs w:val="24"/>
        </w:rPr>
        <w:t xml:space="preserve">výzkumných </w:t>
      </w:r>
      <w:r w:rsidRPr="001A1587">
        <w:rPr>
          <w:rFonts w:asciiTheme="minorHAnsi" w:hAnsiTheme="minorHAnsi"/>
          <w:sz w:val="24"/>
          <w:szCs w:val="24"/>
        </w:rPr>
        <w:t xml:space="preserve">iniciativ. </w:t>
      </w:r>
      <w:r w:rsidR="00962D9D" w:rsidRPr="001A1587">
        <w:rPr>
          <w:rFonts w:asciiTheme="minorHAnsi" w:hAnsiTheme="minorHAnsi"/>
          <w:sz w:val="24"/>
          <w:szCs w:val="24"/>
        </w:rPr>
        <w:t>C</w:t>
      </w:r>
      <w:r w:rsidRPr="001A1587">
        <w:rPr>
          <w:rFonts w:asciiTheme="minorHAnsi" w:hAnsiTheme="minorHAnsi"/>
          <w:sz w:val="24"/>
          <w:szCs w:val="24"/>
        </w:rPr>
        <w:t xml:space="preserve">ílem </w:t>
      </w:r>
      <w:r w:rsidR="00276AA9">
        <w:rPr>
          <w:rFonts w:asciiTheme="minorHAnsi" w:hAnsiTheme="minorHAnsi"/>
          <w:sz w:val="24"/>
          <w:szCs w:val="24"/>
        </w:rPr>
        <w:t xml:space="preserve">podprogramu </w:t>
      </w:r>
      <w:r w:rsidR="00962D9D" w:rsidRPr="001A1587">
        <w:rPr>
          <w:rFonts w:asciiTheme="minorHAnsi" w:hAnsiTheme="minorHAnsi"/>
          <w:sz w:val="24"/>
          <w:szCs w:val="24"/>
        </w:rPr>
        <w:t xml:space="preserve">INTER-INFORM </w:t>
      </w:r>
      <w:r w:rsidR="00DD6EB6">
        <w:rPr>
          <w:rFonts w:asciiTheme="minorHAnsi" w:hAnsiTheme="minorHAnsi"/>
          <w:sz w:val="24"/>
          <w:szCs w:val="24"/>
        </w:rPr>
        <w:t>bylo</w:t>
      </w:r>
      <w:r w:rsidRPr="001A1587">
        <w:rPr>
          <w:rFonts w:asciiTheme="minorHAnsi" w:hAnsiTheme="minorHAnsi"/>
          <w:sz w:val="24"/>
          <w:szCs w:val="24"/>
        </w:rPr>
        <w:t xml:space="preserve"> zajišťovat podpůrné služby pro zapojení ČR do aktivit ERA a dalších programů formou </w:t>
      </w:r>
      <w:r w:rsidR="003C3C95" w:rsidRPr="001A1587">
        <w:rPr>
          <w:rFonts w:asciiTheme="minorHAnsi" w:hAnsiTheme="minorHAnsi"/>
          <w:sz w:val="24"/>
          <w:szCs w:val="24"/>
        </w:rPr>
        <w:t>účelové</w:t>
      </w:r>
      <w:r w:rsidRPr="001A1587">
        <w:rPr>
          <w:rFonts w:asciiTheme="minorHAnsi" w:hAnsiTheme="minorHAnsi"/>
          <w:sz w:val="24"/>
          <w:szCs w:val="24"/>
        </w:rPr>
        <w:t xml:space="preserve"> podpory </w:t>
      </w:r>
      <w:proofErr w:type="spellStart"/>
      <w:r w:rsidRPr="001A1587">
        <w:rPr>
          <w:rFonts w:asciiTheme="minorHAnsi" w:hAnsiTheme="minorHAnsi"/>
          <w:sz w:val="24"/>
          <w:szCs w:val="24"/>
        </w:rPr>
        <w:t>VaVaI</w:t>
      </w:r>
      <w:proofErr w:type="spellEnd"/>
      <w:r w:rsidRPr="001A1587">
        <w:rPr>
          <w:rFonts w:asciiTheme="minorHAnsi" w:hAnsiTheme="minorHAnsi"/>
          <w:sz w:val="24"/>
          <w:szCs w:val="24"/>
        </w:rPr>
        <w:t>.</w:t>
      </w:r>
      <w:r w:rsidR="00251E67" w:rsidRPr="001A1587">
        <w:rPr>
          <w:rFonts w:asciiTheme="minorHAnsi" w:hAnsiTheme="minorHAnsi"/>
          <w:sz w:val="24"/>
          <w:szCs w:val="24"/>
        </w:rPr>
        <w:t xml:space="preserve"> Projekty </w:t>
      </w:r>
      <w:r w:rsidR="00276AA9">
        <w:rPr>
          <w:rFonts w:asciiTheme="minorHAnsi" w:hAnsiTheme="minorHAnsi"/>
          <w:sz w:val="24"/>
          <w:szCs w:val="24"/>
        </w:rPr>
        <w:t xml:space="preserve">financované </w:t>
      </w:r>
      <w:r w:rsidR="00251E67" w:rsidRPr="001A1587">
        <w:rPr>
          <w:rFonts w:asciiTheme="minorHAnsi" w:hAnsiTheme="minorHAnsi"/>
          <w:sz w:val="24"/>
          <w:szCs w:val="24"/>
        </w:rPr>
        <w:t>z </w:t>
      </w:r>
      <w:r w:rsidR="005247B3">
        <w:rPr>
          <w:rFonts w:asciiTheme="minorHAnsi" w:hAnsiTheme="minorHAnsi"/>
          <w:sz w:val="24"/>
          <w:szCs w:val="24"/>
        </w:rPr>
        <w:t>pod</w:t>
      </w:r>
      <w:r w:rsidR="00251E67" w:rsidRPr="001A1587">
        <w:rPr>
          <w:rFonts w:asciiTheme="minorHAnsi" w:hAnsiTheme="minorHAnsi"/>
          <w:sz w:val="24"/>
          <w:szCs w:val="24"/>
        </w:rPr>
        <w:t>programu INTER-</w:t>
      </w:r>
      <w:r w:rsidR="005247B3">
        <w:rPr>
          <w:rFonts w:asciiTheme="minorHAnsi" w:hAnsiTheme="minorHAnsi"/>
          <w:sz w:val="24"/>
          <w:szCs w:val="24"/>
        </w:rPr>
        <w:t>INFORM</w:t>
      </w:r>
      <w:r w:rsidR="00251E67" w:rsidRPr="001A1587">
        <w:rPr>
          <w:rFonts w:asciiTheme="minorHAnsi" w:hAnsiTheme="minorHAnsi"/>
          <w:sz w:val="24"/>
          <w:szCs w:val="24"/>
        </w:rPr>
        <w:t xml:space="preserve"> byly </w:t>
      </w:r>
      <w:r w:rsidR="0083026C" w:rsidRPr="001A1587">
        <w:rPr>
          <w:rFonts w:asciiTheme="minorHAnsi" w:hAnsiTheme="minorHAnsi"/>
          <w:sz w:val="24"/>
          <w:szCs w:val="24"/>
        </w:rPr>
        <w:t xml:space="preserve">vybírány v rámci veřejných soutěží </w:t>
      </w:r>
      <w:r w:rsidR="00193386" w:rsidRPr="001A1587">
        <w:rPr>
          <w:rFonts w:asciiTheme="minorHAnsi" w:hAnsiTheme="minorHAnsi"/>
          <w:sz w:val="24"/>
          <w:szCs w:val="24"/>
        </w:rPr>
        <w:t xml:space="preserve">v jednotlivých letech období 2016 až 2020 </w:t>
      </w:r>
      <w:r w:rsidR="0083026C" w:rsidRPr="001A1587">
        <w:rPr>
          <w:rFonts w:asciiTheme="minorHAnsi" w:hAnsiTheme="minorHAnsi"/>
          <w:sz w:val="24"/>
          <w:szCs w:val="24"/>
        </w:rPr>
        <w:t xml:space="preserve">dle zákona </w:t>
      </w:r>
      <w:r w:rsidR="00E32E0D">
        <w:rPr>
          <w:rFonts w:asciiTheme="minorHAnsi" w:hAnsiTheme="minorHAnsi"/>
          <w:sz w:val="24"/>
          <w:szCs w:val="24"/>
        </w:rPr>
        <w:t xml:space="preserve">o podpoře </w:t>
      </w:r>
      <w:r w:rsidR="00276AA9">
        <w:rPr>
          <w:rFonts w:asciiTheme="minorHAnsi" w:hAnsiTheme="minorHAnsi"/>
          <w:sz w:val="24"/>
          <w:szCs w:val="24"/>
        </w:rPr>
        <w:t>výzkumu, experimentálního vývoje a inovací</w:t>
      </w:r>
      <w:r>
        <w:rPr>
          <w:rStyle w:val="Znakapoznpodarou"/>
          <w:rFonts w:asciiTheme="minorHAnsi" w:hAnsiTheme="minorHAnsi"/>
          <w:sz w:val="24"/>
          <w:szCs w:val="24"/>
        </w:rPr>
        <w:footnoteReference w:id="9"/>
      </w:r>
      <w:r w:rsidR="0083026C" w:rsidRPr="001A1587">
        <w:rPr>
          <w:rFonts w:asciiTheme="minorHAnsi" w:hAnsiTheme="minorHAnsi"/>
          <w:sz w:val="24"/>
          <w:szCs w:val="24"/>
        </w:rPr>
        <w:t xml:space="preserve">. Projekty z poslední veřejné soutěže vyhlášené v roce 2020 byly </w:t>
      </w:r>
      <w:r w:rsidR="00251E67" w:rsidRPr="001A1587">
        <w:rPr>
          <w:rFonts w:asciiTheme="minorHAnsi" w:hAnsiTheme="minorHAnsi"/>
          <w:sz w:val="24"/>
          <w:szCs w:val="24"/>
        </w:rPr>
        <w:t>financovány ze státního rozpočtu až do roku 2024</w:t>
      </w:r>
      <w:r w:rsidR="0083026C" w:rsidRPr="001A1587">
        <w:rPr>
          <w:rFonts w:asciiTheme="minorHAnsi" w:hAnsiTheme="minorHAnsi"/>
          <w:sz w:val="24"/>
          <w:szCs w:val="24"/>
        </w:rPr>
        <w:t xml:space="preserve"> včetně</w:t>
      </w:r>
      <w:r w:rsidR="00251E67" w:rsidRPr="001A1587">
        <w:rPr>
          <w:rFonts w:asciiTheme="minorHAnsi" w:hAnsiTheme="minorHAnsi"/>
          <w:sz w:val="24"/>
          <w:szCs w:val="24"/>
        </w:rPr>
        <w:t>.</w:t>
      </w:r>
    </w:p>
    <w:p w14:paraId="145042A0" w14:textId="5BFFF0D8" w:rsidR="003233F6" w:rsidRPr="00E32E0D" w:rsidRDefault="00982F08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/>
          <w:sz w:val="24"/>
          <w:szCs w:val="24"/>
        </w:rPr>
      </w:pPr>
      <w:r w:rsidRPr="003233F6">
        <w:rPr>
          <w:rFonts w:asciiTheme="minorHAnsi" w:hAnsiTheme="minorHAnsi"/>
          <w:sz w:val="24"/>
          <w:szCs w:val="24"/>
        </w:rPr>
        <w:t>N</w:t>
      </w:r>
      <w:r w:rsidR="0010578A" w:rsidRPr="003233F6">
        <w:rPr>
          <w:rFonts w:asciiTheme="minorHAnsi" w:hAnsiTheme="minorHAnsi"/>
          <w:sz w:val="24"/>
          <w:szCs w:val="24"/>
        </w:rPr>
        <w:t>avazující</w:t>
      </w:r>
      <w:r w:rsidR="00041148">
        <w:rPr>
          <w:rFonts w:asciiTheme="minorHAnsi" w:hAnsiTheme="minorHAnsi"/>
          <w:sz w:val="24"/>
          <w:szCs w:val="24"/>
        </w:rPr>
        <w:t xml:space="preserve"> </w:t>
      </w:r>
      <w:r w:rsidR="00477F80">
        <w:rPr>
          <w:rFonts w:asciiTheme="minorHAnsi" w:hAnsiTheme="minorHAnsi"/>
          <w:sz w:val="24"/>
          <w:szCs w:val="24"/>
        </w:rPr>
        <w:t xml:space="preserve">dokument </w:t>
      </w:r>
      <w:r w:rsidR="00477F80" w:rsidRPr="00FB0BFE">
        <w:rPr>
          <w:rFonts w:asciiTheme="minorHAnsi" w:hAnsiTheme="minorHAnsi"/>
          <w:i/>
          <w:iCs/>
          <w:sz w:val="24"/>
          <w:szCs w:val="24"/>
        </w:rPr>
        <w:t>Národní politika výzkumu, vývoje a inovací České republiky 2021+</w:t>
      </w:r>
      <w:r w:rsidR="00251E67" w:rsidRPr="003233F6">
        <w:rPr>
          <w:rFonts w:asciiTheme="minorHAnsi" w:hAnsiTheme="minorHAnsi"/>
          <w:sz w:val="24"/>
          <w:szCs w:val="24"/>
        </w:rPr>
        <w:t>,</w:t>
      </w:r>
      <w:r w:rsidR="00477F80" w:rsidRPr="00477F80">
        <w:rPr>
          <w:rFonts w:asciiTheme="minorHAnsi" w:hAnsiTheme="minorHAnsi"/>
          <w:sz w:val="24"/>
          <w:szCs w:val="24"/>
        </w:rPr>
        <w:t xml:space="preserve"> </w:t>
      </w:r>
      <w:r w:rsidR="00477F80">
        <w:rPr>
          <w:rFonts w:asciiTheme="minorHAnsi" w:hAnsiTheme="minorHAnsi"/>
          <w:sz w:val="24"/>
          <w:szCs w:val="24"/>
        </w:rPr>
        <w:t xml:space="preserve">schválený usnesením </w:t>
      </w:r>
      <w:r w:rsidR="00477F80" w:rsidRPr="00283AD8">
        <w:rPr>
          <w:rFonts w:asciiTheme="minorHAnsi" w:hAnsiTheme="minorHAnsi"/>
          <w:sz w:val="24"/>
          <w:szCs w:val="24"/>
        </w:rPr>
        <w:t>vlády ČR ze dne</w:t>
      </w:r>
      <w:r w:rsidR="00477F80">
        <w:rPr>
          <w:rFonts w:asciiTheme="minorHAnsi" w:hAnsiTheme="minorHAnsi"/>
          <w:sz w:val="24"/>
          <w:szCs w:val="24"/>
        </w:rPr>
        <w:t xml:space="preserve"> 20. července 2020 č.</w:t>
      </w:r>
      <w:r w:rsidR="0037188A">
        <w:rPr>
          <w:rFonts w:asciiTheme="minorHAnsi" w:hAnsiTheme="minorHAnsi"/>
          <w:sz w:val="24"/>
          <w:szCs w:val="24"/>
        </w:rPr>
        <w:t xml:space="preserve"> </w:t>
      </w:r>
      <w:r w:rsidR="00477F80">
        <w:rPr>
          <w:rFonts w:asciiTheme="minorHAnsi" w:hAnsiTheme="minorHAnsi"/>
          <w:sz w:val="24"/>
          <w:szCs w:val="24"/>
        </w:rPr>
        <w:t>759</w:t>
      </w:r>
      <w:r w:rsidR="00251E67" w:rsidRPr="003233F6">
        <w:rPr>
          <w:rFonts w:asciiTheme="minorHAnsi" w:hAnsiTheme="minorHAnsi"/>
          <w:sz w:val="24"/>
          <w:szCs w:val="24"/>
        </w:rPr>
        <w:t>, pokrývající</w:t>
      </w:r>
      <w:r w:rsidR="0010578A" w:rsidRPr="003233F6">
        <w:rPr>
          <w:rFonts w:asciiTheme="minorHAnsi" w:hAnsiTheme="minorHAnsi"/>
          <w:sz w:val="24"/>
          <w:szCs w:val="24"/>
        </w:rPr>
        <w:t xml:space="preserve"> </w:t>
      </w:r>
      <w:r w:rsidR="00251E67" w:rsidRPr="003233F6">
        <w:rPr>
          <w:rFonts w:asciiTheme="minorHAnsi" w:hAnsiTheme="minorHAnsi"/>
          <w:sz w:val="24"/>
          <w:szCs w:val="24"/>
        </w:rPr>
        <w:t xml:space="preserve">období po roce </w:t>
      </w:r>
      <w:r w:rsidR="0010578A" w:rsidRPr="003233F6">
        <w:rPr>
          <w:rFonts w:asciiTheme="minorHAnsi" w:hAnsiTheme="minorHAnsi"/>
          <w:sz w:val="24"/>
          <w:szCs w:val="24"/>
        </w:rPr>
        <w:t>2021</w:t>
      </w:r>
      <w:r w:rsidR="00251E67" w:rsidRPr="003233F6">
        <w:rPr>
          <w:rFonts w:asciiTheme="minorHAnsi" w:hAnsiTheme="minorHAnsi"/>
          <w:sz w:val="24"/>
          <w:szCs w:val="24"/>
        </w:rPr>
        <w:t>,</w:t>
      </w:r>
      <w:r w:rsidRPr="003233F6">
        <w:rPr>
          <w:rFonts w:asciiTheme="minorHAnsi" w:hAnsiTheme="minorHAnsi"/>
          <w:sz w:val="24"/>
          <w:szCs w:val="24"/>
        </w:rPr>
        <w:t xml:space="preserve"> určil</w:t>
      </w:r>
      <w:r w:rsidR="0010578A" w:rsidRPr="003233F6">
        <w:rPr>
          <w:rFonts w:asciiTheme="minorHAnsi" w:hAnsiTheme="minorHAnsi"/>
          <w:sz w:val="24"/>
          <w:szCs w:val="24"/>
        </w:rPr>
        <w:t xml:space="preserve">, že </w:t>
      </w:r>
      <w:r w:rsidR="00963F76" w:rsidRPr="003233F6">
        <w:rPr>
          <w:rFonts w:asciiTheme="minorHAnsi" w:hAnsiTheme="minorHAnsi"/>
          <w:sz w:val="24"/>
          <w:szCs w:val="24"/>
        </w:rPr>
        <w:t xml:space="preserve">jako prostředek k řešení výše uvedeného problému </w:t>
      </w:r>
      <w:r w:rsidR="0010578A" w:rsidRPr="003233F6">
        <w:rPr>
          <w:rFonts w:asciiTheme="minorHAnsi" w:hAnsiTheme="minorHAnsi"/>
          <w:sz w:val="24"/>
          <w:szCs w:val="24"/>
        </w:rPr>
        <w:t xml:space="preserve">předloží MŠMT vládě ke schválení </w:t>
      </w:r>
      <w:r w:rsidR="0037188A">
        <w:rPr>
          <w:rFonts w:asciiTheme="minorHAnsi" w:hAnsiTheme="minorHAnsi"/>
          <w:sz w:val="24"/>
          <w:szCs w:val="24"/>
        </w:rPr>
        <w:t>PSČ</w:t>
      </w:r>
      <w:r w:rsidR="0010578A" w:rsidRPr="003233F6">
        <w:rPr>
          <w:rFonts w:asciiTheme="minorHAnsi" w:hAnsiTheme="minorHAnsi"/>
          <w:sz w:val="24"/>
          <w:szCs w:val="24"/>
        </w:rPr>
        <w:t xml:space="preserve">, které bude financovat ze své rozpočtové kapitoly a které budou navazovat na končící podporu z podprogramu INTER-INFORM. </w:t>
      </w:r>
      <w:r w:rsidRPr="003233F6">
        <w:rPr>
          <w:rFonts w:asciiTheme="minorHAnsi" w:hAnsiTheme="minorHAnsi"/>
          <w:sz w:val="24"/>
          <w:szCs w:val="24"/>
        </w:rPr>
        <w:t xml:space="preserve">MŠMT navrhlo vládě ČR </w:t>
      </w:r>
      <w:r w:rsidR="00C004C0">
        <w:rPr>
          <w:rFonts w:asciiTheme="minorHAnsi" w:hAnsiTheme="minorHAnsi"/>
          <w:sz w:val="24"/>
          <w:szCs w:val="24"/>
        </w:rPr>
        <w:t> </w:t>
      </w:r>
      <w:r w:rsidR="00A40D2F">
        <w:rPr>
          <w:rFonts w:asciiTheme="minorHAnsi" w:hAnsiTheme="minorHAnsi"/>
          <w:sz w:val="24"/>
          <w:szCs w:val="24"/>
        </w:rPr>
        <w:t>projekty</w:t>
      </w:r>
      <w:r w:rsidR="00C004C0">
        <w:rPr>
          <w:rFonts w:asciiTheme="minorHAnsi" w:hAnsiTheme="minorHAnsi"/>
          <w:sz w:val="24"/>
          <w:szCs w:val="24"/>
        </w:rPr>
        <w:t xml:space="preserve"> sdílených činností</w:t>
      </w:r>
      <w:r w:rsidR="007661B4">
        <w:rPr>
          <w:rFonts w:asciiTheme="minorHAnsi" w:hAnsiTheme="minorHAnsi"/>
          <w:sz w:val="24"/>
          <w:szCs w:val="24"/>
        </w:rPr>
        <w:t xml:space="preserve"> </w:t>
      </w:r>
      <w:r w:rsidR="0010578A" w:rsidRPr="003233F6">
        <w:rPr>
          <w:rFonts w:asciiTheme="minorHAnsi" w:hAnsiTheme="minorHAnsi"/>
          <w:sz w:val="24"/>
          <w:szCs w:val="24"/>
        </w:rPr>
        <w:t>CZERA</w:t>
      </w:r>
      <w:r w:rsidRPr="003233F6">
        <w:rPr>
          <w:rFonts w:asciiTheme="minorHAnsi" w:hAnsiTheme="minorHAnsi"/>
          <w:sz w:val="24"/>
          <w:szCs w:val="24"/>
        </w:rPr>
        <w:t xml:space="preserve"> a </w:t>
      </w:r>
      <w:r w:rsidR="006B305F">
        <w:rPr>
          <w:rFonts w:asciiTheme="minorHAnsi" w:hAnsiTheme="minorHAnsi"/>
          <w:sz w:val="24"/>
          <w:szCs w:val="24"/>
        </w:rPr>
        <w:t xml:space="preserve">PSČ </w:t>
      </w:r>
      <w:r w:rsidR="0010578A" w:rsidRPr="003233F6">
        <w:rPr>
          <w:rFonts w:asciiTheme="minorHAnsi" w:hAnsiTheme="minorHAnsi"/>
          <w:sz w:val="24"/>
          <w:szCs w:val="24"/>
        </w:rPr>
        <w:t>CZELO</w:t>
      </w:r>
      <w:r>
        <w:rPr>
          <w:rStyle w:val="Znakapoznpodarou"/>
          <w:rFonts w:asciiTheme="minorHAnsi" w:hAnsiTheme="minorHAnsi"/>
          <w:sz w:val="24"/>
          <w:szCs w:val="24"/>
        </w:rPr>
        <w:footnoteReference w:id="10"/>
      </w:r>
      <w:r w:rsidR="003717D4" w:rsidRPr="003233F6">
        <w:rPr>
          <w:rFonts w:asciiTheme="minorHAnsi" w:hAnsiTheme="minorHAnsi"/>
          <w:sz w:val="24"/>
          <w:szCs w:val="24"/>
        </w:rPr>
        <w:t>.</w:t>
      </w:r>
      <w:r w:rsidR="00251E67" w:rsidRPr="003233F6">
        <w:rPr>
          <w:rFonts w:asciiTheme="minorHAnsi" w:hAnsiTheme="minorHAnsi"/>
          <w:sz w:val="24"/>
          <w:szCs w:val="24"/>
        </w:rPr>
        <w:t xml:space="preserve"> Realizace projektů</w:t>
      </w:r>
      <w:r w:rsidR="00547F07" w:rsidRPr="003233F6">
        <w:rPr>
          <w:rFonts w:asciiTheme="minorHAnsi" w:hAnsiTheme="minorHAnsi"/>
          <w:sz w:val="24"/>
          <w:szCs w:val="24"/>
        </w:rPr>
        <w:t xml:space="preserve"> sdílených činností</w:t>
      </w:r>
      <w:r w:rsidR="00251E67" w:rsidRPr="003233F6">
        <w:rPr>
          <w:rFonts w:asciiTheme="minorHAnsi" w:hAnsiTheme="minorHAnsi"/>
          <w:sz w:val="24"/>
          <w:szCs w:val="24"/>
        </w:rPr>
        <w:t xml:space="preserve"> není dosud ukončena a</w:t>
      </w:r>
      <w:r w:rsidR="00E15C13">
        <w:rPr>
          <w:rFonts w:asciiTheme="minorHAnsi" w:hAnsiTheme="minorHAnsi"/>
          <w:sz w:val="24"/>
          <w:szCs w:val="24"/>
        </w:rPr>
        <w:t> </w:t>
      </w:r>
      <w:r w:rsidR="00251E67" w:rsidRPr="003233F6">
        <w:rPr>
          <w:rFonts w:asciiTheme="minorHAnsi" w:hAnsiTheme="minorHAnsi"/>
          <w:sz w:val="24"/>
          <w:szCs w:val="24"/>
        </w:rPr>
        <w:t>bude probíhat až do roku 2027.</w:t>
      </w:r>
    </w:p>
    <w:p w14:paraId="6618BF47" w14:textId="4B701B74" w:rsidR="003233F6" w:rsidRPr="005B1670" w:rsidRDefault="00982F08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3233F6">
        <w:rPr>
          <w:rFonts w:asciiTheme="minorHAnsi" w:hAnsiTheme="minorHAnsi"/>
          <w:sz w:val="24"/>
          <w:szCs w:val="24"/>
        </w:rPr>
        <w:t xml:space="preserve">Očekávaným výsledkem podpory projektů v podprogramu INTER-INFORM </w:t>
      </w:r>
      <w:r w:rsidR="00DD6EB6">
        <w:rPr>
          <w:rFonts w:asciiTheme="minorHAnsi" w:hAnsiTheme="minorHAnsi"/>
          <w:sz w:val="24"/>
          <w:szCs w:val="24"/>
        </w:rPr>
        <w:t>byl</w:t>
      </w:r>
      <w:r w:rsidRPr="003233F6">
        <w:rPr>
          <w:rFonts w:asciiTheme="minorHAnsi" w:hAnsiTheme="minorHAnsi"/>
          <w:sz w:val="24"/>
          <w:szCs w:val="24"/>
        </w:rPr>
        <w:t xml:space="preserve"> </w:t>
      </w:r>
      <w:r w:rsidRPr="00FB0BFE">
        <w:rPr>
          <w:rFonts w:asciiTheme="minorHAnsi" w:hAnsiTheme="minorHAnsi"/>
          <w:sz w:val="24"/>
          <w:szCs w:val="24"/>
        </w:rPr>
        <w:t>„</w:t>
      </w:r>
      <w:r w:rsidRPr="00E32E0D">
        <w:rPr>
          <w:rFonts w:asciiTheme="minorHAnsi" w:hAnsiTheme="minorHAnsi"/>
          <w:i/>
          <w:iCs/>
          <w:sz w:val="24"/>
          <w:szCs w:val="24"/>
        </w:rPr>
        <w:t>nárůst účasti českých výzkumných pracovišť v mezinárodních programech výzkumu a vývoje a další rozvoj těchto pracovišť na mezinárodním poli, měřitelný jejich úspěšností při získávání financování a následně pak v generování kvalitních výsledků výzkumu a vývoje.</w:t>
      </w:r>
      <w:r w:rsidRPr="00FB0BFE">
        <w:rPr>
          <w:rFonts w:asciiTheme="minorHAnsi" w:hAnsiTheme="minorHAnsi"/>
          <w:sz w:val="24"/>
          <w:szCs w:val="24"/>
        </w:rPr>
        <w:t>“</w:t>
      </w:r>
      <w:r w:rsidRPr="00E32E0D">
        <w:rPr>
          <w:rFonts w:asciiTheme="minorHAnsi" w:hAnsiTheme="minorHAnsi"/>
          <w:sz w:val="24"/>
          <w:szCs w:val="24"/>
        </w:rPr>
        <w:t xml:space="preserve"> </w:t>
      </w:r>
      <w:r w:rsidR="0010578A" w:rsidRPr="003233F6">
        <w:rPr>
          <w:rFonts w:asciiTheme="minorHAnsi" w:hAnsiTheme="minorHAnsi"/>
          <w:sz w:val="24"/>
          <w:szCs w:val="24"/>
        </w:rPr>
        <w:t xml:space="preserve">Očekávaným výsledkem obou výše uvedených </w:t>
      </w:r>
      <w:r w:rsidR="00471B16">
        <w:rPr>
          <w:rFonts w:asciiTheme="minorHAnsi" w:hAnsiTheme="minorHAnsi"/>
          <w:sz w:val="24"/>
          <w:szCs w:val="24"/>
        </w:rPr>
        <w:t>PSČ</w:t>
      </w:r>
      <w:r w:rsidR="0010578A" w:rsidRPr="003233F6">
        <w:rPr>
          <w:rFonts w:asciiTheme="minorHAnsi" w:hAnsiTheme="minorHAnsi"/>
          <w:sz w:val="24"/>
          <w:szCs w:val="24"/>
        </w:rPr>
        <w:t xml:space="preserve"> </w:t>
      </w:r>
      <w:r w:rsidR="006C71DE" w:rsidRPr="003233F6">
        <w:rPr>
          <w:rFonts w:asciiTheme="minorHAnsi" w:hAnsiTheme="minorHAnsi"/>
          <w:sz w:val="24"/>
          <w:szCs w:val="24"/>
        </w:rPr>
        <w:t>je</w:t>
      </w:r>
      <w:r w:rsidRPr="003233F6">
        <w:rPr>
          <w:rFonts w:asciiTheme="minorHAnsi" w:hAnsiTheme="minorHAnsi"/>
          <w:sz w:val="24"/>
          <w:szCs w:val="24"/>
        </w:rPr>
        <w:t xml:space="preserve"> </w:t>
      </w:r>
      <w:r w:rsidR="0010578A" w:rsidRPr="00FB0BFE">
        <w:rPr>
          <w:rFonts w:asciiTheme="minorHAnsi" w:hAnsiTheme="minorHAnsi"/>
          <w:sz w:val="24"/>
          <w:szCs w:val="24"/>
        </w:rPr>
        <w:t>„</w:t>
      </w:r>
      <w:r w:rsidR="0010578A" w:rsidRPr="00E32E0D">
        <w:rPr>
          <w:rFonts w:asciiTheme="minorHAnsi" w:hAnsiTheme="minorHAnsi"/>
          <w:i/>
          <w:iCs/>
          <w:sz w:val="24"/>
          <w:szCs w:val="24"/>
        </w:rPr>
        <w:t>podstatným způsobem zintenzivnit zapojení výzkumných subjektů ČR do FP9 (Horizont Evropa) v porovnání s jeho předchůdci.</w:t>
      </w:r>
      <w:r w:rsidR="0010578A" w:rsidRPr="00FB0BFE">
        <w:rPr>
          <w:rFonts w:asciiTheme="minorHAnsi" w:hAnsiTheme="minorHAnsi"/>
          <w:sz w:val="24"/>
          <w:szCs w:val="24"/>
        </w:rPr>
        <w:t>“</w:t>
      </w:r>
    </w:p>
    <w:p w14:paraId="19097F06" w14:textId="4DEE50F2" w:rsidR="000E628E" w:rsidRDefault="000E628E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0E628E">
        <w:rPr>
          <w:rFonts w:asciiTheme="minorHAnsi" w:hAnsiTheme="minorHAnsi" w:cstheme="minorHAnsi"/>
          <w:sz w:val="24"/>
          <w:szCs w:val="24"/>
        </w:rPr>
        <w:t xml:space="preserve">Cílem podprogramu INTER-INFORM </w:t>
      </w:r>
      <w:r w:rsidR="00DD6EB6">
        <w:rPr>
          <w:rFonts w:asciiTheme="minorHAnsi" w:hAnsiTheme="minorHAnsi" w:cstheme="minorHAnsi"/>
          <w:sz w:val="24"/>
          <w:szCs w:val="24"/>
        </w:rPr>
        <w:t>byla</w:t>
      </w:r>
      <w:r w:rsidRPr="000E628E">
        <w:rPr>
          <w:rFonts w:asciiTheme="minorHAnsi" w:hAnsiTheme="minorHAnsi" w:cstheme="minorHAnsi"/>
          <w:sz w:val="24"/>
          <w:szCs w:val="24"/>
        </w:rPr>
        <w:t xml:space="preserve"> podpora poskytování odborných poradenských a konzultačních služeb zájemcům o účast v mezinárodních programech výzkumu a vývoje a</w:t>
      </w:r>
      <w:r w:rsidR="0016476C">
        <w:rPr>
          <w:rFonts w:asciiTheme="minorHAnsi" w:hAnsiTheme="minorHAnsi" w:cstheme="minorHAnsi"/>
          <w:sz w:val="24"/>
          <w:szCs w:val="24"/>
        </w:rPr>
        <w:t> </w:t>
      </w:r>
      <w:r w:rsidRPr="000E628E">
        <w:rPr>
          <w:rFonts w:asciiTheme="minorHAnsi" w:hAnsiTheme="minorHAnsi" w:cstheme="minorHAnsi"/>
          <w:sz w:val="24"/>
          <w:szCs w:val="24"/>
        </w:rPr>
        <w:t xml:space="preserve">jejich konkrétním projektovým návrhům. Cílem </w:t>
      </w:r>
      <w:r w:rsidR="00CE7DD9">
        <w:rPr>
          <w:rFonts w:asciiTheme="minorHAnsi" w:hAnsiTheme="minorHAnsi" w:cstheme="minorHAnsi"/>
          <w:sz w:val="24"/>
          <w:szCs w:val="24"/>
        </w:rPr>
        <w:t>bylo</w:t>
      </w:r>
      <w:r w:rsidRPr="000E628E">
        <w:rPr>
          <w:rFonts w:asciiTheme="minorHAnsi" w:hAnsiTheme="minorHAnsi" w:cstheme="minorHAnsi"/>
          <w:sz w:val="24"/>
          <w:szCs w:val="24"/>
        </w:rPr>
        <w:t xml:space="preserve"> také šíření informací o dostupných mezinárodních programech výzkumu a vývoje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E628E">
        <w:t xml:space="preserve"> </w:t>
      </w:r>
      <w:r w:rsidRPr="000E628E">
        <w:rPr>
          <w:rFonts w:asciiTheme="minorHAnsi" w:hAnsiTheme="minorHAnsi" w:cstheme="minorHAnsi"/>
          <w:sz w:val="24"/>
          <w:szCs w:val="24"/>
        </w:rPr>
        <w:t>zajištění podpůrných služeb pro zapojení České republiky do aktivit v ERA a dalších multilaterálních aktivit formou nepřímé podpory výzkumu a vývoje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C94EBF5" w14:textId="15E9BFE6" w:rsidR="000E628E" w:rsidRPr="000E628E" w:rsidRDefault="000E628E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0E628E">
        <w:rPr>
          <w:rFonts w:asciiTheme="minorHAnsi" w:hAnsiTheme="minorHAnsi" w:cstheme="minorHAnsi"/>
          <w:sz w:val="24"/>
          <w:szCs w:val="24"/>
        </w:rPr>
        <w:t xml:space="preserve">Cíl PSČ CZERA se rozpadá na několik dílčích podcílů, přičemž jedním z nich je individuální konzultační podpora předkladatele konkrétního projektového návrhu, resp. řešitele projektu do rámcového výzkumného programu </w:t>
      </w:r>
      <w:r w:rsidRPr="00FB0BFE">
        <w:rPr>
          <w:rFonts w:asciiTheme="minorHAnsi" w:hAnsiTheme="minorHAnsi" w:cstheme="minorHAnsi"/>
          <w:i/>
          <w:iCs/>
          <w:sz w:val="24"/>
          <w:szCs w:val="24"/>
        </w:rPr>
        <w:t>Horizont Evropa</w:t>
      </w:r>
      <w:r w:rsidRPr="000E628E">
        <w:rPr>
          <w:rFonts w:asciiTheme="minorHAnsi" w:hAnsiTheme="minorHAnsi" w:cstheme="minorHAnsi"/>
          <w:sz w:val="24"/>
          <w:szCs w:val="24"/>
        </w:rPr>
        <w:t xml:space="preserve"> v průběhu jeho celého životního cyklu, tj. jeho přípravy i realizace. Ostatní podcíle projektu </w:t>
      </w:r>
      <w:r>
        <w:rPr>
          <w:rFonts w:asciiTheme="minorHAnsi" w:hAnsiTheme="minorHAnsi" w:cstheme="minorHAnsi"/>
          <w:sz w:val="24"/>
          <w:szCs w:val="24"/>
        </w:rPr>
        <w:t>jsou</w:t>
      </w:r>
      <w:r w:rsidRPr="000E628E">
        <w:rPr>
          <w:rFonts w:asciiTheme="minorHAnsi" w:hAnsiTheme="minorHAnsi" w:cstheme="minorHAnsi"/>
          <w:sz w:val="24"/>
          <w:szCs w:val="24"/>
        </w:rPr>
        <w:t xml:space="preserve"> naplňovány informačními a</w:t>
      </w:r>
      <w:r w:rsidR="0016476C">
        <w:rPr>
          <w:rFonts w:asciiTheme="minorHAnsi" w:hAnsiTheme="minorHAnsi" w:cstheme="minorHAnsi"/>
          <w:sz w:val="24"/>
          <w:szCs w:val="24"/>
        </w:rPr>
        <w:t> </w:t>
      </w:r>
      <w:r w:rsidRPr="000E628E">
        <w:rPr>
          <w:rFonts w:asciiTheme="minorHAnsi" w:hAnsiTheme="minorHAnsi" w:cstheme="minorHAnsi"/>
          <w:sz w:val="24"/>
          <w:szCs w:val="24"/>
        </w:rPr>
        <w:t>propagačními aktivitami, které nebyly navázány na konkrétní projektový návrh.</w:t>
      </w:r>
    </w:p>
    <w:p w14:paraId="782D1A79" w14:textId="6F6A3EBB" w:rsidR="000E628E" w:rsidRPr="000E628E" w:rsidRDefault="000E628E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0E628E">
        <w:rPr>
          <w:rFonts w:asciiTheme="minorHAnsi" w:hAnsiTheme="minorHAnsi" w:cstheme="minorHAnsi"/>
          <w:sz w:val="24"/>
          <w:szCs w:val="24"/>
        </w:rPr>
        <w:t xml:space="preserve">Cíle PSČ CZELO jsou naplňovány převážně informačními, propagačními a logistickými aktivitami. Pouze u menší části projektových aktivit příjemce plánoval, že budou zahrnovat </w:t>
      </w:r>
      <w:r w:rsidRPr="000E628E">
        <w:rPr>
          <w:rFonts w:asciiTheme="minorHAnsi" w:hAnsiTheme="minorHAnsi" w:cstheme="minorHAnsi"/>
          <w:sz w:val="24"/>
          <w:szCs w:val="24"/>
        </w:rPr>
        <w:lastRenderedPageBreak/>
        <w:t>podporu konkrétním projektovým návrhům formou lobb</w:t>
      </w:r>
      <w:r w:rsidR="00E86E44">
        <w:rPr>
          <w:rFonts w:asciiTheme="minorHAnsi" w:hAnsiTheme="minorHAnsi" w:cstheme="minorHAnsi"/>
          <w:sz w:val="24"/>
          <w:szCs w:val="24"/>
        </w:rPr>
        <w:t>ování</w:t>
      </w:r>
      <w:r w:rsidRPr="000E628E">
        <w:rPr>
          <w:rFonts w:asciiTheme="minorHAnsi" w:hAnsiTheme="minorHAnsi" w:cstheme="minorHAnsi"/>
          <w:sz w:val="24"/>
          <w:szCs w:val="24"/>
        </w:rPr>
        <w:t>, resp. organizováním síťovacích konferencí s cílem vytvářet konkrétní projektová konsorcia.</w:t>
      </w:r>
    </w:p>
    <w:p w14:paraId="5E6EE7C0" w14:textId="6CA8AF0F" w:rsidR="003233F6" w:rsidRPr="00FE7365" w:rsidRDefault="00320423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Vláda ČR uložila ministryni školství, mládeže a tělovýchovy zajistit provádění programu INTER-EXCELLENCE, jehož součástí </w:t>
      </w:r>
      <w:r w:rsidR="00DD6EB6">
        <w:rPr>
          <w:rFonts w:asciiTheme="minorHAnsi" w:hAnsiTheme="minorHAnsi" w:cstheme="minorHAnsi"/>
          <w:sz w:val="24"/>
          <w:szCs w:val="24"/>
        </w:rPr>
        <w:t>byl</w:t>
      </w:r>
      <w:r>
        <w:rPr>
          <w:rFonts w:asciiTheme="minorHAnsi" w:hAnsiTheme="minorHAnsi" w:cstheme="minorHAnsi"/>
          <w:sz w:val="24"/>
          <w:szCs w:val="24"/>
        </w:rPr>
        <w:t xml:space="preserve"> podprogram </w:t>
      </w:r>
      <w:r w:rsidR="006D0DCC" w:rsidRPr="006516D3">
        <w:rPr>
          <w:rFonts w:asciiTheme="minorHAnsi" w:hAnsiTheme="minorHAnsi" w:cstheme="minorHAnsi"/>
          <w:sz w:val="24"/>
          <w:szCs w:val="24"/>
        </w:rPr>
        <w:t>INTER-INFORM</w:t>
      </w:r>
      <w:r w:rsidR="00982F08">
        <w:rPr>
          <w:rFonts w:asciiTheme="minorHAnsi" w:hAnsiTheme="minorHAnsi" w:cstheme="minorHAnsi"/>
          <w:vertAlign w:val="superscript"/>
        </w:rPr>
        <w:footnoteReference w:id="11"/>
      </w:r>
      <w:r w:rsidR="005133AF">
        <w:rPr>
          <w:rFonts w:asciiTheme="minorHAnsi" w:hAnsiTheme="minorHAnsi" w:cstheme="minorHAnsi"/>
          <w:sz w:val="24"/>
          <w:szCs w:val="24"/>
        </w:rPr>
        <w:t>,</w:t>
      </w:r>
      <w:r w:rsidR="006D0DCC">
        <w:rPr>
          <w:rFonts w:asciiTheme="minorHAnsi" w:hAnsiTheme="minorHAnsi" w:cstheme="minorHAnsi"/>
          <w:sz w:val="24"/>
          <w:szCs w:val="24"/>
        </w:rPr>
        <w:t xml:space="preserve"> a </w:t>
      </w:r>
      <w:r>
        <w:rPr>
          <w:rFonts w:asciiTheme="minorHAnsi" w:hAnsiTheme="minorHAnsi" w:cstheme="minorHAnsi"/>
          <w:sz w:val="24"/>
          <w:szCs w:val="24"/>
        </w:rPr>
        <w:t>ministrovi školství vláda uložila zajistit poskytování účelové podpory</w:t>
      </w:r>
      <w:r w:rsidR="00E41A9C">
        <w:rPr>
          <w:rFonts w:asciiTheme="minorHAnsi" w:hAnsiTheme="minorHAnsi" w:cstheme="minorHAnsi"/>
          <w:sz w:val="24"/>
          <w:szCs w:val="24"/>
        </w:rPr>
        <w:t xml:space="preserve"> na</w:t>
      </w:r>
      <w:r>
        <w:rPr>
          <w:rFonts w:asciiTheme="minorHAnsi" w:hAnsiTheme="minorHAnsi" w:cstheme="minorHAnsi"/>
          <w:sz w:val="24"/>
          <w:szCs w:val="24"/>
        </w:rPr>
        <w:t xml:space="preserve"> PSČ</w:t>
      </w:r>
      <w:r w:rsidR="00E41A9C">
        <w:rPr>
          <w:rFonts w:asciiTheme="minorHAnsi" w:hAnsiTheme="minorHAnsi" w:cstheme="minorHAnsi"/>
          <w:sz w:val="24"/>
          <w:szCs w:val="24"/>
        </w:rPr>
        <w:t xml:space="preserve"> CZERA a CZELO</w:t>
      </w:r>
      <w:r w:rsidR="00982F08" w:rsidRPr="00C24648">
        <w:rPr>
          <w:rFonts w:asciiTheme="minorHAnsi" w:hAnsiTheme="minorHAnsi" w:cstheme="minorHAnsi"/>
          <w:vertAlign w:val="superscript"/>
        </w:rPr>
        <w:footnoteReference w:id="12"/>
      </w:r>
      <w:r w:rsidR="006D0DCC">
        <w:rPr>
          <w:rFonts w:asciiTheme="minorHAnsi" w:hAnsiTheme="minorHAnsi" w:cstheme="minorHAnsi"/>
          <w:sz w:val="24"/>
          <w:szCs w:val="24"/>
        </w:rPr>
        <w:t xml:space="preserve">. </w:t>
      </w:r>
      <w:r w:rsidR="00E05678">
        <w:rPr>
          <w:rFonts w:asciiTheme="minorHAnsi" w:hAnsiTheme="minorHAnsi" w:cstheme="minorHAnsi"/>
          <w:sz w:val="24"/>
          <w:szCs w:val="24"/>
        </w:rPr>
        <w:t xml:space="preserve">Příjemci peněžních prostředků byly </w:t>
      </w:r>
      <w:r w:rsidR="00963F76" w:rsidRPr="00E05678">
        <w:rPr>
          <w:rFonts w:asciiTheme="minorHAnsi" w:hAnsiTheme="minorHAnsi" w:cstheme="minorHAnsi"/>
          <w:sz w:val="24"/>
          <w:szCs w:val="24"/>
        </w:rPr>
        <w:t>veřejné vysoké školy</w:t>
      </w:r>
      <w:r w:rsidR="00963F76">
        <w:rPr>
          <w:rFonts w:asciiTheme="minorHAnsi" w:hAnsiTheme="minorHAnsi" w:cstheme="minorHAnsi"/>
          <w:sz w:val="24"/>
          <w:szCs w:val="24"/>
        </w:rPr>
        <w:t>,</w:t>
      </w:r>
      <w:r w:rsidR="00963F76" w:rsidRPr="00E05678">
        <w:rPr>
          <w:rFonts w:asciiTheme="minorHAnsi" w:hAnsiTheme="minorHAnsi" w:cstheme="minorHAnsi"/>
          <w:sz w:val="24"/>
          <w:szCs w:val="24"/>
        </w:rPr>
        <w:t xml:space="preserve"> </w:t>
      </w:r>
      <w:r w:rsidR="00E05678" w:rsidRPr="00E05678">
        <w:rPr>
          <w:rFonts w:asciiTheme="minorHAnsi" w:hAnsiTheme="minorHAnsi" w:cstheme="minorHAnsi"/>
          <w:sz w:val="24"/>
          <w:szCs w:val="24"/>
        </w:rPr>
        <w:t>veřejná výzkumná instituce</w:t>
      </w:r>
      <w:r w:rsidR="00E05678">
        <w:rPr>
          <w:rFonts w:asciiTheme="minorHAnsi" w:hAnsiTheme="minorHAnsi" w:cstheme="minorHAnsi"/>
          <w:sz w:val="24"/>
          <w:szCs w:val="24"/>
        </w:rPr>
        <w:t>,</w:t>
      </w:r>
      <w:r w:rsidR="00E05678" w:rsidRPr="00E05678">
        <w:rPr>
          <w:rFonts w:asciiTheme="minorHAnsi" w:hAnsiTheme="minorHAnsi" w:cstheme="minorHAnsi"/>
          <w:sz w:val="24"/>
          <w:szCs w:val="24"/>
        </w:rPr>
        <w:t xml:space="preserve"> </w:t>
      </w:r>
      <w:r w:rsidR="00E05678">
        <w:rPr>
          <w:rFonts w:asciiTheme="minorHAnsi" w:hAnsiTheme="minorHAnsi" w:cstheme="minorHAnsi"/>
          <w:sz w:val="24"/>
          <w:szCs w:val="24"/>
        </w:rPr>
        <w:t xml:space="preserve">zapsané spolky, obchodní společnosti, </w:t>
      </w:r>
      <w:r w:rsidR="00E05678" w:rsidRPr="00E05678">
        <w:rPr>
          <w:rFonts w:asciiTheme="minorHAnsi" w:hAnsiTheme="minorHAnsi" w:cstheme="minorHAnsi"/>
          <w:sz w:val="24"/>
          <w:szCs w:val="24"/>
        </w:rPr>
        <w:t>příspěvková organizace</w:t>
      </w:r>
      <w:r w:rsidR="00E05678">
        <w:rPr>
          <w:rFonts w:asciiTheme="minorHAnsi" w:hAnsiTheme="minorHAnsi" w:cstheme="minorHAnsi"/>
          <w:sz w:val="24"/>
          <w:szCs w:val="24"/>
        </w:rPr>
        <w:t xml:space="preserve"> zřízená MŠMT a zájmové sdružení právnických osob.</w:t>
      </w:r>
    </w:p>
    <w:p w14:paraId="5FBD8C3C" w14:textId="2D78B755" w:rsidR="00D04038" w:rsidRDefault="00982F08" w:rsidP="0075243B">
      <w:pPr>
        <w:pStyle w:val="Odstavecseseznamem"/>
        <w:numPr>
          <w:ilvl w:val="1"/>
          <w:numId w:val="18"/>
        </w:numPr>
        <w:tabs>
          <w:tab w:val="left" w:pos="426"/>
        </w:tabs>
        <w:spacing w:before="120" w:after="6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E32E0D">
        <w:rPr>
          <w:rFonts w:asciiTheme="minorHAnsi" w:hAnsiTheme="minorHAnsi"/>
          <w:sz w:val="24"/>
          <w:szCs w:val="24"/>
        </w:rPr>
        <w:t xml:space="preserve">MŠMT </w:t>
      </w:r>
      <w:r w:rsidR="00FF3270">
        <w:rPr>
          <w:rFonts w:asciiTheme="minorHAnsi" w:hAnsiTheme="minorHAnsi"/>
          <w:sz w:val="24"/>
          <w:szCs w:val="24"/>
        </w:rPr>
        <w:t xml:space="preserve">vynaložilo </w:t>
      </w:r>
      <w:r w:rsidRPr="00E32E0D">
        <w:rPr>
          <w:rFonts w:asciiTheme="minorHAnsi" w:hAnsiTheme="minorHAnsi"/>
          <w:sz w:val="24"/>
          <w:szCs w:val="24"/>
        </w:rPr>
        <w:t xml:space="preserve">na podporu </w:t>
      </w:r>
      <w:r>
        <w:rPr>
          <w:rFonts w:asciiTheme="minorHAnsi" w:hAnsiTheme="minorHAnsi"/>
          <w:sz w:val="24"/>
          <w:szCs w:val="24"/>
        </w:rPr>
        <w:t xml:space="preserve">všech </w:t>
      </w:r>
      <w:r w:rsidRPr="00E32E0D">
        <w:rPr>
          <w:rFonts w:asciiTheme="minorHAnsi" w:hAnsiTheme="minorHAnsi"/>
          <w:sz w:val="24"/>
          <w:szCs w:val="24"/>
        </w:rPr>
        <w:t xml:space="preserve">33 projektů podprogramu INTER-INFORM a na </w:t>
      </w:r>
      <w:r w:rsidR="00EC7E04">
        <w:rPr>
          <w:rFonts w:asciiTheme="minorHAnsi" w:hAnsiTheme="minorHAnsi"/>
          <w:sz w:val="24"/>
          <w:szCs w:val="24"/>
        </w:rPr>
        <w:t>PSČ</w:t>
      </w:r>
      <w:r w:rsidR="005C12F8">
        <w:rPr>
          <w:rFonts w:asciiTheme="minorHAnsi" w:hAnsiTheme="minorHAnsi"/>
          <w:sz w:val="24"/>
          <w:szCs w:val="24"/>
        </w:rPr>
        <w:t> </w:t>
      </w:r>
      <w:r w:rsidRPr="00E32E0D">
        <w:rPr>
          <w:rFonts w:asciiTheme="minorHAnsi" w:hAnsiTheme="minorHAnsi"/>
          <w:sz w:val="24"/>
          <w:szCs w:val="24"/>
        </w:rPr>
        <w:t xml:space="preserve">CZERA a CZELO </w:t>
      </w:r>
      <w:r>
        <w:rPr>
          <w:rFonts w:asciiTheme="minorHAnsi" w:hAnsiTheme="minorHAnsi"/>
          <w:sz w:val="24"/>
          <w:szCs w:val="24"/>
        </w:rPr>
        <w:t xml:space="preserve">k datu </w:t>
      </w:r>
      <w:r w:rsidRPr="00E32E0D">
        <w:rPr>
          <w:rFonts w:asciiTheme="minorHAnsi" w:hAnsiTheme="minorHAnsi"/>
          <w:sz w:val="24"/>
          <w:szCs w:val="24"/>
        </w:rPr>
        <w:t xml:space="preserve">30. 11 .2024 celkem 604 </w:t>
      </w:r>
      <w:r w:rsidR="00C33758">
        <w:rPr>
          <w:rFonts w:asciiTheme="minorHAnsi" w:hAnsiTheme="minorHAnsi"/>
          <w:sz w:val="24"/>
          <w:szCs w:val="24"/>
        </w:rPr>
        <w:t>mil. Kč.</w:t>
      </w:r>
    </w:p>
    <w:p w14:paraId="05B9D1B0" w14:textId="77777777" w:rsidR="00C90D00" w:rsidRPr="00FE7365" w:rsidRDefault="00982F08" w:rsidP="00A8698C">
      <w:pPr>
        <w:pStyle w:val="Nadpis1"/>
        <w:spacing w:before="720" w:after="360"/>
        <w:ind w:left="714" w:hanging="357"/>
        <w:rPr>
          <w:rFonts w:asciiTheme="minorHAnsi" w:hAnsiTheme="minorHAnsi"/>
          <w:sz w:val="28"/>
          <w:szCs w:val="28"/>
        </w:rPr>
      </w:pPr>
      <w:r w:rsidRPr="00FE7365">
        <w:rPr>
          <w:rFonts w:asciiTheme="minorHAnsi" w:hAnsiTheme="minorHAnsi"/>
          <w:sz w:val="28"/>
          <w:szCs w:val="28"/>
        </w:rPr>
        <w:t>Rozsah kontroly</w:t>
      </w:r>
    </w:p>
    <w:p w14:paraId="44ADF207" w14:textId="45F016CF" w:rsidR="00ED2442" w:rsidRPr="00AE5A39" w:rsidRDefault="00982F08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ind w:left="0" w:firstLine="0"/>
        <w:rPr>
          <w:rFonts w:asciiTheme="minorHAnsi" w:hAnsiTheme="minorHAnsi"/>
        </w:rPr>
      </w:pPr>
      <w:r w:rsidRPr="00AE5A39">
        <w:rPr>
          <w:rFonts w:asciiTheme="minorHAnsi" w:hAnsiTheme="minorHAnsi" w:cstheme="minorHAnsi"/>
        </w:rPr>
        <w:t xml:space="preserve">Cílem kontroly bylo prověřit, zda peněžní prostředky poskytované Ministerstvem školství, mládeže a tělovýchovy na </w:t>
      </w:r>
      <w:r w:rsidR="007D28BE" w:rsidRPr="007D28BE">
        <w:rPr>
          <w:rFonts w:asciiTheme="minorHAnsi" w:hAnsiTheme="minorHAnsi" w:cstheme="minorHAnsi"/>
        </w:rPr>
        <w:t xml:space="preserve">informačně-poradenskou podporu účasti českých </w:t>
      </w:r>
      <w:r w:rsidR="00034780">
        <w:rPr>
          <w:rFonts w:asciiTheme="minorHAnsi" w:hAnsiTheme="minorHAnsi" w:cstheme="minorHAnsi"/>
        </w:rPr>
        <w:t xml:space="preserve">subjektů </w:t>
      </w:r>
      <w:r w:rsidR="007D28BE" w:rsidRPr="007D28BE">
        <w:rPr>
          <w:rFonts w:asciiTheme="minorHAnsi" w:hAnsiTheme="minorHAnsi" w:cstheme="minorHAnsi"/>
        </w:rPr>
        <w:t>v</w:t>
      </w:r>
      <w:r w:rsidR="00353B35">
        <w:rPr>
          <w:rFonts w:asciiTheme="minorHAnsi" w:hAnsiTheme="minorHAnsi" w:cstheme="minorHAnsi"/>
        </w:rPr>
        <w:t> </w:t>
      </w:r>
      <w:r w:rsidR="007D28BE" w:rsidRPr="007D28BE">
        <w:rPr>
          <w:rFonts w:asciiTheme="minorHAnsi" w:hAnsiTheme="minorHAnsi" w:cstheme="minorHAnsi"/>
        </w:rPr>
        <w:t>rámcových výzkumných programech</w:t>
      </w:r>
      <w:r w:rsidRPr="00AE5A39">
        <w:rPr>
          <w:rFonts w:asciiTheme="minorHAnsi" w:hAnsiTheme="minorHAnsi" w:cstheme="minorHAnsi"/>
        </w:rPr>
        <w:t xml:space="preserve"> </w:t>
      </w:r>
      <w:r w:rsidR="007D28BE">
        <w:rPr>
          <w:rFonts w:asciiTheme="minorHAnsi" w:hAnsiTheme="minorHAnsi" w:cstheme="minorHAnsi"/>
        </w:rPr>
        <w:t xml:space="preserve">EU </w:t>
      </w:r>
      <w:r w:rsidRPr="00AE5A39">
        <w:rPr>
          <w:rFonts w:asciiTheme="minorHAnsi" w:hAnsiTheme="minorHAnsi" w:cstheme="minorHAnsi"/>
        </w:rPr>
        <w:t>byly vynakládány účelně, hospodárně</w:t>
      </w:r>
      <w:r w:rsidRPr="00C24648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footnoteReference w:id="13"/>
      </w:r>
      <w:r w:rsidRPr="00AE5A39">
        <w:rPr>
          <w:rFonts w:asciiTheme="minorHAnsi" w:hAnsiTheme="minorHAnsi" w:cstheme="minorHAnsi"/>
        </w:rPr>
        <w:t xml:space="preserve"> a v souladu s</w:t>
      </w:r>
      <w:r w:rsidR="00353B35">
        <w:rPr>
          <w:rFonts w:asciiTheme="minorHAnsi" w:hAnsiTheme="minorHAnsi" w:cstheme="minorHAnsi"/>
        </w:rPr>
        <w:t> </w:t>
      </w:r>
      <w:r w:rsidRPr="00AE5A39">
        <w:rPr>
          <w:rFonts w:asciiTheme="minorHAnsi" w:hAnsiTheme="minorHAnsi" w:cstheme="minorHAnsi"/>
        </w:rPr>
        <w:t>právními předpisy. Kontrolováno bylo období od roku 2016 do roku 2024, v případě věcných souvislostí i období předcházející a následující</w:t>
      </w:r>
      <w:r w:rsidRPr="00AE5A39">
        <w:rPr>
          <w:rFonts w:asciiTheme="minorHAnsi" w:hAnsiTheme="minorHAnsi"/>
        </w:rPr>
        <w:t>.</w:t>
      </w:r>
    </w:p>
    <w:p w14:paraId="602ACD02" w14:textId="3A47C0E5" w:rsidR="00AE5A39" w:rsidRPr="00AE5A39" w:rsidRDefault="00982F08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spacing w:after="0"/>
        <w:ind w:left="0" w:firstLine="0"/>
        <w:rPr>
          <w:rFonts w:asciiTheme="minorHAnsi" w:hAnsiTheme="minorHAnsi"/>
        </w:rPr>
      </w:pPr>
      <w:r w:rsidRPr="00AE5A39">
        <w:rPr>
          <w:rFonts w:asciiTheme="minorHAnsi" w:hAnsiTheme="minorHAnsi" w:cstheme="minorHAnsi"/>
          <w:color w:val="000000" w:themeColor="text1"/>
        </w:rPr>
        <w:t>Kontrolou byl</w:t>
      </w:r>
      <w:r w:rsidR="00654058">
        <w:rPr>
          <w:rFonts w:asciiTheme="minorHAnsi" w:hAnsiTheme="minorHAnsi" w:cstheme="minorHAnsi"/>
          <w:color w:val="000000" w:themeColor="text1"/>
        </w:rPr>
        <w:t>o</w:t>
      </w:r>
      <w:r w:rsidRPr="00AE5A39">
        <w:rPr>
          <w:rFonts w:asciiTheme="minorHAnsi" w:hAnsiTheme="minorHAnsi" w:cstheme="minorHAnsi"/>
          <w:color w:val="000000" w:themeColor="text1"/>
        </w:rPr>
        <w:t xml:space="preserve"> prověřován</w:t>
      </w:r>
      <w:r w:rsidR="00654058">
        <w:rPr>
          <w:rFonts w:asciiTheme="minorHAnsi" w:hAnsiTheme="minorHAnsi" w:cstheme="minorHAnsi"/>
          <w:color w:val="000000" w:themeColor="text1"/>
        </w:rPr>
        <w:t>o</w:t>
      </w:r>
      <w:r w:rsidRPr="00AE5A39">
        <w:rPr>
          <w:rFonts w:asciiTheme="minorHAnsi" w:hAnsiTheme="minorHAnsi" w:cstheme="minorHAnsi"/>
          <w:color w:val="000000" w:themeColor="text1"/>
        </w:rPr>
        <w:t xml:space="preserve"> poskytování účelové podpory</w:t>
      </w:r>
      <w:r w:rsidR="00375CF3" w:rsidRPr="00AE5A39">
        <w:rPr>
          <w:rFonts w:asciiTheme="minorHAnsi" w:hAnsiTheme="minorHAnsi" w:cstheme="minorHAnsi"/>
          <w:color w:val="000000" w:themeColor="text1"/>
        </w:rPr>
        <w:t xml:space="preserve"> </w:t>
      </w:r>
      <w:r w:rsidRPr="00AE5A39">
        <w:rPr>
          <w:rFonts w:asciiTheme="minorHAnsi" w:hAnsiTheme="minorHAnsi" w:cstheme="minorHAnsi"/>
          <w:color w:val="000000" w:themeColor="text1"/>
        </w:rPr>
        <w:t xml:space="preserve">na </w:t>
      </w:r>
      <w:r w:rsidR="00375CF3" w:rsidRPr="00AE5A39">
        <w:rPr>
          <w:rFonts w:asciiTheme="minorHAnsi" w:hAnsiTheme="minorHAnsi" w:cstheme="minorHAnsi"/>
          <w:color w:val="000000" w:themeColor="text1"/>
        </w:rPr>
        <w:t xml:space="preserve">vzorku </w:t>
      </w:r>
      <w:r w:rsidR="00612131">
        <w:rPr>
          <w:rFonts w:asciiTheme="minorHAnsi" w:hAnsiTheme="minorHAnsi" w:cstheme="minorHAnsi"/>
          <w:color w:val="000000" w:themeColor="text1"/>
        </w:rPr>
        <w:t>dvanácti</w:t>
      </w:r>
      <w:r w:rsidR="00375CF3" w:rsidRPr="00AE5A39">
        <w:rPr>
          <w:rFonts w:asciiTheme="minorHAnsi" w:hAnsiTheme="minorHAnsi" w:cstheme="minorHAnsi"/>
          <w:color w:val="000000" w:themeColor="text1"/>
        </w:rPr>
        <w:t xml:space="preserve"> projektů </w:t>
      </w:r>
      <w:r w:rsidR="00612131">
        <w:rPr>
          <w:rFonts w:asciiTheme="minorHAnsi" w:hAnsiTheme="minorHAnsi" w:cstheme="minorHAnsi"/>
          <w:color w:val="000000" w:themeColor="text1"/>
        </w:rPr>
        <w:t>u</w:t>
      </w:r>
      <w:r w:rsidR="00353B35">
        <w:rPr>
          <w:rFonts w:asciiTheme="minorHAnsi" w:hAnsiTheme="minorHAnsi" w:cstheme="minorHAnsi"/>
          <w:color w:val="000000" w:themeColor="text1"/>
        </w:rPr>
        <w:t> </w:t>
      </w:r>
      <w:r w:rsidR="00375CF3" w:rsidRPr="00AE5A39">
        <w:rPr>
          <w:rFonts w:asciiTheme="minorHAnsi" w:hAnsiTheme="minorHAnsi" w:cstheme="minorHAnsi"/>
          <w:color w:val="000000" w:themeColor="text1"/>
        </w:rPr>
        <w:t>osmi příjemc</w:t>
      </w:r>
      <w:r w:rsidR="00612131">
        <w:rPr>
          <w:rFonts w:asciiTheme="minorHAnsi" w:hAnsiTheme="minorHAnsi" w:cstheme="minorHAnsi"/>
          <w:color w:val="000000" w:themeColor="text1"/>
        </w:rPr>
        <w:t>ů</w:t>
      </w:r>
      <w:r w:rsidR="00375CF3" w:rsidRPr="00AE5A39">
        <w:rPr>
          <w:rFonts w:asciiTheme="minorHAnsi" w:hAnsiTheme="minorHAnsi" w:cstheme="minorHAnsi"/>
          <w:color w:val="000000" w:themeColor="text1"/>
        </w:rPr>
        <w:t xml:space="preserve"> podpory. </w:t>
      </w:r>
      <w:r w:rsidR="00095794" w:rsidRPr="00AE5A39">
        <w:rPr>
          <w:rFonts w:asciiTheme="minorHAnsi" w:hAnsiTheme="minorHAnsi" w:cstheme="minorHAnsi"/>
          <w:color w:val="000000" w:themeColor="text1"/>
        </w:rPr>
        <w:t>Celkový kontrolovaný objem vzor</w:t>
      </w:r>
      <w:r w:rsidR="008E26C7">
        <w:rPr>
          <w:rFonts w:asciiTheme="minorHAnsi" w:hAnsiTheme="minorHAnsi" w:cstheme="minorHAnsi"/>
          <w:color w:val="000000" w:themeColor="text1"/>
        </w:rPr>
        <w:t>ku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 peněžních prostředků, které </w:t>
      </w:r>
      <w:r w:rsidR="008E26C7">
        <w:rPr>
          <w:rFonts w:asciiTheme="minorHAnsi" w:hAnsiTheme="minorHAnsi" w:cstheme="minorHAnsi"/>
          <w:color w:val="000000" w:themeColor="text1"/>
        </w:rPr>
        <w:t xml:space="preserve">MŠMT 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vynaložilo </w:t>
      </w:r>
      <w:r w:rsidR="008E26C7">
        <w:rPr>
          <w:rFonts w:asciiTheme="minorHAnsi" w:hAnsiTheme="minorHAnsi" w:cstheme="minorHAnsi"/>
          <w:color w:val="000000" w:themeColor="text1"/>
        </w:rPr>
        <w:t xml:space="preserve">ze státního rozpočtu 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v souvislosti s informačně-poradenskou podporou účasti českých výzkumných týmů </w:t>
      </w:r>
      <w:r w:rsidR="008E26C7">
        <w:rPr>
          <w:rFonts w:asciiTheme="minorHAnsi" w:hAnsiTheme="minorHAnsi" w:cstheme="minorHAnsi"/>
          <w:color w:val="000000" w:themeColor="text1"/>
        </w:rPr>
        <w:t>v mezinárodních programech výzkumu a vývoje, včetně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 rámcových výzkumných program</w:t>
      </w:r>
      <w:r w:rsidR="008E26C7">
        <w:rPr>
          <w:rFonts w:asciiTheme="minorHAnsi" w:hAnsiTheme="minorHAnsi" w:cstheme="minorHAnsi"/>
          <w:color w:val="000000" w:themeColor="text1"/>
        </w:rPr>
        <w:t>ů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 </w:t>
      </w:r>
      <w:r w:rsidR="00EC7E04">
        <w:rPr>
          <w:rFonts w:asciiTheme="minorHAnsi" w:hAnsiTheme="minorHAnsi" w:cstheme="minorHAnsi"/>
          <w:color w:val="000000" w:themeColor="text1"/>
        </w:rPr>
        <w:t xml:space="preserve">EU </w:t>
      </w:r>
      <w:r w:rsidR="00095794" w:rsidRPr="00FB0BFE">
        <w:rPr>
          <w:rFonts w:asciiTheme="minorHAnsi" w:hAnsiTheme="minorHAnsi" w:cstheme="minorHAnsi"/>
          <w:i/>
          <w:iCs/>
          <w:color w:val="000000" w:themeColor="text1"/>
        </w:rPr>
        <w:t>Horizont 2020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 a </w:t>
      </w:r>
      <w:r w:rsidR="00095794" w:rsidRPr="00FB0BFE">
        <w:rPr>
          <w:rFonts w:asciiTheme="minorHAnsi" w:hAnsiTheme="minorHAnsi" w:cstheme="minorHAnsi"/>
          <w:i/>
          <w:iCs/>
          <w:color w:val="000000" w:themeColor="text1"/>
        </w:rPr>
        <w:t>Horizont Evropa</w:t>
      </w:r>
      <w:r w:rsidR="00E86E44" w:rsidRPr="00AE5A39">
        <w:rPr>
          <w:rFonts w:asciiTheme="minorHAnsi" w:hAnsiTheme="minorHAnsi" w:cstheme="minorHAnsi"/>
          <w:color w:val="000000" w:themeColor="text1"/>
        </w:rPr>
        <w:t>,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 v letech 2016–2024 činil 427,4 mil. Kč. Z toho </w:t>
      </w:r>
      <w:r w:rsidR="008E26C7">
        <w:rPr>
          <w:rFonts w:asciiTheme="minorHAnsi" w:hAnsiTheme="minorHAnsi" w:cstheme="minorHAnsi"/>
          <w:color w:val="000000" w:themeColor="text1"/>
        </w:rPr>
        <w:t xml:space="preserve">výdaje na kontrolované projekty z </w:t>
      </w:r>
      <w:r w:rsidR="00095794" w:rsidRPr="00AE5A39">
        <w:rPr>
          <w:rFonts w:asciiTheme="minorHAnsi" w:hAnsiTheme="minorHAnsi" w:cstheme="minorHAnsi"/>
          <w:color w:val="000000" w:themeColor="text1"/>
        </w:rPr>
        <w:t>podprogram</w:t>
      </w:r>
      <w:r w:rsidR="00C33758">
        <w:rPr>
          <w:rFonts w:asciiTheme="minorHAnsi" w:hAnsiTheme="minorHAnsi" w:cstheme="minorHAnsi"/>
          <w:color w:val="000000" w:themeColor="text1"/>
        </w:rPr>
        <w:t>u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 INTER</w:t>
      </w:r>
      <w:r w:rsidR="00CE6B6D">
        <w:rPr>
          <w:rFonts w:asciiTheme="minorHAnsi" w:hAnsiTheme="minorHAnsi" w:cstheme="minorHAnsi"/>
          <w:color w:val="000000" w:themeColor="text1"/>
        </w:rPr>
        <w:t>-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INFORM </w:t>
      </w:r>
      <w:r w:rsidR="008E26C7">
        <w:rPr>
          <w:rFonts w:asciiTheme="minorHAnsi" w:hAnsiTheme="minorHAnsi" w:cstheme="minorHAnsi"/>
          <w:color w:val="000000" w:themeColor="text1"/>
        </w:rPr>
        <w:t xml:space="preserve">činily </w:t>
      </w:r>
      <w:r w:rsidR="00095794" w:rsidRPr="00AE5A39">
        <w:rPr>
          <w:rFonts w:asciiTheme="minorHAnsi" w:hAnsiTheme="minorHAnsi" w:cstheme="minorHAnsi"/>
          <w:color w:val="000000" w:themeColor="text1"/>
        </w:rPr>
        <w:t>249,2</w:t>
      </w:r>
      <w:r w:rsidR="00DD0ECB">
        <w:rPr>
          <w:rFonts w:asciiTheme="minorHAnsi" w:hAnsiTheme="minorHAnsi" w:cstheme="minorHAnsi"/>
          <w:color w:val="000000" w:themeColor="text1"/>
        </w:rPr>
        <w:t> </w:t>
      </w:r>
      <w:r w:rsidR="00095794" w:rsidRPr="00AE5A39">
        <w:rPr>
          <w:rFonts w:asciiTheme="minorHAnsi" w:hAnsiTheme="minorHAnsi" w:cstheme="minorHAnsi"/>
          <w:color w:val="000000" w:themeColor="text1"/>
        </w:rPr>
        <w:t>mil.</w:t>
      </w:r>
      <w:r w:rsidR="00DD0ECB">
        <w:rPr>
          <w:rFonts w:asciiTheme="minorHAnsi" w:hAnsiTheme="minorHAnsi" w:cstheme="minorHAnsi"/>
          <w:color w:val="000000" w:themeColor="text1"/>
        </w:rPr>
        <w:t> 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Kč, </w:t>
      </w:r>
      <w:r w:rsidR="008E26C7">
        <w:rPr>
          <w:rFonts w:asciiTheme="minorHAnsi" w:hAnsiTheme="minorHAnsi" w:cstheme="minorHAnsi"/>
          <w:color w:val="000000" w:themeColor="text1"/>
        </w:rPr>
        <w:t>výdaje na PSČ</w:t>
      </w:r>
      <w:r w:rsidR="00095794" w:rsidRPr="00AE5A39">
        <w:rPr>
          <w:rFonts w:asciiTheme="minorHAnsi" w:hAnsiTheme="minorHAnsi" w:cstheme="minorHAnsi"/>
          <w:color w:val="000000" w:themeColor="text1"/>
        </w:rPr>
        <w:t xml:space="preserve"> CZERA 139 mil. Kč a </w:t>
      </w:r>
      <w:r w:rsidR="008E26C7">
        <w:rPr>
          <w:rFonts w:asciiTheme="minorHAnsi" w:hAnsiTheme="minorHAnsi" w:cstheme="minorHAnsi"/>
          <w:color w:val="000000" w:themeColor="text1"/>
        </w:rPr>
        <w:t xml:space="preserve">PSČ </w:t>
      </w:r>
      <w:r w:rsidR="00095794" w:rsidRPr="00AE5A39">
        <w:rPr>
          <w:rFonts w:asciiTheme="minorHAnsi" w:hAnsiTheme="minorHAnsi" w:cstheme="minorHAnsi"/>
          <w:color w:val="000000" w:themeColor="text1"/>
        </w:rPr>
        <w:t>CZELO</w:t>
      </w:r>
      <w:r w:rsidR="008E26C7">
        <w:rPr>
          <w:rFonts w:asciiTheme="minorHAnsi" w:hAnsiTheme="minorHAnsi" w:cstheme="minorHAnsi"/>
          <w:color w:val="000000" w:themeColor="text1"/>
        </w:rPr>
        <w:t xml:space="preserve"> </w:t>
      </w:r>
      <w:r w:rsidR="00095794" w:rsidRPr="00AE5A39">
        <w:rPr>
          <w:rFonts w:asciiTheme="minorHAnsi" w:hAnsiTheme="minorHAnsi" w:cstheme="minorHAnsi"/>
          <w:color w:val="000000" w:themeColor="text1"/>
        </w:rPr>
        <w:t>39,2 mil. Kč</w:t>
      </w:r>
      <w:r w:rsidR="00E747B5">
        <w:rPr>
          <w:rFonts w:asciiTheme="minorHAnsi" w:hAnsiTheme="minorHAnsi" w:cstheme="minorHAnsi"/>
          <w:color w:val="000000" w:themeColor="text1"/>
        </w:rPr>
        <w:t xml:space="preserve"> (</w:t>
      </w:r>
      <w:r w:rsidR="00E74A60">
        <w:rPr>
          <w:rFonts w:asciiTheme="minorHAnsi" w:hAnsiTheme="minorHAnsi" w:cstheme="minorHAnsi"/>
          <w:color w:val="000000" w:themeColor="text1"/>
        </w:rPr>
        <w:t xml:space="preserve">viz </w:t>
      </w:r>
      <w:r w:rsidR="00E86E44">
        <w:rPr>
          <w:rFonts w:asciiTheme="minorHAnsi" w:hAnsiTheme="minorHAnsi" w:cstheme="minorHAnsi"/>
          <w:color w:val="000000" w:themeColor="text1"/>
        </w:rPr>
        <w:t>p</w:t>
      </w:r>
      <w:r w:rsidR="00E747B5">
        <w:rPr>
          <w:rFonts w:asciiTheme="minorHAnsi" w:hAnsiTheme="minorHAnsi" w:cstheme="minorHAnsi"/>
          <w:color w:val="000000" w:themeColor="text1"/>
        </w:rPr>
        <w:t>říloha č.</w:t>
      </w:r>
      <w:r w:rsidR="00E86E44">
        <w:rPr>
          <w:rFonts w:asciiTheme="minorHAnsi" w:hAnsiTheme="minorHAnsi" w:cstheme="minorHAnsi"/>
          <w:color w:val="000000" w:themeColor="text1"/>
        </w:rPr>
        <w:t> </w:t>
      </w:r>
      <w:r w:rsidR="00E747B5">
        <w:rPr>
          <w:rFonts w:asciiTheme="minorHAnsi" w:hAnsiTheme="minorHAnsi" w:cstheme="minorHAnsi"/>
          <w:color w:val="000000" w:themeColor="text1"/>
        </w:rPr>
        <w:t>1</w:t>
      </w:r>
      <w:r w:rsidR="00E86E44">
        <w:rPr>
          <w:rFonts w:asciiTheme="minorHAnsi" w:hAnsiTheme="minorHAnsi" w:cstheme="minorHAnsi"/>
          <w:color w:val="000000" w:themeColor="text1"/>
        </w:rPr>
        <w:t xml:space="preserve"> tohoto kontrolního závěru</w:t>
      </w:r>
      <w:r w:rsidR="00E747B5">
        <w:rPr>
          <w:rFonts w:asciiTheme="minorHAnsi" w:hAnsiTheme="minorHAnsi" w:cstheme="minorHAnsi"/>
          <w:color w:val="000000" w:themeColor="text1"/>
        </w:rPr>
        <w:t>)</w:t>
      </w:r>
      <w:r w:rsidR="00E74A60">
        <w:rPr>
          <w:rFonts w:asciiTheme="minorHAnsi" w:hAnsiTheme="minorHAnsi" w:cstheme="minorHAnsi"/>
          <w:color w:val="000000" w:themeColor="text1"/>
        </w:rPr>
        <w:t>.</w:t>
      </w:r>
    </w:p>
    <w:p w14:paraId="201A012E" w14:textId="6DBFF07F" w:rsidR="00AE5A39" w:rsidRPr="00AE5A39" w:rsidRDefault="00D03DF2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spacing w:after="120"/>
        <w:ind w:lef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/>
        </w:rPr>
        <w:t>U příjemců podpory prověřil</w:t>
      </w:r>
      <w:r w:rsidR="00AE09E6" w:rsidRPr="00AE09E6">
        <w:rPr>
          <w:rFonts w:asciiTheme="minorHAnsi" w:hAnsiTheme="minorHAnsi"/>
        </w:rPr>
        <w:t xml:space="preserve"> </w:t>
      </w:r>
      <w:r w:rsidR="00AE09E6">
        <w:rPr>
          <w:rFonts w:asciiTheme="minorHAnsi" w:hAnsiTheme="minorHAnsi"/>
        </w:rPr>
        <w:t>NKÚ</w:t>
      </w:r>
      <w:r>
        <w:rPr>
          <w:rFonts w:asciiTheme="minorHAnsi" w:hAnsiTheme="minorHAnsi"/>
        </w:rPr>
        <w:t xml:space="preserve"> realizaci </w:t>
      </w:r>
      <w:r w:rsidRPr="00AE5A39">
        <w:rPr>
          <w:rFonts w:asciiTheme="minorHAnsi" w:hAnsiTheme="minorHAnsi"/>
        </w:rPr>
        <w:t>odborn</w:t>
      </w:r>
      <w:r>
        <w:rPr>
          <w:rFonts w:asciiTheme="minorHAnsi" w:hAnsiTheme="minorHAnsi"/>
        </w:rPr>
        <w:t>ých</w:t>
      </w:r>
      <w:r w:rsidRPr="00AE5A39">
        <w:rPr>
          <w:rFonts w:asciiTheme="minorHAnsi" w:hAnsiTheme="minorHAnsi"/>
        </w:rPr>
        <w:t xml:space="preserve"> konzultací nebo poradenství konkrétnímu projektovému návrhu</w:t>
      </w:r>
      <w:r>
        <w:rPr>
          <w:rFonts w:asciiTheme="minorHAnsi" w:hAnsiTheme="minorHAnsi"/>
        </w:rPr>
        <w:t xml:space="preserve"> aktivit, které přímo </w:t>
      </w:r>
      <w:r w:rsidR="00870C87" w:rsidRPr="00870C87">
        <w:rPr>
          <w:rFonts w:asciiTheme="minorHAnsi" w:hAnsiTheme="minorHAnsi"/>
        </w:rPr>
        <w:t xml:space="preserve">ovlivňovaly naplnění účelu vynaložených veřejných prostředků, </w:t>
      </w:r>
      <w:r w:rsidR="00870C87">
        <w:rPr>
          <w:rFonts w:asciiTheme="minorHAnsi" w:hAnsiTheme="minorHAnsi"/>
        </w:rPr>
        <w:t>kterým je</w:t>
      </w:r>
      <w:r w:rsidR="00870C87" w:rsidRPr="00870C87">
        <w:rPr>
          <w:rFonts w:asciiTheme="minorHAnsi" w:hAnsiTheme="minorHAnsi"/>
        </w:rPr>
        <w:t xml:space="preserve"> zvýšení účasti, případně podstatné zintenzivnění zapojení výzkumných subjektů z ČR do rámcových výzkumných programů </w:t>
      </w:r>
      <w:r w:rsidR="00870C87" w:rsidRPr="00FB0BFE">
        <w:rPr>
          <w:rFonts w:asciiTheme="minorHAnsi" w:hAnsiTheme="minorHAnsi"/>
          <w:i/>
          <w:iCs/>
        </w:rPr>
        <w:t>Horizont 2020</w:t>
      </w:r>
      <w:r w:rsidR="00870C87" w:rsidRPr="00870C87">
        <w:rPr>
          <w:rFonts w:asciiTheme="minorHAnsi" w:hAnsiTheme="minorHAnsi"/>
        </w:rPr>
        <w:t xml:space="preserve"> nebo </w:t>
      </w:r>
      <w:r w:rsidR="00870C87" w:rsidRPr="00FB0BFE">
        <w:rPr>
          <w:rFonts w:asciiTheme="minorHAnsi" w:hAnsiTheme="minorHAnsi"/>
          <w:i/>
          <w:iCs/>
        </w:rPr>
        <w:t>Horizont Evropa</w:t>
      </w:r>
      <w:r w:rsidR="00870C87" w:rsidRPr="00870C87">
        <w:rPr>
          <w:rFonts w:asciiTheme="minorHAnsi" w:hAnsiTheme="minorHAnsi"/>
        </w:rPr>
        <w:t xml:space="preserve"> nebo do jiných mezinárodních programů výzkumu a</w:t>
      </w:r>
      <w:r w:rsidR="0016476C">
        <w:rPr>
          <w:rFonts w:asciiTheme="minorHAnsi" w:hAnsiTheme="minorHAnsi"/>
        </w:rPr>
        <w:t> </w:t>
      </w:r>
      <w:r w:rsidR="00870C87" w:rsidRPr="00870C87">
        <w:rPr>
          <w:rFonts w:asciiTheme="minorHAnsi" w:hAnsiTheme="minorHAnsi"/>
        </w:rPr>
        <w:t xml:space="preserve">vývoje. </w:t>
      </w:r>
      <w:r w:rsidR="00870C87">
        <w:rPr>
          <w:rFonts w:asciiTheme="minorHAnsi" w:hAnsiTheme="minorHAnsi"/>
        </w:rPr>
        <w:t xml:space="preserve">Dále prověřil realizaci aktivit </w:t>
      </w:r>
      <w:r w:rsidR="00870C87" w:rsidRPr="00AE5A39">
        <w:rPr>
          <w:rFonts w:asciiTheme="minorHAnsi" w:hAnsiTheme="minorHAnsi"/>
        </w:rPr>
        <w:t>informačního a propagačního charakteru</w:t>
      </w:r>
      <w:r w:rsidR="00870C87">
        <w:rPr>
          <w:rFonts w:asciiTheme="minorHAnsi" w:hAnsiTheme="minorHAnsi"/>
        </w:rPr>
        <w:t>, které</w:t>
      </w:r>
      <w:r w:rsidR="00870C87" w:rsidRPr="00AE5A39">
        <w:rPr>
          <w:rFonts w:asciiTheme="minorHAnsi" w:hAnsiTheme="minorHAnsi"/>
        </w:rPr>
        <w:t xml:space="preserve"> </w:t>
      </w:r>
      <w:r w:rsidR="00870C87">
        <w:rPr>
          <w:rFonts w:asciiTheme="minorHAnsi" w:hAnsiTheme="minorHAnsi"/>
        </w:rPr>
        <w:t>ovlivňovaly</w:t>
      </w:r>
      <w:r w:rsidR="00870C87" w:rsidRPr="00AE5A39">
        <w:rPr>
          <w:rFonts w:asciiTheme="minorHAnsi" w:hAnsiTheme="minorHAnsi"/>
        </w:rPr>
        <w:t xml:space="preserve"> </w:t>
      </w:r>
      <w:r w:rsidR="00870C87">
        <w:rPr>
          <w:rFonts w:asciiTheme="minorHAnsi" w:hAnsiTheme="minorHAnsi"/>
        </w:rPr>
        <w:t xml:space="preserve">naplnění </w:t>
      </w:r>
      <w:r w:rsidR="00870C87" w:rsidRPr="00AE5A39">
        <w:rPr>
          <w:rFonts w:asciiTheme="minorHAnsi" w:hAnsiTheme="minorHAnsi"/>
        </w:rPr>
        <w:t>účel</w:t>
      </w:r>
      <w:r w:rsidR="00870C87">
        <w:rPr>
          <w:rFonts w:asciiTheme="minorHAnsi" w:hAnsiTheme="minorHAnsi"/>
        </w:rPr>
        <w:t>u poskytnutých veřejných prostředků</w:t>
      </w:r>
      <w:r w:rsidR="00870C87" w:rsidRPr="00AE5A39">
        <w:rPr>
          <w:rFonts w:asciiTheme="minorHAnsi" w:hAnsiTheme="minorHAnsi"/>
        </w:rPr>
        <w:t xml:space="preserve"> pouze nepřímo</w:t>
      </w:r>
      <w:r w:rsidR="00870C87">
        <w:rPr>
          <w:rFonts w:asciiTheme="minorHAnsi" w:hAnsiTheme="minorHAnsi"/>
        </w:rPr>
        <w:t>.</w:t>
      </w:r>
      <w:r w:rsidR="00870C87" w:rsidRPr="00AE5A39">
        <w:rPr>
          <w:rFonts w:asciiTheme="minorHAnsi" w:hAnsiTheme="minorHAnsi"/>
        </w:rPr>
        <w:t xml:space="preserve"> </w:t>
      </w:r>
      <w:r w:rsidR="0017233A" w:rsidRPr="0017233A">
        <w:rPr>
          <w:rFonts w:asciiTheme="minorHAnsi" w:hAnsiTheme="minorHAnsi"/>
        </w:rPr>
        <w:t>U příjemců podpory NKÚ dále prověřoval plnění jejich závazků vyplývajících ze smlouvy o poskytnutí podpory z veřejných zdrojů na realizaci vzorku kontrolovaných projektů a ustanovení právních předpisů, o které se tato smlouva opírá</w:t>
      </w:r>
      <w:r w:rsidR="0017233A">
        <w:rPr>
          <w:rFonts w:asciiTheme="minorHAnsi" w:hAnsiTheme="minorHAnsi"/>
        </w:rPr>
        <w:t>.</w:t>
      </w:r>
      <w:r w:rsidR="00942754" w:rsidRPr="00AE5A39">
        <w:rPr>
          <w:rFonts w:asciiTheme="minorHAnsi" w:hAnsiTheme="minorHAnsi"/>
        </w:rPr>
        <w:t xml:space="preserve"> </w:t>
      </w:r>
    </w:p>
    <w:p w14:paraId="20ABF4E4" w14:textId="6246010E" w:rsidR="00942754" w:rsidRPr="00AE5A39" w:rsidRDefault="00982F08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color w:val="auto"/>
        </w:rPr>
      </w:pPr>
      <w:r w:rsidRPr="00AE5A39">
        <w:rPr>
          <w:rFonts w:asciiTheme="minorHAnsi" w:hAnsiTheme="minorHAnsi" w:cstheme="minorHAnsi"/>
          <w:color w:val="auto"/>
        </w:rPr>
        <w:lastRenderedPageBreak/>
        <w:t xml:space="preserve">NKÚ při hodnocení </w:t>
      </w:r>
      <w:r w:rsidR="002E0D57" w:rsidRPr="00AE5A39">
        <w:rPr>
          <w:rFonts w:asciiTheme="minorHAnsi" w:hAnsiTheme="minorHAnsi" w:cstheme="minorHAnsi"/>
          <w:color w:val="auto"/>
        </w:rPr>
        <w:t xml:space="preserve">míry </w:t>
      </w:r>
      <w:r w:rsidRPr="00AE5A39">
        <w:rPr>
          <w:rFonts w:asciiTheme="minorHAnsi" w:hAnsiTheme="minorHAnsi" w:cstheme="minorHAnsi"/>
          <w:color w:val="auto"/>
        </w:rPr>
        <w:t>účelnosti</w:t>
      </w:r>
      <w:r w:rsidR="002E0D57" w:rsidRPr="00AE5A39">
        <w:rPr>
          <w:rFonts w:asciiTheme="minorHAnsi" w:hAnsiTheme="minorHAnsi" w:cstheme="minorHAnsi"/>
          <w:color w:val="auto"/>
        </w:rPr>
        <w:t xml:space="preserve"> vynaložených peněžních prostředků </w:t>
      </w:r>
      <w:r w:rsidR="007B45E4" w:rsidRPr="00216A1C">
        <w:rPr>
          <w:rFonts w:asciiTheme="minorHAnsi" w:hAnsiTheme="minorHAnsi" w:cstheme="minorHAnsi"/>
          <w:color w:val="auto"/>
        </w:rPr>
        <w:t>ze státního rozpočtu</w:t>
      </w:r>
      <w:r w:rsidR="007B45E4" w:rsidRPr="00AE5A39">
        <w:rPr>
          <w:rFonts w:asciiTheme="minorHAnsi" w:hAnsiTheme="minorHAnsi" w:cstheme="minorHAnsi"/>
          <w:color w:val="auto"/>
        </w:rPr>
        <w:t xml:space="preserve"> </w:t>
      </w:r>
      <w:r w:rsidRPr="00AE5A39">
        <w:rPr>
          <w:rFonts w:asciiTheme="minorHAnsi" w:hAnsiTheme="minorHAnsi" w:cstheme="minorHAnsi"/>
          <w:color w:val="auto"/>
        </w:rPr>
        <w:t>vycházel</w:t>
      </w:r>
      <w:r w:rsidR="00B02E69" w:rsidRPr="00AE5A39">
        <w:rPr>
          <w:rFonts w:asciiTheme="minorHAnsi" w:hAnsiTheme="minorHAnsi" w:cstheme="minorHAnsi"/>
          <w:color w:val="auto"/>
        </w:rPr>
        <w:t>:</w:t>
      </w:r>
      <w:r w:rsidRPr="00AE5A39">
        <w:rPr>
          <w:rFonts w:asciiTheme="minorHAnsi" w:hAnsiTheme="minorHAnsi" w:cstheme="minorHAnsi"/>
          <w:color w:val="auto"/>
        </w:rPr>
        <w:t> </w:t>
      </w:r>
    </w:p>
    <w:p w14:paraId="7FDE84A0" w14:textId="46CE39D3" w:rsidR="002E0D57" w:rsidRDefault="00675741" w:rsidP="00353B35">
      <w:pPr>
        <w:pStyle w:val="Odstavecseseznamem"/>
        <w:numPr>
          <w:ilvl w:val="0"/>
          <w:numId w:val="13"/>
        </w:numPr>
        <w:ind w:left="709" w:hanging="283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C82098">
        <w:rPr>
          <w:rFonts w:asciiTheme="minorHAnsi" w:hAnsiTheme="minorHAnsi" w:cstheme="minorHAnsi"/>
          <w:color w:val="auto"/>
          <w:sz w:val="24"/>
          <w:szCs w:val="24"/>
        </w:rPr>
        <w:t>e z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měřené </w:t>
      </w:r>
      <w:r w:rsidR="00942754">
        <w:rPr>
          <w:rFonts w:asciiTheme="minorHAnsi" w:hAnsiTheme="minorHAnsi" w:cstheme="minorHAnsi"/>
          <w:color w:val="auto"/>
          <w:sz w:val="24"/>
          <w:szCs w:val="24"/>
        </w:rPr>
        <w:t xml:space="preserve">úspěšnosti </w:t>
      </w:r>
      <w:r w:rsidR="00D83285">
        <w:rPr>
          <w:rFonts w:asciiTheme="minorHAnsi" w:hAnsiTheme="minorHAnsi" w:cstheme="minorHAnsi"/>
          <w:color w:val="auto"/>
          <w:sz w:val="24"/>
          <w:szCs w:val="24"/>
        </w:rPr>
        <w:t>asistovaných</w:t>
      </w:r>
      <w:r w:rsidR="00942754">
        <w:rPr>
          <w:rFonts w:asciiTheme="minorHAnsi" w:hAnsiTheme="minorHAnsi" w:cstheme="minorHAnsi"/>
          <w:color w:val="auto"/>
          <w:sz w:val="24"/>
          <w:szCs w:val="24"/>
        </w:rPr>
        <w:t xml:space="preserve"> projektových návrhů při získávání podpory z mezinárodních programů </w:t>
      </w:r>
      <w:r w:rsidR="00BE6D1C">
        <w:rPr>
          <w:rFonts w:asciiTheme="minorHAnsi" w:hAnsiTheme="minorHAnsi" w:cstheme="minorHAnsi"/>
          <w:color w:val="auto"/>
          <w:sz w:val="24"/>
          <w:szCs w:val="24"/>
        </w:rPr>
        <w:t>výzkumu a vývoje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. Nadpoloviční úspěšnost 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 xml:space="preserve">NKÚ vyhodnotil jako </w:t>
      </w:r>
      <w:r w:rsidR="00D30916">
        <w:rPr>
          <w:rFonts w:asciiTheme="minorHAnsi" w:hAnsiTheme="minorHAnsi" w:cstheme="minorHAnsi"/>
          <w:color w:val="auto"/>
          <w:sz w:val="24"/>
          <w:szCs w:val="24"/>
        </w:rPr>
        <w:t>účelné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 vynaložení peněžních prostředků. </w:t>
      </w:r>
      <w:proofErr w:type="gramStart"/>
      <w:r w:rsidR="00E167EA">
        <w:rPr>
          <w:rFonts w:asciiTheme="minorHAnsi" w:hAnsiTheme="minorHAnsi" w:cstheme="minorHAnsi"/>
          <w:color w:val="auto"/>
          <w:sz w:val="24"/>
          <w:szCs w:val="24"/>
        </w:rPr>
        <w:t>Méně</w:t>
      </w:r>
      <w:proofErr w:type="gramEnd"/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 než desetinov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>ou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 úspěšnost 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>vyhodnotil</w:t>
      </w:r>
      <w:r w:rsidRPr="006757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NKÚ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 xml:space="preserve"> jako</w:t>
      </w:r>
      <w:r w:rsidR="00D30916">
        <w:rPr>
          <w:rFonts w:asciiTheme="minorHAnsi" w:hAnsiTheme="minorHAnsi" w:cstheme="minorHAnsi"/>
          <w:color w:val="auto"/>
          <w:sz w:val="24"/>
          <w:szCs w:val="24"/>
        </w:rPr>
        <w:t xml:space="preserve"> neúčelné vynaložení peněžních prostředků</w:t>
      </w:r>
      <w:r w:rsidR="006C520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D309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 xml:space="preserve">Zjištěnou míru úspěšnosti mezi výše uvedenými krajními hodnotami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hodnotil 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>NKÚ jako účelnou s výhradou</w:t>
      </w:r>
      <w:r w:rsidR="00274E3B">
        <w:rPr>
          <w:rStyle w:val="Znakapoznpodarou"/>
          <w:rFonts w:asciiTheme="minorHAnsi" w:hAnsiTheme="minorHAnsi" w:cstheme="minorHAnsi"/>
          <w:color w:val="auto"/>
          <w:sz w:val="24"/>
          <w:szCs w:val="24"/>
        </w:rPr>
        <w:footnoteReference w:id="14"/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982F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692D800" w14:textId="73422A81" w:rsidR="00942754" w:rsidRDefault="00675741" w:rsidP="00353B35">
      <w:pPr>
        <w:pStyle w:val="Odstavecseseznamem"/>
        <w:numPr>
          <w:ilvl w:val="0"/>
          <w:numId w:val="13"/>
        </w:numPr>
        <w:spacing w:after="120"/>
        <w:ind w:left="709" w:hanging="283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C82098">
        <w:rPr>
          <w:rFonts w:asciiTheme="minorHAnsi" w:hAnsiTheme="minorHAnsi" w:cstheme="minorHAnsi"/>
          <w:color w:val="auto"/>
          <w:sz w:val="24"/>
          <w:szCs w:val="24"/>
        </w:rPr>
        <w:t xml:space="preserve"> p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rovedení plánovaného počtu </w:t>
      </w:r>
      <w:r w:rsidR="00982F08">
        <w:rPr>
          <w:rFonts w:asciiTheme="minorHAnsi" w:hAnsiTheme="minorHAnsi" w:cstheme="minorHAnsi"/>
          <w:color w:val="auto"/>
          <w:sz w:val="24"/>
          <w:szCs w:val="24"/>
        </w:rPr>
        <w:t>projektových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 aktivit</w:t>
      </w:r>
      <w:r w:rsidR="00982F08">
        <w:rPr>
          <w:rFonts w:asciiTheme="minorHAnsi" w:hAnsiTheme="minorHAnsi" w:cstheme="minorHAnsi"/>
          <w:color w:val="auto"/>
          <w:sz w:val="24"/>
          <w:szCs w:val="24"/>
        </w:rPr>
        <w:t>, dosažení stanovených cílů projektu a závazných ukazatelů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 xml:space="preserve"> a z realističnosti plánovaných hodnot </w:t>
      </w:r>
      <w:r w:rsidR="00403337">
        <w:rPr>
          <w:rFonts w:asciiTheme="minorHAnsi" w:hAnsiTheme="minorHAnsi" w:cstheme="minorHAnsi"/>
          <w:color w:val="auto"/>
          <w:sz w:val="24"/>
          <w:szCs w:val="24"/>
        </w:rPr>
        <w:t xml:space="preserve">ukazatelů 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>(odchylky skutečnosti od plánu</w:t>
      </w:r>
      <w:r w:rsidR="00D3091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E167EA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 xml:space="preserve"> Jako důvod výhrady k účelnosti vynaložených prostředků považoval</w:t>
      </w:r>
      <w:r w:rsidRPr="006757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NKÚ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 xml:space="preserve"> pouze významnou odchylku, tj. odchylku</w:t>
      </w:r>
      <w:r w:rsidR="008444AD">
        <w:rPr>
          <w:rFonts w:asciiTheme="minorHAnsi" w:hAnsiTheme="minorHAnsi" w:cstheme="minorHAnsi"/>
          <w:color w:val="auto"/>
          <w:sz w:val="24"/>
          <w:szCs w:val="24"/>
        </w:rPr>
        <w:t xml:space="preserve">, kdy absolutní </w:t>
      </w:r>
      <w:r w:rsidR="00386A8C">
        <w:rPr>
          <w:rFonts w:asciiTheme="minorHAnsi" w:hAnsiTheme="minorHAnsi" w:cstheme="minorHAnsi"/>
          <w:color w:val="auto"/>
          <w:sz w:val="24"/>
          <w:szCs w:val="24"/>
        </w:rPr>
        <w:t xml:space="preserve">hodnota </w:t>
      </w:r>
      <w:r w:rsidR="008444AD">
        <w:rPr>
          <w:rFonts w:asciiTheme="minorHAnsi" w:hAnsiTheme="minorHAnsi" w:cstheme="minorHAnsi"/>
          <w:color w:val="auto"/>
          <w:sz w:val="24"/>
          <w:szCs w:val="24"/>
        </w:rPr>
        <w:t>rozdíl</w:t>
      </w:r>
      <w:r w:rsidR="00386A8C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444AD">
        <w:rPr>
          <w:rFonts w:asciiTheme="minorHAnsi" w:hAnsiTheme="minorHAnsi" w:cstheme="minorHAnsi"/>
          <w:color w:val="auto"/>
          <w:sz w:val="24"/>
          <w:szCs w:val="24"/>
        </w:rPr>
        <w:t xml:space="preserve"> mezi skutečn</w:t>
      </w:r>
      <w:r w:rsidR="00386A8C">
        <w:rPr>
          <w:rFonts w:asciiTheme="minorHAnsi" w:hAnsiTheme="minorHAnsi" w:cstheme="minorHAnsi"/>
          <w:color w:val="auto"/>
          <w:sz w:val="24"/>
          <w:szCs w:val="24"/>
        </w:rPr>
        <w:t>ou</w:t>
      </w:r>
      <w:r w:rsidR="008444AD">
        <w:rPr>
          <w:rFonts w:asciiTheme="minorHAnsi" w:hAnsiTheme="minorHAnsi" w:cstheme="minorHAnsi"/>
          <w:color w:val="auto"/>
          <w:sz w:val="24"/>
          <w:szCs w:val="24"/>
        </w:rPr>
        <w:t xml:space="preserve"> a plánovanou hodnotou přesahuje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 xml:space="preserve"> 10</w:t>
      </w:r>
      <w:r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7657C5">
        <w:rPr>
          <w:rFonts w:asciiTheme="minorHAnsi" w:hAnsiTheme="minorHAnsi" w:cstheme="minorHAnsi"/>
          <w:color w:val="auto"/>
          <w:sz w:val="24"/>
          <w:szCs w:val="24"/>
        </w:rPr>
        <w:t>% plánované hodnoty.</w:t>
      </w:r>
    </w:p>
    <w:p w14:paraId="1A7544CE" w14:textId="1321BDB2" w:rsidR="00E807DB" w:rsidRPr="00A23493" w:rsidRDefault="00D30998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color w:val="auto"/>
        </w:rPr>
      </w:pPr>
      <w:r w:rsidRPr="00A23493">
        <w:rPr>
          <w:rFonts w:asciiTheme="minorHAnsi" w:eastAsia="Calibri" w:hAnsiTheme="minorHAnsi" w:cstheme="minorHAnsi"/>
          <w:color w:val="auto"/>
        </w:rPr>
        <w:t>NKÚ při vyhodnocení hospodárnosti peněžních prostředků poskytnutých ze státního rozpočtu vycházel z následujících skutečností:</w:t>
      </w:r>
    </w:p>
    <w:p w14:paraId="1FDD4D48" w14:textId="18F12AB3" w:rsidR="00D30916" w:rsidRPr="00A23493" w:rsidRDefault="00982F08" w:rsidP="00353B35">
      <w:pPr>
        <w:pStyle w:val="Odstavecseseznamem"/>
        <w:numPr>
          <w:ilvl w:val="0"/>
          <w:numId w:val="14"/>
        </w:numPr>
        <w:ind w:left="709" w:hanging="283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Hlk208416743"/>
      <w:r w:rsidRPr="00A23493">
        <w:rPr>
          <w:rFonts w:asciiTheme="minorHAnsi" w:hAnsiTheme="minorHAnsi" w:cstheme="minorHAnsi"/>
          <w:color w:val="auto"/>
          <w:sz w:val="24"/>
          <w:szCs w:val="24"/>
        </w:rPr>
        <w:t xml:space="preserve">NKÚ kontroloval, zda sazby osobních nákladů proplacených z veřejných prostředků ve významné míře nepřekračovaly sazby </w:t>
      </w:r>
      <w:r w:rsidR="00BC5755" w:rsidRPr="00A23493">
        <w:rPr>
          <w:rFonts w:asciiTheme="minorHAnsi" w:hAnsiTheme="minorHAnsi" w:cstheme="minorHAnsi"/>
          <w:color w:val="auto"/>
          <w:sz w:val="24"/>
          <w:szCs w:val="24"/>
        </w:rPr>
        <w:t xml:space="preserve">osobních nákladů stanovené </w:t>
      </w:r>
      <w:r w:rsidR="00636512" w:rsidRPr="00A23493">
        <w:rPr>
          <w:rFonts w:asciiTheme="minorHAnsi" w:hAnsiTheme="minorHAnsi" w:cstheme="minorHAnsi"/>
          <w:color w:val="auto"/>
          <w:sz w:val="24"/>
          <w:szCs w:val="24"/>
        </w:rPr>
        <w:t>v projektu</w:t>
      </w:r>
      <w:r w:rsidR="00BE6D1C" w:rsidRPr="00A2349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23493">
        <w:rPr>
          <w:rFonts w:asciiTheme="minorHAnsi" w:hAnsiTheme="minorHAnsi" w:cstheme="minorHAnsi"/>
          <w:color w:val="auto"/>
          <w:sz w:val="24"/>
          <w:szCs w:val="24"/>
        </w:rPr>
        <w:t>NCP</w:t>
      </w:r>
      <w:r w:rsidR="00C45AB9" w:rsidRPr="00A23493">
        <w:rPr>
          <w:rFonts w:asciiTheme="minorHAnsi" w:hAnsiTheme="minorHAnsi" w:cstheme="minorHAnsi"/>
          <w:color w:val="auto"/>
          <w:sz w:val="24"/>
          <w:szCs w:val="24"/>
        </w:rPr>
        <w:t>_</w:t>
      </w:r>
      <w:r w:rsidRPr="00A23493">
        <w:rPr>
          <w:rFonts w:asciiTheme="minorHAnsi" w:hAnsiTheme="minorHAnsi" w:cstheme="minorHAnsi"/>
          <w:color w:val="auto"/>
          <w:sz w:val="24"/>
          <w:szCs w:val="24"/>
        </w:rPr>
        <w:t>WIDERA</w:t>
      </w:r>
      <w:r w:rsidR="00C45AB9" w:rsidRPr="00A2349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A23493">
        <w:rPr>
          <w:rFonts w:asciiTheme="minorHAnsi" w:hAnsiTheme="minorHAnsi" w:cstheme="minorHAnsi"/>
          <w:color w:val="auto"/>
          <w:sz w:val="24"/>
          <w:szCs w:val="24"/>
        </w:rPr>
        <w:t>NET</w:t>
      </w:r>
      <w:bookmarkStart w:id="12" w:name="_Ref210997778"/>
      <w:r w:rsidRPr="00A23493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footnoteReference w:id="15"/>
      </w:r>
      <w:bookmarkEnd w:id="12"/>
      <w:r w:rsidR="00A40D2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A40D2F" w:rsidRPr="00A23493">
        <w:rPr>
          <w:rFonts w:asciiTheme="minorHAnsi" w:hAnsiTheme="minorHAnsi" w:cstheme="minorHAnsi"/>
          <w:color w:val="auto"/>
          <w:sz w:val="24"/>
          <w:szCs w:val="24"/>
        </w:rPr>
        <w:t xml:space="preserve">podobném svým zaměřením </w:t>
      </w:r>
      <w:r w:rsidR="00A40D2F">
        <w:rPr>
          <w:rFonts w:asciiTheme="minorHAnsi" w:hAnsiTheme="minorHAnsi" w:cstheme="minorHAnsi"/>
          <w:color w:val="auto"/>
          <w:sz w:val="24"/>
          <w:szCs w:val="24"/>
        </w:rPr>
        <w:t>a </w:t>
      </w:r>
      <w:r w:rsidR="00A40D2F" w:rsidRPr="00A23493">
        <w:rPr>
          <w:rFonts w:asciiTheme="minorHAnsi" w:hAnsiTheme="minorHAnsi" w:cstheme="minorHAnsi"/>
          <w:color w:val="auto"/>
          <w:sz w:val="24"/>
          <w:szCs w:val="24"/>
        </w:rPr>
        <w:t>financovaném Evropskou unií</w:t>
      </w:r>
      <w:r w:rsidRPr="00A2349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C5755" w:rsidRPr="00A2349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11"/>
    </w:p>
    <w:p w14:paraId="07EA90B6" w14:textId="34CAA834" w:rsidR="00C36EEB" w:rsidRDefault="00982F08" w:rsidP="00353B35">
      <w:pPr>
        <w:pStyle w:val="Odstavecseseznamem"/>
        <w:numPr>
          <w:ilvl w:val="0"/>
          <w:numId w:val="14"/>
        </w:numPr>
        <w:ind w:left="709" w:hanging="283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NKÚ prověřil riziko realizace souběhu stejných projektových záměrů kontrolou záznamů o p</w:t>
      </w:r>
      <w:r w:rsidR="00A44A25">
        <w:rPr>
          <w:rFonts w:asciiTheme="minorHAnsi" w:hAnsiTheme="minorHAnsi" w:cstheme="minorHAnsi"/>
          <w:color w:val="auto"/>
          <w:sz w:val="24"/>
          <w:szCs w:val="24"/>
        </w:rPr>
        <w:t xml:space="preserve">řípadném souběhu plných úvazků členů řešitelského týmu v různých projektech výzkumu a vývoje pomocí </w:t>
      </w:r>
      <w:r w:rsidR="00A44A25" w:rsidRPr="00A44A25">
        <w:rPr>
          <w:rFonts w:asciiTheme="minorHAnsi" w:hAnsiTheme="minorHAnsi" w:cstheme="minorHAnsi"/>
          <w:color w:val="auto"/>
          <w:sz w:val="24"/>
          <w:szCs w:val="24"/>
        </w:rPr>
        <w:t>fulltextov</w:t>
      </w:r>
      <w:r w:rsidR="00A44A25">
        <w:rPr>
          <w:rFonts w:asciiTheme="minorHAnsi" w:hAnsiTheme="minorHAnsi" w:cstheme="minorHAnsi"/>
          <w:color w:val="auto"/>
          <w:sz w:val="24"/>
          <w:szCs w:val="24"/>
        </w:rPr>
        <w:t>ého</w:t>
      </w:r>
      <w:r w:rsidR="00A44A25" w:rsidRPr="00A44A25">
        <w:rPr>
          <w:rFonts w:asciiTheme="minorHAnsi" w:hAnsiTheme="minorHAnsi" w:cstheme="minorHAnsi"/>
          <w:color w:val="auto"/>
          <w:sz w:val="24"/>
          <w:szCs w:val="24"/>
        </w:rPr>
        <w:t xml:space="preserve"> vyhledávač</w:t>
      </w:r>
      <w:r w:rsidR="00B33262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A44A25" w:rsidRPr="00A44A25">
        <w:rPr>
          <w:rFonts w:asciiTheme="minorHAnsi" w:hAnsiTheme="minorHAnsi" w:cstheme="minorHAnsi"/>
          <w:color w:val="auto"/>
          <w:sz w:val="24"/>
          <w:szCs w:val="24"/>
        </w:rPr>
        <w:t xml:space="preserve"> provozovan</w:t>
      </w:r>
      <w:r w:rsidR="00A44A25">
        <w:rPr>
          <w:rFonts w:asciiTheme="minorHAnsi" w:hAnsiTheme="minorHAnsi" w:cstheme="minorHAnsi"/>
          <w:color w:val="auto"/>
          <w:sz w:val="24"/>
          <w:szCs w:val="24"/>
        </w:rPr>
        <w:t>ého</w:t>
      </w:r>
      <w:r w:rsidR="00A44A25" w:rsidRPr="00A44A25">
        <w:rPr>
          <w:rFonts w:asciiTheme="minorHAnsi" w:hAnsiTheme="minorHAnsi" w:cstheme="minorHAnsi"/>
          <w:color w:val="auto"/>
          <w:sz w:val="24"/>
          <w:szCs w:val="24"/>
        </w:rPr>
        <w:t xml:space="preserve"> Technologickou agenturou ČR, který slouží k prohledávání dat o výzkumných projektech financovaných z veřejných prostředků v České republice.</w:t>
      </w:r>
      <w:r w:rsidR="00A44A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CBE4984" w14:textId="3CA62C90" w:rsidR="009F628F" w:rsidRPr="009F628F" w:rsidRDefault="00982F08" w:rsidP="00353B35">
      <w:pPr>
        <w:pStyle w:val="Odstavecseseznamem"/>
        <w:numPr>
          <w:ilvl w:val="0"/>
          <w:numId w:val="14"/>
        </w:numPr>
        <w:spacing w:after="120"/>
        <w:ind w:left="709" w:hanging="283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F628F">
        <w:rPr>
          <w:rFonts w:asciiTheme="minorHAnsi" w:hAnsiTheme="minorHAnsi" w:cstheme="minorHAnsi"/>
          <w:color w:val="auto"/>
          <w:sz w:val="24"/>
          <w:szCs w:val="24"/>
        </w:rPr>
        <w:t xml:space="preserve">NKÚ prověřil dodržování právních předpisů týkajících se pořizování majetku nebo služeb </w:t>
      </w:r>
      <w:r w:rsidR="00B33262">
        <w:rPr>
          <w:rFonts w:asciiTheme="minorHAnsi" w:hAnsiTheme="minorHAnsi" w:cstheme="minorHAnsi"/>
          <w:color w:val="auto"/>
          <w:sz w:val="24"/>
          <w:szCs w:val="24"/>
        </w:rPr>
        <w:t>vy</w:t>
      </w:r>
      <w:r w:rsidRPr="009F628F">
        <w:rPr>
          <w:rFonts w:asciiTheme="minorHAnsi" w:hAnsiTheme="minorHAnsi" w:cstheme="minorHAnsi"/>
          <w:color w:val="auto"/>
          <w:sz w:val="24"/>
          <w:szCs w:val="24"/>
        </w:rPr>
        <w:t>užitých k realizaci projektových aktivit</w:t>
      </w:r>
      <w:r w:rsidR="004178F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F628F">
        <w:rPr>
          <w:rFonts w:asciiTheme="minorHAnsi" w:hAnsiTheme="minorHAnsi" w:cstheme="minorHAnsi"/>
          <w:color w:val="auto"/>
          <w:sz w:val="24"/>
          <w:szCs w:val="24"/>
        </w:rPr>
        <w:t xml:space="preserve">(viz </w:t>
      </w:r>
      <w:r w:rsidR="00207A4A">
        <w:rPr>
          <w:rFonts w:asciiTheme="minorHAnsi" w:hAnsiTheme="minorHAnsi" w:cstheme="minorHAnsi"/>
          <w:color w:val="auto"/>
          <w:sz w:val="24"/>
          <w:szCs w:val="24"/>
        </w:rPr>
        <w:t xml:space="preserve">odst. </w:t>
      </w:r>
      <w:r w:rsidR="00207A4A">
        <w:rPr>
          <w:rFonts w:asciiTheme="minorHAnsi" w:hAnsiTheme="minorHAnsi" w:cstheme="minorHAnsi"/>
          <w:color w:val="auto"/>
          <w:sz w:val="24"/>
          <w:szCs w:val="24"/>
        </w:rPr>
        <w:fldChar w:fldCharType="begin"/>
      </w:r>
      <w:r w:rsidR="00207A4A">
        <w:rPr>
          <w:rFonts w:asciiTheme="minorHAnsi" w:hAnsiTheme="minorHAnsi" w:cstheme="minorHAnsi"/>
          <w:color w:val="auto"/>
          <w:sz w:val="24"/>
          <w:szCs w:val="24"/>
        </w:rPr>
        <w:instrText xml:space="preserve"> REF _Ref210992676 \r \h </w:instrText>
      </w:r>
      <w:r w:rsidR="00207A4A">
        <w:rPr>
          <w:rFonts w:asciiTheme="minorHAnsi" w:hAnsiTheme="minorHAnsi" w:cstheme="minorHAnsi"/>
          <w:color w:val="auto"/>
          <w:sz w:val="24"/>
          <w:szCs w:val="24"/>
        </w:rPr>
      </w:r>
      <w:r w:rsidR="00207A4A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="007C6A12">
        <w:rPr>
          <w:rFonts w:asciiTheme="minorHAnsi" w:hAnsiTheme="minorHAnsi" w:cstheme="minorHAnsi"/>
          <w:color w:val="auto"/>
          <w:sz w:val="24"/>
          <w:szCs w:val="24"/>
        </w:rPr>
        <w:t>4.15</w:t>
      </w:r>
      <w:r w:rsidR="00207A4A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207A4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7574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45AB9">
        <w:rPr>
          <w:rFonts w:asciiTheme="minorHAnsi" w:hAnsiTheme="minorHAnsi" w:cstheme="minorHAnsi"/>
          <w:color w:val="auto"/>
          <w:sz w:val="24"/>
          <w:szCs w:val="24"/>
        </w:rPr>
        <w:t>říklad č. 2</w:t>
      </w:r>
      <w:r w:rsidR="00207A4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E74A60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9F62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B173E05" w14:textId="318D067B" w:rsidR="00A86445" w:rsidRPr="00AE5A39" w:rsidRDefault="00982F08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spacing w:after="120"/>
        <w:ind w:left="0" w:firstLine="0"/>
        <w:rPr>
          <w:rFonts w:asciiTheme="minorHAnsi" w:hAnsiTheme="minorHAnsi" w:cstheme="minorHAnsi"/>
          <w:color w:val="auto"/>
        </w:rPr>
      </w:pPr>
      <w:r w:rsidRPr="00AE5A39">
        <w:rPr>
          <w:rFonts w:asciiTheme="minorHAnsi" w:hAnsiTheme="minorHAnsi" w:cstheme="minorHAnsi"/>
          <w:color w:val="auto"/>
        </w:rPr>
        <w:t xml:space="preserve">NKÚ </w:t>
      </w:r>
      <w:r w:rsidR="00C45AB9">
        <w:rPr>
          <w:rFonts w:asciiTheme="minorHAnsi" w:hAnsiTheme="minorHAnsi"/>
          <w:color w:val="auto"/>
        </w:rPr>
        <w:t xml:space="preserve">dále </w:t>
      </w:r>
      <w:r w:rsidRPr="00C45AB9">
        <w:rPr>
          <w:rFonts w:asciiTheme="minorHAnsi" w:hAnsiTheme="minorHAnsi"/>
          <w:color w:val="auto"/>
        </w:rPr>
        <w:t>vyhodnotil</w:t>
      </w:r>
      <w:r w:rsidR="00C45AB9">
        <w:rPr>
          <w:rFonts w:asciiTheme="minorHAnsi" w:hAnsiTheme="minorHAnsi"/>
          <w:color w:val="auto"/>
        </w:rPr>
        <w:t xml:space="preserve"> nákladovou intenzitu přímých aktivit u vzorku projektů, definovanou jako </w:t>
      </w:r>
      <w:r w:rsidRPr="00C45AB9">
        <w:rPr>
          <w:rFonts w:asciiTheme="minorHAnsi" w:hAnsiTheme="minorHAnsi"/>
          <w:color w:val="auto"/>
        </w:rPr>
        <w:t>relativní míru celkové nákladovosti projektů ve vztahu k objemu realizovaných přímých aktivit těchto projektů (</w:t>
      </w:r>
      <w:r w:rsidR="006E2708">
        <w:rPr>
          <w:rFonts w:asciiTheme="minorHAnsi" w:hAnsiTheme="minorHAnsi"/>
          <w:color w:val="auto"/>
        </w:rPr>
        <w:t>podrobnosti vyhodnocení jsou uvedeny v</w:t>
      </w:r>
      <w:r w:rsidR="0016476C">
        <w:rPr>
          <w:rFonts w:asciiTheme="minorHAnsi" w:hAnsiTheme="minorHAnsi"/>
          <w:color w:val="auto"/>
        </w:rPr>
        <w:t> </w:t>
      </w:r>
      <w:r w:rsidR="006E2708">
        <w:rPr>
          <w:rFonts w:asciiTheme="minorHAnsi" w:hAnsiTheme="minorHAnsi"/>
          <w:color w:val="auto"/>
        </w:rPr>
        <w:t>odstavci</w:t>
      </w:r>
      <w:r w:rsidRPr="00C45AB9">
        <w:rPr>
          <w:rFonts w:asciiTheme="minorHAnsi" w:hAnsiTheme="minorHAnsi"/>
          <w:color w:val="auto"/>
        </w:rPr>
        <w:t xml:space="preserve"> </w:t>
      </w:r>
      <w:r w:rsidR="00207A4A">
        <w:rPr>
          <w:rFonts w:asciiTheme="minorHAnsi" w:hAnsiTheme="minorHAnsi"/>
          <w:color w:val="auto"/>
        </w:rPr>
        <w:fldChar w:fldCharType="begin"/>
      </w:r>
      <w:r w:rsidR="00207A4A">
        <w:rPr>
          <w:rFonts w:asciiTheme="minorHAnsi" w:hAnsiTheme="minorHAnsi"/>
          <w:color w:val="auto"/>
        </w:rPr>
        <w:instrText xml:space="preserve"> REF _Ref208849061 \r \h </w:instrText>
      </w:r>
      <w:r w:rsidR="00207A4A">
        <w:rPr>
          <w:rFonts w:asciiTheme="minorHAnsi" w:hAnsiTheme="minorHAnsi"/>
          <w:color w:val="auto"/>
        </w:rPr>
      </w:r>
      <w:r w:rsidR="00207A4A">
        <w:rPr>
          <w:rFonts w:asciiTheme="minorHAnsi" w:hAnsiTheme="minorHAnsi"/>
          <w:color w:val="auto"/>
        </w:rPr>
        <w:fldChar w:fldCharType="separate"/>
      </w:r>
      <w:r w:rsidR="007C6A12">
        <w:rPr>
          <w:rFonts w:asciiTheme="minorHAnsi" w:hAnsiTheme="minorHAnsi"/>
          <w:color w:val="auto"/>
        </w:rPr>
        <w:t>4.5</w:t>
      </w:r>
      <w:r w:rsidR="00207A4A">
        <w:rPr>
          <w:rFonts w:asciiTheme="minorHAnsi" w:hAnsiTheme="minorHAnsi"/>
          <w:color w:val="auto"/>
        </w:rPr>
        <w:fldChar w:fldCharType="end"/>
      </w:r>
      <w:r w:rsidRPr="00C45AB9">
        <w:rPr>
          <w:rFonts w:asciiTheme="minorHAnsi" w:hAnsiTheme="minorHAnsi"/>
          <w:color w:val="auto"/>
        </w:rPr>
        <w:t>).</w:t>
      </w:r>
    </w:p>
    <w:p w14:paraId="445F1B5E" w14:textId="77777777" w:rsidR="00D51694" w:rsidRPr="00AE5A39" w:rsidRDefault="00982F08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color w:val="auto"/>
        </w:rPr>
      </w:pPr>
      <w:r w:rsidRPr="00AE5A39">
        <w:rPr>
          <w:rFonts w:asciiTheme="minorHAnsi" w:hAnsiTheme="minorHAnsi" w:cstheme="minorHAnsi"/>
          <w:color w:val="auto"/>
        </w:rPr>
        <w:t xml:space="preserve">NKÚ za účelem naplnění cíle kontroly </w:t>
      </w:r>
      <w:r w:rsidR="005B37D6" w:rsidRPr="00AE5A39">
        <w:rPr>
          <w:rFonts w:asciiTheme="minorHAnsi" w:hAnsiTheme="minorHAnsi" w:cstheme="minorHAnsi"/>
          <w:color w:val="auto"/>
        </w:rPr>
        <w:t xml:space="preserve">dále </w:t>
      </w:r>
      <w:r w:rsidRPr="00AE5A39">
        <w:rPr>
          <w:rFonts w:asciiTheme="minorHAnsi" w:hAnsiTheme="minorHAnsi" w:cstheme="minorHAnsi"/>
          <w:color w:val="auto"/>
        </w:rPr>
        <w:t>posuzoval, zda MŠMT v rámci poskytování podpory:</w:t>
      </w:r>
    </w:p>
    <w:p w14:paraId="0FA9B46D" w14:textId="6563E6E5" w:rsidR="00D51694" w:rsidRPr="0002128D" w:rsidRDefault="00982F08" w:rsidP="00353B35">
      <w:pPr>
        <w:pStyle w:val="Odstavecseseznamem"/>
        <w:numPr>
          <w:ilvl w:val="0"/>
          <w:numId w:val="22"/>
        </w:numPr>
        <w:ind w:left="709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Pr="00D51694">
        <w:rPr>
          <w:rFonts w:asciiTheme="minorHAnsi" w:hAnsiTheme="minorHAnsi"/>
          <w:sz w:val="24"/>
          <w:szCs w:val="24"/>
        </w:rPr>
        <w:t xml:space="preserve">astavovalo podmínky a pravidla ve výzvách a samotné výzvy vyhlašovalo tak, aby byly v souladu s </w:t>
      </w:r>
      <w:r w:rsidR="0026684B">
        <w:rPr>
          <w:rFonts w:asciiTheme="minorHAnsi" w:hAnsiTheme="minorHAnsi"/>
          <w:sz w:val="24"/>
          <w:szCs w:val="24"/>
        </w:rPr>
        <w:t xml:space="preserve">účinnými </w:t>
      </w:r>
      <w:r w:rsidR="00BB6B64">
        <w:rPr>
          <w:rFonts w:asciiTheme="minorHAnsi" w:hAnsiTheme="minorHAnsi"/>
          <w:sz w:val="24"/>
          <w:szCs w:val="24"/>
        </w:rPr>
        <w:t>právními předpisy a programy</w:t>
      </w:r>
      <w:r w:rsidRPr="0002128D">
        <w:rPr>
          <w:rFonts w:asciiTheme="minorHAnsi" w:hAnsiTheme="minorHAnsi"/>
          <w:sz w:val="24"/>
          <w:szCs w:val="24"/>
        </w:rPr>
        <w:t>,</w:t>
      </w:r>
    </w:p>
    <w:p w14:paraId="7C7B73D0" w14:textId="77777777" w:rsidR="00D51694" w:rsidRPr="0002128D" w:rsidRDefault="00982F08" w:rsidP="00353B35">
      <w:pPr>
        <w:pStyle w:val="Odstavecseseznamem"/>
        <w:numPr>
          <w:ilvl w:val="0"/>
          <w:numId w:val="22"/>
        </w:numPr>
        <w:ind w:left="709" w:hanging="283"/>
        <w:rPr>
          <w:rFonts w:asciiTheme="minorHAnsi" w:hAnsiTheme="minorHAnsi"/>
          <w:sz w:val="24"/>
          <w:szCs w:val="24"/>
        </w:rPr>
      </w:pPr>
      <w:r w:rsidRPr="00D51694">
        <w:rPr>
          <w:rFonts w:asciiTheme="minorHAnsi" w:hAnsiTheme="minorHAnsi"/>
          <w:sz w:val="24"/>
          <w:szCs w:val="24"/>
        </w:rPr>
        <w:t>zabezpečovalo kontrolu přijatelnosti a formálních náležitostí projektových návrhů, provádělo věcné hodnocení, připravovalo podklady pro uzavření smluv o poskytnutí podpory a administrativně řešilo změny v již schválených projektech</w:t>
      </w:r>
      <w:r w:rsidRPr="0002128D">
        <w:rPr>
          <w:rFonts w:asciiTheme="minorHAnsi" w:hAnsiTheme="minorHAnsi"/>
          <w:sz w:val="24"/>
          <w:szCs w:val="24"/>
        </w:rPr>
        <w:t>,</w:t>
      </w:r>
    </w:p>
    <w:p w14:paraId="2716F7F0" w14:textId="77777777" w:rsidR="00D51694" w:rsidRPr="0002128D" w:rsidRDefault="00982F08" w:rsidP="00353B35">
      <w:pPr>
        <w:pStyle w:val="Odstavecseseznamem"/>
        <w:numPr>
          <w:ilvl w:val="0"/>
          <w:numId w:val="22"/>
        </w:numPr>
        <w:ind w:left="709" w:hanging="283"/>
        <w:rPr>
          <w:rFonts w:asciiTheme="minorHAnsi" w:hAnsiTheme="minorHAnsi"/>
          <w:sz w:val="24"/>
          <w:szCs w:val="24"/>
        </w:rPr>
      </w:pPr>
      <w:r w:rsidRPr="00D51694">
        <w:rPr>
          <w:rFonts w:asciiTheme="minorHAnsi" w:hAnsiTheme="minorHAnsi"/>
          <w:sz w:val="24"/>
          <w:szCs w:val="24"/>
        </w:rPr>
        <w:lastRenderedPageBreak/>
        <w:t>monitorovalo a kontrolovalo průběh realizace projektů včetně ověřování postupu příjemců při zadávání veřejných zakázek</w:t>
      </w:r>
      <w:r w:rsidR="00A86445">
        <w:rPr>
          <w:rFonts w:asciiTheme="minorHAnsi" w:hAnsiTheme="minorHAnsi"/>
          <w:sz w:val="24"/>
          <w:szCs w:val="24"/>
        </w:rPr>
        <w:t xml:space="preserve"> a uplatňování pouze způsobilých výdajů,</w:t>
      </w:r>
    </w:p>
    <w:p w14:paraId="373271F4" w14:textId="77777777" w:rsidR="00D51694" w:rsidRPr="00D51694" w:rsidRDefault="00982F08" w:rsidP="00353B35">
      <w:pPr>
        <w:pStyle w:val="Odstavecseseznamem"/>
        <w:numPr>
          <w:ilvl w:val="0"/>
          <w:numId w:val="22"/>
        </w:numPr>
        <w:ind w:left="709" w:hanging="283"/>
        <w:rPr>
          <w:rFonts w:asciiTheme="minorHAnsi" w:hAnsiTheme="minorHAnsi"/>
          <w:sz w:val="24"/>
          <w:szCs w:val="24"/>
        </w:rPr>
      </w:pPr>
      <w:r w:rsidRPr="00D51694">
        <w:rPr>
          <w:rFonts w:asciiTheme="minorHAnsi" w:hAnsiTheme="minorHAnsi"/>
          <w:sz w:val="24"/>
          <w:szCs w:val="24"/>
        </w:rPr>
        <w:t xml:space="preserve">sledovalo a vyhodnocovalo </w:t>
      </w:r>
      <w:r w:rsidR="00E86C2D">
        <w:rPr>
          <w:rFonts w:asciiTheme="minorHAnsi" w:hAnsiTheme="minorHAnsi"/>
          <w:sz w:val="24"/>
          <w:szCs w:val="24"/>
        </w:rPr>
        <w:t xml:space="preserve">dosažení cílů </w:t>
      </w:r>
      <w:r w:rsidRPr="00D51694">
        <w:rPr>
          <w:rFonts w:asciiTheme="minorHAnsi" w:hAnsiTheme="minorHAnsi"/>
          <w:sz w:val="24"/>
          <w:szCs w:val="24"/>
        </w:rPr>
        <w:t>poskytovaných podpor.</w:t>
      </w:r>
    </w:p>
    <w:p w14:paraId="3266B76C" w14:textId="55AF6ABC" w:rsidR="00274268" w:rsidRDefault="00982F08" w:rsidP="00353B35">
      <w:pPr>
        <w:pStyle w:val="JK4"/>
        <w:keepNext w:val="0"/>
        <w:numPr>
          <w:ilvl w:val="1"/>
          <w:numId w:val="16"/>
        </w:numPr>
        <w:tabs>
          <w:tab w:val="left" w:pos="426"/>
        </w:tabs>
        <w:spacing w:after="120"/>
        <w:ind w:left="0" w:firstLine="0"/>
        <w:rPr>
          <w:rFonts w:asciiTheme="minorHAnsi" w:hAnsiTheme="minorHAnsi" w:cstheme="minorHAnsi"/>
          <w:color w:val="auto"/>
        </w:rPr>
      </w:pPr>
      <w:r w:rsidRPr="00AE5A39">
        <w:rPr>
          <w:rFonts w:asciiTheme="minorHAnsi" w:hAnsiTheme="minorHAnsi" w:cstheme="minorHAnsi"/>
          <w:color w:val="auto"/>
        </w:rPr>
        <w:t xml:space="preserve">NKÚ v rámci získání komplexního pohledu na zapojení českých výzkumných týmů </w:t>
      </w:r>
      <w:r w:rsidR="003561DA" w:rsidRPr="00AE5A39">
        <w:rPr>
          <w:rFonts w:asciiTheme="minorHAnsi" w:hAnsiTheme="minorHAnsi" w:cstheme="minorHAnsi"/>
          <w:color w:val="auto"/>
        </w:rPr>
        <w:t xml:space="preserve">do programů </w:t>
      </w:r>
      <w:r w:rsidR="003561DA" w:rsidRPr="00FB0BFE">
        <w:rPr>
          <w:rFonts w:asciiTheme="minorHAnsi" w:hAnsiTheme="minorHAnsi" w:cstheme="minorHAnsi"/>
          <w:i/>
          <w:iCs/>
          <w:color w:val="auto"/>
        </w:rPr>
        <w:t>Horizont</w:t>
      </w:r>
      <w:r w:rsidR="00F406CC" w:rsidRPr="00FB0BFE">
        <w:rPr>
          <w:rFonts w:asciiTheme="minorHAnsi" w:hAnsiTheme="minorHAnsi" w:cstheme="minorHAnsi"/>
          <w:i/>
          <w:iCs/>
          <w:color w:val="auto"/>
        </w:rPr>
        <w:t xml:space="preserve"> 2020</w:t>
      </w:r>
      <w:r w:rsidR="00F406CC">
        <w:rPr>
          <w:rFonts w:asciiTheme="minorHAnsi" w:hAnsiTheme="minorHAnsi" w:cstheme="minorHAnsi"/>
          <w:color w:val="auto"/>
        </w:rPr>
        <w:t xml:space="preserve"> a </w:t>
      </w:r>
      <w:r w:rsidR="00F406CC" w:rsidRPr="00FB0BFE">
        <w:rPr>
          <w:rFonts w:asciiTheme="minorHAnsi" w:hAnsiTheme="minorHAnsi" w:cstheme="minorHAnsi"/>
          <w:i/>
          <w:iCs/>
          <w:color w:val="auto"/>
        </w:rPr>
        <w:t>Horizont Evropa</w:t>
      </w:r>
      <w:r w:rsidR="003561DA" w:rsidRPr="00AE5A39">
        <w:rPr>
          <w:rFonts w:asciiTheme="minorHAnsi" w:hAnsiTheme="minorHAnsi" w:cstheme="minorHAnsi"/>
          <w:color w:val="auto"/>
        </w:rPr>
        <w:t xml:space="preserve"> </w:t>
      </w:r>
      <w:r w:rsidRPr="00AE5A39">
        <w:rPr>
          <w:rFonts w:asciiTheme="minorHAnsi" w:hAnsiTheme="minorHAnsi" w:cstheme="minorHAnsi"/>
          <w:color w:val="auto"/>
        </w:rPr>
        <w:t xml:space="preserve">zpracoval statistiku z dat </w:t>
      </w:r>
      <w:r w:rsidR="00CB452B" w:rsidRPr="00AE5A39">
        <w:rPr>
          <w:rFonts w:asciiTheme="minorHAnsi" w:hAnsiTheme="minorHAnsi" w:cstheme="minorHAnsi"/>
          <w:color w:val="auto"/>
        </w:rPr>
        <w:t>databáze</w:t>
      </w:r>
      <w:r w:rsidRPr="00AE5A39">
        <w:rPr>
          <w:rFonts w:asciiTheme="minorHAnsi" w:hAnsiTheme="minorHAnsi" w:cstheme="minorHAnsi"/>
          <w:color w:val="auto"/>
        </w:rPr>
        <w:t xml:space="preserve"> e-Corda.</w:t>
      </w:r>
      <w:r w:rsidR="00CB452B" w:rsidRPr="00AE5A39">
        <w:rPr>
          <w:rFonts w:asciiTheme="minorHAnsi" w:hAnsiTheme="minorHAnsi" w:cstheme="minorHAnsi"/>
          <w:color w:val="auto"/>
        </w:rPr>
        <w:t xml:space="preserve"> Databáze e-Corda (</w:t>
      </w:r>
      <w:proofErr w:type="spellStart"/>
      <w:r w:rsidR="00CB452B" w:rsidRPr="00AE5A39">
        <w:rPr>
          <w:rFonts w:asciiTheme="minorHAnsi" w:hAnsiTheme="minorHAnsi" w:cstheme="minorHAnsi"/>
          <w:color w:val="auto"/>
        </w:rPr>
        <w:t>Common</w:t>
      </w:r>
      <w:proofErr w:type="spellEnd"/>
      <w:r w:rsidR="00CB452B" w:rsidRPr="00AE5A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B452B" w:rsidRPr="00AE5A39">
        <w:rPr>
          <w:rFonts w:asciiTheme="minorHAnsi" w:hAnsiTheme="minorHAnsi" w:cstheme="minorHAnsi"/>
          <w:color w:val="auto"/>
        </w:rPr>
        <w:t>Research</w:t>
      </w:r>
      <w:proofErr w:type="spellEnd"/>
      <w:r w:rsidR="00CB452B" w:rsidRPr="00AE5A39">
        <w:rPr>
          <w:rFonts w:asciiTheme="minorHAnsi" w:hAnsiTheme="minorHAnsi" w:cstheme="minorHAnsi"/>
          <w:color w:val="auto"/>
        </w:rPr>
        <w:t xml:space="preserve"> Data </w:t>
      </w:r>
      <w:proofErr w:type="spellStart"/>
      <w:r w:rsidR="00CB452B" w:rsidRPr="00AE5A39">
        <w:rPr>
          <w:rFonts w:asciiTheme="minorHAnsi" w:hAnsiTheme="minorHAnsi" w:cstheme="minorHAnsi"/>
          <w:color w:val="auto"/>
        </w:rPr>
        <w:t>Warehouse</w:t>
      </w:r>
      <w:proofErr w:type="spellEnd"/>
      <w:r w:rsidR="00CB452B" w:rsidRPr="00AE5A39">
        <w:rPr>
          <w:rFonts w:asciiTheme="minorHAnsi" w:hAnsiTheme="minorHAnsi" w:cstheme="minorHAnsi"/>
          <w:color w:val="auto"/>
        </w:rPr>
        <w:t xml:space="preserve">) je interní databáze Evropské komise, která obsahuje </w:t>
      </w:r>
      <w:r w:rsidR="00014B3D">
        <w:rPr>
          <w:rFonts w:asciiTheme="minorHAnsi" w:hAnsiTheme="minorHAnsi" w:cstheme="minorHAnsi"/>
          <w:color w:val="auto"/>
        </w:rPr>
        <w:t xml:space="preserve">mj. </w:t>
      </w:r>
      <w:r w:rsidR="00CB452B" w:rsidRPr="00AE5A39">
        <w:rPr>
          <w:rFonts w:asciiTheme="minorHAnsi" w:hAnsiTheme="minorHAnsi" w:cstheme="minorHAnsi"/>
          <w:color w:val="auto"/>
        </w:rPr>
        <w:t xml:space="preserve">podrobné informace o návrzích </w:t>
      </w:r>
      <w:r w:rsidR="00014B3D">
        <w:rPr>
          <w:rFonts w:asciiTheme="minorHAnsi" w:hAnsiTheme="minorHAnsi" w:cstheme="minorHAnsi"/>
          <w:color w:val="auto"/>
        </w:rPr>
        <w:t xml:space="preserve">projektů </w:t>
      </w:r>
      <w:r w:rsidR="00CB452B" w:rsidRPr="00AE5A39">
        <w:rPr>
          <w:rFonts w:asciiTheme="minorHAnsi" w:hAnsiTheme="minorHAnsi" w:cstheme="minorHAnsi"/>
          <w:color w:val="auto"/>
        </w:rPr>
        <w:t xml:space="preserve">a financovaných projektech českých výzkumných týmů. </w:t>
      </w:r>
    </w:p>
    <w:p w14:paraId="2997692D" w14:textId="77777777" w:rsidR="00B44900" w:rsidRDefault="00B44900" w:rsidP="00261BB0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</w:p>
    <w:p w14:paraId="30AAAD01" w14:textId="77777777" w:rsidR="00C90D00" w:rsidRDefault="00982F08" w:rsidP="00247CAB">
      <w:pPr>
        <w:spacing w:before="240" w:after="120"/>
        <w:ind w:left="567" w:hanging="567"/>
        <w:rPr>
          <w:rFonts w:asciiTheme="minorHAnsi" w:hAnsiTheme="minorHAnsi"/>
          <w:sz w:val="20"/>
        </w:rPr>
      </w:pPr>
      <w:r w:rsidRPr="007329D4">
        <w:rPr>
          <w:rFonts w:asciiTheme="minorHAnsi" w:hAnsiTheme="minorHAnsi"/>
          <w:b/>
          <w:color w:val="auto"/>
          <w:sz w:val="20"/>
        </w:rPr>
        <w:t>Pozn.:</w:t>
      </w:r>
      <w:r w:rsidR="00550D44" w:rsidRPr="007329D4">
        <w:rPr>
          <w:rFonts w:asciiTheme="minorHAnsi" w:hAnsiTheme="minorHAnsi"/>
          <w:b/>
          <w:color w:val="auto"/>
          <w:sz w:val="20"/>
        </w:rPr>
        <w:t xml:space="preserve"> </w:t>
      </w:r>
      <w:r w:rsidR="003276AF" w:rsidRPr="007329D4">
        <w:rPr>
          <w:rFonts w:asciiTheme="minorHAnsi" w:hAnsiTheme="minorHAnsi"/>
          <w:b/>
          <w:color w:val="auto"/>
          <w:sz w:val="20"/>
        </w:rPr>
        <w:tab/>
      </w:r>
      <w:bookmarkStart w:id="13" w:name="_Hlk135726349"/>
      <w:r w:rsidRPr="007329D4">
        <w:rPr>
          <w:rFonts w:asciiTheme="minorHAnsi" w:hAnsiTheme="minorHAnsi"/>
          <w:color w:val="auto"/>
          <w:sz w:val="20"/>
        </w:rPr>
        <w:t xml:space="preserve">Právní předpisy uvedené v tomto kontrolním závěru jsou aplikovány ve znění účinném </w:t>
      </w:r>
      <w:r w:rsidRPr="0059676E">
        <w:rPr>
          <w:rFonts w:asciiTheme="minorHAnsi" w:hAnsiTheme="minorHAnsi"/>
          <w:sz w:val="20"/>
        </w:rPr>
        <w:t>pro kontrolované období.</w:t>
      </w:r>
      <w:r w:rsidR="00550D44" w:rsidRPr="0059676E">
        <w:rPr>
          <w:rFonts w:asciiTheme="minorHAnsi" w:hAnsiTheme="minorHAnsi"/>
          <w:sz w:val="20"/>
        </w:rPr>
        <w:t xml:space="preserve"> </w:t>
      </w:r>
      <w:r w:rsidRPr="0059676E">
        <w:rPr>
          <w:rFonts w:asciiTheme="minorHAnsi" w:hAnsiTheme="minorHAnsi"/>
          <w:sz w:val="20"/>
        </w:rPr>
        <w:t>Peněžní prostředky jsou uváděny včetně DPH, není-li uvedeno jinak</w:t>
      </w:r>
      <w:bookmarkEnd w:id="13"/>
      <w:r w:rsidRPr="0059676E">
        <w:rPr>
          <w:rFonts w:asciiTheme="minorHAnsi" w:hAnsiTheme="minorHAnsi"/>
          <w:sz w:val="20"/>
        </w:rPr>
        <w:t>.</w:t>
      </w:r>
    </w:p>
    <w:p w14:paraId="1EBBC80C" w14:textId="77777777" w:rsidR="00C90D00" w:rsidRPr="00FE7365" w:rsidRDefault="00982F08" w:rsidP="00A8698C">
      <w:pPr>
        <w:pStyle w:val="Nadpis1"/>
        <w:spacing w:before="720" w:after="360"/>
        <w:ind w:left="714" w:hanging="357"/>
        <w:rPr>
          <w:rFonts w:asciiTheme="minorHAnsi" w:hAnsiTheme="minorHAnsi"/>
          <w:sz w:val="28"/>
          <w:szCs w:val="28"/>
        </w:rPr>
      </w:pPr>
      <w:bookmarkStart w:id="14" w:name="_Hlk161387401"/>
      <w:r w:rsidRPr="00FE7365">
        <w:rPr>
          <w:rFonts w:asciiTheme="minorHAnsi" w:hAnsiTheme="minorHAnsi"/>
          <w:sz w:val="28"/>
          <w:szCs w:val="28"/>
        </w:rPr>
        <w:t>Podrobné skutečnosti zjištěné kontrolou</w:t>
      </w:r>
    </w:p>
    <w:p w14:paraId="24F62F2E" w14:textId="639B1232" w:rsidR="005546BA" w:rsidRDefault="00982F08" w:rsidP="00353B35">
      <w:pPr>
        <w:pStyle w:val="KPnormal"/>
        <w:keepNext/>
        <w:spacing w:before="0" w:after="120" w:line="240" w:lineRule="auto"/>
        <w:ind w:firstLine="0"/>
        <w:jc w:val="left"/>
        <w:rPr>
          <w:rStyle w:val="KPnormalChar"/>
          <w:rFonts w:asciiTheme="minorHAnsi" w:hAnsiTheme="minorHAnsi" w:cstheme="minorHAnsi"/>
          <w:b/>
          <w:color w:val="AF1953"/>
        </w:rPr>
      </w:pPr>
      <w:r>
        <w:rPr>
          <w:rStyle w:val="KPnormalChar"/>
          <w:rFonts w:asciiTheme="minorHAnsi" w:hAnsiTheme="minorHAnsi" w:cstheme="minorHAnsi"/>
          <w:b/>
          <w:color w:val="AF1953"/>
        </w:rPr>
        <w:t xml:space="preserve">Peněžní prostředky určené na podporu zvýšení účasti českých výzkumných týmů v mezinárodních </w:t>
      </w:r>
      <w:r w:rsidR="005D6880">
        <w:rPr>
          <w:rStyle w:val="KPnormalChar"/>
          <w:rFonts w:asciiTheme="minorHAnsi" w:hAnsiTheme="minorHAnsi" w:cstheme="minorHAnsi"/>
          <w:b/>
          <w:color w:val="AF1953"/>
        </w:rPr>
        <w:t xml:space="preserve">programech </w:t>
      </w:r>
      <w:r>
        <w:rPr>
          <w:rStyle w:val="KPnormalChar"/>
          <w:rFonts w:asciiTheme="minorHAnsi" w:hAnsiTheme="minorHAnsi" w:cstheme="minorHAnsi"/>
          <w:b/>
          <w:color w:val="AF1953"/>
        </w:rPr>
        <w:t>výzkum</w:t>
      </w:r>
      <w:r w:rsidR="005D6880">
        <w:rPr>
          <w:rStyle w:val="KPnormalChar"/>
          <w:rFonts w:asciiTheme="minorHAnsi" w:hAnsiTheme="minorHAnsi" w:cstheme="minorHAnsi"/>
          <w:b/>
          <w:color w:val="AF1953"/>
        </w:rPr>
        <w:t xml:space="preserve">u a </w:t>
      </w:r>
      <w:bookmarkStart w:id="15" w:name="_Hlk208999001"/>
      <w:r w:rsidR="005D6880">
        <w:rPr>
          <w:rStyle w:val="KPnormalChar"/>
          <w:rFonts w:asciiTheme="minorHAnsi" w:hAnsiTheme="minorHAnsi" w:cstheme="minorHAnsi"/>
          <w:b/>
          <w:color w:val="AF1953"/>
        </w:rPr>
        <w:t>vývoje</w:t>
      </w:r>
      <w:r>
        <w:rPr>
          <w:rStyle w:val="KPnormalChar"/>
          <w:rFonts w:asciiTheme="minorHAnsi" w:hAnsiTheme="minorHAnsi" w:cstheme="minorHAnsi"/>
          <w:b/>
          <w:color w:val="AF1953"/>
        </w:rPr>
        <w:t xml:space="preserve"> </w:t>
      </w:r>
      <w:r w:rsidR="005D6880">
        <w:rPr>
          <w:rStyle w:val="KPnormalChar"/>
          <w:rFonts w:asciiTheme="minorHAnsi" w:hAnsiTheme="minorHAnsi" w:cstheme="minorHAnsi"/>
          <w:b/>
          <w:color w:val="AF1953"/>
        </w:rPr>
        <w:t>přinesly očekávaný efekt</w:t>
      </w:r>
    </w:p>
    <w:p w14:paraId="137CC1BE" w14:textId="77777777" w:rsidR="001F5062" w:rsidRDefault="00982F08" w:rsidP="00353B35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 w:cstheme="minorHAnsi"/>
          <w:color w:val="000000" w:themeColor="text1"/>
        </w:rPr>
      </w:pPr>
      <w:bookmarkStart w:id="16" w:name="_Ref208929924"/>
      <w:bookmarkStart w:id="17" w:name="_Ref207975912"/>
      <w:bookmarkEnd w:id="15"/>
      <w:r w:rsidRPr="001F5062">
        <w:rPr>
          <w:rFonts w:asciiTheme="minorHAnsi" w:hAnsiTheme="minorHAnsi" w:cstheme="minorHAnsi"/>
          <w:color w:val="000000" w:themeColor="text1"/>
        </w:rPr>
        <w:t xml:space="preserve">NKÚ prověřil, zda projektové návrhy předkládané do mezinárodních programů výzkumu a vývoje, včetně rámcových výzkumných programů EU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 2020</w:t>
      </w:r>
      <w:r w:rsidRPr="001F5062">
        <w:rPr>
          <w:rFonts w:asciiTheme="minorHAnsi" w:hAnsiTheme="minorHAnsi" w:cstheme="minorHAnsi"/>
          <w:color w:val="000000" w:themeColor="text1"/>
        </w:rPr>
        <w:t xml:space="preserve"> a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 Evropa</w:t>
      </w:r>
      <w:r w:rsidRPr="001F5062">
        <w:rPr>
          <w:rFonts w:asciiTheme="minorHAnsi" w:hAnsiTheme="minorHAnsi" w:cstheme="minorHAnsi"/>
          <w:color w:val="000000" w:themeColor="text1"/>
        </w:rPr>
        <w:t>, které byly předmětem odborných konzultací nebo poradenství v rámci vzorku kontrolovaných projektů (přímé aktivity), byly při získávání podpory z těchto mezinárodních programů úspěšné a v jaké míře.</w:t>
      </w:r>
      <w:bookmarkEnd w:id="16"/>
      <w:r w:rsidRPr="001F5062">
        <w:rPr>
          <w:rFonts w:asciiTheme="minorHAnsi" w:hAnsiTheme="minorHAnsi" w:cstheme="minorHAnsi"/>
          <w:color w:val="000000" w:themeColor="text1"/>
        </w:rPr>
        <w:t xml:space="preserve"> </w:t>
      </w:r>
      <w:bookmarkEnd w:id="17"/>
    </w:p>
    <w:p w14:paraId="34215B2F" w14:textId="6F5AEC96" w:rsidR="005D5581" w:rsidRPr="001F5062" w:rsidRDefault="00982F08" w:rsidP="00353B35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1F5062">
        <w:rPr>
          <w:rFonts w:asciiTheme="minorHAnsi" w:hAnsiTheme="minorHAnsi" w:cstheme="minorHAnsi"/>
          <w:color w:val="000000" w:themeColor="text1"/>
        </w:rPr>
        <w:t xml:space="preserve">NKÚ zjistil, že u kontrolovaného vzorku dosahovala míra úspěšnosti </w:t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projektových </w:t>
      </w:r>
      <w:r w:rsidRPr="001F5062">
        <w:rPr>
          <w:rFonts w:asciiTheme="minorHAnsi" w:hAnsiTheme="minorHAnsi" w:cstheme="minorHAnsi"/>
          <w:color w:val="000000" w:themeColor="text1"/>
        </w:rPr>
        <w:t xml:space="preserve">návrhů v rámci </w:t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podprogramu </w:t>
      </w:r>
      <w:r w:rsidRPr="001F5062">
        <w:rPr>
          <w:rFonts w:asciiTheme="minorHAnsi" w:hAnsiTheme="minorHAnsi" w:cstheme="minorHAnsi"/>
          <w:color w:val="000000" w:themeColor="text1"/>
        </w:rPr>
        <w:t>INTER-INFORM v</w:t>
      </w:r>
      <w:r w:rsidR="00E42379" w:rsidRPr="001F5062">
        <w:rPr>
          <w:rFonts w:asciiTheme="minorHAnsi" w:hAnsiTheme="minorHAnsi" w:cstheme="minorHAnsi"/>
          <w:color w:val="000000" w:themeColor="text1"/>
        </w:rPr>
        <w:t> </w:t>
      </w:r>
      <w:r w:rsidRPr="001F5062">
        <w:rPr>
          <w:rFonts w:asciiTheme="minorHAnsi" w:hAnsiTheme="minorHAnsi" w:cstheme="minorHAnsi"/>
          <w:color w:val="000000" w:themeColor="text1"/>
        </w:rPr>
        <w:t>průměru</w:t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 cca</w:t>
      </w:r>
      <w:r w:rsidRPr="001F5062">
        <w:rPr>
          <w:rFonts w:asciiTheme="minorHAnsi" w:hAnsiTheme="minorHAnsi" w:cstheme="minorHAnsi"/>
          <w:color w:val="000000" w:themeColor="text1"/>
        </w:rPr>
        <w:t xml:space="preserve"> 40 % (24</w:t>
      </w:r>
      <w:r w:rsidR="00361EF9">
        <w:rPr>
          <w:rFonts w:asciiTheme="minorHAnsi" w:hAnsiTheme="minorHAnsi" w:cstheme="minorHAnsi"/>
          <w:color w:val="000000" w:themeColor="text1"/>
        </w:rPr>
        <w:t>7</w:t>
      </w:r>
      <w:r w:rsidRPr="001F5062">
        <w:rPr>
          <w:rFonts w:asciiTheme="minorHAnsi" w:hAnsiTheme="minorHAnsi" w:cstheme="minorHAnsi"/>
          <w:color w:val="000000" w:themeColor="text1"/>
        </w:rPr>
        <w:t xml:space="preserve"> z 62</w:t>
      </w:r>
      <w:r w:rsidR="00361EF9">
        <w:rPr>
          <w:rFonts w:asciiTheme="minorHAnsi" w:hAnsiTheme="minorHAnsi" w:cstheme="minorHAnsi"/>
          <w:color w:val="000000" w:themeColor="text1"/>
        </w:rPr>
        <w:t>3</w:t>
      </w:r>
      <w:r w:rsidRPr="001F5062">
        <w:rPr>
          <w:rFonts w:asciiTheme="minorHAnsi" w:hAnsiTheme="minorHAnsi" w:cstheme="minorHAnsi"/>
          <w:color w:val="000000" w:themeColor="text1"/>
        </w:rPr>
        <w:t xml:space="preserve"> posuzovaných návrhů)</w:t>
      </w:r>
      <w:r w:rsidR="00E42379" w:rsidRPr="001F5062">
        <w:rPr>
          <w:rFonts w:asciiTheme="minorHAnsi" w:hAnsiTheme="minorHAnsi" w:cstheme="minorHAnsi"/>
          <w:color w:val="000000" w:themeColor="text1"/>
        </w:rPr>
        <w:t>. Úspěšnost projektových návrhů</w:t>
      </w:r>
      <w:r>
        <w:rPr>
          <w:rFonts w:asciiTheme="minorHAnsi" w:hAnsiTheme="minorHAnsi" w:cstheme="minorHAnsi"/>
          <w:color w:val="000000" w:themeColor="text1"/>
          <w:vertAlign w:val="superscript"/>
        </w:rPr>
        <w:footnoteReference w:id="16"/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 při získávání podpory z</w:t>
      </w:r>
      <w:r w:rsidR="005F5101">
        <w:rPr>
          <w:rFonts w:asciiTheme="minorHAnsi" w:hAnsiTheme="minorHAnsi" w:cstheme="minorHAnsi"/>
          <w:color w:val="000000" w:themeColor="text1"/>
        </w:rPr>
        <w:t xml:space="preserve"> rámcového výzkumného programu </w:t>
      </w:r>
      <w:r w:rsidR="00E42379" w:rsidRPr="00FB0BFE">
        <w:rPr>
          <w:rFonts w:asciiTheme="minorHAnsi" w:hAnsiTheme="minorHAnsi" w:cstheme="minorHAnsi"/>
          <w:i/>
          <w:iCs/>
          <w:color w:val="000000" w:themeColor="text1"/>
        </w:rPr>
        <w:t>Horizont Evropa</w:t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 v období 2021</w:t>
      </w:r>
      <w:r w:rsidR="00FC4B28">
        <w:rPr>
          <w:rFonts w:asciiTheme="minorHAnsi" w:hAnsiTheme="minorHAnsi" w:cstheme="minorHAnsi"/>
          <w:color w:val="000000" w:themeColor="text1"/>
        </w:rPr>
        <w:t>–</w:t>
      </w:r>
      <w:r w:rsidR="00E42379" w:rsidRPr="001F5062">
        <w:rPr>
          <w:rFonts w:asciiTheme="minorHAnsi" w:hAnsiTheme="minorHAnsi" w:cstheme="minorHAnsi"/>
          <w:color w:val="000000" w:themeColor="text1"/>
        </w:rPr>
        <w:t>2024, kterým bylo poskytnuto</w:t>
      </w:r>
      <w:r w:rsidRPr="001F5062">
        <w:rPr>
          <w:rFonts w:asciiTheme="minorHAnsi" w:hAnsiTheme="minorHAnsi" w:cstheme="minorHAnsi"/>
          <w:color w:val="000000" w:themeColor="text1"/>
        </w:rPr>
        <w:t xml:space="preserve"> </w:t>
      </w:r>
      <w:r w:rsidR="00E42379" w:rsidRPr="001F5062">
        <w:rPr>
          <w:rFonts w:asciiTheme="minorHAnsi" w:hAnsiTheme="minorHAnsi" w:cstheme="minorHAnsi"/>
          <w:color w:val="000000" w:themeColor="text1"/>
        </w:rPr>
        <w:t>odborné poradenství nebo konzultace v</w:t>
      </w:r>
      <w:r w:rsidR="005F5101">
        <w:rPr>
          <w:rFonts w:asciiTheme="minorHAnsi" w:hAnsiTheme="minorHAnsi" w:cstheme="minorHAnsi"/>
          <w:color w:val="000000" w:themeColor="text1"/>
        </w:rPr>
        <w:t> </w:t>
      </w:r>
      <w:r w:rsidR="00E42379" w:rsidRPr="001F5062">
        <w:rPr>
          <w:rFonts w:asciiTheme="minorHAnsi" w:hAnsiTheme="minorHAnsi" w:cstheme="minorHAnsi"/>
          <w:color w:val="000000" w:themeColor="text1"/>
        </w:rPr>
        <w:t>rámci</w:t>
      </w:r>
      <w:r w:rsidR="005F5101">
        <w:rPr>
          <w:rFonts w:asciiTheme="minorHAnsi" w:hAnsiTheme="minorHAnsi" w:cstheme="minorHAnsi"/>
          <w:color w:val="000000" w:themeColor="text1"/>
        </w:rPr>
        <w:t xml:space="preserve"> navazujícího </w:t>
      </w:r>
      <w:r w:rsidR="00511940">
        <w:rPr>
          <w:rFonts w:asciiTheme="minorHAnsi" w:hAnsiTheme="minorHAnsi" w:cstheme="minorHAnsi"/>
          <w:color w:val="000000" w:themeColor="text1"/>
        </w:rPr>
        <w:t>PSČ</w:t>
      </w:r>
      <w:r w:rsidRPr="001F5062">
        <w:rPr>
          <w:rFonts w:asciiTheme="minorHAnsi" w:hAnsiTheme="minorHAnsi" w:cstheme="minorHAnsi"/>
          <w:color w:val="000000" w:themeColor="text1"/>
        </w:rPr>
        <w:t xml:space="preserve"> CZERA</w:t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, </w:t>
      </w:r>
      <w:r w:rsidR="00FE0EB5" w:rsidRPr="001F5062">
        <w:rPr>
          <w:rFonts w:asciiTheme="minorHAnsi" w:hAnsiTheme="minorHAnsi" w:cstheme="minorHAnsi"/>
          <w:color w:val="000000" w:themeColor="text1"/>
        </w:rPr>
        <w:t>s</w:t>
      </w:r>
      <w:r w:rsidR="00E42379" w:rsidRPr="001F5062">
        <w:rPr>
          <w:rFonts w:asciiTheme="minorHAnsi" w:hAnsiTheme="minorHAnsi" w:cstheme="minorHAnsi"/>
          <w:color w:val="000000" w:themeColor="text1"/>
        </w:rPr>
        <w:t>e</w:t>
      </w:r>
      <w:r w:rsidR="00FE0EB5" w:rsidRPr="001F5062">
        <w:rPr>
          <w:rFonts w:asciiTheme="minorHAnsi" w:hAnsiTheme="minorHAnsi" w:cstheme="minorHAnsi"/>
          <w:color w:val="000000" w:themeColor="text1"/>
        </w:rPr>
        <w:t xml:space="preserve"> </w:t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zvýšila na cca </w:t>
      </w:r>
      <w:r w:rsidRPr="001F5062">
        <w:rPr>
          <w:rFonts w:asciiTheme="minorHAnsi" w:hAnsiTheme="minorHAnsi" w:cstheme="minorHAnsi"/>
          <w:color w:val="000000" w:themeColor="text1"/>
        </w:rPr>
        <w:t>60 % (239 ze 401 konzultovaných návrhů</w:t>
      </w:r>
      <w:r w:rsidR="001B2E60">
        <w:rPr>
          <w:rFonts w:asciiTheme="minorHAnsi" w:hAnsiTheme="minorHAnsi" w:cstheme="minorHAnsi"/>
          <w:color w:val="000000" w:themeColor="text1"/>
        </w:rPr>
        <w:t>;</w:t>
      </w:r>
      <w:r w:rsidR="009327C7" w:rsidRPr="009327C7">
        <w:rPr>
          <w:rFonts w:asciiTheme="minorHAnsi" w:hAnsiTheme="minorHAnsi" w:cstheme="minorHAnsi"/>
          <w:color w:val="000000" w:themeColor="text1"/>
        </w:rPr>
        <w:t xml:space="preserve"> </w:t>
      </w:r>
      <w:r w:rsidR="009327C7" w:rsidRPr="001F5062">
        <w:rPr>
          <w:rFonts w:asciiTheme="minorHAnsi" w:hAnsiTheme="minorHAnsi" w:cstheme="minorHAnsi"/>
          <w:color w:val="000000" w:themeColor="text1"/>
        </w:rPr>
        <w:t xml:space="preserve">viz </w:t>
      </w:r>
      <w:r w:rsidR="001B2E60">
        <w:rPr>
          <w:rFonts w:asciiTheme="minorHAnsi" w:hAnsiTheme="minorHAnsi" w:cstheme="minorHAnsi"/>
          <w:color w:val="000000" w:themeColor="text1"/>
        </w:rPr>
        <w:t>p</w:t>
      </w:r>
      <w:r w:rsidR="009327C7">
        <w:rPr>
          <w:rFonts w:asciiTheme="minorHAnsi" w:hAnsiTheme="minorHAnsi" w:cstheme="minorHAnsi"/>
          <w:color w:val="000000" w:themeColor="text1"/>
        </w:rPr>
        <w:t>říloha</w:t>
      </w:r>
      <w:r w:rsidR="009327C7" w:rsidRPr="001F5062">
        <w:rPr>
          <w:rFonts w:asciiTheme="minorHAnsi" w:hAnsiTheme="minorHAnsi" w:cstheme="minorHAnsi"/>
          <w:color w:val="000000" w:themeColor="text1"/>
        </w:rPr>
        <w:t xml:space="preserve"> č.</w:t>
      </w:r>
      <w:r w:rsidR="009327C7">
        <w:rPr>
          <w:rFonts w:asciiTheme="minorHAnsi" w:hAnsiTheme="minorHAnsi" w:cstheme="minorHAnsi"/>
          <w:color w:val="000000" w:themeColor="text1"/>
        </w:rPr>
        <w:t xml:space="preserve"> </w:t>
      </w:r>
      <w:r w:rsidR="009327C7" w:rsidRPr="00056594">
        <w:rPr>
          <w:rFonts w:asciiTheme="minorHAnsi" w:hAnsiTheme="minorHAnsi" w:cstheme="minorHAnsi"/>
          <w:color w:val="000000" w:themeColor="text1"/>
        </w:rPr>
        <w:t>4</w:t>
      </w:r>
      <w:r w:rsidR="001B2E60">
        <w:rPr>
          <w:rFonts w:asciiTheme="minorHAnsi" w:hAnsiTheme="minorHAnsi" w:cstheme="minorHAnsi"/>
          <w:color w:val="000000" w:themeColor="text1"/>
        </w:rPr>
        <w:t xml:space="preserve"> tohoto kontrolního závěru</w:t>
      </w:r>
      <w:r w:rsidR="009327C7" w:rsidRPr="00056594">
        <w:rPr>
          <w:rFonts w:asciiTheme="minorHAnsi" w:hAnsiTheme="minorHAnsi" w:cstheme="minorHAnsi"/>
          <w:color w:val="000000" w:themeColor="text1"/>
        </w:rPr>
        <w:t>, graf č.</w:t>
      </w:r>
      <w:r w:rsidR="009327C7">
        <w:rPr>
          <w:rFonts w:asciiTheme="minorHAnsi" w:hAnsiTheme="minorHAnsi" w:cstheme="minorHAnsi"/>
          <w:color w:val="000000" w:themeColor="text1"/>
        </w:rPr>
        <w:t xml:space="preserve"> </w:t>
      </w:r>
      <w:r w:rsidR="009327C7" w:rsidRPr="00056594">
        <w:rPr>
          <w:rFonts w:asciiTheme="minorHAnsi" w:hAnsiTheme="minorHAnsi" w:cstheme="minorHAnsi"/>
          <w:color w:val="000000" w:themeColor="text1"/>
        </w:rPr>
        <w:t>1)</w:t>
      </w:r>
      <w:r w:rsidR="00E42379" w:rsidRPr="001F5062">
        <w:rPr>
          <w:rFonts w:asciiTheme="minorHAnsi" w:hAnsiTheme="minorHAnsi" w:cstheme="minorHAnsi"/>
          <w:color w:val="000000" w:themeColor="text1"/>
        </w:rPr>
        <w:t>.</w:t>
      </w:r>
      <w:r w:rsidRPr="001F5062">
        <w:rPr>
          <w:rFonts w:asciiTheme="minorHAnsi" w:hAnsiTheme="minorHAnsi" w:cstheme="minorHAnsi"/>
          <w:color w:val="000000" w:themeColor="text1"/>
        </w:rPr>
        <w:t xml:space="preserve"> </w:t>
      </w:r>
      <w:r w:rsidR="00E42379" w:rsidRPr="001F5062">
        <w:rPr>
          <w:rFonts w:asciiTheme="minorHAnsi" w:hAnsiTheme="minorHAnsi" w:cstheme="minorHAnsi"/>
          <w:color w:val="000000" w:themeColor="text1"/>
        </w:rPr>
        <w:t>V</w:t>
      </w:r>
      <w:r w:rsidRPr="001F5062">
        <w:rPr>
          <w:rFonts w:asciiTheme="minorHAnsi" w:hAnsiTheme="minorHAnsi" w:cstheme="minorHAnsi"/>
          <w:color w:val="000000" w:themeColor="text1"/>
        </w:rPr>
        <w:t xml:space="preserve"> souhrnu za období </w:t>
      </w:r>
      <w:r w:rsidR="001B6ECA" w:rsidRPr="001F5062">
        <w:rPr>
          <w:rFonts w:asciiTheme="minorHAnsi" w:hAnsiTheme="minorHAnsi" w:cstheme="minorHAnsi"/>
          <w:color w:val="000000" w:themeColor="text1"/>
        </w:rPr>
        <w:t>2</w:t>
      </w:r>
      <w:r w:rsidRPr="001F5062">
        <w:rPr>
          <w:rFonts w:asciiTheme="minorHAnsi" w:hAnsiTheme="minorHAnsi" w:cstheme="minorHAnsi"/>
          <w:color w:val="000000" w:themeColor="text1"/>
        </w:rPr>
        <w:t>01</w:t>
      </w:r>
      <w:r w:rsidR="001B0B05">
        <w:rPr>
          <w:rFonts w:asciiTheme="minorHAnsi" w:hAnsiTheme="minorHAnsi" w:cstheme="minorHAnsi"/>
          <w:color w:val="000000" w:themeColor="text1"/>
        </w:rPr>
        <w:t>6</w:t>
      </w:r>
      <w:r w:rsidRPr="001F5062">
        <w:rPr>
          <w:rFonts w:asciiTheme="minorHAnsi" w:hAnsiTheme="minorHAnsi" w:cstheme="minorHAnsi"/>
          <w:color w:val="000000" w:themeColor="text1"/>
        </w:rPr>
        <w:t>–2024 bylo odbornou asistencí podchyceno 1 02</w:t>
      </w:r>
      <w:r w:rsidR="00361EF9">
        <w:rPr>
          <w:rFonts w:asciiTheme="minorHAnsi" w:hAnsiTheme="minorHAnsi" w:cstheme="minorHAnsi"/>
          <w:color w:val="000000" w:themeColor="text1"/>
        </w:rPr>
        <w:t>4</w:t>
      </w:r>
      <w:r w:rsidRPr="001F5062">
        <w:rPr>
          <w:rFonts w:asciiTheme="minorHAnsi" w:hAnsiTheme="minorHAnsi" w:cstheme="minorHAnsi"/>
          <w:color w:val="000000" w:themeColor="text1"/>
        </w:rPr>
        <w:t xml:space="preserve"> návrhů, z nichž 48</w:t>
      </w:r>
      <w:r w:rsidR="00361EF9">
        <w:rPr>
          <w:rFonts w:asciiTheme="minorHAnsi" w:hAnsiTheme="minorHAnsi" w:cstheme="minorHAnsi"/>
          <w:color w:val="000000" w:themeColor="text1"/>
        </w:rPr>
        <w:t>6</w:t>
      </w:r>
      <w:r w:rsidRPr="001F5062">
        <w:rPr>
          <w:rFonts w:asciiTheme="minorHAnsi" w:hAnsiTheme="minorHAnsi" w:cstheme="minorHAnsi"/>
          <w:color w:val="000000" w:themeColor="text1"/>
        </w:rPr>
        <w:t xml:space="preserve"> uspělo (</w:t>
      </w:r>
      <w:r w:rsidR="00D527B4" w:rsidRPr="001F5062">
        <w:rPr>
          <w:rFonts w:asciiTheme="minorHAnsi" w:hAnsiTheme="minorHAnsi" w:cstheme="minorHAnsi"/>
          <w:color w:val="000000" w:themeColor="text1"/>
        </w:rPr>
        <w:t>v</w:t>
      </w:r>
      <w:r w:rsidR="00E42379" w:rsidRPr="001F5062">
        <w:rPr>
          <w:rFonts w:asciiTheme="minorHAnsi" w:hAnsiTheme="minorHAnsi" w:cstheme="minorHAnsi"/>
          <w:color w:val="000000" w:themeColor="text1"/>
        </w:rPr>
        <w:t> </w:t>
      </w:r>
      <w:r w:rsidR="00D527B4" w:rsidRPr="001F5062">
        <w:rPr>
          <w:rFonts w:asciiTheme="minorHAnsi" w:hAnsiTheme="minorHAnsi" w:cstheme="minorHAnsi"/>
          <w:color w:val="000000" w:themeColor="text1"/>
        </w:rPr>
        <w:t>průměru</w:t>
      </w:r>
      <w:r w:rsidR="00E42379" w:rsidRPr="001F5062">
        <w:rPr>
          <w:rFonts w:asciiTheme="minorHAnsi" w:hAnsiTheme="minorHAnsi" w:cstheme="minorHAnsi"/>
          <w:color w:val="000000" w:themeColor="text1"/>
        </w:rPr>
        <w:t xml:space="preserve"> cca</w:t>
      </w:r>
      <w:r w:rsidR="00D527B4" w:rsidRPr="001F5062">
        <w:rPr>
          <w:rFonts w:asciiTheme="minorHAnsi" w:hAnsiTheme="minorHAnsi" w:cstheme="minorHAnsi"/>
          <w:color w:val="000000" w:themeColor="text1"/>
        </w:rPr>
        <w:t xml:space="preserve"> </w:t>
      </w:r>
      <w:r w:rsidRPr="001F5062">
        <w:rPr>
          <w:rFonts w:asciiTheme="minorHAnsi" w:hAnsiTheme="minorHAnsi" w:cstheme="minorHAnsi"/>
          <w:color w:val="000000" w:themeColor="text1"/>
        </w:rPr>
        <w:t>47</w:t>
      </w:r>
      <w:r w:rsidR="00703070" w:rsidRPr="001F5062">
        <w:rPr>
          <w:rFonts w:asciiTheme="minorHAnsi" w:hAnsiTheme="minorHAnsi" w:cstheme="minorHAnsi"/>
          <w:color w:val="000000" w:themeColor="text1"/>
        </w:rPr>
        <w:t> </w:t>
      </w:r>
      <w:r w:rsidRPr="001F5062">
        <w:rPr>
          <w:rFonts w:asciiTheme="minorHAnsi" w:hAnsiTheme="minorHAnsi" w:cstheme="minorHAnsi"/>
          <w:color w:val="000000" w:themeColor="text1"/>
        </w:rPr>
        <w:t>%</w:t>
      </w:r>
      <w:r w:rsidR="00F11F76" w:rsidRPr="001F5062">
        <w:rPr>
          <w:rFonts w:asciiTheme="minorHAnsi" w:hAnsiTheme="minorHAnsi" w:cstheme="minorHAnsi"/>
          <w:color w:val="000000" w:themeColor="text1"/>
        </w:rPr>
        <w:t>)</w:t>
      </w:r>
      <w:r w:rsidR="00D07993">
        <w:rPr>
          <w:rFonts w:asciiTheme="minorHAnsi" w:hAnsiTheme="minorHAnsi" w:cstheme="minorHAnsi"/>
          <w:color w:val="000000" w:themeColor="text1"/>
        </w:rPr>
        <w:t>.</w:t>
      </w:r>
      <w:r w:rsidR="006C5207">
        <w:rPr>
          <w:rFonts w:asciiTheme="minorHAnsi" w:hAnsiTheme="minorHAnsi" w:cstheme="minorHAnsi"/>
          <w:color w:val="000000" w:themeColor="text1"/>
        </w:rPr>
        <w:t xml:space="preserve"> </w:t>
      </w:r>
      <w:r w:rsidR="006C5207" w:rsidRPr="006C5207">
        <w:rPr>
          <w:rFonts w:asciiTheme="minorHAnsi" w:hAnsiTheme="minorHAnsi" w:cstheme="minorHAnsi"/>
          <w:color w:val="000000" w:themeColor="text1"/>
        </w:rPr>
        <w:t xml:space="preserve">V případech </w:t>
      </w:r>
      <w:r w:rsidR="001B2E60">
        <w:rPr>
          <w:rFonts w:asciiTheme="minorHAnsi" w:hAnsiTheme="minorHAnsi" w:cstheme="minorHAnsi"/>
          <w:color w:val="000000" w:themeColor="text1"/>
        </w:rPr>
        <w:t xml:space="preserve">čtyř </w:t>
      </w:r>
      <w:r w:rsidR="006C5207" w:rsidRPr="006C5207">
        <w:rPr>
          <w:rFonts w:asciiTheme="minorHAnsi" w:hAnsiTheme="minorHAnsi" w:cstheme="minorHAnsi"/>
          <w:color w:val="000000" w:themeColor="text1"/>
        </w:rPr>
        <w:t>kontrolovaných projektů</w:t>
      </w:r>
      <w:r w:rsidR="006C5207">
        <w:rPr>
          <w:rStyle w:val="Znakapoznpodarou"/>
          <w:rFonts w:asciiTheme="minorHAnsi" w:hAnsiTheme="minorHAnsi" w:cstheme="minorHAnsi"/>
          <w:color w:val="000000" w:themeColor="text1"/>
        </w:rPr>
        <w:footnoteReference w:id="17"/>
      </w:r>
      <w:r w:rsidR="006C5207" w:rsidRPr="006C5207">
        <w:rPr>
          <w:rFonts w:asciiTheme="minorHAnsi" w:hAnsiTheme="minorHAnsi" w:cstheme="minorHAnsi"/>
          <w:color w:val="000000" w:themeColor="text1"/>
        </w:rPr>
        <w:t>, u kterých příjemce nesledoval úspěšnost jím asistovaných projektových návrhů při získávání grantů z mezinárodních programů výzkumu a</w:t>
      </w:r>
      <w:r w:rsidR="00E15C13">
        <w:rPr>
          <w:rFonts w:asciiTheme="minorHAnsi" w:hAnsiTheme="minorHAnsi" w:cstheme="minorHAnsi"/>
          <w:color w:val="000000" w:themeColor="text1"/>
        </w:rPr>
        <w:t> </w:t>
      </w:r>
      <w:r w:rsidR="006C5207" w:rsidRPr="006C5207">
        <w:rPr>
          <w:rFonts w:asciiTheme="minorHAnsi" w:hAnsiTheme="minorHAnsi" w:cstheme="minorHAnsi"/>
          <w:color w:val="000000" w:themeColor="text1"/>
        </w:rPr>
        <w:t>vývoje, NKÚ účelnost vynaložených veřejných prostředků nehodnotil.</w:t>
      </w:r>
    </w:p>
    <w:p w14:paraId="7EB3E6A6" w14:textId="1491CB27" w:rsidR="00C17B90" w:rsidRPr="009063C4" w:rsidRDefault="00982F08" w:rsidP="00353B35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 w:cstheme="minorHAnsi"/>
          <w:color w:val="000000" w:themeColor="text1"/>
        </w:rPr>
      </w:pPr>
      <w:r w:rsidRPr="009063C4">
        <w:rPr>
          <w:rFonts w:asciiTheme="minorHAnsi" w:hAnsiTheme="minorHAnsi" w:cstheme="minorHAnsi"/>
          <w:color w:val="000000" w:themeColor="text1"/>
        </w:rPr>
        <w:t xml:space="preserve">NKÚ </w:t>
      </w:r>
      <w:r w:rsidR="0030555E" w:rsidRPr="009063C4">
        <w:rPr>
          <w:rFonts w:asciiTheme="minorHAnsi" w:hAnsiTheme="minorHAnsi" w:cstheme="minorHAnsi"/>
          <w:color w:val="000000" w:themeColor="text1"/>
        </w:rPr>
        <w:t>si je vědom, že na úspěšnost projektových návrhů při získávání podpory z mezinárodních programů výzkumu a vývoje mají vliv i nepřímé aktivity projektů (</w:t>
      </w:r>
      <w:r w:rsidR="00BC6074" w:rsidRPr="009063C4">
        <w:rPr>
          <w:rFonts w:asciiTheme="minorHAnsi" w:hAnsiTheme="minorHAnsi" w:cstheme="minorHAnsi"/>
          <w:color w:val="000000" w:themeColor="text1"/>
        </w:rPr>
        <w:t>vzdělávání zájemců o podporu, tvorba zájmových sít</w:t>
      </w:r>
      <w:r w:rsidR="000B6E89">
        <w:rPr>
          <w:rFonts w:asciiTheme="minorHAnsi" w:hAnsiTheme="minorHAnsi" w:cstheme="minorHAnsi"/>
          <w:color w:val="000000" w:themeColor="text1"/>
        </w:rPr>
        <w:t>í</w:t>
      </w:r>
      <w:r w:rsidR="00BC6074" w:rsidRPr="009063C4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="00BC6074" w:rsidRPr="009063C4">
        <w:rPr>
          <w:rFonts w:asciiTheme="minorHAnsi" w:hAnsiTheme="minorHAnsi" w:cstheme="minorHAnsi"/>
          <w:color w:val="000000" w:themeColor="text1"/>
        </w:rPr>
        <w:t>matchmaking</w:t>
      </w:r>
      <w:proofErr w:type="spellEnd"/>
      <w:r w:rsidR="00BC6074" w:rsidRPr="009063C4">
        <w:rPr>
          <w:rFonts w:asciiTheme="minorHAnsi" w:hAnsiTheme="minorHAnsi" w:cstheme="minorHAnsi"/>
          <w:color w:val="000000" w:themeColor="text1"/>
        </w:rPr>
        <w:t xml:space="preserve">, propagace apod.) a faktory, které souvisí se strukturou a administrativním nastavením samotných mezinárodních programů </w:t>
      </w:r>
      <w:r w:rsidR="005F5101">
        <w:rPr>
          <w:rFonts w:asciiTheme="minorHAnsi" w:hAnsiTheme="minorHAnsi" w:cstheme="minorHAnsi"/>
          <w:color w:val="000000" w:themeColor="text1"/>
        </w:rPr>
        <w:t>výzkumu a vývoje</w:t>
      </w:r>
      <w:r w:rsidR="00BC6074" w:rsidRPr="009063C4">
        <w:rPr>
          <w:rFonts w:asciiTheme="minorHAnsi" w:hAnsiTheme="minorHAnsi" w:cstheme="minorHAnsi"/>
          <w:color w:val="000000" w:themeColor="text1"/>
        </w:rPr>
        <w:t xml:space="preserve">, reputací uchazeče ve vědecké komunitě apod. Vliv těchto faktorů na úspěšnost projektových návrhů nelze změřit. NKÚ proto ověřoval, </w:t>
      </w:r>
      <w:r w:rsidR="00D527B4" w:rsidRPr="009063C4">
        <w:rPr>
          <w:rFonts w:asciiTheme="minorHAnsi" w:hAnsiTheme="minorHAnsi" w:cstheme="minorHAnsi"/>
          <w:color w:val="000000" w:themeColor="text1"/>
        </w:rPr>
        <w:t xml:space="preserve">v jakých ohledech </w:t>
      </w:r>
      <w:r w:rsidR="005F5101">
        <w:rPr>
          <w:rFonts w:asciiTheme="minorHAnsi" w:hAnsiTheme="minorHAnsi" w:cstheme="minorHAnsi"/>
          <w:color w:val="000000" w:themeColor="text1"/>
        </w:rPr>
        <w:t xml:space="preserve">kontrolou </w:t>
      </w:r>
      <w:r w:rsidR="00BC6074" w:rsidRPr="009063C4">
        <w:rPr>
          <w:rFonts w:asciiTheme="minorHAnsi" w:hAnsiTheme="minorHAnsi" w:cstheme="minorHAnsi"/>
          <w:color w:val="000000" w:themeColor="text1"/>
        </w:rPr>
        <w:t xml:space="preserve">zjištěné </w:t>
      </w:r>
      <w:r w:rsidR="00D527B4" w:rsidRPr="009063C4">
        <w:rPr>
          <w:rFonts w:asciiTheme="minorHAnsi" w:hAnsiTheme="minorHAnsi" w:cstheme="minorHAnsi"/>
          <w:color w:val="000000" w:themeColor="text1"/>
        </w:rPr>
        <w:t>zvýšení</w:t>
      </w:r>
      <w:r w:rsidR="00BC6074" w:rsidRPr="009063C4">
        <w:rPr>
          <w:rFonts w:asciiTheme="minorHAnsi" w:hAnsiTheme="minorHAnsi" w:cstheme="minorHAnsi"/>
          <w:color w:val="000000" w:themeColor="text1"/>
        </w:rPr>
        <w:t xml:space="preserve"> úspěšnosti projektových návrhů</w:t>
      </w:r>
      <w:r w:rsidR="003C1FA8" w:rsidRPr="009063C4">
        <w:rPr>
          <w:rFonts w:asciiTheme="minorHAnsi" w:hAnsiTheme="minorHAnsi" w:cstheme="minorHAnsi"/>
          <w:color w:val="000000" w:themeColor="text1"/>
        </w:rPr>
        <w:t xml:space="preserve">, kterým byly poskytnuty odborné poradenství a konzultace, </w:t>
      </w:r>
      <w:r w:rsidR="00D527B4" w:rsidRPr="009063C4">
        <w:rPr>
          <w:rFonts w:asciiTheme="minorHAnsi" w:hAnsiTheme="minorHAnsi" w:cstheme="minorHAnsi"/>
          <w:color w:val="000000" w:themeColor="text1"/>
        </w:rPr>
        <w:t xml:space="preserve">koresponduje </w:t>
      </w:r>
      <w:r w:rsidR="003C1FA8" w:rsidRPr="009063C4">
        <w:rPr>
          <w:rFonts w:asciiTheme="minorHAnsi" w:hAnsiTheme="minorHAnsi" w:cstheme="minorHAnsi"/>
          <w:color w:val="000000" w:themeColor="text1"/>
        </w:rPr>
        <w:t>s</w:t>
      </w:r>
      <w:r w:rsidR="005F5101">
        <w:rPr>
          <w:rFonts w:asciiTheme="minorHAnsi" w:hAnsiTheme="minorHAnsi" w:cstheme="minorHAnsi"/>
          <w:color w:val="000000" w:themeColor="text1"/>
        </w:rPr>
        <w:t> </w:t>
      </w:r>
      <w:r w:rsidR="003C1FA8" w:rsidRPr="009063C4">
        <w:rPr>
          <w:rFonts w:asciiTheme="minorHAnsi" w:hAnsiTheme="minorHAnsi" w:cstheme="minorHAnsi"/>
          <w:color w:val="000000" w:themeColor="text1"/>
        </w:rPr>
        <w:t>celkovými</w:t>
      </w:r>
      <w:r w:rsidR="005F5101">
        <w:rPr>
          <w:rFonts w:asciiTheme="minorHAnsi" w:hAnsiTheme="minorHAnsi" w:cstheme="minorHAnsi"/>
          <w:color w:val="000000" w:themeColor="text1"/>
        </w:rPr>
        <w:t xml:space="preserve"> dlouhodobými</w:t>
      </w:r>
      <w:r w:rsidR="003C1FA8" w:rsidRPr="009063C4">
        <w:rPr>
          <w:rFonts w:asciiTheme="minorHAnsi" w:hAnsiTheme="minorHAnsi" w:cstheme="minorHAnsi"/>
          <w:color w:val="000000" w:themeColor="text1"/>
        </w:rPr>
        <w:t xml:space="preserve"> trendy úspěšnosti projektových návrhů založen</w:t>
      </w:r>
      <w:r w:rsidR="00EB64A0" w:rsidRPr="009063C4">
        <w:rPr>
          <w:rFonts w:asciiTheme="minorHAnsi" w:hAnsiTheme="minorHAnsi" w:cstheme="minorHAnsi"/>
          <w:color w:val="000000" w:themeColor="text1"/>
        </w:rPr>
        <w:t>ý</w:t>
      </w:r>
      <w:r w:rsidR="00E62C8E">
        <w:rPr>
          <w:rFonts w:asciiTheme="minorHAnsi" w:hAnsiTheme="minorHAnsi" w:cstheme="minorHAnsi"/>
          <w:color w:val="000000" w:themeColor="text1"/>
        </w:rPr>
        <w:t>ch</w:t>
      </w:r>
      <w:r w:rsidR="00EB64A0" w:rsidRPr="009063C4">
        <w:rPr>
          <w:rFonts w:asciiTheme="minorHAnsi" w:hAnsiTheme="minorHAnsi" w:cstheme="minorHAnsi"/>
          <w:color w:val="000000" w:themeColor="text1"/>
        </w:rPr>
        <w:t xml:space="preserve"> </w:t>
      </w:r>
      <w:r w:rsidR="003C1FA8" w:rsidRPr="009063C4">
        <w:rPr>
          <w:rFonts w:asciiTheme="minorHAnsi" w:hAnsiTheme="minorHAnsi" w:cstheme="minorHAnsi"/>
          <w:color w:val="000000" w:themeColor="text1"/>
        </w:rPr>
        <w:t xml:space="preserve">na souboru dat za všechny české výzkumné týmy, které se </w:t>
      </w:r>
      <w:r w:rsidR="003C1FA8" w:rsidRPr="009063C4">
        <w:rPr>
          <w:rFonts w:asciiTheme="minorHAnsi" w:hAnsiTheme="minorHAnsi" w:cstheme="minorHAnsi"/>
          <w:color w:val="000000" w:themeColor="text1"/>
        </w:rPr>
        <w:lastRenderedPageBreak/>
        <w:t xml:space="preserve">ucházely o podporu z rámcových výzkumných programů EU za programová období </w:t>
      </w:r>
      <w:r w:rsidR="00C516A8" w:rsidRPr="009063C4">
        <w:rPr>
          <w:rFonts w:asciiTheme="minorHAnsi" w:hAnsiTheme="minorHAnsi" w:cstheme="minorHAnsi"/>
          <w:color w:val="000000" w:themeColor="text1"/>
        </w:rPr>
        <w:t>2007</w:t>
      </w:r>
      <w:r w:rsidR="001B2E60">
        <w:rPr>
          <w:rFonts w:asciiTheme="minorHAnsi" w:hAnsiTheme="minorHAnsi" w:cstheme="minorHAnsi"/>
          <w:color w:val="000000" w:themeColor="text1"/>
        </w:rPr>
        <w:t>–</w:t>
      </w:r>
      <w:r w:rsidR="00C516A8" w:rsidRPr="009063C4">
        <w:rPr>
          <w:rFonts w:asciiTheme="minorHAnsi" w:hAnsiTheme="minorHAnsi" w:cstheme="minorHAnsi"/>
          <w:color w:val="000000" w:themeColor="text1"/>
        </w:rPr>
        <w:t>2024</w:t>
      </w:r>
      <w:r w:rsidRPr="009063C4">
        <w:rPr>
          <w:rFonts w:asciiTheme="minorHAnsi" w:hAnsiTheme="minorHAnsi" w:cstheme="minorHAnsi"/>
          <w:color w:val="000000" w:themeColor="text1"/>
        </w:rPr>
        <w:t xml:space="preserve"> (FP7,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 2020</w:t>
      </w:r>
      <w:r w:rsidRPr="009063C4">
        <w:rPr>
          <w:rFonts w:asciiTheme="minorHAnsi" w:hAnsiTheme="minorHAnsi" w:cstheme="minorHAnsi"/>
          <w:color w:val="000000" w:themeColor="text1"/>
        </w:rPr>
        <w:t xml:space="preserve"> a část</w:t>
      </w:r>
      <w:r w:rsidR="001B2E60">
        <w:rPr>
          <w:rFonts w:asciiTheme="minorHAnsi" w:hAnsiTheme="minorHAnsi" w:cstheme="minorHAnsi"/>
          <w:color w:val="000000" w:themeColor="text1"/>
        </w:rPr>
        <w:t xml:space="preserve"> programu</w:t>
      </w:r>
      <w:r w:rsidRPr="009063C4">
        <w:rPr>
          <w:rFonts w:asciiTheme="minorHAnsi" w:hAnsiTheme="minorHAnsi" w:cstheme="minorHAnsi"/>
          <w:color w:val="000000" w:themeColor="text1"/>
        </w:rPr>
        <w:t xml:space="preserve">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 Evropa</w:t>
      </w:r>
      <w:r w:rsidRPr="009063C4">
        <w:rPr>
          <w:rFonts w:asciiTheme="minorHAnsi" w:hAnsiTheme="minorHAnsi" w:cstheme="minorHAnsi"/>
          <w:color w:val="000000" w:themeColor="text1"/>
        </w:rPr>
        <w:t>)</w:t>
      </w:r>
      <w:r w:rsidR="003C1FA8" w:rsidRPr="009063C4">
        <w:rPr>
          <w:rFonts w:asciiTheme="minorHAnsi" w:hAnsiTheme="minorHAnsi" w:cstheme="minorHAnsi"/>
          <w:color w:val="000000" w:themeColor="text1"/>
        </w:rPr>
        <w:t>.</w:t>
      </w:r>
      <w:r w:rsidR="00D527B4" w:rsidRPr="009063C4">
        <w:rPr>
          <w:rFonts w:asciiTheme="minorHAnsi" w:hAnsiTheme="minorHAnsi" w:cstheme="minorHAnsi"/>
          <w:color w:val="000000" w:themeColor="text1"/>
        </w:rPr>
        <w:t xml:space="preserve"> </w:t>
      </w:r>
    </w:p>
    <w:p w14:paraId="56A46092" w14:textId="6AD1F98B" w:rsidR="007D28BE" w:rsidRPr="007D28BE" w:rsidRDefault="00982F08" w:rsidP="00353B35">
      <w:pPr>
        <w:pStyle w:val="JK4"/>
        <w:keepNext w:val="0"/>
        <w:tabs>
          <w:tab w:val="left" w:pos="426"/>
        </w:tabs>
        <w:ind w:left="0" w:firstLine="0"/>
        <w:rPr>
          <w:rStyle w:val="KPnormalChar"/>
          <w:rFonts w:asciiTheme="minorHAnsi" w:hAnsiTheme="minorHAnsi" w:cstheme="minorHAnsi"/>
          <w:color w:val="000000" w:themeColor="text1"/>
          <w:szCs w:val="24"/>
        </w:rPr>
      </w:pPr>
      <w:r w:rsidRPr="00C17B90">
        <w:rPr>
          <w:rFonts w:asciiTheme="minorHAnsi" w:hAnsiTheme="minorHAnsi" w:cstheme="minorHAnsi"/>
          <w:color w:val="000000" w:themeColor="text1"/>
        </w:rPr>
        <w:t xml:space="preserve">NKÚ </w:t>
      </w:r>
      <w:r w:rsidR="003C1FA8" w:rsidRPr="00C17B90">
        <w:rPr>
          <w:rFonts w:asciiTheme="minorHAnsi" w:hAnsiTheme="minorHAnsi" w:cstheme="minorHAnsi"/>
          <w:color w:val="000000" w:themeColor="text1"/>
        </w:rPr>
        <w:t>zpracoval</w:t>
      </w:r>
      <w:r w:rsidRPr="00C17B90">
        <w:rPr>
          <w:rFonts w:asciiTheme="minorHAnsi" w:hAnsiTheme="minorHAnsi" w:cstheme="minorHAnsi"/>
          <w:color w:val="000000" w:themeColor="text1"/>
        </w:rPr>
        <w:t xml:space="preserve"> statistiku </w:t>
      </w:r>
      <w:r w:rsidR="00A422B7">
        <w:rPr>
          <w:rFonts w:asciiTheme="minorHAnsi" w:hAnsiTheme="minorHAnsi" w:cstheme="minorHAnsi"/>
          <w:color w:val="000000" w:themeColor="text1"/>
        </w:rPr>
        <w:t>z</w:t>
      </w:r>
      <w:r w:rsidR="003C1FA8" w:rsidRPr="00C17B90">
        <w:rPr>
          <w:rFonts w:asciiTheme="minorHAnsi" w:hAnsiTheme="minorHAnsi" w:cstheme="minorHAnsi"/>
          <w:color w:val="000000" w:themeColor="text1"/>
        </w:rPr>
        <w:t xml:space="preserve"> komplexních </w:t>
      </w:r>
      <w:r w:rsidRPr="00C17B90">
        <w:rPr>
          <w:rFonts w:asciiTheme="minorHAnsi" w:hAnsiTheme="minorHAnsi" w:cstheme="minorHAnsi"/>
          <w:color w:val="000000" w:themeColor="text1"/>
        </w:rPr>
        <w:t>dat</w:t>
      </w:r>
      <w:r w:rsidR="005D504F">
        <w:rPr>
          <w:rFonts w:asciiTheme="minorHAnsi" w:hAnsiTheme="minorHAnsi" w:cstheme="minorHAnsi"/>
          <w:color w:val="000000" w:themeColor="text1"/>
        </w:rPr>
        <w:t xml:space="preserve"> z databáze e-Corda</w:t>
      </w:r>
      <w:r w:rsidR="00A422B7">
        <w:rPr>
          <w:rFonts w:asciiTheme="minorHAnsi" w:hAnsiTheme="minorHAnsi" w:cstheme="minorHAnsi"/>
          <w:color w:val="000000" w:themeColor="text1"/>
        </w:rPr>
        <w:t>. Statistika</w:t>
      </w:r>
      <w:r w:rsidRPr="00C17B90">
        <w:rPr>
          <w:rFonts w:asciiTheme="minorHAnsi" w:hAnsiTheme="minorHAnsi" w:cstheme="minorHAnsi"/>
          <w:color w:val="000000" w:themeColor="text1"/>
        </w:rPr>
        <w:t xml:space="preserve"> obsahuje kromě měřítka úspěšnosti také měřítko aktivity</w:t>
      </w:r>
      <w:r w:rsidR="00D527B4" w:rsidRPr="00C17B90">
        <w:rPr>
          <w:rFonts w:asciiTheme="minorHAnsi" w:hAnsiTheme="minorHAnsi" w:cstheme="minorHAnsi"/>
          <w:color w:val="000000" w:themeColor="text1"/>
        </w:rPr>
        <w:t xml:space="preserve"> uchazečů při předkládání projektových návrhů do </w:t>
      </w:r>
      <w:r w:rsidR="005F5101">
        <w:rPr>
          <w:rFonts w:asciiTheme="minorHAnsi" w:hAnsiTheme="minorHAnsi" w:cstheme="minorHAnsi"/>
          <w:color w:val="000000" w:themeColor="text1"/>
        </w:rPr>
        <w:t>rámcových výzkumných programů</w:t>
      </w:r>
      <w:r w:rsidR="00D527B4" w:rsidRPr="00C17B90">
        <w:rPr>
          <w:rFonts w:asciiTheme="minorHAnsi" w:hAnsiTheme="minorHAnsi" w:cstheme="minorHAnsi"/>
          <w:color w:val="000000" w:themeColor="text1"/>
        </w:rPr>
        <w:t xml:space="preserve"> EU. NKÚ </w:t>
      </w:r>
      <w:r w:rsidRPr="00C17B90">
        <w:rPr>
          <w:rFonts w:asciiTheme="minorHAnsi" w:hAnsiTheme="minorHAnsi" w:cstheme="minorHAnsi"/>
          <w:color w:val="000000" w:themeColor="text1"/>
        </w:rPr>
        <w:t xml:space="preserve">zjistil, že celková úspěšnost českých výzkumných týmů v programu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 Evropa</w:t>
      </w:r>
      <w:r w:rsidRPr="00C17B90">
        <w:rPr>
          <w:rFonts w:asciiTheme="minorHAnsi" w:hAnsiTheme="minorHAnsi" w:cstheme="minorHAnsi"/>
          <w:color w:val="000000" w:themeColor="text1"/>
        </w:rPr>
        <w:t xml:space="preserve"> je sice </w:t>
      </w:r>
      <w:r w:rsidR="00D527B4" w:rsidRPr="00C17B90">
        <w:rPr>
          <w:rFonts w:asciiTheme="minorHAnsi" w:hAnsiTheme="minorHAnsi" w:cstheme="minorHAnsi"/>
          <w:color w:val="000000" w:themeColor="text1"/>
        </w:rPr>
        <w:t xml:space="preserve">mírně </w:t>
      </w:r>
      <w:r w:rsidRPr="00C17B90">
        <w:rPr>
          <w:rFonts w:asciiTheme="minorHAnsi" w:hAnsiTheme="minorHAnsi" w:cstheme="minorHAnsi"/>
          <w:color w:val="000000" w:themeColor="text1"/>
        </w:rPr>
        <w:t>nižší</w:t>
      </w:r>
      <w:r>
        <w:rPr>
          <w:rFonts w:asciiTheme="minorHAnsi" w:hAnsiTheme="minorHAnsi" w:cstheme="minorHAnsi"/>
          <w:color w:val="000000" w:themeColor="text1"/>
          <w:vertAlign w:val="superscript"/>
        </w:rPr>
        <w:footnoteReference w:id="18"/>
      </w:r>
      <w:r w:rsidRPr="00C17B90">
        <w:rPr>
          <w:rFonts w:asciiTheme="minorHAnsi" w:hAnsiTheme="minorHAnsi" w:cstheme="minorHAnsi"/>
          <w:color w:val="000000" w:themeColor="text1"/>
        </w:rPr>
        <w:t xml:space="preserve"> než v programu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 2020</w:t>
      </w:r>
      <w:r w:rsidRPr="00C17B90">
        <w:rPr>
          <w:rFonts w:asciiTheme="minorHAnsi" w:hAnsiTheme="minorHAnsi" w:cstheme="minorHAnsi"/>
          <w:color w:val="000000" w:themeColor="text1"/>
        </w:rPr>
        <w:t xml:space="preserve">, ale nižší úspěšnost kompenzuje vyšší aktivita českých výzkumných týmů v programu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 Evropa</w:t>
      </w:r>
      <w:r w:rsidR="005D6B33">
        <w:rPr>
          <w:rFonts w:asciiTheme="minorHAnsi" w:hAnsiTheme="minorHAnsi" w:cstheme="minorHAnsi"/>
          <w:color w:val="000000" w:themeColor="text1"/>
        </w:rPr>
        <w:t xml:space="preserve"> (viz </w:t>
      </w:r>
      <w:r w:rsidR="001B2E60">
        <w:rPr>
          <w:rFonts w:asciiTheme="minorHAnsi" w:hAnsiTheme="minorHAnsi" w:cstheme="minorHAnsi"/>
          <w:color w:val="000000" w:themeColor="text1"/>
        </w:rPr>
        <w:t>p</w:t>
      </w:r>
      <w:r w:rsidR="0085083E">
        <w:rPr>
          <w:rFonts w:asciiTheme="minorHAnsi" w:hAnsiTheme="minorHAnsi" w:cstheme="minorHAnsi"/>
          <w:color w:val="000000" w:themeColor="text1"/>
        </w:rPr>
        <w:t>říloha</w:t>
      </w:r>
      <w:r w:rsidR="005D6B33">
        <w:rPr>
          <w:rFonts w:asciiTheme="minorHAnsi" w:hAnsiTheme="minorHAnsi" w:cstheme="minorHAnsi"/>
          <w:color w:val="000000" w:themeColor="text1"/>
        </w:rPr>
        <w:t xml:space="preserve"> č.</w:t>
      </w:r>
      <w:r w:rsidR="0065695C">
        <w:rPr>
          <w:rFonts w:asciiTheme="minorHAnsi" w:hAnsiTheme="minorHAnsi" w:cstheme="minorHAnsi"/>
          <w:color w:val="000000" w:themeColor="text1"/>
        </w:rPr>
        <w:t xml:space="preserve"> </w:t>
      </w:r>
      <w:r w:rsidR="00082095">
        <w:rPr>
          <w:rFonts w:asciiTheme="minorHAnsi" w:hAnsiTheme="minorHAnsi" w:cstheme="minorHAnsi"/>
          <w:color w:val="000000" w:themeColor="text1"/>
        </w:rPr>
        <w:t>4</w:t>
      </w:r>
      <w:r w:rsidR="001B2E60">
        <w:rPr>
          <w:rFonts w:asciiTheme="minorHAnsi" w:hAnsiTheme="minorHAnsi" w:cstheme="minorHAnsi"/>
          <w:color w:val="000000" w:themeColor="text1"/>
        </w:rPr>
        <w:t xml:space="preserve"> tohoto kontrolního závěru</w:t>
      </w:r>
      <w:r w:rsidR="005D6B33">
        <w:rPr>
          <w:rFonts w:asciiTheme="minorHAnsi" w:hAnsiTheme="minorHAnsi" w:cstheme="minorHAnsi"/>
          <w:color w:val="000000" w:themeColor="text1"/>
        </w:rPr>
        <w:t>, graf č.</w:t>
      </w:r>
      <w:r w:rsidR="0065695C">
        <w:rPr>
          <w:rFonts w:asciiTheme="minorHAnsi" w:hAnsiTheme="minorHAnsi" w:cstheme="minorHAnsi"/>
          <w:color w:val="000000" w:themeColor="text1"/>
        </w:rPr>
        <w:t xml:space="preserve"> </w:t>
      </w:r>
      <w:r w:rsidR="005D6B33">
        <w:rPr>
          <w:rFonts w:asciiTheme="minorHAnsi" w:hAnsiTheme="minorHAnsi" w:cstheme="minorHAnsi"/>
          <w:color w:val="000000" w:themeColor="text1"/>
        </w:rPr>
        <w:t>2)</w:t>
      </w:r>
      <w:r w:rsidRPr="00C17B90">
        <w:rPr>
          <w:rFonts w:asciiTheme="minorHAnsi" w:hAnsiTheme="minorHAnsi" w:cstheme="minorHAnsi"/>
          <w:color w:val="000000" w:themeColor="text1"/>
        </w:rPr>
        <w:t xml:space="preserve">. Kromě </w:t>
      </w:r>
      <w:r w:rsidR="00D527B4" w:rsidRPr="00C17B90">
        <w:rPr>
          <w:rFonts w:asciiTheme="minorHAnsi" w:hAnsiTheme="minorHAnsi" w:cstheme="minorHAnsi"/>
          <w:color w:val="000000" w:themeColor="text1"/>
        </w:rPr>
        <w:t xml:space="preserve">projektových </w:t>
      </w:r>
      <w:r w:rsidRPr="00C17B90">
        <w:rPr>
          <w:rFonts w:asciiTheme="minorHAnsi" w:hAnsiTheme="minorHAnsi" w:cstheme="minorHAnsi"/>
          <w:color w:val="000000" w:themeColor="text1"/>
        </w:rPr>
        <w:t xml:space="preserve">návrhů obsahuje statistika také ukazatele již započatých </w:t>
      </w:r>
      <w:r w:rsidR="00CD4DBB" w:rsidRPr="00C17B90">
        <w:rPr>
          <w:rFonts w:asciiTheme="minorHAnsi" w:hAnsiTheme="minorHAnsi" w:cstheme="minorHAnsi"/>
          <w:color w:val="000000" w:themeColor="text1"/>
        </w:rPr>
        <w:t xml:space="preserve">financovaných </w:t>
      </w:r>
      <w:r w:rsidRPr="00C17B90">
        <w:rPr>
          <w:rFonts w:asciiTheme="minorHAnsi" w:hAnsiTheme="minorHAnsi" w:cstheme="minorHAnsi"/>
          <w:color w:val="000000" w:themeColor="text1"/>
        </w:rPr>
        <w:t>projektů českých výzkumných týmů. V rámci statistiky projektů NKÚ zjistil, že intenzita zapojení českých výzkumných týmů od počátečního podprůměru v FP7</w:t>
      </w:r>
      <w:r w:rsidR="00285CF2" w:rsidRPr="00C17B90">
        <w:rPr>
          <w:rFonts w:asciiTheme="minorHAnsi" w:hAnsiTheme="minorHAnsi" w:cstheme="minorHAnsi"/>
          <w:color w:val="000000" w:themeColor="text1"/>
        </w:rPr>
        <w:t xml:space="preserve"> </w:t>
      </w:r>
      <w:r w:rsidRPr="00C17B90">
        <w:rPr>
          <w:rFonts w:asciiTheme="minorHAnsi" w:hAnsiTheme="minorHAnsi" w:cstheme="minorHAnsi"/>
          <w:color w:val="000000" w:themeColor="text1"/>
        </w:rPr>
        <w:t>(před</w:t>
      </w:r>
      <w:r w:rsidR="00D71B4E" w:rsidRPr="00C17B90">
        <w:rPr>
          <w:rFonts w:asciiTheme="minorHAnsi" w:hAnsiTheme="minorHAnsi" w:cstheme="minorHAnsi"/>
          <w:color w:val="000000" w:themeColor="text1"/>
        </w:rPr>
        <w:t>chůdce</w:t>
      </w:r>
      <w:r w:rsidRPr="00C17B90">
        <w:rPr>
          <w:rFonts w:asciiTheme="minorHAnsi" w:hAnsiTheme="minorHAnsi" w:cstheme="minorHAnsi"/>
          <w:color w:val="000000" w:themeColor="text1"/>
        </w:rPr>
        <w:t xml:space="preserve">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</w:t>
      </w:r>
      <w:r w:rsidR="00B56B13" w:rsidRPr="00FB0BFE">
        <w:rPr>
          <w:rFonts w:asciiTheme="minorHAnsi" w:hAnsiTheme="minorHAnsi" w:cstheme="minorHAnsi"/>
          <w:i/>
          <w:iCs/>
          <w:color w:val="000000" w:themeColor="text1"/>
        </w:rPr>
        <w:t>t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 xml:space="preserve"> 2020</w:t>
      </w:r>
      <w:r w:rsidRPr="00C17B90">
        <w:rPr>
          <w:rFonts w:asciiTheme="minorHAnsi" w:hAnsiTheme="minorHAnsi" w:cstheme="minorHAnsi"/>
          <w:color w:val="000000" w:themeColor="text1"/>
        </w:rPr>
        <w:t>) přes přechodnou úspornost v</w:t>
      </w:r>
      <w:r w:rsidR="001B2E60">
        <w:rPr>
          <w:rFonts w:asciiTheme="minorHAnsi" w:hAnsiTheme="minorHAnsi" w:cstheme="minorHAnsi"/>
          <w:color w:val="000000" w:themeColor="text1"/>
        </w:rPr>
        <w:t> 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Horizontu 2020</w:t>
      </w:r>
      <w:r w:rsidRPr="00C17B90">
        <w:rPr>
          <w:rFonts w:asciiTheme="minorHAnsi" w:hAnsiTheme="minorHAnsi" w:cstheme="minorHAnsi"/>
          <w:color w:val="000000" w:themeColor="text1"/>
        </w:rPr>
        <w:t xml:space="preserve"> přechází v </w:t>
      </w:r>
      <w:r w:rsidRPr="00FB0BFE">
        <w:rPr>
          <w:rFonts w:asciiTheme="minorHAnsi" w:hAnsiTheme="minorHAnsi" w:cstheme="minorHAnsi"/>
          <w:i/>
          <w:iCs/>
          <w:color w:val="000000" w:themeColor="text1"/>
        </w:rPr>
        <w:t>Horizontu Evropa</w:t>
      </w:r>
      <w:r w:rsidRPr="00C17B90">
        <w:rPr>
          <w:rFonts w:asciiTheme="minorHAnsi" w:hAnsiTheme="minorHAnsi" w:cstheme="minorHAnsi"/>
          <w:color w:val="000000" w:themeColor="text1"/>
        </w:rPr>
        <w:t xml:space="preserve"> k vyšším hodnotám</w:t>
      </w:r>
      <w:r w:rsidR="008421D7">
        <w:rPr>
          <w:rFonts w:asciiTheme="minorHAnsi" w:hAnsiTheme="minorHAnsi" w:cstheme="minorHAnsi"/>
          <w:color w:val="000000" w:themeColor="text1"/>
        </w:rPr>
        <w:t xml:space="preserve"> (viz </w:t>
      </w:r>
      <w:r w:rsidR="001B2E60">
        <w:rPr>
          <w:rFonts w:asciiTheme="minorHAnsi" w:hAnsiTheme="minorHAnsi" w:cstheme="minorHAnsi"/>
          <w:color w:val="000000" w:themeColor="text1"/>
        </w:rPr>
        <w:t>p</w:t>
      </w:r>
      <w:r w:rsidR="0085083E">
        <w:rPr>
          <w:rFonts w:asciiTheme="minorHAnsi" w:hAnsiTheme="minorHAnsi" w:cstheme="minorHAnsi"/>
          <w:color w:val="000000" w:themeColor="text1"/>
        </w:rPr>
        <w:t>říloha</w:t>
      </w:r>
      <w:r w:rsidR="00CA07DB">
        <w:rPr>
          <w:rFonts w:asciiTheme="minorHAnsi" w:hAnsiTheme="minorHAnsi" w:cstheme="minorHAnsi"/>
          <w:color w:val="000000" w:themeColor="text1"/>
        </w:rPr>
        <w:t xml:space="preserve"> č.</w:t>
      </w:r>
      <w:r w:rsidR="0065695C">
        <w:rPr>
          <w:rFonts w:asciiTheme="minorHAnsi" w:hAnsiTheme="minorHAnsi" w:cstheme="minorHAnsi"/>
          <w:color w:val="000000" w:themeColor="text1"/>
        </w:rPr>
        <w:t xml:space="preserve"> </w:t>
      </w:r>
      <w:r w:rsidR="00411A68">
        <w:rPr>
          <w:rFonts w:asciiTheme="minorHAnsi" w:hAnsiTheme="minorHAnsi" w:cstheme="minorHAnsi"/>
          <w:color w:val="000000" w:themeColor="text1"/>
        </w:rPr>
        <w:t>5</w:t>
      </w:r>
      <w:r w:rsidR="001B2E60">
        <w:rPr>
          <w:rFonts w:asciiTheme="minorHAnsi" w:hAnsiTheme="minorHAnsi" w:cstheme="minorHAnsi"/>
          <w:color w:val="000000" w:themeColor="text1"/>
        </w:rPr>
        <w:t xml:space="preserve"> tohoto kontrolního závěru</w:t>
      </w:r>
      <w:r w:rsidR="00CA07DB">
        <w:rPr>
          <w:rFonts w:asciiTheme="minorHAnsi" w:hAnsiTheme="minorHAnsi" w:cstheme="minorHAnsi"/>
          <w:color w:val="000000" w:themeColor="text1"/>
        </w:rPr>
        <w:t>,</w:t>
      </w:r>
      <w:r w:rsidR="008421D7">
        <w:rPr>
          <w:rFonts w:asciiTheme="minorHAnsi" w:hAnsiTheme="minorHAnsi" w:cstheme="minorHAnsi"/>
          <w:color w:val="000000" w:themeColor="text1"/>
        </w:rPr>
        <w:t xml:space="preserve"> </w:t>
      </w:r>
      <w:r w:rsidR="001F58E7">
        <w:rPr>
          <w:rFonts w:asciiTheme="minorHAnsi" w:hAnsiTheme="minorHAnsi" w:cstheme="minorHAnsi"/>
          <w:color w:val="000000" w:themeColor="text1"/>
        </w:rPr>
        <w:t xml:space="preserve">grafy </w:t>
      </w:r>
      <w:r w:rsidR="008421D7">
        <w:rPr>
          <w:rFonts w:asciiTheme="minorHAnsi" w:hAnsiTheme="minorHAnsi" w:cstheme="minorHAnsi"/>
          <w:color w:val="000000" w:themeColor="text1"/>
        </w:rPr>
        <w:t>č.</w:t>
      </w:r>
      <w:r w:rsidR="0065695C">
        <w:rPr>
          <w:rFonts w:asciiTheme="minorHAnsi" w:hAnsiTheme="minorHAnsi" w:cstheme="minorHAnsi"/>
          <w:color w:val="000000" w:themeColor="text1"/>
        </w:rPr>
        <w:t xml:space="preserve"> </w:t>
      </w:r>
      <w:r w:rsidR="008421D7">
        <w:rPr>
          <w:rFonts w:asciiTheme="minorHAnsi" w:hAnsiTheme="minorHAnsi" w:cstheme="minorHAnsi"/>
          <w:color w:val="000000" w:themeColor="text1"/>
        </w:rPr>
        <w:t>1)</w:t>
      </w:r>
      <w:r w:rsidRPr="00C17B90">
        <w:rPr>
          <w:rFonts w:asciiTheme="minorHAnsi" w:hAnsiTheme="minorHAnsi" w:cstheme="minorHAnsi"/>
          <w:color w:val="000000" w:themeColor="text1"/>
        </w:rPr>
        <w:t>. Dynamika ukazuje posun</w:t>
      </w:r>
      <w:r w:rsidR="005A182B" w:rsidRPr="00C17B90">
        <w:rPr>
          <w:rFonts w:asciiTheme="minorHAnsi" w:hAnsiTheme="minorHAnsi" w:cstheme="minorHAnsi"/>
          <w:color w:val="000000" w:themeColor="text1"/>
        </w:rPr>
        <w:t>, kdy</w:t>
      </w:r>
      <w:r w:rsidRPr="00C17B90">
        <w:rPr>
          <w:rFonts w:asciiTheme="minorHAnsi" w:hAnsiTheme="minorHAnsi" w:cstheme="minorHAnsi"/>
          <w:color w:val="000000" w:themeColor="text1"/>
        </w:rPr>
        <w:t xml:space="preserve"> i při mírně nižší úspěšnosti </w:t>
      </w:r>
      <w:r w:rsidR="005A182B" w:rsidRPr="00C17B90">
        <w:rPr>
          <w:rFonts w:asciiTheme="minorHAnsi" w:hAnsiTheme="minorHAnsi" w:cstheme="minorHAnsi"/>
          <w:color w:val="000000" w:themeColor="text1"/>
        </w:rPr>
        <w:t>získ</w:t>
      </w:r>
      <w:r w:rsidR="00CC4EF8" w:rsidRPr="00C17B90">
        <w:rPr>
          <w:rFonts w:asciiTheme="minorHAnsi" w:hAnsiTheme="minorHAnsi" w:cstheme="minorHAnsi"/>
          <w:color w:val="000000" w:themeColor="text1"/>
        </w:rPr>
        <w:t>á</w:t>
      </w:r>
      <w:r w:rsidR="005A182B" w:rsidRPr="00C17B90">
        <w:rPr>
          <w:rFonts w:asciiTheme="minorHAnsi" w:hAnsiTheme="minorHAnsi" w:cstheme="minorHAnsi"/>
          <w:color w:val="000000" w:themeColor="text1"/>
        </w:rPr>
        <w:t xml:space="preserve">vají české výzkumné týmy </w:t>
      </w:r>
      <w:r w:rsidRPr="00C17B90">
        <w:rPr>
          <w:rFonts w:asciiTheme="minorHAnsi" w:hAnsiTheme="minorHAnsi" w:cstheme="minorHAnsi"/>
          <w:color w:val="000000" w:themeColor="text1"/>
        </w:rPr>
        <w:t xml:space="preserve">vyšší </w:t>
      </w:r>
      <w:r w:rsidR="005A182B" w:rsidRPr="00C17B90">
        <w:rPr>
          <w:rFonts w:asciiTheme="minorHAnsi" w:hAnsiTheme="minorHAnsi" w:cstheme="minorHAnsi"/>
          <w:color w:val="000000" w:themeColor="text1"/>
        </w:rPr>
        <w:t>finanční podporu</w:t>
      </w:r>
      <w:r w:rsidRPr="00C17B90">
        <w:rPr>
          <w:rFonts w:asciiTheme="minorHAnsi" w:hAnsiTheme="minorHAnsi" w:cstheme="minorHAnsi"/>
          <w:color w:val="000000" w:themeColor="text1"/>
        </w:rPr>
        <w:t xml:space="preserve">, </w:t>
      </w:r>
      <w:r w:rsidR="005A182B" w:rsidRPr="00C17B90">
        <w:rPr>
          <w:rFonts w:asciiTheme="minorHAnsi" w:hAnsiTheme="minorHAnsi" w:cstheme="minorHAnsi"/>
          <w:color w:val="000000" w:themeColor="text1"/>
        </w:rPr>
        <w:t xml:space="preserve">zapojuje se </w:t>
      </w:r>
      <w:r w:rsidRPr="00C17B90">
        <w:rPr>
          <w:rFonts w:asciiTheme="minorHAnsi" w:hAnsiTheme="minorHAnsi" w:cstheme="minorHAnsi"/>
          <w:color w:val="000000" w:themeColor="text1"/>
        </w:rPr>
        <w:t>širší škál</w:t>
      </w:r>
      <w:r w:rsidR="005A182B" w:rsidRPr="00C17B90">
        <w:rPr>
          <w:rFonts w:asciiTheme="minorHAnsi" w:hAnsiTheme="minorHAnsi" w:cstheme="minorHAnsi"/>
          <w:color w:val="000000" w:themeColor="text1"/>
        </w:rPr>
        <w:t>a</w:t>
      </w:r>
      <w:r w:rsidRPr="00C17B90">
        <w:rPr>
          <w:rFonts w:asciiTheme="minorHAnsi" w:hAnsiTheme="minorHAnsi" w:cstheme="minorHAnsi"/>
          <w:color w:val="000000" w:themeColor="text1"/>
        </w:rPr>
        <w:t xml:space="preserve"> </w:t>
      </w:r>
      <w:r w:rsidR="008179B2">
        <w:rPr>
          <w:rFonts w:asciiTheme="minorHAnsi" w:hAnsiTheme="minorHAnsi" w:cstheme="minorHAnsi"/>
          <w:color w:val="000000" w:themeColor="text1"/>
        </w:rPr>
        <w:t xml:space="preserve">výzkumných </w:t>
      </w:r>
      <w:r w:rsidRPr="00C17B90">
        <w:rPr>
          <w:rFonts w:asciiTheme="minorHAnsi" w:hAnsiTheme="minorHAnsi" w:cstheme="minorHAnsi"/>
          <w:color w:val="000000" w:themeColor="text1"/>
        </w:rPr>
        <w:t>institucí a rost</w:t>
      </w:r>
      <w:r w:rsidR="005A182B" w:rsidRPr="00C17B90">
        <w:rPr>
          <w:rFonts w:asciiTheme="minorHAnsi" w:hAnsiTheme="minorHAnsi" w:cstheme="minorHAnsi"/>
          <w:color w:val="000000" w:themeColor="text1"/>
        </w:rPr>
        <w:t>e</w:t>
      </w:r>
      <w:r w:rsidRPr="00C17B90">
        <w:rPr>
          <w:rFonts w:asciiTheme="minorHAnsi" w:hAnsiTheme="minorHAnsi" w:cstheme="minorHAnsi"/>
          <w:color w:val="000000" w:themeColor="text1"/>
        </w:rPr>
        <w:t xml:space="preserve"> počet projektů, jež české týmy samy řídí</w:t>
      </w:r>
      <w:r w:rsidR="00CA07DB">
        <w:rPr>
          <w:rFonts w:asciiTheme="minorHAnsi" w:hAnsiTheme="minorHAnsi" w:cstheme="minorHAnsi"/>
          <w:color w:val="000000" w:themeColor="text1"/>
        </w:rPr>
        <w:t xml:space="preserve"> (viz </w:t>
      </w:r>
      <w:r w:rsidR="001B2E60">
        <w:rPr>
          <w:rFonts w:asciiTheme="minorHAnsi" w:hAnsiTheme="minorHAnsi" w:cstheme="minorHAnsi"/>
          <w:color w:val="000000" w:themeColor="text1"/>
        </w:rPr>
        <w:t>p</w:t>
      </w:r>
      <w:r w:rsidR="0085083E">
        <w:rPr>
          <w:rFonts w:asciiTheme="minorHAnsi" w:hAnsiTheme="minorHAnsi" w:cstheme="minorHAnsi"/>
          <w:color w:val="000000" w:themeColor="text1"/>
        </w:rPr>
        <w:t>říloha</w:t>
      </w:r>
      <w:r w:rsidR="00CA07DB">
        <w:rPr>
          <w:rFonts w:asciiTheme="minorHAnsi" w:hAnsiTheme="minorHAnsi" w:cstheme="minorHAnsi"/>
          <w:color w:val="000000" w:themeColor="text1"/>
        </w:rPr>
        <w:t xml:space="preserve"> č.</w:t>
      </w:r>
      <w:r w:rsidR="0065695C">
        <w:rPr>
          <w:rFonts w:asciiTheme="minorHAnsi" w:hAnsiTheme="minorHAnsi" w:cstheme="minorHAnsi"/>
          <w:color w:val="000000" w:themeColor="text1"/>
        </w:rPr>
        <w:t xml:space="preserve"> </w:t>
      </w:r>
      <w:r w:rsidR="00082095">
        <w:rPr>
          <w:rFonts w:asciiTheme="minorHAnsi" w:hAnsiTheme="minorHAnsi" w:cstheme="minorHAnsi"/>
          <w:color w:val="000000" w:themeColor="text1"/>
        </w:rPr>
        <w:t>5</w:t>
      </w:r>
      <w:r w:rsidR="001B2E60">
        <w:rPr>
          <w:rFonts w:asciiTheme="minorHAnsi" w:hAnsiTheme="minorHAnsi" w:cstheme="minorHAnsi"/>
          <w:color w:val="000000" w:themeColor="text1"/>
        </w:rPr>
        <w:t xml:space="preserve"> tohoto kontrolního závěru</w:t>
      </w:r>
      <w:r w:rsidR="00CA07DB">
        <w:rPr>
          <w:rFonts w:asciiTheme="minorHAnsi" w:hAnsiTheme="minorHAnsi" w:cstheme="minorHAnsi"/>
          <w:color w:val="000000" w:themeColor="text1"/>
        </w:rPr>
        <w:t xml:space="preserve">, </w:t>
      </w:r>
      <w:r w:rsidR="001F58E7">
        <w:rPr>
          <w:rFonts w:asciiTheme="minorHAnsi" w:hAnsiTheme="minorHAnsi" w:cstheme="minorHAnsi"/>
          <w:color w:val="000000" w:themeColor="text1"/>
        </w:rPr>
        <w:t xml:space="preserve">grafy </w:t>
      </w:r>
      <w:r w:rsidR="00CA07DB">
        <w:rPr>
          <w:rFonts w:asciiTheme="minorHAnsi" w:hAnsiTheme="minorHAnsi" w:cstheme="minorHAnsi"/>
          <w:color w:val="000000" w:themeColor="text1"/>
        </w:rPr>
        <w:t>č.</w:t>
      </w:r>
      <w:r w:rsidR="0065695C">
        <w:rPr>
          <w:rFonts w:asciiTheme="minorHAnsi" w:hAnsiTheme="minorHAnsi" w:cstheme="minorHAnsi"/>
          <w:color w:val="000000" w:themeColor="text1"/>
        </w:rPr>
        <w:t xml:space="preserve"> </w:t>
      </w:r>
      <w:r w:rsidR="0053220D">
        <w:rPr>
          <w:rFonts w:asciiTheme="minorHAnsi" w:hAnsiTheme="minorHAnsi" w:cstheme="minorHAnsi"/>
          <w:color w:val="000000" w:themeColor="text1"/>
        </w:rPr>
        <w:t>2</w:t>
      </w:r>
      <w:r w:rsidR="00CA07DB">
        <w:rPr>
          <w:rFonts w:asciiTheme="minorHAnsi" w:hAnsiTheme="minorHAnsi" w:cstheme="minorHAnsi"/>
          <w:color w:val="000000" w:themeColor="text1"/>
        </w:rPr>
        <w:t>)</w:t>
      </w:r>
      <w:r w:rsidRPr="00C17B90">
        <w:rPr>
          <w:rFonts w:asciiTheme="minorHAnsi" w:hAnsiTheme="minorHAnsi" w:cstheme="minorHAnsi"/>
          <w:color w:val="000000" w:themeColor="text1"/>
        </w:rPr>
        <w:t xml:space="preserve">. </w:t>
      </w:r>
      <w:r w:rsidR="00CE5CBA">
        <w:rPr>
          <w:rFonts w:asciiTheme="minorHAnsi" w:hAnsiTheme="minorHAnsi" w:cstheme="minorHAnsi"/>
          <w:color w:val="000000" w:themeColor="text1"/>
        </w:rPr>
        <w:t xml:space="preserve">V </w:t>
      </w:r>
      <w:r w:rsidR="00CE5CBA" w:rsidRPr="00CE5CBA">
        <w:rPr>
          <w:rFonts w:asciiTheme="minorHAnsi" w:hAnsiTheme="minorHAnsi" w:cstheme="minorHAnsi"/>
          <w:color w:val="000000" w:themeColor="text1"/>
        </w:rPr>
        <w:t>souhrnu napříč programy a hlavními indikátory se česká výzkumná komunita posouvá od pasivní role k</w:t>
      </w:r>
      <w:r w:rsidR="00461B15">
        <w:rPr>
          <w:rFonts w:asciiTheme="minorHAnsi" w:hAnsiTheme="minorHAnsi" w:cstheme="minorHAnsi"/>
          <w:color w:val="000000" w:themeColor="text1"/>
        </w:rPr>
        <w:t>e</w:t>
      </w:r>
      <w:r w:rsidR="00CE5CBA" w:rsidRPr="00CE5CBA">
        <w:rPr>
          <w:rFonts w:asciiTheme="minorHAnsi" w:hAnsiTheme="minorHAnsi" w:cstheme="minorHAnsi"/>
          <w:color w:val="000000" w:themeColor="text1"/>
        </w:rPr>
        <w:t xml:space="preserve"> strategickému partnerství; tento posun je tažen zejména segmenty s nejvyšším podílem koordinací (</w:t>
      </w:r>
      <w:r w:rsidR="00CE5CBA">
        <w:rPr>
          <w:rFonts w:asciiTheme="minorHAnsi" w:hAnsiTheme="minorHAnsi" w:cstheme="minorHAnsi"/>
          <w:color w:val="000000" w:themeColor="text1"/>
        </w:rPr>
        <w:t>HE</w:t>
      </w:r>
      <w:r w:rsidR="0090272D">
        <w:rPr>
          <w:rFonts w:asciiTheme="minorHAnsi" w:hAnsiTheme="minorHAnsi" w:cstheme="minorHAnsi"/>
          <w:color w:val="000000" w:themeColor="text1"/>
        </w:rPr>
        <w:t>S</w:t>
      </w:r>
      <w:r w:rsidR="00CE5CBA" w:rsidRPr="00CE5CBA">
        <w:rPr>
          <w:rFonts w:asciiTheme="minorHAnsi" w:hAnsiTheme="minorHAnsi" w:cstheme="minorHAnsi"/>
          <w:color w:val="000000" w:themeColor="text1"/>
        </w:rPr>
        <w:t xml:space="preserve">, </w:t>
      </w:r>
      <w:r w:rsidR="00CE5CBA">
        <w:rPr>
          <w:rFonts w:asciiTheme="minorHAnsi" w:hAnsiTheme="minorHAnsi" w:cstheme="minorHAnsi"/>
          <w:color w:val="000000" w:themeColor="text1"/>
        </w:rPr>
        <w:t>REC</w:t>
      </w:r>
      <w:r w:rsidR="00CE5CBA" w:rsidRPr="00CE5CBA">
        <w:rPr>
          <w:rFonts w:asciiTheme="minorHAnsi" w:hAnsiTheme="minorHAnsi" w:cstheme="minorHAnsi"/>
          <w:color w:val="000000" w:themeColor="text1"/>
        </w:rPr>
        <w:t>)</w:t>
      </w:r>
      <w:r w:rsidR="00F67D55">
        <w:rPr>
          <w:rFonts w:asciiTheme="minorHAnsi" w:hAnsiTheme="minorHAnsi" w:cstheme="minorHAnsi"/>
          <w:color w:val="000000" w:themeColor="text1"/>
        </w:rPr>
        <w:t>.</w:t>
      </w:r>
    </w:p>
    <w:p w14:paraId="78B8AA66" w14:textId="4155DFF7" w:rsidR="001C2AF9" w:rsidRPr="00081394" w:rsidRDefault="00982F08" w:rsidP="0016476C">
      <w:pPr>
        <w:pStyle w:val="JK4"/>
        <w:numPr>
          <w:ilvl w:val="0"/>
          <w:numId w:val="0"/>
        </w:numPr>
        <w:spacing w:before="240" w:after="120"/>
        <w:jc w:val="left"/>
        <w:rPr>
          <w:rFonts w:asciiTheme="minorHAnsi" w:hAnsiTheme="minorHAnsi" w:cstheme="minorHAnsi"/>
          <w:color w:val="000000" w:themeColor="text1"/>
        </w:rPr>
      </w:pPr>
      <w:r>
        <w:rPr>
          <w:rStyle w:val="KPnormalChar"/>
          <w:rFonts w:asciiTheme="minorHAnsi" w:hAnsiTheme="minorHAnsi" w:cstheme="minorHAnsi"/>
          <w:b/>
          <w:color w:val="AF1953"/>
        </w:rPr>
        <w:t xml:space="preserve">Bylo také dosaženo snížení nákladové intenzity </w:t>
      </w:r>
      <w:r w:rsidR="008179B2">
        <w:rPr>
          <w:rStyle w:val="KPnormalChar"/>
          <w:rFonts w:asciiTheme="minorHAnsi" w:hAnsiTheme="minorHAnsi" w:cstheme="minorHAnsi"/>
          <w:b/>
          <w:color w:val="AF1953"/>
        </w:rPr>
        <w:t xml:space="preserve">poskytovaných </w:t>
      </w:r>
      <w:r>
        <w:rPr>
          <w:rStyle w:val="KPnormalChar"/>
          <w:rFonts w:asciiTheme="minorHAnsi" w:hAnsiTheme="minorHAnsi" w:cstheme="minorHAnsi"/>
          <w:b/>
          <w:color w:val="AF1953"/>
        </w:rPr>
        <w:t>poradenských činností a</w:t>
      </w:r>
      <w:r w:rsidR="0016476C">
        <w:rPr>
          <w:rStyle w:val="KPnormalChar"/>
          <w:rFonts w:asciiTheme="minorHAnsi" w:hAnsiTheme="minorHAnsi" w:cstheme="minorHAnsi"/>
          <w:b/>
          <w:color w:val="AF1953"/>
        </w:rPr>
        <w:t> </w:t>
      </w:r>
      <w:r>
        <w:rPr>
          <w:rStyle w:val="KPnormalChar"/>
          <w:rFonts w:asciiTheme="minorHAnsi" w:hAnsiTheme="minorHAnsi" w:cstheme="minorHAnsi"/>
          <w:b/>
          <w:color w:val="AF1953"/>
        </w:rPr>
        <w:t>konzultačních služeb</w:t>
      </w:r>
    </w:p>
    <w:p w14:paraId="5F6DF620" w14:textId="22C9D5BF" w:rsidR="001C2AF9" w:rsidRDefault="00982F08" w:rsidP="00353B35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 w:cstheme="minorHAnsi"/>
          <w:color w:val="000000" w:themeColor="text1"/>
        </w:rPr>
      </w:pPr>
      <w:bookmarkStart w:id="18" w:name="_Ref208849061"/>
      <w:r w:rsidRPr="000A3908">
        <w:rPr>
          <w:rFonts w:asciiTheme="minorHAnsi" w:hAnsiTheme="minorHAnsi" w:cstheme="minorHAnsi"/>
          <w:color w:val="000000" w:themeColor="text1"/>
        </w:rPr>
        <w:t xml:space="preserve">NKÚ zjistil, že </w:t>
      </w:r>
      <w:r w:rsidR="00171C80">
        <w:rPr>
          <w:rFonts w:asciiTheme="minorHAnsi" w:hAnsiTheme="minorHAnsi" w:cstheme="minorHAnsi"/>
          <w:color w:val="000000" w:themeColor="text1"/>
        </w:rPr>
        <w:t>p</w:t>
      </w:r>
      <w:r w:rsidR="00171C80" w:rsidRPr="00171C80">
        <w:rPr>
          <w:rFonts w:asciiTheme="minorHAnsi" w:hAnsiTheme="minorHAnsi" w:cstheme="minorHAnsi"/>
          <w:color w:val="000000" w:themeColor="text1"/>
        </w:rPr>
        <w:t xml:space="preserve">rojektům podprogramu INTER-INFORM, které počty projektových návrhů sledovaly a které poskytly </w:t>
      </w:r>
      <w:r w:rsidR="00D3164C">
        <w:rPr>
          <w:rFonts w:asciiTheme="minorHAnsi" w:hAnsiTheme="minorHAnsi" w:cstheme="minorHAnsi"/>
          <w:color w:val="000000" w:themeColor="text1"/>
        </w:rPr>
        <w:t>1 081 odborných asistencí individuálním</w:t>
      </w:r>
      <w:r w:rsidR="00171C80" w:rsidRPr="00171C80">
        <w:rPr>
          <w:rFonts w:asciiTheme="minorHAnsi" w:hAnsiTheme="minorHAnsi" w:cstheme="minorHAnsi"/>
          <w:color w:val="000000" w:themeColor="text1"/>
        </w:rPr>
        <w:t xml:space="preserve"> projektovým návrhům, byly poskytnuty dotace ze státního rozpočtu na náklady ve výši 195 mil. Kč. Navazující PSČ CZERA poskytl </w:t>
      </w:r>
      <w:r w:rsidR="00D3164C">
        <w:rPr>
          <w:rFonts w:asciiTheme="minorHAnsi" w:hAnsiTheme="minorHAnsi" w:cstheme="minorHAnsi"/>
          <w:color w:val="000000" w:themeColor="text1"/>
        </w:rPr>
        <w:t xml:space="preserve">1 154 </w:t>
      </w:r>
      <w:r w:rsidR="00171C80" w:rsidRPr="00171C80">
        <w:rPr>
          <w:rFonts w:asciiTheme="minorHAnsi" w:hAnsiTheme="minorHAnsi" w:cstheme="minorHAnsi"/>
          <w:color w:val="000000" w:themeColor="text1"/>
        </w:rPr>
        <w:t>odborn</w:t>
      </w:r>
      <w:r w:rsidR="00D3164C">
        <w:rPr>
          <w:rFonts w:asciiTheme="minorHAnsi" w:hAnsiTheme="minorHAnsi" w:cstheme="minorHAnsi"/>
          <w:color w:val="000000" w:themeColor="text1"/>
        </w:rPr>
        <w:t>ých asistencí individuálním</w:t>
      </w:r>
      <w:r w:rsidR="00171C80" w:rsidRPr="00171C80">
        <w:rPr>
          <w:rFonts w:asciiTheme="minorHAnsi" w:hAnsiTheme="minorHAnsi" w:cstheme="minorHAnsi"/>
          <w:color w:val="000000" w:themeColor="text1"/>
        </w:rPr>
        <w:t xml:space="preserve"> projektovým návrhům a obdržel dotaci na náklady ve výši 104 mil. Kč</w:t>
      </w:r>
      <w:r w:rsidR="00171C80">
        <w:rPr>
          <w:rFonts w:asciiTheme="minorHAnsi" w:hAnsiTheme="minorHAnsi" w:cstheme="minorHAnsi"/>
          <w:color w:val="000000" w:themeColor="text1"/>
        </w:rPr>
        <w:t xml:space="preserve">. Tato </w:t>
      </w:r>
      <w:r w:rsidRPr="000A3908">
        <w:rPr>
          <w:rFonts w:asciiTheme="minorHAnsi" w:hAnsiTheme="minorHAnsi" w:cstheme="minorHAnsi"/>
          <w:color w:val="000000" w:themeColor="text1"/>
        </w:rPr>
        <w:t xml:space="preserve">nákladová intenzita </w:t>
      </w:r>
      <w:r>
        <w:rPr>
          <w:rFonts w:asciiTheme="minorHAnsi" w:hAnsiTheme="minorHAnsi" w:cstheme="minorHAnsi"/>
          <w:color w:val="000000" w:themeColor="text1"/>
        </w:rPr>
        <w:t>přímých aktivit u vzorku projektů financovaných z podprogramu INTER-INFORM, vyjádřená podílem celkové výše vyčerpané dotace</w:t>
      </w:r>
      <w:r w:rsidR="00E960A8">
        <w:rPr>
          <w:rFonts w:asciiTheme="minorHAnsi" w:hAnsiTheme="minorHAnsi" w:cstheme="minorHAnsi"/>
          <w:color w:val="000000" w:themeColor="text1"/>
        </w:rPr>
        <w:t xml:space="preserve"> na vynaložené náklady</w:t>
      </w:r>
      <w:r>
        <w:rPr>
          <w:rFonts w:asciiTheme="minorHAnsi" w:hAnsiTheme="minorHAnsi" w:cstheme="minorHAnsi"/>
          <w:color w:val="000000" w:themeColor="text1"/>
        </w:rPr>
        <w:t xml:space="preserve"> a počtu</w:t>
      </w:r>
      <w:r w:rsidR="00195BC9">
        <w:rPr>
          <w:rFonts w:asciiTheme="minorHAnsi" w:hAnsiTheme="minorHAnsi" w:cstheme="minorHAnsi"/>
          <w:color w:val="000000" w:themeColor="text1"/>
        </w:rPr>
        <w:t xml:space="preserve"> </w:t>
      </w:r>
      <w:r w:rsidR="00D3164C">
        <w:rPr>
          <w:rFonts w:asciiTheme="minorHAnsi" w:hAnsiTheme="minorHAnsi" w:cstheme="minorHAnsi"/>
          <w:color w:val="000000" w:themeColor="text1"/>
        </w:rPr>
        <w:t xml:space="preserve">odborných asistencí </w:t>
      </w:r>
      <w:r w:rsidR="00100A6D">
        <w:rPr>
          <w:rFonts w:asciiTheme="minorHAnsi" w:hAnsiTheme="minorHAnsi" w:cstheme="minorHAnsi"/>
          <w:color w:val="000000" w:themeColor="text1"/>
        </w:rPr>
        <w:t xml:space="preserve">ve formě odborných konzultací nebo poradenství </w:t>
      </w:r>
      <w:r w:rsidR="00D3164C">
        <w:rPr>
          <w:rFonts w:asciiTheme="minorHAnsi" w:hAnsiTheme="minorHAnsi" w:cstheme="minorHAnsi"/>
          <w:color w:val="000000" w:themeColor="text1"/>
        </w:rPr>
        <w:t xml:space="preserve">individuálním </w:t>
      </w:r>
      <w:r w:rsidR="00195BC9">
        <w:rPr>
          <w:rFonts w:asciiTheme="minorHAnsi" w:hAnsiTheme="minorHAnsi" w:cstheme="minorHAnsi"/>
          <w:color w:val="000000" w:themeColor="text1"/>
        </w:rPr>
        <w:t>projektový</w:t>
      </w:r>
      <w:r w:rsidR="00D3164C">
        <w:rPr>
          <w:rFonts w:asciiTheme="minorHAnsi" w:hAnsiTheme="minorHAnsi" w:cstheme="minorHAnsi"/>
          <w:color w:val="000000" w:themeColor="text1"/>
        </w:rPr>
        <w:t>m</w:t>
      </w:r>
      <w:r w:rsidR="00195BC9">
        <w:rPr>
          <w:rFonts w:asciiTheme="minorHAnsi" w:hAnsiTheme="minorHAnsi" w:cstheme="minorHAnsi"/>
          <w:color w:val="000000" w:themeColor="text1"/>
        </w:rPr>
        <w:t xml:space="preserve"> návrhů</w:t>
      </w:r>
      <w:r w:rsidR="00411A68">
        <w:rPr>
          <w:rFonts w:asciiTheme="minorHAnsi" w:hAnsiTheme="minorHAnsi" w:cstheme="minorHAnsi"/>
          <w:color w:val="000000" w:themeColor="text1"/>
        </w:rPr>
        <w:t>m</w:t>
      </w:r>
      <w:r w:rsidR="00195BC9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dosahovala u projektů financovaných z podprogramu INTER-INFORM </w:t>
      </w:r>
      <w:r w:rsidR="008179B2">
        <w:rPr>
          <w:rFonts w:asciiTheme="minorHAnsi" w:hAnsiTheme="minorHAnsi" w:cstheme="minorHAnsi"/>
          <w:color w:val="000000" w:themeColor="text1"/>
        </w:rPr>
        <w:t xml:space="preserve">v </w:t>
      </w:r>
      <w:r>
        <w:rPr>
          <w:rFonts w:asciiTheme="minorHAnsi" w:hAnsiTheme="minorHAnsi" w:cstheme="minorHAnsi"/>
          <w:color w:val="000000" w:themeColor="text1"/>
        </w:rPr>
        <w:t>průměru přibližně 18</w:t>
      </w:r>
      <w:r w:rsidR="000D6545">
        <w:rPr>
          <w:rFonts w:asciiTheme="minorHAnsi" w:hAnsiTheme="minorHAnsi" w:cstheme="minorHAnsi"/>
          <w:color w:val="000000" w:themeColor="text1"/>
        </w:rPr>
        <w:t>1</w:t>
      </w:r>
      <w:r w:rsidR="00D83285">
        <w:rPr>
          <w:rFonts w:asciiTheme="minorHAnsi" w:hAnsiTheme="minorHAnsi" w:cstheme="minorHAnsi"/>
          <w:color w:val="000000" w:themeColor="text1"/>
        </w:rPr>
        <w:t> </w:t>
      </w:r>
      <w:r>
        <w:rPr>
          <w:rFonts w:asciiTheme="minorHAnsi" w:hAnsiTheme="minorHAnsi" w:cstheme="minorHAnsi"/>
          <w:color w:val="000000" w:themeColor="text1"/>
        </w:rPr>
        <w:t>tis. Kč</w:t>
      </w:r>
      <w:r w:rsidR="008179B2">
        <w:rPr>
          <w:rFonts w:asciiTheme="minorHAnsi" w:hAnsiTheme="minorHAnsi" w:cstheme="minorHAnsi"/>
          <w:color w:val="000000" w:themeColor="text1"/>
        </w:rPr>
        <w:t xml:space="preserve"> na </w:t>
      </w:r>
      <w:r w:rsidR="00955FD0" w:rsidRPr="00955FD0">
        <w:rPr>
          <w:rFonts w:asciiTheme="minorHAnsi" w:hAnsiTheme="minorHAnsi" w:cstheme="minorHAnsi"/>
          <w:color w:val="000000" w:themeColor="text1"/>
        </w:rPr>
        <w:t xml:space="preserve">jednu odbornou asistenci </w:t>
      </w:r>
      <w:r w:rsidR="00955FD0">
        <w:rPr>
          <w:rFonts w:asciiTheme="minorHAnsi" w:hAnsiTheme="minorHAnsi" w:cstheme="minorHAnsi"/>
          <w:color w:val="000000" w:themeColor="text1"/>
        </w:rPr>
        <w:t>konkrétnímu projektovému návrhu</w:t>
      </w:r>
      <w:r>
        <w:rPr>
          <w:rFonts w:asciiTheme="minorHAnsi" w:hAnsiTheme="minorHAnsi" w:cstheme="minorHAnsi"/>
          <w:color w:val="000000" w:themeColor="text1"/>
        </w:rPr>
        <w:t xml:space="preserve">. Při realizaci </w:t>
      </w:r>
      <w:r w:rsidR="00EE5EA4">
        <w:rPr>
          <w:rFonts w:asciiTheme="minorHAnsi" w:hAnsiTheme="minorHAnsi" w:cstheme="minorHAnsi"/>
          <w:color w:val="000000" w:themeColor="text1"/>
        </w:rPr>
        <w:t xml:space="preserve">PSČ </w:t>
      </w:r>
      <w:r>
        <w:rPr>
          <w:rFonts w:asciiTheme="minorHAnsi" w:hAnsiTheme="minorHAnsi" w:cstheme="minorHAnsi"/>
          <w:color w:val="000000" w:themeColor="text1"/>
        </w:rPr>
        <w:t xml:space="preserve">CZERA se hodnota tohoto ukazatele zlepšila a jeho hodnota klesla přibližně na 91 tis. </w:t>
      </w:r>
      <w:r w:rsidR="00955FD0">
        <w:rPr>
          <w:rFonts w:asciiTheme="minorHAnsi" w:hAnsiTheme="minorHAnsi" w:cstheme="minorHAnsi"/>
          <w:color w:val="000000" w:themeColor="text1"/>
        </w:rPr>
        <w:t xml:space="preserve">Kč </w:t>
      </w:r>
      <w:r>
        <w:rPr>
          <w:rFonts w:asciiTheme="minorHAnsi" w:hAnsiTheme="minorHAnsi" w:cstheme="minorHAnsi"/>
          <w:color w:val="000000" w:themeColor="text1"/>
        </w:rPr>
        <w:t xml:space="preserve">(viz </w:t>
      </w:r>
      <w:r w:rsidR="0090272D">
        <w:rPr>
          <w:rFonts w:asciiTheme="minorHAnsi" w:hAnsiTheme="minorHAnsi" w:cstheme="minorHAnsi"/>
          <w:color w:val="000000" w:themeColor="text1"/>
        </w:rPr>
        <w:t>p</w:t>
      </w:r>
      <w:r w:rsidR="0085083E">
        <w:rPr>
          <w:rFonts w:asciiTheme="minorHAnsi" w:hAnsiTheme="minorHAnsi" w:cstheme="minorHAnsi"/>
          <w:color w:val="000000" w:themeColor="text1"/>
        </w:rPr>
        <w:t>říloha</w:t>
      </w:r>
      <w:r>
        <w:rPr>
          <w:rFonts w:asciiTheme="minorHAnsi" w:hAnsiTheme="minorHAnsi" w:cstheme="minorHAnsi"/>
          <w:color w:val="000000" w:themeColor="text1"/>
        </w:rPr>
        <w:t xml:space="preserve"> č. 3</w:t>
      </w:r>
      <w:r w:rsidR="0090272D">
        <w:rPr>
          <w:rFonts w:asciiTheme="minorHAnsi" w:hAnsiTheme="minorHAnsi" w:cstheme="minorHAnsi"/>
          <w:color w:val="000000" w:themeColor="text1"/>
        </w:rPr>
        <w:t xml:space="preserve"> tohoto kontrolního závěru</w:t>
      </w:r>
      <w:r>
        <w:rPr>
          <w:rFonts w:asciiTheme="minorHAnsi" w:hAnsiTheme="minorHAnsi" w:cstheme="minorHAnsi"/>
          <w:color w:val="000000" w:themeColor="text1"/>
        </w:rPr>
        <w:t>).</w:t>
      </w:r>
      <w:bookmarkEnd w:id="18"/>
    </w:p>
    <w:p w14:paraId="383B5866" w14:textId="77777777" w:rsidR="005E6881" w:rsidRDefault="00982F08" w:rsidP="00ED1550">
      <w:pPr>
        <w:pStyle w:val="KPnormal"/>
        <w:keepNext/>
        <w:spacing w:before="240" w:after="120" w:line="240" w:lineRule="auto"/>
        <w:ind w:firstLine="0"/>
        <w:jc w:val="left"/>
        <w:rPr>
          <w:rStyle w:val="KPnormalChar"/>
          <w:rFonts w:asciiTheme="minorHAnsi" w:hAnsiTheme="minorHAnsi" w:cstheme="minorHAnsi"/>
          <w:b/>
          <w:color w:val="AF1953"/>
        </w:rPr>
      </w:pPr>
      <w:bookmarkStart w:id="19" w:name="vyhodnocování_účelnosti"/>
      <w:bookmarkStart w:id="20" w:name="_Hlk207894132"/>
      <w:r>
        <w:rPr>
          <w:rStyle w:val="KPnormalChar"/>
          <w:rFonts w:asciiTheme="minorHAnsi" w:hAnsiTheme="minorHAnsi" w:cstheme="minorHAnsi"/>
          <w:b/>
          <w:color w:val="AF1953"/>
        </w:rPr>
        <w:t xml:space="preserve">MŠMT při přípravě, </w:t>
      </w:r>
      <w:r w:rsidRPr="005E6881">
        <w:rPr>
          <w:rStyle w:val="KPnormalChar"/>
          <w:rFonts w:asciiTheme="minorHAnsi" w:hAnsiTheme="minorHAnsi" w:cstheme="minorHAnsi"/>
          <w:b/>
          <w:color w:val="AF1953"/>
        </w:rPr>
        <w:t>hodnocení a schvalování projektů</w:t>
      </w:r>
      <w:r>
        <w:rPr>
          <w:rStyle w:val="KPnormalChar"/>
          <w:rFonts w:asciiTheme="minorHAnsi" w:hAnsiTheme="minorHAnsi" w:cstheme="minorHAnsi"/>
          <w:b/>
          <w:color w:val="AF1953"/>
        </w:rPr>
        <w:t xml:space="preserve"> nestanovilo indikátory nebo metriky pro měření úspěšnosti poskytované podpory</w:t>
      </w:r>
    </w:p>
    <w:p w14:paraId="57BB1499" w14:textId="69EC6E89" w:rsidR="00EF1416" w:rsidRDefault="00982F08" w:rsidP="00353B35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 w:cstheme="minorHAnsi"/>
          <w:color w:val="000000" w:themeColor="text1"/>
        </w:rPr>
      </w:pPr>
      <w:bookmarkStart w:id="21" w:name="_Ref208503095"/>
      <w:bookmarkStart w:id="22" w:name="_Ref207975936"/>
      <w:bookmarkStart w:id="23" w:name="neprovedení_kontrol"/>
      <w:bookmarkEnd w:id="19"/>
      <w:bookmarkEnd w:id="20"/>
      <w:r w:rsidRPr="001E6FC2">
        <w:rPr>
          <w:rFonts w:asciiTheme="minorHAnsi" w:hAnsiTheme="minorHAnsi" w:cstheme="minorHAnsi"/>
          <w:color w:val="000000" w:themeColor="text1"/>
        </w:rPr>
        <w:t>Pro účely zpracování strategických a koncepčních dokumentů, včetně zastřešujících a</w:t>
      </w:r>
      <w:r w:rsidR="00353B35">
        <w:rPr>
          <w:rFonts w:asciiTheme="minorHAnsi" w:hAnsiTheme="minorHAnsi" w:cstheme="minorHAnsi"/>
          <w:color w:val="000000" w:themeColor="text1"/>
        </w:rPr>
        <w:t> </w:t>
      </w:r>
      <w:r w:rsidRPr="001E6FC2">
        <w:rPr>
          <w:rFonts w:asciiTheme="minorHAnsi" w:hAnsiTheme="minorHAnsi" w:cstheme="minorHAnsi"/>
          <w:color w:val="000000" w:themeColor="text1"/>
        </w:rPr>
        <w:t xml:space="preserve">prováděcích strategických dokumentů jako jsou programy, zpracovalo Ministerstvo pro místní rozvoj dokument </w:t>
      </w:r>
      <w:r w:rsidRPr="001E6FC2">
        <w:rPr>
          <w:rFonts w:asciiTheme="minorHAnsi" w:hAnsiTheme="minorHAnsi" w:cstheme="minorHAnsi"/>
          <w:i/>
          <w:iCs/>
          <w:color w:val="000000" w:themeColor="text1"/>
        </w:rPr>
        <w:t>Metodika přípravy veřejných strategií</w:t>
      </w:r>
      <w:r>
        <w:rPr>
          <w:rStyle w:val="Znakapoznpodarou"/>
          <w:rFonts w:asciiTheme="minorHAnsi" w:hAnsiTheme="minorHAnsi" w:cstheme="minorHAnsi"/>
          <w:color w:val="000000" w:themeColor="text1"/>
        </w:rPr>
        <w:footnoteReference w:id="19"/>
      </w:r>
      <w:r w:rsidRPr="001E6FC2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V této </w:t>
      </w:r>
      <w:r w:rsidR="001C2AF9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etodice se </w:t>
      </w:r>
      <w:r w:rsidRPr="00EF1416">
        <w:rPr>
          <w:rFonts w:asciiTheme="minorHAnsi" w:hAnsiTheme="minorHAnsi" w:cstheme="minorHAnsi"/>
          <w:color w:val="000000" w:themeColor="text1"/>
        </w:rPr>
        <w:t xml:space="preserve">v kapitole 2.1 </w:t>
      </w:r>
      <w:r w:rsidR="0090272D">
        <w:rPr>
          <w:rFonts w:asciiTheme="minorHAnsi" w:hAnsiTheme="minorHAnsi" w:cstheme="minorHAnsi"/>
          <w:color w:val="000000" w:themeColor="text1"/>
        </w:rPr>
        <w:t xml:space="preserve">v </w:t>
      </w:r>
      <w:r w:rsidRPr="00EF1416">
        <w:rPr>
          <w:rFonts w:asciiTheme="minorHAnsi" w:hAnsiTheme="minorHAnsi" w:cstheme="minorHAnsi"/>
          <w:color w:val="000000" w:themeColor="text1"/>
        </w:rPr>
        <w:t>bod</w:t>
      </w:r>
      <w:r w:rsidR="0090272D">
        <w:rPr>
          <w:rFonts w:asciiTheme="minorHAnsi" w:hAnsiTheme="minorHAnsi" w:cstheme="minorHAnsi"/>
          <w:color w:val="000000" w:themeColor="text1"/>
        </w:rPr>
        <w:t>ě</w:t>
      </w:r>
      <w:r w:rsidRPr="00EF1416">
        <w:rPr>
          <w:rFonts w:asciiTheme="minorHAnsi" w:hAnsiTheme="minorHAnsi" w:cstheme="minorHAnsi"/>
          <w:color w:val="000000" w:themeColor="text1"/>
        </w:rPr>
        <w:t xml:space="preserve"> 8 uvádí: </w:t>
      </w:r>
      <w:r w:rsidRPr="004F274E">
        <w:rPr>
          <w:rFonts w:asciiTheme="minorHAnsi" w:hAnsiTheme="minorHAnsi" w:cstheme="minorHAnsi"/>
          <w:color w:val="000000" w:themeColor="text1"/>
        </w:rPr>
        <w:t>„</w:t>
      </w:r>
      <w:r w:rsidRPr="00EF1416">
        <w:rPr>
          <w:rFonts w:asciiTheme="minorHAnsi" w:hAnsiTheme="minorHAnsi" w:cstheme="minorHAnsi"/>
          <w:i/>
          <w:iCs/>
          <w:color w:val="000000" w:themeColor="text1"/>
        </w:rPr>
        <w:t xml:space="preserve">Strategie zahrnují konkrétní a adresná opatření, jasně určují odpovědnost za dosažení vytyčených cílů, definují implementační strukturu a procesy realizace dané </w:t>
      </w:r>
      <w:r w:rsidRPr="00EF1416">
        <w:rPr>
          <w:rFonts w:asciiTheme="minorHAnsi" w:hAnsiTheme="minorHAnsi" w:cstheme="minorHAnsi"/>
          <w:i/>
          <w:iCs/>
          <w:color w:val="000000" w:themeColor="text1"/>
        </w:rPr>
        <w:lastRenderedPageBreak/>
        <w:t>strategie, stanovují metriky (a indikátory) pro měření úspěšnosti a postupu jejich implementace.</w:t>
      </w:r>
      <w:r w:rsidRPr="004F274E">
        <w:rPr>
          <w:rFonts w:asciiTheme="minorHAnsi" w:hAnsiTheme="minorHAnsi" w:cstheme="minorHAnsi"/>
          <w:color w:val="000000" w:themeColor="text1"/>
        </w:rPr>
        <w:t>“</w:t>
      </w:r>
      <w:bookmarkEnd w:id="21"/>
    </w:p>
    <w:p w14:paraId="3F121FBA" w14:textId="5D12690B" w:rsidR="00D0478F" w:rsidRDefault="00982F08" w:rsidP="0075243B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 w:cstheme="minorHAnsi"/>
          <w:color w:val="000000" w:themeColor="text1"/>
        </w:rPr>
      </w:pPr>
      <w:bookmarkStart w:id="24" w:name="_Ref208502994"/>
      <w:r>
        <w:rPr>
          <w:rFonts w:asciiTheme="minorHAnsi" w:hAnsiTheme="minorHAnsi" w:cstheme="minorHAnsi"/>
          <w:color w:val="000000" w:themeColor="text1"/>
        </w:rPr>
        <w:t xml:space="preserve">NKÚ zjistil, že </w:t>
      </w:r>
      <w:r w:rsidRPr="00D0478F">
        <w:rPr>
          <w:rFonts w:asciiTheme="minorHAnsi" w:hAnsiTheme="minorHAnsi" w:cstheme="minorHAnsi"/>
          <w:color w:val="000000" w:themeColor="text1"/>
        </w:rPr>
        <w:t xml:space="preserve">cíl, který MŠMT pro podprogram INTER-INFORM definovalo, není měřitelný, neboť MŠMT </w:t>
      </w:r>
      <w:bookmarkStart w:id="25" w:name="_Hlk210826965"/>
      <w:r w:rsidR="006707FE">
        <w:rPr>
          <w:rFonts w:asciiTheme="minorHAnsi" w:hAnsiTheme="minorHAnsi" w:cstheme="minorHAnsi"/>
          <w:color w:val="000000" w:themeColor="text1"/>
        </w:rPr>
        <w:t xml:space="preserve">v rozporu s výše uvedeným ustanovením </w:t>
      </w:r>
      <w:r w:rsidR="006707FE" w:rsidRPr="00FB0BFE">
        <w:rPr>
          <w:rFonts w:asciiTheme="minorHAnsi" w:hAnsiTheme="minorHAnsi" w:cstheme="minorHAnsi"/>
          <w:i/>
          <w:iCs/>
          <w:color w:val="000000" w:themeColor="text1"/>
        </w:rPr>
        <w:t>Metodiky přípravy veřejných strategií</w:t>
      </w:r>
      <w:r w:rsidR="006707FE">
        <w:rPr>
          <w:rFonts w:asciiTheme="minorHAnsi" w:hAnsiTheme="minorHAnsi" w:cstheme="minorHAnsi"/>
          <w:color w:val="000000" w:themeColor="text1"/>
        </w:rPr>
        <w:t xml:space="preserve"> </w:t>
      </w:r>
      <w:bookmarkEnd w:id="25"/>
      <w:r w:rsidRPr="00D0478F">
        <w:rPr>
          <w:rFonts w:asciiTheme="minorHAnsi" w:hAnsiTheme="minorHAnsi" w:cstheme="minorHAnsi"/>
          <w:color w:val="000000" w:themeColor="text1"/>
        </w:rPr>
        <w:t>nestanovilo pro cíl ani pro očekávaný výsledek tohoto podprogramu žádné ukazatele k měření jeho naplnění. Z důvodu absence měřitelnosti stanoveného cíle nelze ani posoudit a</w:t>
      </w:r>
      <w:r w:rsidR="0075243B">
        <w:rPr>
          <w:rFonts w:asciiTheme="minorHAnsi" w:hAnsiTheme="minorHAnsi" w:cstheme="minorHAnsi"/>
          <w:color w:val="000000" w:themeColor="text1"/>
        </w:rPr>
        <w:t> </w:t>
      </w:r>
      <w:r w:rsidRPr="00D0478F">
        <w:rPr>
          <w:rFonts w:asciiTheme="minorHAnsi" w:hAnsiTheme="minorHAnsi" w:cstheme="minorHAnsi"/>
          <w:color w:val="000000" w:themeColor="text1"/>
        </w:rPr>
        <w:t xml:space="preserve">vyhodnotit jeho </w:t>
      </w:r>
      <w:r>
        <w:rPr>
          <w:rFonts w:asciiTheme="minorHAnsi" w:hAnsiTheme="minorHAnsi" w:cstheme="minorHAnsi"/>
          <w:color w:val="000000" w:themeColor="text1"/>
        </w:rPr>
        <w:t xml:space="preserve">reálné </w:t>
      </w:r>
      <w:r w:rsidRPr="00D0478F">
        <w:rPr>
          <w:rFonts w:asciiTheme="minorHAnsi" w:hAnsiTheme="minorHAnsi" w:cstheme="minorHAnsi"/>
          <w:color w:val="000000" w:themeColor="text1"/>
        </w:rPr>
        <w:t>dosažení</w:t>
      </w:r>
      <w:r>
        <w:rPr>
          <w:rFonts w:asciiTheme="minorHAnsi" w:hAnsiTheme="minorHAnsi" w:cstheme="minorHAnsi"/>
          <w:color w:val="000000" w:themeColor="text1"/>
        </w:rPr>
        <w:t>. NKÚ také zjistil, že MŠMT příjemcům podpory z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Pr="00EF1416">
        <w:rPr>
          <w:rFonts w:asciiTheme="minorHAnsi" w:hAnsiTheme="minorHAnsi" w:cstheme="minorHAnsi"/>
          <w:color w:val="000000" w:themeColor="text1"/>
        </w:rPr>
        <w:t xml:space="preserve">podprogramu INTER-INFORM </w:t>
      </w:r>
      <w:r>
        <w:rPr>
          <w:rFonts w:asciiTheme="minorHAnsi" w:hAnsiTheme="minorHAnsi" w:cstheme="minorHAnsi"/>
          <w:color w:val="000000" w:themeColor="text1"/>
        </w:rPr>
        <w:t xml:space="preserve">nestanovilo povinnost </w:t>
      </w:r>
      <w:r w:rsidRPr="00EF1416">
        <w:rPr>
          <w:rFonts w:asciiTheme="minorHAnsi" w:hAnsiTheme="minorHAnsi" w:cstheme="minorHAnsi"/>
          <w:color w:val="000000" w:themeColor="text1"/>
        </w:rPr>
        <w:t>sledovat prostřednictvím projektů očekávané přínosy podprogramu INTER-INFORM k dosažení těchto cílů. Pro projekty nebyly stanoveny jednotné cíle ani indikátory s cílovými hodnotami, které by odrážely očekávanou změnu ve smyslu nárůstu účasti českých výzkumných pracovišť v mezinárodních programech výzkumu a vývoje.</w:t>
      </w:r>
      <w:r w:rsidR="006F5529">
        <w:rPr>
          <w:rFonts w:asciiTheme="minorHAnsi" w:hAnsiTheme="minorHAnsi" w:cstheme="minorHAnsi"/>
          <w:color w:val="000000" w:themeColor="text1"/>
        </w:rPr>
        <w:t xml:space="preserve"> MŠMT umožnilo příjemcům si samostatně definovat sadu monitorovacích indikátorů, což vedlo k roztříštění informací o dosahování programových cílů.</w:t>
      </w:r>
      <w:bookmarkEnd w:id="24"/>
    </w:p>
    <w:p w14:paraId="3557FCDC" w14:textId="212B491D" w:rsidR="006F5529" w:rsidRPr="00676CA6" w:rsidRDefault="00982F08" w:rsidP="0075243B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/>
        </w:rPr>
      </w:pPr>
      <w:bookmarkStart w:id="26" w:name="_Ref210992367"/>
      <w:r>
        <w:rPr>
          <w:rFonts w:asciiTheme="minorHAnsi" w:hAnsiTheme="minorHAnsi" w:cstheme="minorHAnsi"/>
          <w:color w:val="000000" w:themeColor="text1"/>
        </w:rPr>
        <w:t>NKÚ zjistil, že u</w:t>
      </w:r>
      <w:r w:rsidRPr="00676CA6">
        <w:rPr>
          <w:rFonts w:asciiTheme="minorHAnsi" w:hAnsiTheme="minorHAnsi" w:cstheme="minorHAnsi"/>
          <w:color w:val="000000" w:themeColor="text1"/>
        </w:rPr>
        <w:t xml:space="preserve"> projektů realizovaných v rámci podprogramu INTER-INFORM příjemci účelové dotace stanovili </w:t>
      </w:r>
      <w:r w:rsidR="006707FE">
        <w:rPr>
          <w:rFonts w:asciiTheme="minorHAnsi" w:hAnsiTheme="minorHAnsi" w:cstheme="minorHAnsi"/>
          <w:color w:val="000000" w:themeColor="text1"/>
        </w:rPr>
        <w:t xml:space="preserve">a MŠMT schválilo </w:t>
      </w:r>
      <w:r w:rsidRPr="00676CA6">
        <w:rPr>
          <w:rFonts w:asciiTheme="minorHAnsi" w:hAnsiTheme="minorHAnsi" w:cstheme="minorHAnsi"/>
          <w:color w:val="000000" w:themeColor="text1"/>
        </w:rPr>
        <w:t xml:space="preserve">indikátory plnění, jejichž </w:t>
      </w:r>
      <w:r>
        <w:rPr>
          <w:rFonts w:asciiTheme="minorHAnsi" w:hAnsiTheme="minorHAnsi" w:cstheme="minorHAnsi"/>
          <w:color w:val="000000" w:themeColor="text1"/>
        </w:rPr>
        <w:t>cílové</w:t>
      </w:r>
      <w:r w:rsidRPr="00676CA6">
        <w:rPr>
          <w:rFonts w:asciiTheme="minorHAnsi" w:hAnsiTheme="minorHAnsi" w:cstheme="minorHAnsi"/>
          <w:color w:val="000000" w:themeColor="text1"/>
        </w:rPr>
        <w:t xml:space="preserve"> hodnoty byly </w:t>
      </w:r>
      <w:r>
        <w:rPr>
          <w:rFonts w:asciiTheme="minorHAnsi" w:hAnsiTheme="minorHAnsi" w:cstheme="minorHAnsi"/>
          <w:color w:val="000000" w:themeColor="text1"/>
        </w:rPr>
        <w:t xml:space="preserve">značně </w:t>
      </w:r>
      <w:r w:rsidRPr="00676CA6">
        <w:rPr>
          <w:rFonts w:asciiTheme="minorHAnsi" w:hAnsiTheme="minorHAnsi" w:cstheme="minorHAnsi"/>
          <w:color w:val="000000" w:themeColor="text1"/>
        </w:rPr>
        <w:t>podhodnocené. NKÚ zaznamenal v</w:t>
      </w:r>
      <w:r>
        <w:rPr>
          <w:rFonts w:asciiTheme="minorHAnsi" w:hAnsiTheme="minorHAnsi" w:cstheme="minorHAnsi"/>
          <w:color w:val="000000" w:themeColor="text1"/>
        </w:rPr>
        <w:t>ý</w:t>
      </w:r>
      <w:r w:rsidRPr="00676CA6">
        <w:rPr>
          <w:rFonts w:asciiTheme="minorHAnsi" w:hAnsiTheme="minorHAnsi" w:cstheme="minorHAnsi"/>
          <w:color w:val="000000" w:themeColor="text1"/>
        </w:rPr>
        <w:t>znamné rozdíly mezi plánem a skutečností u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Pr="00676CA6">
        <w:rPr>
          <w:rFonts w:asciiTheme="minorHAnsi" w:hAnsiTheme="minorHAnsi" w:cstheme="minorHAnsi"/>
          <w:color w:val="000000" w:themeColor="text1"/>
        </w:rPr>
        <w:t xml:space="preserve">indikátoru </w:t>
      </w:r>
      <w:r w:rsidRPr="00FB0BFE">
        <w:rPr>
          <w:rFonts w:asciiTheme="minorHAnsi" w:hAnsiTheme="minorHAnsi" w:cstheme="minorHAnsi"/>
          <w:color w:val="000000" w:themeColor="text1"/>
        </w:rPr>
        <w:t>„</w:t>
      </w:r>
      <w:r w:rsidRPr="003911BE">
        <w:rPr>
          <w:rFonts w:asciiTheme="minorHAnsi" w:hAnsiTheme="minorHAnsi" w:cstheme="minorHAnsi"/>
          <w:i/>
          <w:iCs/>
          <w:color w:val="000000" w:themeColor="text1"/>
        </w:rPr>
        <w:t>Návrhy podané</w:t>
      </w:r>
      <w:r w:rsidRPr="00FB0BFE">
        <w:rPr>
          <w:rFonts w:asciiTheme="minorHAnsi" w:hAnsiTheme="minorHAnsi" w:cstheme="minorHAnsi"/>
          <w:color w:val="000000" w:themeColor="text1"/>
        </w:rPr>
        <w:t>“</w:t>
      </w:r>
      <w:r w:rsidRPr="00676CA6">
        <w:rPr>
          <w:rFonts w:asciiTheme="minorHAnsi" w:hAnsiTheme="minorHAnsi" w:cstheme="minorHAnsi"/>
          <w:color w:val="000000" w:themeColor="text1"/>
        </w:rPr>
        <w:t xml:space="preserve">, kde došlo k navýšení až o 490 % </w:t>
      </w:r>
      <w:r>
        <w:rPr>
          <w:rFonts w:asciiTheme="minorHAnsi" w:hAnsiTheme="minorHAnsi" w:cstheme="minorHAnsi"/>
          <w:color w:val="000000" w:themeColor="text1"/>
        </w:rPr>
        <w:t xml:space="preserve">v </w:t>
      </w:r>
      <w:r w:rsidRPr="00676CA6">
        <w:rPr>
          <w:rFonts w:asciiTheme="minorHAnsi" w:hAnsiTheme="minorHAnsi" w:cstheme="minorHAnsi"/>
          <w:color w:val="000000" w:themeColor="text1"/>
        </w:rPr>
        <w:t>projekt</w:t>
      </w:r>
      <w:r w:rsidR="00987073">
        <w:rPr>
          <w:rFonts w:asciiTheme="minorHAnsi" w:hAnsiTheme="minorHAnsi" w:cstheme="minorHAnsi"/>
          <w:color w:val="000000" w:themeColor="text1"/>
        </w:rPr>
        <w:t>u</w:t>
      </w:r>
      <w:r w:rsidRPr="00676CA6">
        <w:rPr>
          <w:rFonts w:asciiTheme="minorHAnsi" w:hAnsiTheme="minorHAnsi" w:cstheme="minorHAnsi"/>
          <w:color w:val="000000" w:themeColor="text1"/>
        </w:rPr>
        <w:t xml:space="preserve"> LTI</w:t>
      </w:r>
      <w:r w:rsidR="00933D42">
        <w:rPr>
          <w:rFonts w:asciiTheme="minorHAnsi" w:hAnsiTheme="minorHAnsi" w:cstheme="minorHAnsi"/>
          <w:color w:val="000000" w:themeColor="text1"/>
        </w:rPr>
        <w:t> </w:t>
      </w:r>
      <w:r w:rsidRPr="00676CA6">
        <w:rPr>
          <w:rFonts w:asciiTheme="minorHAnsi" w:hAnsiTheme="minorHAnsi" w:cstheme="minorHAnsi"/>
          <w:color w:val="000000" w:themeColor="text1"/>
        </w:rPr>
        <w:t>19002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676CA6">
        <w:rPr>
          <w:rFonts w:asciiTheme="minorHAnsi" w:hAnsiTheme="minorHAnsi" w:cstheme="minorHAnsi"/>
          <w:color w:val="000000" w:themeColor="text1"/>
        </w:rPr>
        <w:t>absolutn</w:t>
      </w:r>
      <w:r>
        <w:rPr>
          <w:rFonts w:asciiTheme="minorHAnsi" w:hAnsiTheme="minorHAnsi" w:cstheme="minorHAnsi"/>
          <w:color w:val="000000" w:themeColor="text1"/>
        </w:rPr>
        <w:t>í hodnota odchylky</w:t>
      </w:r>
      <w:r w:rsidRPr="00676CA6">
        <w:rPr>
          <w:rFonts w:asciiTheme="minorHAnsi" w:hAnsiTheme="minorHAnsi" w:cstheme="minorHAnsi"/>
          <w:color w:val="000000" w:themeColor="text1"/>
        </w:rPr>
        <w:t xml:space="preserve"> +49</w:t>
      </w:r>
      <w:r>
        <w:rPr>
          <w:rFonts w:asciiTheme="minorHAnsi" w:hAnsiTheme="minorHAnsi" w:cstheme="minorHAnsi"/>
          <w:color w:val="000000" w:themeColor="text1"/>
        </w:rPr>
        <w:t xml:space="preserve"> podaných projektových návrhů</w:t>
      </w:r>
      <w:r w:rsidRPr="00676CA6">
        <w:rPr>
          <w:rFonts w:asciiTheme="minorHAnsi" w:hAnsiTheme="minorHAnsi" w:cstheme="minorHAnsi"/>
          <w:color w:val="000000" w:themeColor="text1"/>
        </w:rPr>
        <w:t xml:space="preserve">), resp. o 192 % a 183 % </w:t>
      </w:r>
      <w:r w:rsidR="00C90B03">
        <w:rPr>
          <w:rFonts w:asciiTheme="minorHAnsi" w:hAnsiTheme="minorHAnsi" w:cstheme="minorHAnsi"/>
          <w:color w:val="000000" w:themeColor="text1"/>
        </w:rPr>
        <w:t>v projektech</w:t>
      </w:r>
      <w:r w:rsidRPr="00676CA6">
        <w:rPr>
          <w:rFonts w:asciiTheme="minorHAnsi" w:hAnsiTheme="minorHAnsi" w:cstheme="minorHAnsi"/>
          <w:color w:val="000000" w:themeColor="text1"/>
        </w:rPr>
        <w:t xml:space="preserve"> LT</w:t>
      </w:r>
      <w:r w:rsidR="00DD0ECB">
        <w:rPr>
          <w:rFonts w:asciiTheme="minorHAnsi" w:hAnsiTheme="minorHAnsi" w:cstheme="minorHAnsi"/>
          <w:color w:val="000000" w:themeColor="text1"/>
        </w:rPr>
        <w:t>I</w:t>
      </w:r>
      <w:r w:rsidR="00933D42">
        <w:rPr>
          <w:rFonts w:asciiTheme="minorHAnsi" w:hAnsiTheme="minorHAnsi" w:cstheme="minorHAnsi"/>
          <w:color w:val="000000" w:themeColor="text1"/>
        </w:rPr>
        <w:t> </w:t>
      </w:r>
      <w:r w:rsidRPr="00676CA6">
        <w:rPr>
          <w:rFonts w:asciiTheme="minorHAnsi" w:hAnsiTheme="minorHAnsi" w:cstheme="minorHAnsi"/>
          <w:color w:val="000000" w:themeColor="text1"/>
        </w:rPr>
        <w:t>200</w:t>
      </w:r>
      <w:r w:rsidR="0016454C">
        <w:rPr>
          <w:rFonts w:asciiTheme="minorHAnsi" w:hAnsiTheme="minorHAnsi" w:cstheme="minorHAnsi"/>
          <w:color w:val="000000" w:themeColor="text1"/>
        </w:rPr>
        <w:t>07</w:t>
      </w:r>
      <w:r w:rsidRPr="00676CA6">
        <w:rPr>
          <w:rFonts w:asciiTheme="minorHAnsi" w:hAnsiTheme="minorHAnsi" w:cstheme="minorHAnsi"/>
          <w:color w:val="000000" w:themeColor="text1"/>
        </w:rPr>
        <w:t xml:space="preserve"> a</w:t>
      </w:r>
      <w:r w:rsidR="00E15C13">
        <w:rPr>
          <w:rFonts w:asciiTheme="minorHAnsi" w:hAnsiTheme="minorHAnsi" w:cstheme="minorHAnsi"/>
          <w:color w:val="000000" w:themeColor="text1"/>
        </w:rPr>
        <w:t> </w:t>
      </w:r>
      <w:r w:rsidRPr="00676CA6">
        <w:rPr>
          <w:rFonts w:asciiTheme="minorHAnsi" w:hAnsiTheme="minorHAnsi" w:cstheme="minorHAnsi"/>
          <w:color w:val="000000" w:themeColor="text1"/>
        </w:rPr>
        <w:t>LT</w:t>
      </w:r>
      <w:r w:rsidR="00DD0ECB">
        <w:rPr>
          <w:rFonts w:asciiTheme="minorHAnsi" w:hAnsiTheme="minorHAnsi" w:cstheme="minorHAnsi"/>
          <w:color w:val="000000" w:themeColor="text1"/>
        </w:rPr>
        <w:t>I</w:t>
      </w:r>
      <w:r w:rsidR="00933D42">
        <w:rPr>
          <w:rFonts w:asciiTheme="minorHAnsi" w:hAnsiTheme="minorHAnsi" w:cstheme="minorHAnsi"/>
          <w:color w:val="000000" w:themeColor="text1"/>
        </w:rPr>
        <w:t> </w:t>
      </w:r>
      <w:r w:rsidRPr="00676CA6">
        <w:rPr>
          <w:rFonts w:asciiTheme="minorHAnsi" w:hAnsiTheme="minorHAnsi" w:cstheme="minorHAnsi"/>
          <w:color w:val="000000" w:themeColor="text1"/>
        </w:rPr>
        <w:t>17006</w:t>
      </w:r>
      <w:r w:rsidR="00C90B03">
        <w:rPr>
          <w:rFonts w:asciiTheme="minorHAnsi" w:hAnsiTheme="minorHAnsi" w:cstheme="minorHAnsi"/>
          <w:color w:val="000000" w:themeColor="text1"/>
        </w:rPr>
        <w:t xml:space="preserve"> (</w:t>
      </w:r>
      <w:r w:rsidRPr="00676CA6">
        <w:rPr>
          <w:rFonts w:asciiTheme="minorHAnsi" w:hAnsiTheme="minorHAnsi" w:cstheme="minorHAnsi"/>
          <w:color w:val="000000" w:themeColor="text1"/>
        </w:rPr>
        <w:t>absolutn</w:t>
      </w:r>
      <w:r w:rsidR="00C90B03">
        <w:rPr>
          <w:rFonts w:asciiTheme="minorHAnsi" w:hAnsiTheme="minorHAnsi" w:cstheme="minorHAnsi"/>
          <w:color w:val="000000" w:themeColor="text1"/>
        </w:rPr>
        <w:t xml:space="preserve">í hodnota odchylky </w:t>
      </w:r>
      <w:r w:rsidRPr="00676CA6">
        <w:rPr>
          <w:rFonts w:asciiTheme="minorHAnsi" w:hAnsiTheme="minorHAnsi" w:cstheme="minorHAnsi"/>
          <w:color w:val="000000" w:themeColor="text1"/>
        </w:rPr>
        <w:t>+46 a +22</w:t>
      </w:r>
      <w:r w:rsidR="00C90B03">
        <w:rPr>
          <w:rFonts w:asciiTheme="minorHAnsi" w:hAnsiTheme="minorHAnsi" w:cstheme="minorHAnsi"/>
          <w:color w:val="000000" w:themeColor="text1"/>
        </w:rPr>
        <w:t xml:space="preserve"> podaných projektových návrhů</w:t>
      </w:r>
      <w:r w:rsidRPr="00676CA6">
        <w:rPr>
          <w:rFonts w:asciiTheme="minorHAnsi" w:hAnsiTheme="minorHAnsi" w:cstheme="minorHAnsi"/>
          <w:color w:val="000000" w:themeColor="text1"/>
        </w:rPr>
        <w:t>). Výrazn</w:t>
      </w:r>
      <w:r w:rsidR="00C90B03">
        <w:rPr>
          <w:rFonts w:asciiTheme="minorHAnsi" w:hAnsiTheme="minorHAnsi" w:cstheme="minorHAnsi"/>
          <w:color w:val="000000" w:themeColor="text1"/>
        </w:rPr>
        <w:t>é podhodnocení cílových hodnot bylo zjištěno</w:t>
      </w:r>
      <w:r w:rsidRPr="00676CA6">
        <w:rPr>
          <w:rFonts w:asciiTheme="minorHAnsi" w:hAnsiTheme="minorHAnsi" w:cstheme="minorHAnsi"/>
          <w:color w:val="000000" w:themeColor="text1"/>
        </w:rPr>
        <w:t xml:space="preserve"> u </w:t>
      </w:r>
      <w:r w:rsidR="00C90B03">
        <w:rPr>
          <w:rFonts w:asciiTheme="minorHAnsi" w:hAnsiTheme="minorHAnsi" w:cstheme="minorHAnsi"/>
          <w:color w:val="000000" w:themeColor="text1"/>
        </w:rPr>
        <w:t xml:space="preserve">indikátoru </w:t>
      </w:r>
      <w:r w:rsidRPr="00FB0BFE">
        <w:rPr>
          <w:rFonts w:asciiTheme="minorHAnsi" w:hAnsiTheme="minorHAnsi" w:cstheme="minorHAnsi"/>
          <w:color w:val="000000" w:themeColor="text1"/>
        </w:rPr>
        <w:t>„</w:t>
      </w:r>
      <w:r w:rsidRPr="003911BE">
        <w:rPr>
          <w:rFonts w:asciiTheme="minorHAnsi" w:hAnsiTheme="minorHAnsi" w:cstheme="minorHAnsi"/>
          <w:i/>
          <w:iCs/>
          <w:color w:val="000000" w:themeColor="text1"/>
        </w:rPr>
        <w:t>Školení a účast na mezinárodních akcích</w:t>
      </w:r>
      <w:r w:rsidRPr="00FB0BFE">
        <w:rPr>
          <w:rFonts w:asciiTheme="minorHAnsi" w:hAnsiTheme="minorHAnsi" w:cstheme="minorHAnsi"/>
          <w:color w:val="000000" w:themeColor="text1"/>
        </w:rPr>
        <w:t>“</w:t>
      </w:r>
      <w:r w:rsidR="00C90B03">
        <w:rPr>
          <w:rFonts w:asciiTheme="minorHAnsi" w:hAnsiTheme="minorHAnsi" w:cstheme="minorHAnsi"/>
          <w:color w:val="000000" w:themeColor="text1"/>
        </w:rPr>
        <w:t>, a to o</w:t>
      </w:r>
      <w:r w:rsidRPr="00676CA6">
        <w:rPr>
          <w:rFonts w:asciiTheme="minorHAnsi" w:hAnsiTheme="minorHAnsi" w:cstheme="minorHAnsi"/>
          <w:color w:val="000000" w:themeColor="text1"/>
        </w:rPr>
        <w:t xml:space="preserve"> 313</w:t>
      </w:r>
      <w:r w:rsidR="0065695C">
        <w:rPr>
          <w:rFonts w:asciiTheme="minorHAnsi" w:hAnsiTheme="minorHAnsi" w:cstheme="minorHAnsi"/>
          <w:color w:val="000000" w:themeColor="text1"/>
        </w:rPr>
        <w:t xml:space="preserve"> </w:t>
      </w:r>
      <w:r w:rsidRPr="00676CA6">
        <w:rPr>
          <w:rFonts w:asciiTheme="minorHAnsi" w:hAnsiTheme="minorHAnsi" w:cstheme="minorHAnsi"/>
          <w:color w:val="000000" w:themeColor="text1"/>
        </w:rPr>
        <w:t xml:space="preserve">% </w:t>
      </w:r>
      <w:r w:rsidR="00C90B03">
        <w:rPr>
          <w:rFonts w:asciiTheme="minorHAnsi" w:hAnsiTheme="minorHAnsi" w:cstheme="minorHAnsi"/>
          <w:color w:val="000000" w:themeColor="text1"/>
        </w:rPr>
        <w:t xml:space="preserve">v </w:t>
      </w:r>
      <w:r w:rsidRPr="00676CA6">
        <w:rPr>
          <w:rFonts w:asciiTheme="minorHAnsi" w:hAnsiTheme="minorHAnsi" w:cstheme="minorHAnsi"/>
          <w:color w:val="000000" w:themeColor="text1"/>
        </w:rPr>
        <w:t>projekt</w:t>
      </w:r>
      <w:r w:rsidR="00C90B03">
        <w:rPr>
          <w:rFonts w:asciiTheme="minorHAnsi" w:hAnsiTheme="minorHAnsi" w:cstheme="minorHAnsi"/>
          <w:color w:val="000000" w:themeColor="text1"/>
        </w:rPr>
        <w:t>u</w:t>
      </w:r>
      <w:r w:rsidRPr="00676CA6">
        <w:rPr>
          <w:rFonts w:asciiTheme="minorHAnsi" w:hAnsiTheme="minorHAnsi" w:cstheme="minorHAnsi"/>
          <w:color w:val="000000" w:themeColor="text1"/>
        </w:rPr>
        <w:t xml:space="preserve"> LTI</w:t>
      </w:r>
      <w:r w:rsidR="00933D42">
        <w:rPr>
          <w:rFonts w:asciiTheme="minorHAnsi" w:hAnsiTheme="minorHAnsi" w:cstheme="minorHAnsi"/>
          <w:color w:val="000000" w:themeColor="text1"/>
        </w:rPr>
        <w:t> </w:t>
      </w:r>
      <w:r w:rsidRPr="00676CA6">
        <w:rPr>
          <w:rFonts w:asciiTheme="minorHAnsi" w:hAnsiTheme="minorHAnsi" w:cstheme="minorHAnsi"/>
          <w:color w:val="000000" w:themeColor="text1"/>
        </w:rPr>
        <w:t>19007</w:t>
      </w:r>
      <w:r w:rsidR="00C90B03">
        <w:rPr>
          <w:rFonts w:asciiTheme="minorHAnsi" w:hAnsiTheme="minorHAnsi" w:cstheme="minorHAnsi"/>
          <w:color w:val="000000" w:themeColor="text1"/>
        </w:rPr>
        <w:t xml:space="preserve"> (</w:t>
      </w:r>
      <w:r w:rsidRPr="00676CA6">
        <w:rPr>
          <w:rFonts w:asciiTheme="minorHAnsi" w:hAnsiTheme="minorHAnsi" w:cstheme="minorHAnsi"/>
          <w:color w:val="000000" w:themeColor="text1"/>
        </w:rPr>
        <w:t>absolutn</w:t>
      </w:r>
      <w:r w:rsidR="00C90B03">
        <w:rPr>
          <w:rFonts w:asciiTheme="minorHAnsi" w:hAnsiTheme="minorHAnsi" w:cstheme="minorHAnsi"/>
          <w:color w:val="000000" w:themeColor="text1"/>
        </w:rPr>
        <w:t>í hodnota odchylky</w:t>
      </w:r>
      <w:r w:rsidRPr="00676CA6">
        <w:rPr>
          <w:rFonts w:asciiTheme="minorHAnsi" w:hAnsiTheme="minorHAnsi" w:cstheme="minorHAnsi"/>
          <w:color w:val="000000" w:themeColor="text1"/>
        </w:rPr>
        <w:t xml:space="preserve"> +94</w:t>
      </w:r>
      <w:r w:rsidR="00C90B03">
        <w:rPr>
          <w:rFonts w:asciiTheme="minorHAnsi" w:hAnsiTheme="minorHAnsi" w:cstheme="minorHAnsi"/>
          <w:color w:val="000000" w:themeColor="text1"/>
        </w:rPr>
        <w:t xml:space="preserve"> absolvovaných školení a účastí na mezinár</w:t>
      </w:r>
      <w:r w:rsidR="00A74768">
        <w:rPr>
          <w:rFonts w:asciiTheme="minorHAnsi" w:hAnsiTheme="minorHAnsi" w:cstheme="minorHAnsi"/>
          <w:color w:val="000000" w:themeColor="text1"/>
        </w:rPr>
        <w:t>odních</w:t>
      </w:r>
      <w:r w:rsidR="00C90B03">
        <w:rPr>
          <w:rFonts w:asciiTheme="minorHAnsi" w:hAnsiTheme="minorHAnsi" w:cstheme="minorHAnsi"/>
          <w:color w:val="000000" w:themeColor="text1"/>
        </w:rPr>
        <w:t xml:space="preserve"> akcích</w:t>
      </w:r>
      <w:r w:rsidRPr="00676CA6">
        <w:rPr>
          <w:rFonts w:asciiTheme="minorHAnsi" w:hAnsiTheme="minorHAnsi" w:cstheme="minorHAnsi"/>
          <w:color w:val="000000" w:themeColor="text1"/>
        </w:rPr>
        <w:t>),</w:t>
      </w:r>
      <w:r w:rsidR="00C90B03">
        <w:rPr>
          <w:rFonts w:asciiTheme="minorHAnsi" w:hAnsiTheme="minorHAnsi" w:cstheme="minorHAnsi"/>
          <w:color w:val="000000" w:themeColor="text1"/>
        </w:rPr>
        <w:t xml:space="preserve"> resp.</w:t>
      </w:r>
      <w:r w:rsidRPr="00676CA6">
        <w:rPr>
          <w:rFonts w:asciiTheme="minorHAnsi" w:hAnsiTheme="minorHAnsi" w:cstheme="minorHAnsi"/>
          <w:color w:val="000000" w:themeColor="text1"/>
        </w:rPr>
        <w:t xml:space="preserve"> o 146</w:t>
      </w:r>
      <w:r w:rsidR="00A74768">
        <w:rPr>
          <w:rFonts w:asciiTheme="minorHAnsi" w:hAnsiTheme="minorHAnsi" w:cstheme="minorHAnsi"/>
          <w:color w:val="000000" w:themeColor="text1"/>
        </w:rPr>
        <w:t xml:space="preserve"> </w:t>
      </w:r>
      <w:r w:rsidRPr="00676CA6">
        <w:rPr>
          <w:rFonts w:asciiTheme="minorHAnsi" w:hAnsiTheme="minorHAnsi" w:cstheme="minorHAnsi"/>
          <w:color w:val="000000" w:themeColor="text1"/>
        </w:rPr>
        <w:t>% a 92</w:t>
      </w:r>
      <w:r w:rsidR="00A74768">
        <w:rPr>
          <w:rFonts w:asciiTheme="minorHAnsi" w:hAnsiTheme="minorHAnsi" w:cstheme="minorHAnsi"/>
          <w:color w:val="000000" w:themeColor="text1"/>
        </w:rPr>
        <w:t xml:space="preserve"> </w:t>
      </w:r>
      <w:r w:rsidRPr="00676CA6">
        <w:rPr>
          <w:rFonts w:asciiTheme="minorHAnsi" w:hAnsiTheme="minorHAnsi" w:cstheme="minorHAnsi"/>
          <w:color w:val="000000" w:themeColor="text1"/>
        </w:rPr>
        <w:t xml:space="preserve">% </w:t>
      </w:r>
      <w:r w:rsidR="00C90B03">
        <w:rPr>
          <w:rFonts w:asciiTheme="minorHAnsi" w:hAnsiTheme="minorHAnsi" w:cstheme="minorHAnsi"/>
          <w:color w:val="000000" w:themeColor="text1"/>
        </w:rPr>
        <w:t xml:space="preserve">v </w:t>
      </w:r>
      <w:r w:rsidRPr="00676CA6">
        <w:rPr>
          <w:rFonts w:asciiTheme="minorHAnsi" w:hAnsiTheme="minorHAnsi" w:cstheme="minorHAnsi"/>
          <w:color w:val="000000" w:themeColor="text1"/>
        </w:rPr>
        <w:t>projekt</w:t>
      </w:r>
      <w:r w:rsidR="00C90B03">
        <w:rPr>
          <w:rFonts w:asciiTheme="minorHAnsi" w:hAnsiTheme="minorHAnsi" w:cstheme="minorHAnsi"/>
          <w:color w:val="000000" w:themeColor="text1"/>
        </w:rPr>
        <w:t>ech</w:t>
      </w:r>
      <w:r w:rsidRPr="00676CA6">
        <w:rPr>
          <w:rFonts w:asciiTheme="minorHAnsi" w:hAnsiTheme="minorHAnsi" w:cstheme="minorHAnsi"/>
          <w:color w:val="000000" w:themeColor="text1"/>
        </w:rPr>
        <w:t xml:space="preserve"> LT</w:t>
      </w:r>
      <w:r w:rsidR="00DD0ECB">
        <w:rPr>
          <w:rFonts w:asciiTheme="minorHAnsi" w:hAnsiTheme="minorHAnsi" w:cstheme="minorHAnsi"/>
          <w:color w:val="000000" w:themeColor="text1"/>
        </w:rPr>
        <w:t>I</w:t>
      </w:r>
      <w:r w:rsidR="00933D42">
        <w:rPr>
          <w:rFonts w:asciiTheme="minorHAnsi" w:hAnsiTheme="minorHAnsi" w:cstheme="minorHAnsi"/>
          <w:color w:val="000000" w:themeColor="text1"/>
        </w:rPr>
        <w:t> </w:t>
      </w:r>
      <w:r w:rsidR="0016454C">
        <w:rPr>
          <w:rFonts w:asciiTheme="minorHAnsi" w:hAnsiTheme="minorHAnsi" w:cstheme="minorHAnsi"/>
          <w:color w:val="000000" w:themeColor="text1"/>
        </w:rPr>
        <w:t>17006</w:t>
      </w:r>
      <w:r w:rsidRPr="00676CA6">
        <w:rPr>
          <w:rFonts w:asciiTheme="minorHAnsi" w:hAnsiTheme="minorHAnsi" w:cstheme="minorHAnsi"/>
          <w:color w:val="000000" w:themeColor="text1"/>
        </w:rPr>
        <w:t xml:space="preserve"> a</w:t>
      </w:r>
      <w:r w:rsidR="00E15C13">
        <w:rPr>
          <w:rFonts w:asciiTheme="minorHAnsi" w:hAnsiTheme="minorHAnsi" w:cstheme="minorHAnsi"/>
          <w:color w:val="000000" w:themeColor="text1"/>
        </w:rPr>
        <w:t> </w:t>
      </w:r>
      <w:r w:rsidRPr="00676CA6">
        <w:rPr>
          <w:rFonts w:asciiTheme="minorHAnsi" w:hAnsiTheme="minorHAnsi" w:cstheme="minorHAnsi"/>
          <w:color w:val="000000" w:themeColor="text1"/>
        </w:rPr>
        <w:t>LT</w:t>
      </w:r>
      <w:r w:rsidR="00DD0ECB">
        <w:rPr>
          <w:rFonts w:asciiTheme="minorHAnsi" w:hAnsiTheme="minorHAnsi" w:cstheme="minorHAnsi"/>
          <w:color w:val="000000" w:themeColor="text1"/>
        </w:rPr>
        <w:t>I</w:t>
      </w:r>
      <w:r w:rsidR="00933D42">
        <w:rPr>
          <w:rFonts w:asciiTheme="minorHAnsi" w:hAnsiTheme="minorHAnsi" w:cstheme="minorHAnsi"/>
          <w:color w:val="000000" w:themeColor="text1"/>
        </w:rPr>
        <w:t> </w:t>
      </w:r>
      <w:r w:rsidR="0016454C">
        <w:rPr>
          <w:rFonts w:asciiTheme="minorHAnsi" w:hAnsiTheme="minorHAnsi" w:cstheme="minorHAnsi"/>
          <w:color w:val="000000" w:themeColor="text1"/>
        </w:rPr>
        <w:t>20007</w:t>
      </w:r>
      <w:r w:rsidR="00C90B03">
        <w:rPr>
          <w:rFonts w:asciiTheme="minorHAnsi" w:hAnsiTheme="minorHAnsi" w:cstheme="minorHAnsi"/>
          <w:color w:val="000000" w:themeColor="text1"/>
        </w:rPr>
        <w:t xml:space="preserve"> (</w:t>
      </w:r>
      <w:r w:rsidRPr="00676CA6">
        <w:rPr>
          <w:rFonts w:asciiTheme="minorHAnsi" w:hAnsiTheme="minorHAnsi" w:cstheme="minorHAnsi"/>
          <w:color w:val="000000" w:themeColor="text1"/>
        </w:rPr>
        <w:t>absolutn</w:t>
      </w:r>
      <w:r w:rsidR="00C90B03">
        <w:rPr>
          <w:rFonts w:asciiTheme="minorHAnsi" w:hAnsiTheme="minorHAnsi" w:cstheme="minorHAnsi"/>
          <w:color w:val="000000" w:themeColor="text1"/>
        </w:rPr>
        <w:t>í hodnota odchylky</w:t>
      </w:r>
      <w:r w:rsidRPr="00676CA6">
        <w:rPr>
          <w:rFonts w:asciiTheme="minorHAnsi" w:hAnsiTheme="minorHAnsi" w:cstheme="minorHAnsi"/>
          <w:color w:val="000000" w:themeColor="text1"/>
        </w:rPr>
        <w:t xml:space="preserve"> +35 a +22</w:t>
      </w:r>
      <w:r w:rsidR="00C90B03">
        <w:rPr>
          <w:rFonts w:asciiTheme="minorHAnsi" w:hAnsiTheme="minorHAnsi" w:cstheme="minorHAnsi"/>
          <w:color w:val="000000" w:themeColor="text1"/>
        </w:rPr>
        <w:t xml:space="preserve"> absolvovaných školení a účastí na mezinár</w:t>
      </w:r>
      <w:r w:rsidR="0011791B">
        <w:rPr>
          <w:rFonts w:asciiTheme="minorHAnsi" w:hAnsiTheme="minorHAnsi" w:cstheme="minorHAnsi"/>
          <w:color w:val="000000" w:themeColor="text1"/>
        </w:rPr>
        <w:t>odních</w:t>
      </w:r>
      <w:r w:rsidR="00C90B03">
        <w:rPr>
          <w:rFonts w:asciiTheme="minorHAnsi" w:hAnsiTheme="minorHAnsi" w:cstheme="minorHAnsi"/>
          <w:color w:val="000000" w:themeColor="text1"/>
        </w:rPr>
        <w:t xml:space="preserve"> akcích</w:t>
      </w:r>
      <w:r w:rsidRPr="00676CA6">
        <w:rPr>
          <w:rFonts w:asciiTheme="minorHAnsi" w:hAnsiTheme="minorHAnsi" w:cstheme="minorHAnsi"/>
          <w:color w:val="000000" w:themeColor="text1"/>
        </w:rPr>
        <w:t>).</w:t>
      </w:r>
      <w:bookmarkEnd w:id="26"/>
      <w:r w:rsidRPr="00676CA6">
        <w:rPr>
          <w:rFonts w:asciiTheme="minorHAnsi" w:hAnsiTheme="minorHAnsi"/>
        </w:rPr>
        <w:t xml:space="preserve"> </w:t>
      </w:r>
    </w:p>
    <w:p w14:paraId="0B8C590B" w14:textId="67990DB6" w:rsidR="001E6FC2" w:rsidRDefault="00982F08" w:rsidP="0075243B">
      <w:pPr>
        <w:pStyle w:val="JK4"/>
        <w:keepNext w:val="0"/>
        <w:tabs>
          <w:tab w:val="left" w:pos="426"/>
        </w:tabs>
        <w:ind w:left="0" w:firstLine="0"/>
        <w:rPr>
          <w:rFonts w:asciiTheme="minorHAnsi" w:hAnsiTheme="minorHAnsi" w:cstheme="minorHAnsi"/>
          <w:color w:val="000000" w:themeColor="text1"/>
        </w:rPr>
      </w:pPr>
      <w:bookmarkStart w:id="27" w:name="cíle_CZELO"/>
      <w:bookmarkStart w:id="28" w:name="_Ref207975947"/>
      <w:bookmarkEnd w:id="22"/>
      <w:r w:rsidRPr="00553A1D">
        <w:rPr>
          <w:rFonts w:asciiTheme="minorHAnsi" w:hAnsiTheme="minorHAnsi" w:cstheme="minorHAnsi"/>
          <w:color w:val="000000" w:themeColor="text1"/>
        </w:rPr>
        <w:t xml:space="preserve">MŠMT </w:t>
      </w:r>
      <w:r>
        <w:rPr>
          <w:rFonts w:asciiTheme="minorHAnsi" w:hAnsiTheme="minorHAnsi" w:cstheme="minorHAnsi"/>
          <w:color w:val="000000" w:themeColor="text1"/>
        </w:rPr>
        <w:t xml:space="preserve">obdobně postupovalo </w:t>
      </w:r>
      <w:r w:rsidRPr="00553A1D">
        <w:rPr>
          <w:rFonts w:asciiTheme="minorHAnsi" w:hAnsiTheme="minorHAnsi" w:cstheme="minorHAnsi"/>
          <w:color w:val="000000" w:themeColor="text1"/>
        </w:rPr>
        <w:t xml:space="preserve">při přípravě </w:t>
      </w:r>
      <w:bookmarkEnd w:id="27"/>
      <w:r w:rsidRPr="00553A1D">
        <w:rPr>
          <w:rFonts w:asciiTheme="minorHAnsi" w:hAnsiTheme="minorHAnsi" w:cstheme="minorHAnsi"/>
          <w:color w:val="000000" w:themeColor="text1"/>
        </w:rPr>
        <w:t>a schválení PSČ CZELO</w:t>
      </w:r>
      <w:r>
        <w:rPr>
          <w:rFonts w:asciiTheme="minorHAnsi" w:hAnsiTheme="minorHAnsi" w:cstheme="minorHAnsi"/>
          <w:color w:val="000000" w:themeColor="text1"/>
        </w:rPr>
        <w:t xml:space="preserve">, v němž </w:t>
      </w:r>
      <w:r w:rsidRPr="00553A1D">
        <w:rPr>
          <w:rFonts w:asciiTheme="minorHAnsi" w:hAnsiTheme="minorHAnsi" w:cstheme="minorHAnsi"/>
          <w:color w:val="000000" w:themeColor="text1"/>
        </w:rPr>
        <w:t xml:space="preserve">nedefinovalo </w:t>
      </w:r>
      <w:r>
        <w:rPr>
          <w:rFonts w:asciiTheme="minorHAnsi" w:hAnsiTheme="minorHAnsi" w:cstheme="minorHAnsi"/>
          <w:color w:val="000000" w:themeColor="text1"/>
        </w:rPr>
        <w:t xml:space="preserve">indikátory nebo metriky pro měření úspěšnosti při dosahování očekávaného přínosu projektu. </w:t>
      </w:r>
      <w:r w:rsidRPr="00553A1D">
        <w:rPr>
          <w:rFonts w:asciiTheme="minorHAnsi" w:hAnsiTheme="minorHAnsi" w:cstheme="minorHAnsi"/>
          <w:color w:val="000000" w:themeColor="text1"/>
        </w:rPr>
        <w:t xml:space="preserve">Hlavní cíl byl vymezen pouze jako </w:t>
      </w:r>
      <w:r w:rsidRPr="00FB0BFE">
        <w:rPr>
          <w:rFonts w:asciiTheme="minorHAnsi" w:hAnsiTheme="minorHAnsi" w:cstheme="minorHAnsi"/>
          <w:color w:val="000000" w:themeColor="text1"/>
        </w:rPr>
        <w:t>„</w:t>
      </w:r>
      <w:r w:rsidRPr="003911BE">
        <w:rPr>
          <w:rFonts w:asciiTheme="minorHAnsi" w:hAnsiTheme="minorHAnsi" w:cstheme="minorHAnsi"/>
          <w:i/>
          <w:iCs/>
          <w:color w:val="000000" w:themeColor="text1"/>
        </w:rPr>
        <w:t>zajištění výkonu portfolia aktivit CZELO</w:t>
      </w:r>
      <w:r w:rsidRPr="00FB0BFE">
        <w:rPr>
          <w:rFonts w:asciiTheme="minorHAnsi" w:hAnsiTheme="minorHAnsi" w:cstheme="minorHAnsi"/>
          <w:color w:val="000000" w:themeColor="text1"/>
        </w:rPr>
        <w:t>“</w:t>
      </w:r>
      <w:r w:rsidRPr="00553A1D">
        <w:rPr>
          <w:rFonts w:asciiTheme="minorHAnsi" w:hAnsiTheme="minorHAnsi" w:cstheme="minorHAnsi"/>
          <w:color w:val="000000" w:themeColor="text1"/>
        </w:rPr>
        <w:t xml:space="preserve"> bez určení očekávaných změn a měřitelných dopadů, které mají být těmito aktivitami dosaženy. Deklarované přínosy (např. </w:t>
      </w:r>
      <w:r w:rsidRPr="00FB0BFE">
        <w:rPr>
          <w:rFonts w:asciiTheme="minorHAnsi" w:hAnsiTheme="minorHAnsi" w:cstheme="minorHAnsi"/>
          <w:color w:val="000000" w:themeColor="text1"/>
        </w:rPr>
        <w:t>„</w:t>
      </w:r>
      <w:r w:rsidRPr="003911BE">
        <w:rPr>
          <w:rFonts w:asciiTheme="minorHAnsi" w:hAnsiTheme="minorHAnsi" w:cstheme="minorHAnsi"/>
          <w:i/>
          <w:iCs/>
          <w:color w:val="000000" w:themeColor="text1"/>
        </w:rPr>
        <w:t>prohloubení integrace</w:t>
      </w:r>
      <w:r w:rsidRPr="00FB0BFE">
        <w:rPr>
          <w:rFonts w:asciiTheme="minorHAnsi" w:hAnsiTheme="minorHAnsi" w:cstheme="minorHAnsi"/>
          <w:color w:val="000000" w:themeColor="text1"/>
        </w:rPr>
        <w:t>“</w:t>
      </w:r>
      <w:r w:rsidRPr="00553A1D">
        <w:rPr>
          <w:rFonts w:asciiTheme="minorHAnsi" w:hAnsiTheme="minorHAnsi" w:cstheme="minorHAnsi"/>
          <w:color w:val="000000" w:themeColor="text1"/>
        </w:rPr>
        <w:t xml:space="preserve">, </w:t>
      </w:r>
      <w:r w:rsidRPr="00FB0BFE">
        <w:rPr>
          <w:rFonts w:asciiTheme="minorHAnsi" w:hAnsiTheme="minorHAnsi" w:cstheme="minorHAnsi"/>
          <w:color w:val="000000" w:themeColor="text1"/>
        </w:rPr>
        <w:t>„</w:t>
      </w:r>
      <w:r w:rsidRPr="003911BE">
        <w:rPr>
          <w:rFonts w:asciiTheme="minorHAnsi" w:hAnsiTheme="minorHAnsi" w:cstheme="minorHAnsi"/>
          <w:i/>
          <w:iCs/>
          <w:color w:val="000000" w:themeColor="text1"/>
        </w:rPr>
        <w:t>zvýšení prezence</w:t>
      </w:r>
      <w:r w:rsidRPr="00FB0BFE">
        <w:rPr>
          <w:rFonts w:asciiTheme="minorHAnsi" w:hAnsiTheme="minorHAnsi" w:cstheme="minorHAnsi"/>
          <w:color w:val="000000" w:themeColor="text1"/>
        </w:rPr>
        <w:t>“</w:t>
      </w:r>
      <w:r w:rsidRPr="00553A1D">
        <w:rPr>
          <w:rFonts w:asciiTheme="minorHAnsi" w:hAnsiTheme="minorHAnsi" w:cstheme="minorHAnsi"/>
          <w:color w:val="000000" w:themeColor="text1"/>
        </w:rPr>
        <w:t xml:space="preserve">, </w:t>
      </w:r>
      <w:r w:rsidRPr="00FB0BFE">
        <w:rPr>
          <w:rFonts w:asciiTheme="minorHAnsi" w:hAnsiTheme="minorHAnsi" w:cstheme="minorHAnsi"/>
          <w:color w:val="000000" w:themeColor="text1"/>
        </w:rPr>
        <w:t>„</w:t>
      </w:r>
      <w:r w:rsidRPr="003911BE">
        <w:rPr>
          <w:rFonts w:asciiTheme="minorHAnsi" w:hAnsiTheme="minorHAnsi" w:cstheme="minorHAnsi"/>
          <w:i/>
          <w:iCs/>
          <w:color w:val="000000" w:themeColor="text1"/>
        </w:rPr>
        <w:t>intenzivnější účast ČR v FP9/HE</w:t>
      </w:r>
      <w:r w:rsidRPr="00FB0BFE">
        <w:rPr>
          <w:rFonts w:asciiTheme="minorHAnsi" w:hAnsiTheme="minorHAnsi" w:cstheme="minorHAnsi"/>
          <w:color w:val="000000" w:themeColor="text1"/>
        </w:rPr>
        <w:t>“</w:t>
      </w:r>
      <w:r w:rsidRPr="00553A1D">
        <w:rPr>
          <w:rFonts w:asciiTheme="minorHAnsi" w:hAnsiTheme="minorHAnsi" w:cstheme="minorHAnsi"/>
          <w:color w:val="000000" w:themeColor="text1"/>
        </w:rPr>
        <w:t xml:space="preserve">) měly obecný charakter a nebyly </w:t>
      </w:r>
      <w:r>
        <w:rPr>
          <w:rFonts w:asciiTheme="minorHAnsi" w:hAnsiTheme="minorHAnsi" w:cstheme="minorHAnsi"/>
          <w:color w:val="000000" w:themeColor="text1"/>
        </w:rPr>
        <w:t>reprezentovány</w:t>
      </w:r>
      <w:r w:rsidRPr="00553A1D">
        <w:rPr>
          <w:rFonts w:asciiTheme="minorHAnsi" w:hAnsiTheme="minorHAnsi" w:cstheme="minorHAnsi"/>
          <w:color w:val="000000" w:themeColor="text1"/>
        </w:rPr>
        <w:t xml:space="preserve"> konkrétní</w:t>
      </w:r>
      <w:r>
        <w:rPr>
          <w:rFonts w:asciiTheme="minorHAnsi" w:hAnsiTheme="minorHAnsi" w:cstheme="minorHAnsi"/>
          <w:color w:val="000000" w:themeColor="text1"/>
        </w:rPr>
        <w:t>mi</w:t>
      </w:r>
      <w:r w:rsidRPr="00553A1D">
        <w:rPr>
          <w:rFonts w:asciiTheme="minorHAnsi" w:hAnsiTheme="minorHAnsi" w:cstheme="minorHAnsi"/>
          <w:color w:val="000000" w:themeColor="text1"/>
        </w:rPr>
        <w:t>, měřiteln</w:t>
      </w:r>
      <w:r>
        <w:rPr>
          <w:rFonts w:asciiTheme="minorHAnsi" w:hAnsiTheme="minorHAnsi" w:cstheme="minorHAnsi"/>
          <w:color w:val="000000" w:themeColor="text1"/>
        </w:rPr>
        <w:t>ými</w:t>
      </w:r>
      <w:r w:rsidRPr="00553A1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indikátory</w:t>
      </w:r>
      <w:r w:rsidRPr="00553A1D">
        <w:rPr>
          <w:rFonts w:asciiTheme="minorHAnsi" w:hAnsiTheme="minorHAnsi" w:cstheme="minorHAnsi"/>
          <w:color w:val="000000" w:themeColor="text1"/>
        </w:rPr>
        <w:t>. Soustava</w:t>
      </w:r>
      <w:r w:rsidR="00FC2A93">
        <w:rPr>
          <w:rFonts w:asciiTheme="minorHAnsi" w:hAnsiTheme="minorHAnsi" w:cstheme="minorHAnsi"/>
          <w:color w:val="000000" w:themeColor="text1"/>
        </w:rPr>
        <w:t xml:space="preserve"> klíčových výkonnostních indikátorů</w:t>
      </w:r>
      <w:r w:rsidRPr="00553A1D">
        <w:rPr>
          <w:rFonts w:asciiTheme="minorHAnsi" w:hAnsiTheme="minorHAnsi" w:cstheme="minorHAnsi"/>
          <w:color w:val="000000" w:themeColor="text1"/>
        </w:rPr>
        <w:t xml:space="preserve"> </w:t>
      </w:r>
      <w:r w:rsidR="00FC2A93">
        <w:rPr>
          <w:rFonts w:asciiTheme="minorHAnsi" w:hAnsiTheme="minorHAnsi" w:cstheme="minorHAnsi"/>
          <w:color w:val="000000" w:themeColor="text1"/>
        </w:rPr>
        <w:t>(dále jen „</w:t>
      </w:r>
      <w:r>
        <w:rPr>
          <w:rFonts w:asciiTheme="minorHAnsi" w:hAnsiTheme="minorHAnsi" w:cstheme="minorHAnsi"/>
          <w:color w:val="000000" w:themeColor="text1"/>
        </w:rPr>
        <w:t>KPI</w:t>
      </w:r>
      <w:r w:rsidR="00FC2A93">
        <w:rPr>
          <w:rFonts w:asciiTheme="minorHAnsi" w:hAnsiTheme="minorHAnsi" w:cstheme="minorHAnsi"/>
          <w:color w:val="000000" w:themeColor="text1"/>
        </w:rPr>
        <w:t>"</w:t>
      </w:r>
      <w:r w:rsidR="00BB49C9">
        <w:rPr>
          <w:rFonts w:asciiTheme="minorHAnsi" w:hAnsiTheme="minorHAnsi" w:cstheme="minorHAnsi"/>
          <w:color w:val="000000" w:themeColor="text1"/>
        </w:rPr>
        <w:t>)</w:t>
      </w:r>
      <w:r w:rsidRPr="00553A1D">
        <w:rPr>
          <w:rFonts w:asciiTheme="minorHAnsi" w:hAnsiTheme="minorHAnsi" w:cstheme="minorHAnsi"/>
          <w:color w:val="000000" w:themeColor="text1"/>
        </w:rPr>
        <w:t xml:space="preserve"> postrádala výsledkové indikátory s vymezením výchozí a cílové hodnoty a s popisem </w:t>
      </w:r>
      <w:r>
        <w:rPr>
          <w:rFonts w:asciiTheme="minorHAnsi" w:hAnsiTheme="minorHAnsi" w:cstheme="minorHAnsi"/>
          <w:color w:val="000000" w:themeColor="text1"/>
        </w:rPr>
        <w:t xml:space="preserve">způsobu </w:t>
      </w:r>
      <w:r w:rsidRPr="00553A1D">
        <w:rPr>
          <w:rFonts w:asciiTheme="minorHAnsi" w:hAnsiTheme="minorHAnsi" w:cstheme="minorHAnsi"/>
          <w:color w:val="000000" w:themeColor="text1"/>
        </w:rPr>
        <w:t>ověřování</w:t>
      </w:r>
      <w:r>
        <w:rPr>
          <w:rFonts w:asciiTheme="minorHAnsi" w:hAnsiTheme="minorHAnsi" w:cstheme="minorHAnsi"/>
          <w:color w:val="000000" w:themeColor="text1"/>
        </w:rPr>
        <w:t xml:space="preserve"> jejich dosažení.</w:t>
      </w:r>
      <w:r w:rsidRPr="00553A1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Obsahovala pouze</w:t>
      </w:r>
      <w:r w:rsidRPr="00553A1D">
        <w:rPr>
          <w:rFonts w:asciiTheme="minorHAnsi" w:hAnsiTheme="minorHAnsi" w:cstheme="minorHAnsi"/>
          <w:color w:val="000000" w:themeColor="text1"/>
        </w:rPr>
        <w:t xml:space="preserve"> výstupové ukazatele (počty akcí, školení apod.) a řad</w:t>
      </w:r>
      <w:r w:rsidR="003911BE">
        <w:rPr>
          <w:rFonts w:asciiTheme="minorHAnsi" w:hAnsiTheme="minorHAnsi" w:cstheme="minorHAnsi"/>
          <w:color w:val="000000" w:themeColor="text1"/>
        </w:rPr>
        <w:t>u</w:t>
      </w:r>
      <w:r w:rsidRPr="00553A1D">
        <w:rPr>
          <w:rFonts w:asciiTheme="minorHAnsi" w:hAnsiTheme="minorHAnsi" w:cstheme="minorHAnsi"/>
          <w:color w:val="000000" w:themeColor="text1"/>
        </w:rPr>
        <w:t xml:space="preserve"> kvalitativních KPI</w:t>
      </w:r>
      <w:r w:rsidR="003911BE">
        <w:rPr>
          <w:rFonts w:asciiTheme="minorHAnsi" w:hAnsiTheme="minorHAnsi" w:cstheme="minorHAnsi"/>
          <w:color w:val="000000" w:themeColor="text1"/>
        </w:rPr>
        <w:t>, u který</w:t>
      </w:r>
      <w:r w:rsidRPr="00553A1D">
        <w:rPr>
          <w:rFonts w:asciiTheme="minorHAnsi" w:hAnsiTheme="minorHAnsi" w:cstheme="minorHAnsi"/>
          <w:color w:val="000000" w:themeColor="text1"/>
        </w:rPr>
        <w:t xml:space="preserve"> byla cílová hodnota stanovena pouze </w:t>
      </w:r>
      <w:r>
        <w:rPr>
          <w:rFonts w:asciiTheme="minorHAnsi" w:hAnsiTheme="minorHAnsi" w:cstheme="minorHAnsi"/>
          <w:color w:val="000000" w:themeColor="text1"/>
        </w:rPr>
        <w:t xml:space="preserve">ve formě </w:t>
      </w:r>
      <w:r w:rsidRPr="00553A1D">
        <w:rPr>
          <w:rFonts w:asciiTheme="minorHAnsi" w:hAnsiTheme="minorHAnsi" w:cstheme="minorHAnsi"/>
          <w:color w:val="000000" w:themeColor="text1"/>
        </w:rPr>
        <w:t>„ANO/NE“.</w:t>
      </w:r>
      <w:bookmarkEnd w:id="28"/>
    </w:p>
    <w:p w14:paraId="5E868C57" w14:textId="3C428C64" w:rsidR="002D6236" w:rsidRDefault="002D6236" w:rsidP="00ED1550">
      <w:pPr>
        <w:pStyle w:val="JK4"/>
        <w:keepNext w:val="0"/>
        <w:ind w:left="0" w:firstLine="0"/>
        <w:rPr>
          <w:rFonts w:asciiTheme="minorHAnsi" w:hAnsiTheme="minorHAnsi" w:cstheme="minorHAnsi"/>
          <w:color w:val="000000" w:themeColor="text1"/>
        </w:rPr>
      </w:pPr>
      <w:bookmarkStart w:id="29" w:name="_Ref210992427"/>
      <w:r>
        <w:rPr>
          <w:rFonts w:asciiTheme="minorHAnsi" w:hAnsiTheme="minorHAnsi" w:cstheme="minorHAnsi"/>
          <w:color w:val="000000" w:themeColor="text1"/>
        </w:rPr>
        <w:t xml:space="preserve">MŠMT stanovilo u PSČ CZERA řadu </w:t>
      </w:r>
      <w:r w:rsidR="009A4C10">
        <w:rPr>
          <w:rFonts w:asciiTheme="minorHAnsi" w:hAnsiTheme="minorHAnsi" w:cstheme="minorHAnsi"/>
          <w:color w:val="000000" w:themeColor="text1"/>
        </w:rPr>
        <w:t>KPI</w:t>
      </w:r>
      <w:r>
        <w:rPr>
          <w:rFonts w:asciiTheme="minorHAnsi" w:hAnsiTheme="minorHAnsi" w:cstheme="minorHAnsi"/>
          <w:color w:val="000000" w:themeColor="text1"/>
        </w:rPr>
        <w:t xml:space="preserve">, které až na jednu výjimku měřily pouze </w:t>
      </w:r>
      <w:r w:rsidR="009A4C10">
        <w:rPr>
          <w:rFonts w:asciiTheme="minorHAnsi" w:hAnsiTheme="minorHAnsi" w:cstheme="minorHAnsi"/>
          <w:color w:val="000000" w:themeColor="text1"/>
        </w:rPr>
        <w:t xml:space="preserve">počet realizovaných </w:t>
      </w:r>
      <w:r>
        <w:rPr>
          <w:rFonts w:asciiTheme="minorHAnsi" w:hAnsiTheme="minorHAnsi" w:cstheme="minorHAnsi"/>
          <w:color w:val="000000" w:themeColor="text1"/>
        </w:rPr>
        <w:t xml:space="preserve">projektových aktivit. Pouze jeden indikátor </w:t>
      </w:r>
      <w:r w:rsidR="00FD46E7">
        <w:rPr>
          <w:rFonts w:asciiTheme="minorHAnsi" w:hAnsiTheme="minorHAnsi" w:cstheme="minorHAnsi"/>
          <w:color w:val="000000" w:themeColor="text1"/>
        </w:rPr>
        <w:t xml:space="preserve">měl ambici </w:t>
      </w:r>
      <w:r>
        <w:rPr>
          <w:rFonts w:asciiTheme="minorHAnsi" w:hAnsiTheme="minorHAnsi" w:cstheme="minorHAnsi"/>
          <w:color w:val="000000" w:themeColor="text1"/>
        </w:rPr>
        <w:t>sledova</w:t>
      </w:r>
      <w:r w:rsidR="00FD46E7">
        <w:rPr>
          <w:rFonts w:asciiTheme="minorHAnsi" w:hAnsiTheme="minorHAnsi" w:cstheme="minorHAnsi"/>
          <w:color w:val="000000" w:themeColor="text1"/>
        </w:rPr>
        <w:t>t</w:t>
      </w:r>
      <w:r>
        <w:rPr>
          <w:rFonts w:asciiTheme="minorHAnsi" w:hAnsiTheme="minorHAnsi" w:cstheme="minorHAnsi"/>
          <w:color w:val="000000" w:themeColor="text1"/>
        </w:rPr>
        <w:t xml:space="preserve"> očekávaný přínos projektu</w:t>
      </w:r>
      <w:r w:rsidR="00775D7C">
        <w:rPr>
          <w:rFonts w:asciiTheme="minorHAnsi" w:hAnsiTheme="minorHAnsi" w:cstheme="minorHAnsi"/>
          <w:color w:val="000000" w:themeColor="text1"/>
        </w:rPr>
        <w:t xml:space="preserve">, konkrétně </w:t>
      </w:r>
      <w:r w:rsidR="00775D7C" w:rsidRPr="00FB0BFE">
        <w:rPr>
          <w:rFonts w:asciiTheme="minorHAnsi" w:hAnsiTheme="minorHAnsi" w:cstheme="minorHAnsi"/>
          <w:color w:val="000000" w:themeColor="text1"/>
        </w:rPr>
        <w:t>„</w:t>
      </w:r>
      <w:r w:rsidR="00775D7C" w:rsidRPr="00775D7C">
        <w:rPr>
          <w:rFonts w:asciiTheme="minorHAnsi" w:hAnsiTheme="minorHAnsi" w:cstheme="minorHAnsi"/>
          <w:i/>
          <w:iCs/>
          <w:color w:val="000000" w:themeColor="text1"/>
        </w:rPr>
        <w:t>Počet předložených návrhů projektů/úspěšných účastí v</w:t>
      </w:r>
      <w:r w:rsidR="00ED1550">
        <w:rPr>
          <w:rFonts w:asciiTheme="minorHAnsi" w:hAnsiTheme="minorHAnsi" w:cstheme="minorHAnsi"/>
          <w:i/>
          <w:iCs/>
          <w:color w:val="000000" w:themeColor="text1"/>
        </w:rPr>
        <w:t> </w:t>
      </w:r>
      <w:r w:rsidR="00775D7C" w:rsidRPr="00775D7C">
        <w:rPr>
          <w:rFonts w:asciiTheme="minorHAnsi" w:hAnsiTheme="minorHAnsi" w:cstheme="minorHAnsi"/>
          <w:i/>
          <w:iCs/>
          <w:color w:val="000000" w:themeColor="text1"/>
        </w:rPr>
        <w:t>projektech a výše finančních prostředků, jež výzkumné organizace a podniky ČR získají z</w:t>
      </w:r>
      <w:r w:rsidR="00ED1550">
        <w:rPr>
          <w:rFonts w:asciiTheme="minorHAnsi" w:hAnsiTheme="minorHAnsi" w:cstheme="minorHAnsi"/>
          <w:i/>
          <w:iCs/>
          <w:color w:val="000000" w:themeColor="text1"/>
        </w:rPr>
        <w:t> </w:t>
      </w:r>
      <w:r w:rsidR="00775D7C" w:rsidRPr="00775D7C">
        <w:rPr>
          <w:rFonts w:asciiTheme="minorHAnsi" w:hAnsiTheme="minorHAnsi" w:cstheme="minorHAnsi"/>
          <w:i/>
          <w:iCs/>
          <w:color w:val="000000" w:themeColor="text1"/>
        </w:rPr>
        <w:t>rozpočtu rámcového programu EU pro výzkum a inovace Horizont Evropa (2021–2027)</w:t>
      </w:r>
      <w:r w:rsidR="00775D7C" w:rsidRPr="00FB0BFE">
        <w:rPr>
          <w:rFonts w:asciiTheme="minorHAnsi" w:hAnsiTheme="minorHAnsi" w:cstheme="minorHAnsi"/>
          <w:color w:val="000000" w:themeColor="text1"/>
        </w:rPr>
        <w:t>“</w:t>
      </w:r>
      <w:r w:rsidR="00775D7C">
        <w:rPr>
          <w:rFonts w:asciiTheme="minorHAnsi" w:hAnsiTheme="minorHAnsi" w:cstheme="minorHAnsi"/>
          <w:color w:val="000000" w:themeColor="text1"/>
        </w:rPr>
        <w:t>. Dosažené hodnoty tohoto</w:t>
      </w:r>
      <w:r w:rsidR="00775D7C" w:rsidRPr="00775D7C">
        <w:rPr>
          <w:rFonts w:asciiTheme="minorHAnsi" w:hAnsiTheme="minorHAnsi" w:cstheme="minorHAnsi"/>
          <w:color w:val="000000" w:themeColor="text1"/>
        </w:rPr>
        <w:t xml:space="preserve"> indikátoru</w:t>
      </w:r>
      <w:r w:rsidR="00775D7C">
        <w:rPr>
          <w:rFonts w:asciiTheme="minorHAnsi" w:hAnsiTheme="minorHAnsi" w:cstheme="minorHAnsi"/>
          <w:color w:val="000000" w:themeColor="text1"/>
        </w:rPr>
        <w:t xml:space="preserve"> však zobrazovaly údaje o úspěšnosti všech projektových návrhů předložených subjekty z</w:t>
      </w:r>
      <w:r w:rsidR="00775D7C" w:rsidRPr="00775D7C">
        <w:rPr>
          <w:rFonts w:asciiTheme="minorHAnsi" w:hAnsiTheme="minorHAnsi" w:cstheme="minorHAnsi"/>
          <w:color w:val="000000" w:themeColor="text1"/>
        </w:rPr>
        <w:t>a celou ČR</w:t>
      </w:r>
      <w:r w:rsidR="00775D7C">
        <w:rPr>
          <w:rFonts w:asciiTheme="minorHAnsi" w:hAnsiTheme="minorHAnsi" w:cstheme="minorHAnsi"/>
          <w:color w:val="000000" w:themeColor="text1"/>
        </w:rPr>
        <w:t xml:space="preserve"> bez přímé vazby na aktivity PSČ CZERA. </w:t>
      </w:r>
      <w:r w:rsidR="00441FFB">
        <w:rPr>
          <w:rFonts w:asciiTheme="minorHAnsi" w:hAnsiTheme="minorHAnsi" w:cstheme="minorHAnsi"/>
          <w:color w:val="000000" w:themeColor="text1"/>
        </w:rPr>
        <w:t>I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="00441FFB">
        <w:rPr>
          <w:rFonts w:asciiTheme="minorHAnsi" w:hAnsiTheme="minorHAnsi" w:cstheme="minorHAnsi"/>
          <w:color w:val="000000" w:themeColor="text1"/>
        </w:rPr>
        <w:t>u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="00441FFB">
        <w:rPr>
          <w:rFonts w:asciiTheme="minorHAnsi" w:hAnsiTheme="minorHAnsi" w:cstheme="minorHAnsi"/>
          <w:color w:val="000000" w:themeColor="text1"/>
        </w:rPr>
        <w:t>PSČ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="00441FFB">
        <w:rPr>
          <w:rFonts w:asciiTheme="minorHAnsi" w:hAnsiTheme="minorHAnsi" w:cstheme="minorHAnsi"/>
          <w:color w:val="000000" w:themeColor="text1"/>
        </w:rPr>
        <w:t xml:space="preserve">CZERA tak MŠMT nastavilo metriky pro měření úspěšnosti při dosahování cíle projektu </w:t>
      </w:r>
      <w:r w:rsidR="00441FFB" w:rsidRPr="00441FFB">
        <w:rPr>
          <w:rFonts w:asciiTheme="minorHAnsi" w:hAnsiTheme="minorHAnsi" w:cstheme="minorHAnsi"/>
          <w:color w:val="000000" w:themeColor="text1"/>
        </w:rPr>
        <w:t>v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="00441FFB" w:rsidRPr="00441FFB">
        <w:rPr>
          <w:rFonts w:asciiTheme="minorHAnsi" w:hAnsiTheme="minorHAnsi" w:cstheme="minorHAnsi"/>
          <w:color w:val="000000" w:themeColor="text1"/>
        </w:rPr>
        <w:t xml:space="preserve">rozporu s výše uvedeným ustanovením </w:t>
      </w:r>
      <w:r w:rsidR="00441FFB" w:rsidRPr="00FB0BFE">
        <w:rPr>
          <w:rFonts w:asciiTheme="minorHAnsi" w:hAnsiTheme="minorHAnsi" w:cstheme="minorHAnsi"/>
          <w:i/>
          <w:iCs/>
          <w:color w:val="000000" w:themeColor="text1"/>
        </w:rPr>
        <w:t>Metodiky přípravy veřejných strategií</w:t>
      </w:r>
      <w:r w:rsidR="00441FFB">
        <w:rPr>
          <w:rFonts w:asciiTheme="minorHAnsi" w:hAnsiTheme="minorHAnsi" w:cstheme="minorHAnsi"/>
          <w:color w:val="000000" w:themeColor="text1"/>
        </w:rPr>
        <w:t>.</w:t>
      </w:r>
      <w:r w:rsidR="00441FFB" w:rsidRPr="00441FFB">
        <w:rPr>
          <w:rFonts w:asciiTheme="minorHAnsi" w:hAnsiTheme="minorHAnsi" w:cstheme="minorHAnsi"/>
          <w:color w:val="000000" w:themeColor="text1"/>
        </w:rPr>
        <w:t xml:space="preserve"> </w:t>
      </w:r>
      <w:r w:rsidR="00775D7C">
        <w:rPr>
          <w:rFonts w:asciiTheme="minorHAnsi" w:hAnsiTheme="minorHAnsi" w:cstheme="minorHAnsi"/>
          <w:color w:val="000000" w:themeColor="text1"/>
        </w:rPr>
        <w:t xml:space="preserve">Přes výše uvedené nedostatečné nastavení předpokladů pro měření úspěšnosti projektových návrhů, kterým </w:t>
      </w:r>
      <w:r w:rsidR="00441FFB">
        <w:rPr>
          <w:rFonts w:asciiTheme="minorHAnsi" w:hAnsiTheme="minorHAnsi" w:cstheme="minorHAnsi"/>
          <w:color w:val="000000" w:themeColor="text1"/>
        </w:rPr>
        <w:t>příjemce poskytl odbornou asistenci nebo konzultace, příjemce v</w:t>
      </w:r>
      <w:r w:rsidR="00775D7C">
        <w:rPr>
          <w:rFonts w:asciiTheme="minorHAnsi" w:hAnsiTheme="minorHAnsi" w:cstheme="minorHAnsi"/>
          <w:color w:val="000000" w:themeColor="text1"/>
        </w:rPr>
        <w:t xml:space="preserve"> průběžné evaluační </w:t>
      </w:r>
      <w:r w:rsidR="00775D7C">
        <w:rPr>
          <w:rFonts w:asciiTheme="minorHAnsi" w:hAnsiTheme="minorHAnsi" w:cstheme="minorHAnsi"/>
          <w:color w:val="000000" w:themeColor="text1"/>
        </w:rPr>
        <w:lastRenderedPageBreak/>
        <w:t xml:space="preserve">zprávě </w:t>
      </w:r>
      <w:r w:rsidR="00441FFB">
        <w:rPr>
          <w:rFonts w:asciiTheme="minorHAnsi" w:hAnsiTheme="minorHAnsi" w:cstheme="minorHAnsi"/>
          <w:color w:val="000000" w:themeColor="text1"/>
        </w:rPr>
        <w:t>vyhodnotil alespoň úspěšnost projektových žádostí, u nichž žadatelé figurovali v roli koordinátora.</w:t>
      </w:r>
      <w:bookmarkEnd w:id="29"/>
      <w:r w:rsidR="00441FFB">
        <w:rPr>
          <w:rFonts w:asciiTheme="minorHAnsi" w:hAnsiTheme="minorHAnsi" w:cstheme="minorHAnsi"/>
          <w:color w:val="000000" w:themeColor="text1"/>
        </w:rPr>
        <w:t xml:space="preserve"> </w:t>
      </w:r>
    </w:p>
    <w:p w14:paraId="2240BBA9" w14:textId="77777777" w:rsidR="00AB4FCE" w:rsidRDefault="00982F08" w:rsidP="00ED1550">
      <w:pPr>
        <w:pStyle w:val="JK4"/>
        <w:numPr>
          <w:ilvl w:val="0"/>
          <w:numId w:val="0"/>
        </w:numPr>
        <w:spacing w:before="240" w:after="120"/>
        <w:jc w:val="left"/>
        <w:rPr>
          <w:rFonts w:asciiTheme="minorHAnsi" w:hAnsiTheme="minorHAnsi" w:cstheme="minorHAnsi"/>
          <w:color w:val="000000" w:themeColor="text1"/>
        </w:rPr>
      </w:pPr>
      <w:r>
        <w:rPr>
          <w:rStyle w:val="KPnormalChar"/>
          <w:rFonts w:asciiTheme="minorHAnsi" w:hAnsiTheme="minorHAnsi" w:cstheme="minorHAnsi"/>
          <w:b/>
          <w:color w:val="AF1953"/>
        </w:rPr>
        <w:t>MŠMT nehodnotilo dosahování očekávaného přínosu poskytnuté podpory</w:t>
      </w:r>
    </w:p>
    <w:p w14:paraId="286C12DF" w14:textId="2C172E9D" w:rsidR="00AB4FCE" w:rsidRDefault="00982F08" w:rsidP="00ED1550">
      <w:pPr>
        <w:pStyle w:val="JK4"/>
        <w:keepNext w:val="0"/>
        <w:ind w:left="0" w:firstLine="0"/>
        <w:rPr>
          <w:rFonts w:asciiTheme="minorHAnsi" w:hAnsiTheme="minorHAnsi" w:cstheme="minorHAnsi"/>
          <w:color w:val="000000" w:themeColor="text1"/>
        </w:rPr>
      </w:pPr>
      <w:bookmarkStart w:id="30" w:name="_Ref208503142"/>
      <w:r w:rsidRPr="00B00DF2">
        <w:rPr>
          <w:rFonts w:asciiTheme="minorHAnsi" w:hAnsiTheme="minorHAnsi" w:cstheme="minorHAnsi"/>
          <w:color w:val="000000" w:themeColor="text1"/>
        </w:rPr>
        <w:t xml:space="preserve">NKÚ </w:t>
      </w:r>
      <w:r>
        <w:rPr>
          <w:rFonts w:asciiTheme="minorHAnsi" w:hAnsiTheme="minorHAnsi" w:cstheme="minorHAnsi"/>
          <w:color w:val="000000" w:themeColor="text1"/>
        </w:rPr>
        <w:t>zjistil</w:t>
      </w:r>
      <w:r w:rsidRPr="00B00DF2">
        <w:rPr>
          <w:rFonts w:asciiTheme="minorHAnsi" w:hAnsiTheme="minorHAnsi" w:cstheme="minorHAnsi"/>
          <w:color w:val="000000" w:themeColor="text1"/>
        </w:rPr>
        <w:t xml:space="preserve">, že </w:t>
      </w:r>
      <w:r>
        <w:rPr>
          <w:rFonts w:asciiTheme="minorHAnsi" w:hAnsiTheme="minorHAnsi" w:cstheme="minorHAnsi"/>
          <w:color w:val="000000" w:themeColor="text1"/>
        </w:rPr>
        <w:t>ú</w:t>
      </w:r>
      <w:r w:rsidRPr="00B00DF2">
        <w:rPr>
          <w:rFonts w:asciiTheme="minorHAnsi" w:hAnsiTheme="minorHAnsi" w:cstheme="minorHAnsi"/>
          <w:color w:val="000000" w:themeColor="text1"/>
        </w:rPr>
        <w:t xml:space="preserve">daje o úspěšnosti návrhů projektů byly zjišťovány až na základě dodatečné žádosti NKÚ, nikoli jako součást průběžného monitoringu nastaveného </w:t>
      </w:r>
      <w:r w:rsidR="00987073">
        <w:rPr>
          <w:rFonts w:asciiTheme="minorHAnsi" w:hAnsiTheme="minorHAnsi" w:cstheme="minorHAnsi"/>
          <w:color w:val="000000" w:themeColor="text1"/>
        </w:rPr>
        <w:t>a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="00987073">
        <w:rPr>
          <w:rFonts w:asciiTheme="minorHAnsi" w:hAnsiTheme="minorHAnsi" w:cstheme="minorHAnsi"/>
          <w:color w:val="000000" w:themeColor="text1"/>
        </w:rPr>
        <w:t xml:space="preserve">prováděného </w:t>
      </w:r>
      <w:r w:rsidRPr="00B00DF2">
        <w:rPr>
          <w:rFonts w:asciiTheme="minorHAnsi" w:hAnsiTheme="minorHAnsi" w:cstheme="minorHAnsi"/>
          <w:color w:val="000000" w:themeColor="text1"/>
        </w:rPr>
        <w:t>poskytovatelem</w:t>
      </w:r>
      <w:r>
        <w:rPr>
          <w:rFonts w:asciiTheme="minorHAnsi" w:hAnsiTheme="minorHAnsi" w:cstheme="minorHAnsi"/>
          <w:color w:val="000000" w:themeColor="text1"/>
        </w:rPr>
        <w:t xml:space="preserve"> podpory</w:t>
      </w:r>
      <w:r w:rsidRPr="00B00DF2">
        <w:rPr>
          <w:rFonts w:asciiTheme="minorHAnsi" w:hAnsiTheme="minorHAnsi" w:cstheme="minorHAnsi"/>
          <w:color w:val="000000" w:themeColor="text1"/>
        </w:rPr>
        <w:t>. Takto nastavený systém neumožnil průběžné a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Pr="00B00DF2">
        <w:rPr>
          <w:rFonts w:asciiTheme="minorHAnsi" w:hAnsiTheme="minorHAnsi" w:cstheme="minorHAnsi"/>
          <w:color w:val="000000" w:themeColor="text1"/>
        </w:rPr>
        <w:t>soustavné vyhodnocování účelnosti vynakládaných prostředků ani posuzování plnění cílů a</w:t>
      </w:r>
      <w:r w:rsidR="00ED1550">
        <w:rPr>
          <w:rFonts w:asciiTheme="minorHAnsi" w:hAnsiTheme="minorHAnsi" w:cstheme="minorHAnsi"/>
          <w:color w:val="000000" w:themeColor="text1"/>
        </w:rPr>
        <w:t> </w:t>
      </w:r>
      <w:r w:rsidRPr="00B00DF2">
        <w:rPr>
          <w:rFonts w:asciiTheme="minorHAnsi" w:hAnsiTheme="minorHAnsi" w:cstheme="minorHAnsi"/>
          <w:color w:val="000000" w:themeColor="text1"/>
        </w:rPr>
        <w:t>očekávaných výsledků podprogramu INTER-INFORM. Uvedený postup je v rozporu s § 39 odst.</w:t>
      </w:r>
      <w:r w:rsidR="00554D23">
        <w:rPr>
          <w:rFonts w:asciiTheme="minorHAnsi" w:hAnsiTheme="minorHAnsi" w:cstheme="minorHAnsi"/>
          <w:color w:val="000000" w:themeColor="text1"/>
        </w:rPr>
        <w:t> </w:t>
      </w:r>
      <w:r w:rsidRPr="00B00DF2">
        <w:rPr>
          <w:rFonts w:asciiTheme="minorHAnsi" w:hAnsiTheme="minorHAnsi" w:cstheme="minorHAnsi"/>
          <w:color w:val="000000" w:themeColor="text1"/>
        </w:rPr>
        <w:t xml:space="preserve">3 </w:t>
      </w:r>
      <w:r>
        <w:rPr>
          <w:rFonts w:asciiTheme="minorHAnsi" w:hAnsiTheme="minorHAnsi" w:cstheme="minorHAnsi"/>
          <w:color w:val="000000" w:themeColor="text1"/>
        </w:rPr>
        <w:t>rozpočtových pravidel</w:t>
      </w:r>
      <w:r w:rsidR="004B4E98" w:rsidRPr="004B4E98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4B4E98" w:rsidRPr="004B4E98">
        <w:rPr>
          <w:rFonts w:asciiTheme="minorHAnsi" w:hAnsiTheme="minorHAnsi" w:cstheme="minorHAnsi"/>
          <w:color w:val="000000" w:themeColor="text1"/>
          <w:vertAlign w:val="superscript"/>
        </w:rPr>
        <w:instrText xml:space="preserve"> NOTEREF _Ref208931208 \h </w:instrText>
      </w:r>
      <w:r w:rsidR="004B4E98">
        <w:rPr>
          <w:rFonts w:asciiTheme="minorHAnsi" w:hAnsiTheme="minorHAnsi" w:cstheme="minorHAnsi"/>
          <w:color w:val="000000" w:themeColor="text1"/>
          <w:vertAlign w:val="superscript"/>
        </w:rPr>
        <w:instrText xml:space="preserve"> \* MERGEFORMAT </w:instrText>
      </w:r>
      <w:r w:rsidR="004B4E98" w:rsidRPr="004B4E98">
        <w:rPr>
          <w:rFonts w:asciiTheme="minorHAnsi" w:hAnsiTheme="minorHAnsi" w:cstheme="minorHAnsi"/>
          <w:color w:val="000000" w:themeColor="text1"/>
          <w:vertAlign w:val="superscript"/>
        </w:rPr>
      </w:r>
      <w:r w:rsidR="004B4E98" w:rsidRPr="004B4E98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7C6A12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4B4E98" w:rsidRPr="004B4E98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Pr="00B00DF2">
        <w:rPr>
          <w:rFonts w:asciiTheme="minorHAnsi" w:hAnsiTheme="minorHAnsi" w:cstheme="minorHAnsi"/>
          <w:color w:val="000000" w:themeColor="text1"/>
        </w:rPr>
        <w:t>, který ukládá</w:t>
      </w:r>
      <w:r>
        <w:rPr>
          <w:rFonts w:asciiTheme="minorHAnsi" w:hAnsiTheme="minorHAnsi" w:cstheme="minorHAnsi"/>
          <w:color w:val="000000" w:themeColor="text1"/>
        </w:rPr>
        <w:t xml:space="preserve"> MŠMT</w:t>
      </w:r>
      <w:r w:rsidR="009733D9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ja</w:t>
      </w:r>
      <w:r w:rsidR="009733D9">
        <w:rPr>
          <w:rFonts w:asciiTheme="minorHAnsi" w:hAnsiTheme="minorHAnsi" w:cstheme="minorHAnsi"/>
          <w:color w:val="000000" w:themeColor="text1"/>
        </w:rPr>
        <w:t>kožto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85050">
        <w:rPr>
          <w:rFonts w:asciiTheme="minorHAnsi" w:hAnsiTheme="minorHAnsi" w:cstheme="minorHAnsi"/>
          <w:color w:val="000000" w:themeColor="text1"/>
        </w:rPr>
        <w:t>správci kapitoly</w:t>
      </w:r>
      <w:r w:rsidR="00FD46E7">
        <w:rPr>
          <w:rFonts w:asciiTheme="minorHAnsi" w:hAnsiTheme="minorHAnsi" w:cstheme="minorHAnsi"/>
          <w:color w:val="000000" w:themeColor="text1"/>
        </w:rPr>
        <w:t xml:space="preserve"> státního rozpočtu</w:t>
      </w:r>
      <w:r w:rsidR="009733D9">
        <w:rPr>
          <w:rFonts w:asciiTheme="minorHAnsi" w:hAnsiTheme="minorHAnsi" w:cstheme="minorHAnsi"/>
          <w:color w:val="000000" w:themeColor="text1"/>
        </w:rPr>
        <w:t>,</w:t>
      </w:r>
      <w:r w:rsidR="00985050">
        <w:rPr>
          <w:rFonts w:asciiTheme="minorHAnsi" w:hAnsiTheme="minorHAnsi" w:cstheme="minorHAnsi"/>
          <w:color w:val="000000" w:themeColor="text1"/>
        </w:rPr>
        <w:t xml:space="preserve"> </w:t>
      </w:r>
      <w:r w:rsidR="009733D9">
        <w:rPr>
          <w:rFonts w:asciiTheme="minorHAnsi" w:hAnsiTheme="minorHAnsi" w:cstheme="minorHAnsi"/>
          <w:color w:val="000000" w:themeColor="text1"/>
        </w:rPr>
        <w:t>soustavně</w:t>
      </w:r>
      <w:r w:rsidRPr="00B00DF2">
        <w:rPr>
          <w:rFonts w:asciiTheme="minorHAnsi" w:hAnsiTheme="minorHAnsi" w:cstheme="minorHAnsi"/>
          <w:color w:val="000000" w:themeColor="text1"/>
        </w:rPr>
        <w:t xml:space="preserve"> vyhodnocovat účelnost výdajů </w:t>
      </w:r>
      <w:r w:rsidR="009733D9">
        <w:rPr>
          <w:rFonts w:asciiTheme="minorHAnsi" w:hAnsiTheme="minorHAnsi" w:cstheme="minorHAnsi"/>
          <w:color w:val="000000" w:themeColor="text1"/>
        </w:rPr>
        <w:t>v této kapitole</w:t>
      </w:r>
      <w:r w:rsidRPr="00B00DF2">
        <w:rPr>
          <w:rFonts w:asciiTheme="minorHAnsi" w:hAnsiTheme="minorHAnsi" w:cstheme="minorHAnsi"/>
          <w:color w:val="000000" w:themeColor="text1"/>
        </w:rPr>
        <w:t>.</w:t>
      </w:r>
      <w:bookmarkEnd w:id="30"/>
    </w:p>
    <w:p w14:paraId="551CABA2" w14:textId="77777777" w:rsidR="00AB4FCE" w:rsidRDefault="00982F08" w:rsidP="00ED1550">
      <w:pPr>
        <w:pStyle w:val="JK4"/>
        <w:numPr>
          <w:ilvl w:val="0"/>
          <w:numId w:val="0"/>
        </w:numPr>
        <w:spacing w:before="240" w:after="120"/>
        <w:jc w:val="left"/>
        <w:rPr>
          <w:rFonts w:asciiTheme="minorHAnsi" w:hAnsiTheme="minorHAnsi" w:cstheme="minorHAnsi"/>
          <w:color w:val="000000" w:themeColor="text1"/>
        </w:rPr>
      </w:pPr>
      <w:r>
        <w:rPr>
          <w:rStyle w:val="KPnormalChar"/>
          <w:rFonts w:asciiTheme="minorHAnsi" w:hAnsiTheme="minorHAnsi" w:cstheme="minorHAnsi"/>
          <w:b/>
          <w:color w:val="AF1953"/>
        </w:rPr>
        <w:t xml:space="preserve">MŠMT nestanovilo dostatečně podrobný návod pro hodnotitele projektů </w:t>
      </w:r>
    </w:p>
    <w:p w14:paraId="47F14FA6" w14:textId="539E29CE" w:rsidR="00574E89" w:rsidRDefault="00982F08" w:rsidP="00ED1550">
      <w:pPr>
        <w:pStyle w:val="JK4"/>
        <w:keepNext w:val="0"/>
        <w:spacing w:after="240"/>
        <w:ind w:left="0" w:firstLine="0"/>
        <w:rPr>
          <w:rFonts w:asciiTheme="minorHAnsi" w:hAnsiTheme="minorHAnsi" w:cstheme="minorHAnsi"/>
          <w:color w:val="000000" w:themeColor="text1"/>
        </w:rPr>
      </w:pPr>
      <w:bookmarkStart w:id="31" w:name="_Ref210992460"/>
      <w:bookmarkStart w:id="32" w:name="_Ref207975975"/>
      <w:bookmarkEnd w:id="23"/>
      <w:r>
        <w:rPr>
          <w:rFonts w:asciiTheme="minorHAnsi" w:hAnsiTheme="minorHAnsi" w:cstheme="minorHAnsi"/>
          <w:color w:val="000000" w:themeColor="text1"/>
        </w:rPr>
        <w:t xml:space="preserve">NKÚ zjistil, že v důsledku </w:t>
      </w:r>
      <w:r w:rsidR="0061007C">
        <w:rPr>
          <w:rFonts w:asciiTheme="minorHAnsi" w:hAnsiTheme="minorHAnsi" w:cstheme="minorHAnsi"/>
          <w:color w:val="000000" w:themeColor="text1"/>
        </w:rPr>
        <w:t>nedostatečné konkrétnosti</w:t>
      </w:r>
      <w:r w:rsidRPr="000422B8">
        <w:rPr>
          <w:rFonts w:asciiTheme="minorHAnsi" w:hAnsiTheme="minorHAnsi" w:cstheme="minorHAnsi"/>
          <w:color w:val="000000" w:themeColor="text1"/>
        </w:rPr>
        <w:t xml:space="preserve"> pokynů k hodnocení dle příslušného (sub)kritéria, kter</w:t>
      </w:r>
      <w:r w:rsidR="0061007C">
        <w:rPr>
          <w:rFonts w:asciiTheme="minorHAnsi" w:hAnsiTheme="minorHAnsi" w:cstheme="minorHAnsi"/>
          <w:color w:val="000000" w:themeColor="text1"/>
        </w:rPr>
        <w:t>ou</w:t>
      </w:r>
      <w:r w:rsidRPr="000422B8">
        <w:rPr>
          <w:rFonts w:asciiTheme="minorHAnsi" w:hAnsiTheme="minorHAnsi" w:cstheme="minorHAnsi"/>
          <w:color w:val="000000" w:themeColor="text1"/>
        </w:rPr>
        <w:t xml:space="preserve"> MŠMT </w:t>
      </w:r>
      <w:r w:rsidR="0061007C">
        <w:rPr>
          <w:rFonts w:asciiTheme="minorHAnsi" w:hAnsiTheme="minorHAnsi" w:cstheme="minorHAnsi"/>
          <w:color w:val="000000" w:themeColor="text1"/>
        </w:rPr>
        <w:t>ne</w:t>
      </w:r>
      <w:r w:rsidRPr="000422B8">
        <w:rPr>
          <w:rFonts w:asciiTheme="minorHAnsi" w:hAnsiTheme="minorHAnsi" w:cstheme="minorHAnsi"/>
          <w:color w:val="000000" w:themeColor="text1"/>
        </w:rPr>
        <w:t xml:space="preserve">nastavilo ve formuláři pro hodnocení </w:t>
      </w:r>
      <w:r>
        <w:rPr>
          <w:rFonts w:asciiTheme="minorHAnsi" w:hAnsiTheme="minorHAnsi" w:cstheme="minorHAnsi"/>
          <w:color w:val="000000" w:themeColor="text1"/>
        </w:rPr>
        <w:t>projektů</w:t>
      </w:r>
      <w:r w:rsidR="0061007C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se hodnocení</w:t>
      </w:r>
      <w:r w:rsidRPr="000422B8">
        <w:rPr>
          <w:rFonts w:asciiTheme="minorHAnsi" w:hAnsiTheme="minorHAnsi" w:cstheme="minorHAnsi"/>
          <w:color w:val="000000" w:themeColor="text1"/>
        </w:rPr>
        <w:t xml:space="preserve"> oponentů u některých projektových návrhů</w:t>
      </w:r>
      <w:r w:rsidR="002715E7">
        <w:rPr>
          <w:rFonts w:asciiTheme="minorHAnsi" w:hAnsiTheme="minorHAnsi" w:cstheme="minorHAnsi"/>
          <w:color w:val="000000" w:themeColor="text1"/>
        </w:rPr>
        <w:t xml:space="preserve"> z</w:t>
      </w:r>
      <w:r w:rsidR="009733D9">
        <w:rPr>
          <w:rFonts w:asciiTheme="minorHAnsi" w:hAnsiTheme="minorHAnsi" w:cstheme="minorHAnsi"/>
          <w:color w:val="000000" w:themeColor="text1"/>
        </w:rPr>
        <w:t>načně</w:t>
      </w:r>
      <w:r w:rsidRPr="000422B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rozcházel</w:t>
      </w:r>
      <w:r w:rsidR="0061007C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>.</w:t>
      </w:r>
      <w:bookmarkEnd w:id="31"/>
      <w:r w:rsidRPr="000422B8">
        <w:rPr>
          <w:rFonts w:asciiTheme="minorHAnsi" w:hAnsiTheme="minorHAnsi" w:cstheme="minorHAnsi"/>
          <w:color w:val="000000" w:themeColor="text1"/>
        </w:rPr>
        <w:t xml:space="preserve"> </w:t>
      </w:r>
    </w:p>
    <w:p w14:paraId="0F897F6E" w14:textId="77777777" w:rsidR="000422B8" w:rsidRPr="0024349E" w:rsidRDefault="00982F08" w:rsidP="000422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b/>
          <w:color w:val="2EB3A1"/>
        </w:rPr>
      </w:pPr>
      <w:r w:rsidRPr="0024349E">
        <w:rPr>
          <w:rFonts w:asciiTheme="minorHAnsi" w:hAnsiTheme="minorHAnsi"/>
          <w:b/>
          <w:color w:val="2EB3A1"/>
        </w:rPr>
        <w:t>Příklad č. 1</w:t>
      </w:r>
    </w:p>
    <w:p w14:paraId="28EA568F" w14:textId="15C7A0A7" w:rsidR="000422B8" w:rsidRDefault="00982F08" w:rsidP="000422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Při hodnocení projektu č. </w:t>
      </w:r>
      <w:r w:rsidRPr="005207A6">
        <w:rPr>
          <w:rFonts w:asciiTheme="minorHAnsi" w:hAnsiTheme="minorHAnsi"/>
        </w:rPr>
        <w:t>LTI</w:t>
      </w:r>
      <w:r w:rsidR="00933D42">
        <w:rPr>
          <w:rFonts w:asciiTheme="minorHAnsi" w:hAnsiTheme="minorHAnsi"/>
        </w:rPr>
        <w:t> </w:t>
      </w:r>
      <w:r w:rsidRPr="005207A6">
        <w:rPr>
          <w:rFonts w:asciiTheme="minorHAnsi" w:hAnsiTheme="minorHAnsi"/>
        </w:rPr>
        <w:t xml:space="preserve">17012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i/>
          <w:iCs/>
        </w:rPr>
        <w:t>Kancelář projektové podpory pro jadernou energetiku (PROPOJEN)</w:t>
      </w:r>
      <w:r w:rsidRPr="00FB0BFE">
        <w:rPr>
          <w:rFonts w:asciiTheme="minorHAnsi" w:hAnsiTheme="minorHAnsi"/>
        </w:rPr>
        <w:t>“</w:t>
      </w:r>
      <w:r w:rsidRPr="005207A6">
        <w:rPr>
          <w:rFonts w:asciiTheme="minorHAnsi" w:hAnsiTheme="minorHAnsi"/>
        </w:rPr>
        <w:t xml:space="preserve"> v kritériu 3.1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i/>
          <w:iCs/>
        </w:rPr>
        <w:t>Kvalifikační předpoklady členů řešitelského týmu</w:t>
      </w:r>
      <w:r w:rsidRPr="00FB0BFE">
        <w:rPr>
          <w:rFonts w:asciiTheme="minorHAnsi" w:hAnsiTheme="minorHAnsi"/>
        </w:rPr>
        <w:t>“</w:t>
      </w:r>
      <w:r>
        <w:rPr>
          <w:rFonts w:asciiTheme="minorHAnsi" w:hAnsiTheme="minorHAnsi"/>
        </w:rPr>
        <w:t xml:space="preserve"> o</w:t>
      </w:r>
      <w:r w:rsidRPr="005207A6">
        <w:rPr>
          <w:rFonts w:asciiTheme="minorHAnsi" w:hAnsiTheme="minorHAnsi"/>
        </w:rPr>
        <w:t xml:space="preserve">ponent 1 </w:t>
      </w:r>
      <w:r>
        <w:rPr>
          <w:rFonts w:asciiTheme="minorHAnsi" w:hAnsiTheme="minorHAnsi"/>
        </w:rPr>
        <w:t>konstatoval</w:t>
      </w:r>
      <w:r w:rsidRPr="005207A6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b/>
          <w:bCs/>
          <w:i/>
          <w:iCs/>
        </w:rPr>
        <w:t>Žadatel, ČVUT v Praze, má velké zkušenosti</w:t>
      </w:r>
      <w:r w:rsidRPr="003911BE">
        <w:rPr>
          <w:rFonts w:asciiTheme="minorHAnsi" w:hAnsiTheme="minorHAnsi"/>
          <w:i/>
          <w:iCs/>
        </w:rPr>
        <w:t xml:space="preserve"> a všechny předpoklady pro koordinaci projektu.</w:t>
      </w:r>
      <w:r w:rsidRPr="00FB0BFE">
        <w:rPr>
          <w:rFonts w:asciiTheme="minorHAnsi" w:hAnsiTheme="minorHAnsi"/>
        </w:rPr>
        <w:t>“</w:t>
      </w:r>
      <w:r>
        <w:rPr>
          <w:rFonts w:asciiTheme="minorHAnsi" w:hAnsiTheme="minorHAnsi"/>
        </w:rPr>
        <w:t xml:space="preserve"> O</w:t>
      </w:r>
      <w:r w:rsidRPr="005207A6">
        <w:rPr>
          <w:rFonts w:asciiTheme="minorHAnsi" w:hAnsiTheme="minorHAnsi"/>
        </w:rPr>
        <w:t xml:space="preserve">ponent 2 </w:t>
      </w:r>
      <w:r>
        <w:rPr>
          <w:rFonts w:asciiTheme="minorHAnsi" w:hAnsiTheme="minorHAnsi"/>
        </w:rPr>
        <w:t>konstatoval</w:t>
      </w:r>
      <w:r w:rsidRPr="005207A6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b/>
          <w:bCs/>
          <w:i/>
          <w:iCs/>
        </w:rPr>
        <w:t>Výrazným nedostatkem je nezkušenost řešitelského týmu</w:t>
      </w:r>
      <w:r w:rsidRPr="003911BE">
        <w:rPr>
          <w:rFonts w:asciiTheme="minorHAnsi" w:hAnsiTheme="minorHAnsi"/>
          <w:i/>
          <w:iCs/>
        </w:rPr>
        <w:t xml:space="preserve"> s praktickou realizací (</w:t>
      </w:r>
      <w:proofErr w:type="spellStart"/>
      <w:r w:rsidRPr="003911BE">
        <w:rPr>
          <w:rFonts w:asciiTheme="minorHAnsi" w:hAnsiTheme="minorHAnsi"/>
          <w:i/>
          <w:iCs/>
        </w:rPr>
        <w:t>řešitelstvím</w:t>
      </w:r>
      <w:proofErr w:type="spellEnd"/>
      <w:r w:rsidRPr="003911BE">
        <w:rPr>
          <w:rFonts w:asciiTheme="minorHAnsi" w:hAnsiTheme="minorHAnsi"/>
          <w:i/>
          <w:iCs/>
        </w:rPr>
        <w:t>) mezinárodních projektů jaderného výzkumu (např. jako ředitelství příslušných programů EU).</w:t>
      </w:r>
      <w:r w:rsidRPr="00FB0BFE">
        <w:rPr>
          <w:rFonts w:asciiTheme="minorHAnsi" w:hAnsiTheme="minorHAnsi"/>
        </w:rPr>
        <w:t>“</w:t>
      </w:r>
    </w:p>
    <w:p w14:paraId="41077D3F" w14:textId="07462CD5" w:rsidR="000422B8" w:rsidRDefault="00982F08" w:rsidP="000422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</w:rPr>
      </w:pPr>
      <w:r>
        <w:rPr>
          <w:rFonts w:asciiTheme="minorHAnsi" w:hAnsiTheme="minorHAnsi"/>
        </w:rPr>
        <w:t>Při hodnocení projektu č.</w:t>
      </w:r>
      <w:r w:rsidRPr="00DD3DCB">
        <w:rPr>
          <w:rFonts w:asciiTheme="minorHAnsi" w:hAnsiTheme="minorHAnsi"/>
        </w:rPr>
        <w:t xml:space="preserve"> LTI</w:t>
      </w:r>
      <w:r w:rsidR="00933D42">
        <w:rPr>
          <w:rFonts w:asciiTheme="minorHAnsi" w:hAnsiTheme="minorHAnsi"/>
        </w:rPr>
        <w:t> </w:t>
      </w:r>
      <w:r w:rsidRPr="00DD3DCB">
        <w:rPr>
          <w:rFonts w:asciiTheme="minorHAnsi" w:hAnsiTheme="minorHAnsi"/>
        </w:rPr>
        <w:t xml:space="preserve">19010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i/>
          <w:iCs/>
        </w:rPr>
        <w:t>Česká styčná kancelář pro výzkum a inovace (CZELO5)</w:t>
      </w:r>
      <w:r w:rsidRPr="00FB0BFE">
        <w:rPr>
          <w:rFonts w:asciiTheme="minorHAnsi" w:hAnsiTheme="minorHAnsi"/>
        </w:rPr>
        <w:t>“</w:t>
      </w:r>
      <w:r w:rsidRPr="00DD3DCB">
        <w:rPr>
          <w:rFonts w:asciiTheme="minorHAnsi" w:hAnsiTheme="minorHAnsi"/>
        </w:rPr>
        <w:t xml:space="preserve"> v </w:t>
      </w:r>
      <w:proofErr w:type="spellStart"/>
      <w:r w:rsidRPr="00DD3DCB">
        <w:rPr>
          <w:rFonts w:asciiTheme="minorHAnsi" w:hAnsiTheme="minorHAnsi"/>
        </w:rPr>
        <w:t>subkritériu</w:t>
      </w:r>
      <w:proofErr w:type="spellEnd"/>
      <w:r w:rsidRPr="00DD3DCB">
        <w:rPr>
          <w:rFonts w:asciiTheme="minorHAnsi" w:hAnsiTheme="minorHAnsi"/>
        </w:rPr>
        <w:t xml:space="preserve"> 2.2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i/>
          <w:iCs/>
        </w:rPr>
        <w:t>Slovně a bodově ohodnoťte přínos projektu pro českou vědeckou a</w:t>
      </w:r>
      <w:r w:rsidR="00ED1550">
        <w:rPr>
          <w:rFonts w:asciiTheme="minorHAnsi" w:hAnsiTheme="minorHAnsi"/>
          <w:i/>
          <w:iCs/>
        </w:rPr>
        <w:t> </w:t>
      </w:r>
      <w:r w:rsidRPr="003911BE">
        <w:rPr>
          <w:rFonts w:asciiTheme="minorHAnsi" w:hAnsiTheme="minorHAnsi"/>
          <w:i/>
          <w:iCs/>
        </w:rPr>
        <w:t>výzkumnou obec zejména pak navrhovaný přenos informací nad rámec instituce uchazeče/případných dalších účastníků projektu v krátkodobém horizontu</w:t>
      </w:r>
      <w:r w:rsidRPr="00FB0BFE">
        <w:rPr>
          <w:rFonts w:asciiTheme="minorHAnsi" w:hAnsiTheme="minorHAnsi"/>
        </w:rPr>
        <w:t>“</w:t>
      </w:r>
      <w:r>
        <w:rPr>
          <w:rFonts w:asciiTheme="minorHAnsi" w:hAnsiTheme="minorHAnsi"/>
        </w:rPr>
        <w:t xml:space="preserve"> oponent 1</w:t>
      </w:r>
      <w:r w:rsidRPr="00DD3DC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konstatoval</w:t>
      </w:r>
      <w:r w:rsidRPr="00DD3DCB">
        <w:rPr>
          <w:rFonts w:asciiTheme="minorHAnsi" w:hAnsiTheme="minorHAnsi"/>
        </w:rPr>
        <w:t xml:space="preserve">: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b/>
          <w:bCs/>
          <w:i/>
          <w:iCs/>
        </w:rPr>
        <w:t>Celkový přínos projektu je diskutabilní</w:t>
      </w:r>
      <w:r w:rsidRPr="00FB0BFE">
        <w:rPr>
          <w:rFonts w:asciiTheme="minorHAnsi" w:hAnsiTheme="minorHAnsi"/>
          <w:b/>
          <w:bCs/>
          <w:i/>
          <w:iCs/>
        </w:rPr>
        <w:t>,</w:t>
      </w:r>
      <w:r w:rsidRPr="003911BE">
        <w:rPr>
          <w:rFonts w:asciiTheme="minorHAnsi" w:hAnsiTheme="minorHAnsi"/>
          <w:i/>
          <w:iCs/>
        </w:rPr>
        <w:t xml:space="preserve"> neboť není vůbec patrné, zda-</w:t>
      </w:r>
      <w:proofErr w:type="spellStart"/>
      <w:r w:rsidRPr="003911BE">
        <w:rPr>
          <w:rFonts w:asciiTheme="minorHAnsi" w:hAnsiTheme="minorHAnsi"/>
          <w:i/>
          <w:iCs/>
        </w:rPr>
        <w:t>li</w:t>
      </w:r>
      <w:proofErr w:type="spellEnd"/>
      <w:r w:rsidRPr="003911BE">
        <w:rPr>
          <w:rFonts w:asciiTheme="minorHAnsi" w:hAnsiTheme="minorHAnsi"/>
          <w:i/>
          <w:iCs/>
        </w:rPr>
        <w:t xml:space="preserve"> se nebude Česká styčná kancelář potýkat se snížením zájmem klientů v uvedených letech.</w:t>
      </w:r>
      <w:r w:rsidRPr="00FB0BFE">
        <w:rPr>
          <w:rFonts w:asciiTheme="minorHAnsi" w:hAnsiTheme="minorHAnsi"/>
        </w:rPr>
        <w:t>“</w:t>
      </w:r>
      <w:r>
        <w:rPr>
          <w:rFonts w:asciiTheme="minorHAnsi" w:hAnsiTheme="minorHAnsi"/>
        </w:rPr>
        <w:t xml:space="preserve"> </w:t>
      </w:r>
      <w:r w:rsidRPr="00DD3DCB">
        <w:rPr>
          <w:rFonts w:asciiTheme="minorHAnsi" w:hAnsiTheme="minorHAnsi"/>
        </w:rPr>
        <w:t>Oponent 2</w:t>
      </w:r>
      <w:r>
        <w:rPr>
          <w:rFonts w:asciiTheme="minorHAnsi" w:hAnsiTheme="minorHAnsi"/>
        </w:rPr>
        <w:t xml:space="preserve"> konstatoval</w:t>
      </w:r>
      <w:r w:rsidRPr="00DD3DC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FB0BFE">
        <w:rPr>
          <w:rFonts w:asciiTheme="minorHAnsi" w:hAnsiTheme="minorHAnsi"/>
        </w:rPr>
        <w:t>„</w:t>
      </w:r>
      <w:r w:rsidRPr="003911BE">
        <w:rPr>
          <w:rFonts w:asciiTheme="minorHAnsi" w:hAnsiTheme="minorHAnsi"/>
          <w:b/>
          <w:bCs/>
          <w:i/>
          <w:iCs/>
        </w:rPr>
        <w:t>Přínos projektu v krátkodobém horizontu je kladný</w:t>
      </w:r>
      <w:r w:rsidRPr="00FB0BFE">
        <w:rPr>
          <w:rFonts w:asciiTheme="minorHAnsi" w:hAnsiTheme="minorHAnsi"/>
          <w:b/>
          <w:bCs/>
          <w:i/>
          <w:iCs/>
        </w:rPr>
        <w:t>.</w:t>
      </w:r>
      <w:r w:rsidRPr="003911BE">
        <w:rPr>
          <w:rFonts w:asciiTheme="minorHAnsi" w:hAnsiTheme="minorHAnsi"/>
          <w:i/>
          <w:iCs/>
        </w:rPr>
        <w:t xml:space="preserve"> Během řešení projektu bude mít </w:t>
      </w:r>
      <w:proofErr w:type="spellStart"/>
      <w:r w:rsidRPr="003911BE">
        <w:rPr>
          <w:rFonts w:asciiTheme="minorHAnsi" w:hAnsiTheme="minorHAnsi"/>
          <w:i/>
          <w:iCs/>
        </w:rPr>
        <w:t>VaV</w:t>
      </w:r>
      <w:proofErr w:type="spellEnd"/>
      <w:r w:rsidRPr="003911BE">
        <w:rPr>
          <w:rFonts w:asciiTheme="minorHAnsi" w:hAnsiTheme="minorHAnsi"/>
          <w:i/>
          <w:iCs/>
        </w:rPr>
        <w:t xml:space="preserve"> veřejnost z České republiky rychlý přísun nejaktuálnějších zpráv především týkajících se programů HEU, LIFE či ERASMUS. Nemluvě o podpoře v rámci českého předsednictví, kdy jsou plánovány v rámci CZELA5 speciální akce.</w:t>
      </w:r>
      <w:r w:rsidRPr="00FB0BFE">
        <w:rPr>
          <w:rFonts w:asciiTheme="minorHAnsi" w:hAnsiTheme="minorHAnsi"/>
        </w:rPr>
        <w:t>“</w:t>
      </w:r>
    </w:p>
    <w:p w14:paraId="1ADD92F1" w14:textId="1C1823F9" w:rsidR="000422B8" w:rsidRPr="007762E4" w:rsidRDefault="003C409D" w:rsidP="005C12F8">
      <w:pPr>
        <w:pStyle w:val="JK4"/>
        <w:numPr>
          <w:ilvl w:val="0"/>
          <w:numId w:val="0"/>
        </w:numPr>
        <w:spacing w:before="240" w:after="120"/>
        <w:jc w:val="left"/>
        <w:rPr>
          <w:rStyle w:val="KPnormalChar"/>
          <w:rFonts w:asciiTheme="minorHAnsi" w:hAnsiTheme="minorHAnsi" w:cstheme="minorHAnsi"/>
          <w:color w:val="000000" w:themeColor="text1"/>
          <w:szCs w:val="24"/>
        </w:rPr>
      </w:pPr>
      <w:r w:rsidRPr="00216A1C">
        <w:rPr>
          <w:rStyle w:val="KPnormalChar"/>
          <w:rFonts w:asciiTheme="minorHAnsi" w:eastAsia="Calibri" w:hAnsiTheme="minorHAnsi" w:cstheme="minorHAnsi"/>
          <w:b/>
          <w:color w:val="AF1953"/>
        </w:rPr>
        <w:t>MŠMT schválilo k realizaci nedoporučený projekt, což odůvodnilo potřebou využít nevyčerpanou alokaci</w:t>
      </w:r>
    </w:p>
    <w:p w14:paraId="415AF16E" w14:textId="2A32ABDD" w:rsidR="0087422F" w:rsidRDefault="00982F08" w:rsidP="00ED1550">
      <w:pPr>
        <w:pStyle w:val="JK4"/>
        <w:keepNext w:val="0"/>
        <w:spacing w:after="120"/>
        <w:ind w:left="0" w:firstLine="0"/>
      </w:pPr>
      <w:bookmarkStart w:id="33" w:name="_Ref208503199"/>
      <w:r>
        <w:t>MŠMT vybralo k realizaci projekt</w:t>
      </w:r>
      <w:r w:rsidR="00424792">
        <w:t xml:space="preserve"> č. LTI</w:t>
      </w:r>
      <w:r w:rsidR="00933D42">
        <w:t> </w:t>
      </w:r>
      <w:r w:rsidR="00424792">
        <w:t>20006</w:t>
      </w:r>
      <w:r w:rsidRPr="00DF716C">
        <w:t xml:space="preserve"> </w:t>
      </w:r>
      <w:r w:rsidR="0061007C" w:rsidRPr="0061007C">
        <w:rPr>
          <w:i/>
        </w:rPr>
        <w:t>Strategické informace pro mezinárodní výzkum (</w:t>
      </w:r>
      <w:r w:rsidRPr="0061007C">
        <w:rPr>
          <w:i/>
        </w:rPr>
        <w:t>STRATIN</w:t>
      </w:r>
      <w:r w:rsidR="0061007C" w:rsidRPr="0061007C">
        <w:rPr>
          <w:i/>
        </w:rPr>
        <w:t>)</w:t>
      </w:r>
      <w:r w:rsidR="00507655">
        <w:t>, který</w:t>
      </w:r>
      <w:r w:rsidRPr="00DF716C">
        <w:t xml:space="preserve"> nebyl </w:t>
      </w:r>
      <w:r w:rsidR="00EF4BF7">
        <w:t xml:space="preserve">doporučen k financování </w:t>
      </w:r>
      <w:r w:rsidR="00EB2EC5">
        <w:t>o</w:t>
      </w:r>
      <w:r w:rsidR="00EF4BF7" w:rsidRPr="00EF4BF7">
        <w:t>dborný</w:t>
      </w:r>
      <w:r w:rsidR="00EF4BF7">
        <w:t>m</w:t>
      </w:r>
      <w:r w:rsidR="00EF4BF7" w:rsidRPr="00EF4BF7">
        <w:t xml:space="preserve"> poradní</w:t>
      </w:r>
      <w:r w:rsidR="00EF4BF7">
        <w:t>m</w:t>
      </w:r>
      <w:r w:rsidR="00EF4BF7" w:rsidRPr="00EF4BF7">
        <w:t xml:space="preserve"> orgán</w:t>
      </w:r>
      <w:r w:rsidR="00EF4BF7">
        <w:t>em</w:t>
      </w:r>
      <w:r w:rsidR="0061007C">
        <w:t xml:space="preserve"> MŠMT</w:t>
      </w:r>
      <w:r w:rsidR="00EF4BF7" w:rsidRPr="00EF4BF7">
        <w:t xml:space="preserve">, když </w:t>
      </w:r>
      <w:r w:rsidR="009322D7">
        <w:t>dva</w:t>
      </w:r>
      <w:r w:rsidR="00EF4BF7" w:rsidRPr="00EF4BF7">
        <w:t xml:space="preserve"> ze </w:t>
      </w:r>
      <w:r w:rsidR="009322D7">
        <w:t>tří</w:t>
      </w:r>
      <w:r w:rsidR="00EF4BF7" w:rsidRPr="00EF4BF7">
        <w:t xml:space="preserve"> zpracovaných oponentních posudků konstatovaly, že projekt neodpovídá zaměřením podprogramu INTER-INFORM a nemá konkrétní cíle. </w:t>
      </w:r>
      <w:r w:rsidRPr="00DF716C">
        <w:t xml:space="preserve">Řešitel projektu neposkytoval </w:t>
      </w:r>
      <w:r w:rsidR="00EF4BF7">
        <w:t xml:space="preserve">odborné poradenství nebo </w:t>
      </w:r>
      <w:r w:rsidRPr="00DF716C">
        <w:t xml:space="preserve">konzultace uchazečům </w:t>
      </w:r>
      <w:r w:rsidR="00EF4BF7">
        <w:t xml:space="preserve">o účast v mezinárodních programech výzkumu a vývoje. </w:t>
      </w:r>
      <w:r w:rsidR="007910AC">
        <w:t>Nepřímé a</w:t>
      </w:r>
      <w:r w:rsidR="00EF4BF7">
        <w:t>ktivity projektu</w:t>
      </w:r>
      <w:r w:rsidRPr="00DF716C">
        <w:t xml:space="preserve"> byl</w:t>
      </w:r>
      <w:r w:rsidR="00EF4BF7">
        <w:t>y</w:t>
      </w:r>
      <w:r w:rsidRPr="00DF716C">
        <w:t xml:space="preserve"> zaměřen</w:t>
      </w:r>
      <w:r w:rsidR="00EF4BF7">
        <w:t>y</w:t>
      </w:r>
      <w:r w:rsidRPr="00DF716C">
        <w:t xml:space="preserve"> na tvorbu analytických podkladů pro orgány veřejné správy (zej</w:t>
      </w:r>
      <w:r>
        <w:t xml:space="preserve">ména pro </w:t>
      </w:r>
      <w:r w:rsidRPr="00DF716C">
        <w:t xml:space="preserve">MŠMT a </w:t>
      </w:r>
      <w:r w:rsidR="004F274E">
        <w:t xml:space="preserve">Ministerstvo průmyslu a </w:t>
      </w:r>
      <w:bookmarkEnd w:id="32"/>
      <w:bookmarkEnd w:id="33"/>
      <w:r w:rsidR="004F274E">
        <w:t>obchodu</w:t>
      </w:r>
      <w:r>
        <w:t>).</w:t>
      </w:r>
      <w:r w:rsidR="007910AC">
        <w:t xml:space="preserve"> Jejich vliv na zvýšení účasti českých subjektů v RVP </w:t>
      </w:r>
      <w:r w:rsidR="007910AC" w:rsidRPr="00FB0BFE">
        <w:rPr>
          <w:i/>
          <w:iCs/>
        </w:rPr>
        <w:t>Horizont</w:t>
      </w:r>
      <w:r w:rsidR="00EB2EC5" w:rsidRPr="00FB0BFE">
        <w:rPr>
          <w:i/>
          <w:iCs/>
        </w:rPr>
        <w:t xml:space="preserve"> 2020</w:t>
      </w:r>
      <w:r w:rsidR="00EB2EC5">
        <w:t xml:space="preserve"> a </w:t>
      </w:r>
      <w:r w:rsidR="00EB2EC5" w:rsidRPr="00FB0BFE">
        <w:rPr>
          <w:i/>
          <w:iCs/>
        </w:rPr>
        <w:t>Horizont Evropa</w:t>
      </w:r>
      <w:r w:rsidR="007910AC">
        <w:t xml:space="preserve"> tak mohl být jen </w:t>
      </w:r>
      <w:r w:rsidR="007910AC">
        <w:lastRenderedPageBreak/>
        <w:t xml:space="preserve">nepřímý, a z tohoto důvodu NKÚ nehodnotil účelnost vynaložených prostředků na tento projekt. </w:t>
      </w:r>
    </w:p>
    <w:p w14:paraId="58ECE68C" w14:textId="6CB8B700" w:rsidR="005E6881" w:rsidRDefault="00982F08" w:rsidP="00ED1550">
      <w:pPr>
        <w:pStyle w:val="JK4"/>
        <w:keepNext w:val="0"/>
        <w:spacing w:after="120"/>
        <w:ind w:left="0" w:firstLine="0"/>
        <w:rPr>
          <w:rFonts w:asciiTheme="minorHAnsi" w:hAnsiTheme="minorHAnsi" w:cstheme="minorHAnsi"/>
          <w:color w:val="000000" w:themeColor="text1"/>
        </w:rPr>
      </w:pPr>
      <w:bookmarkStart w:id="34" w:name="_Ref207975991"/>
      <w:r>
        <w:rPr>
          <w:rFonts w:asciiTheme="minorHAnsi" w:hAnsiTheme="minorHAnsi" w:cstheme="minorHAnsi"/>
          <w:color w:val="000000" w:themeColor="text1"/>
        </w:rPr>
        <w:t>MŠMT odůvodnilo své rozhodnutí podpořit výše uveden</w:t>
      </w:r>
      <w:r w:rsidR="00EF4BF7">
        <w:rPr>
          <w:rFonts w:asciiTheme="minorHAnsi" w:hAnsiTheme="minorHAnsi" w:cstheme="minorHAnsi"/>
          <w:color w:val="000000" w:themeColor="text1"/>
        </w:rPr>
        <w:t>ý projekt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91A2C">
        <w:rPr>
          <w:rFonts w:asciiTheme="minorHAnsi" w:hAnsiTheme="minorHAnsi" w:cstheme="minorHAnsi"/>
          <w:color w:val="000000" w:themeColor="text1"/>
        </w:rPr>
        <w:t xml:space="preserve">zejména </w:t>
      </w:r>
      <w:r w:rsidRPr="00EF00CB">
        <w:rPr>
          <w:rFonts w:asciiTheme="minorHAnsi" w:hAnsiTheme="minorHAnsi" w:cstheme="minorHAnsi"/>
          <w:color w:val="000000" w:themeColor="text1"/>
        </w:rPr>
        <w:t xml:space="preserve">situací související s pandemií </w:t>
      </w:r>
      <w:r w:rsidR="00EB2EC5">
        <w:rPr>
          <w:rFonts w:asciiTheme="minorHAnsi" w:hAnsiTheme="minorHAnsi" w:cstheme="minorHAnsi"/>
          <w:color w:val="000000" w:themeColor="text1"/>
        </w:rPr>
        <w:t>c</w:t>
      </w:r>
      <w:r w:rsidR="00000A94">
        <w:rPr>
          <w:rFonts w:asciiTheme="minorHAnsi" w:hAnsiTheme="minorHAnsi" w:cstheme="minorHAnsi"/>
          <w:color w:val="000000" w:themeColor="text1"/>
        </w:rPr>
        <w:t>ovid</w:t>
      </w:r>
      <w:r w:rsidR="00EB2EC5">
        <w:rPr>
          <w:rFonts w:asciiTheme="minorHAnsi" w:hAnsiTheme="minorHAnsi" w:cstheme="minorHAnsi"/>
          <w:color w:val="000000" w:themeColor="text1"/>
        </w:rPr>
        <w:t>u</w:t>
      </w:r>
      <w:r w:rsidR="00000A94">
        <w:rPr>
          <w:rFonts w:asciiTheme="minorHAnsi" w:hAnsiTheme="minorHAnsi" w:cstheme="minorHAnsi"/>
          <w:color w:val="000000" w:themeColor="text1"/>
        </w:rPr>
        <w:t>-19</w:t>
      </w:r>
      <w:r w:rsidRPr="00EF00CB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která způsobila </w:t>
      </w:r>
      <w:r w:rsidR="00D91A2C">
        <w:rPr>
          <w:rFonts w:asciiTheme="minorHAnsi" w:hAnsiTheme="minorHAnsi" w:cstheme="minorHAnsi"/>
          <w:color w:val="000000" w:themeColor="text1"/>
        </w:rPr>
        <w:t xml:space="preserve">nedočerpání rozpočtové alokace vyhlášené veřejné soutěže a </w:t>
      </w:r>
      <w:r w:rsidR="00D91A2C" w:rsidRPr="00EF00CB">
        <w:rPr>
          <w:rFonts w:asciiTheme="minorHAnsi" w:hAnsiTheme="minorHAnsi" w:cstheme="minorHAnsi"/>
          <w:color w:val="000000" w:themeColor="text1"/>
        </w:rPr>
        <w:t xml:space="preserve">nejistotu vyhlašování dalších soutěží a s tím související </w:t>
      </w:r>
      <w:r w:rsidR="00D91A2C">
        <w:rPr>
          <w:rFonts w:asciiTheme="minorHAnsi" w:hAnsiTheme="minorHAnsi" w:cstheme="minorHAnsi"/>
          <w:color w:val="000000" w:themeColor="text1"/>
        </w:rPr>
        <w:t>rizik</w:t>
      </w:r>
      <w:r w:rsidR="00EB2EC5">
        <w:rPr>
          <w:rFonts w:asciiTheme="minorHAnsi" w:hAnsiTheme="minorHAnsi" w:cstheme="minorHAnsi"/>
          <w:color w:val="000000" w:themeColor="text1"/>
        </w:rPr>
        <w:t>o</w:t>
      </w:r>
      <w:r w:rsidR="00D91A2C">
        <w:rPr>
          <w:rFonts w:asciiTheme="minorHAnsi" w:hAnsiTheme="minorHAnsi" w:cstheme="minorHAnsi"/>
          <w:color w:val="000000" w:themeColor="text1"/>
        </w:rPr>
        <w:t xml:space="preserve"> </w:t>
      </w:r>
      <w:r w:rsidRPr="00EF00CB">
        <w:rPr>
          <w:rFonts w:asciiTheme="minorHAnsi" w:hAnsiTheme="minorHAnsi" w:cstheme="minorHAnsi"/>
          <w:color w:val="000000" w:themeColor="text1"/>
        </w:rPr>
        <w:t>omezen</w:t>
      </w:r>
      <w:r w:rsidR="00265C05">
        <w:rPr>
          <w:rFonts w:asciiTheme="minorHAnsi" w:hAnsiTheme="minorHAnsi" w:cstheme="minorHAnsi"/>
          <w:color w:val="000000" w:themeColor="text1"/>
        </w:rPr>
        <w:t>í</w:t>
      </w:r>
      <w:r w:rsidRPr="00EF00CB">
        <w:rPr>
          <w:rFonts w:asciiTheme="minorHAnsi" w:hAnsiTheme="minorHAnsi" w:cstheme="minorHAnsi"/>
          <w:color w:val="000000" w:themeColor="text1"/>
        </w:rPr>
        <w:t xml:space="preserve"> </w:t>
      </w:r>
      <w:r w:rsidR="00265C05">
        <w:rPr>
          <w:rFonts w:asciiTheme="minorHAnsi" w:hAnsiTheme="minorHAnsi" w:cstheme="minorHAnsi"/>
          <w:color w:val="000000" w:themeColor="text1"/>
        </w:rPr>
        <w:t>příležitostí pro příjemce</w:t>
      </w:r>
      <w:r w:rsidRPr="00EF00CB">
        <w:rPr>
          <w:rFonts w:asciiTheme="minorHAnsi" w:hAnsiTheme="minorHAnsi" w:cstheme="minorHAnsi"/>
          <w:color w:val="000000" w:themeColor="text1"/>
        </w:rPr>
        <w:t xml:space="preserve"> ucházet se o dotační podporu v následujících letech.</w:t>
      </w:r>
      <w:bookmarkEnd w:id="34"/>
    </w:p>
    <w:p w14:paraId="4CF7A75D" w14:textId="77777777" w:rsidR="005E6881" w:rsidRDefault="00982F08" w:rsidP="00ED1550">
      <w:pPr>
        <w:pStyle w:val="KPnormal"/>
        <w:keepNext/>
        <w:spacing w:before="240" w:after="120" w:line="240" w:lineRule="auto"/>
        <w:ind w:firstLine="0"/>
        <w:jc w:val="left"/>
        <w:rPr>
          <w:rStyle w:val="KPnormalChar"/>
          <w:rFonts w:asciiTheme="minorHAnsi" w:hAnsiTheme="minorHAnsi" w:cstheme="minorHAnsi"/>
          <w:b/>
          <w:color w:val="AF1953"/>
        </w:rPr>
      </w:pPr>
      <w:bookmarkStart w:id="35" w:name="_Hlk207894386"/>
      <w:r>
        <w:rPr>
          <w:rStyle w:val="KPnormalChar"/>
          <w:rFonts w:asciiTheme="minorHAnsi" w:hAnsiTheme="minorHAnsi" w:cstheme="minorHAnsi"/>
          <w:b/>
          <w:color w:val="AF1953"/>
        </w:rPr>
        <w:t>MŠMT neprovádělo veřejnosprávní kontrol</w:t>
      </w:r>
      <w:r w:rsidR="008F6B3B">
        <w:rPr>
          <w:rStyle w:val="KPnormalChar"/>
          <w:rFonts w:asciiTheme="minorHAnsi" w:hAnsiTheme="minorHAnsi" w:cstheme="minorHAnsi"/>
          <w:b/>
          <w:color w:val="AF1953"/>
        </w:rPr>
        <w:t>y</w:t>
      </w:r>
      <w:r>
        <w:rPr>
          <w:rStyle w:val="KPnormalChar"/>
          <w:rFonts w:asciiTheme="minorHAnsi" w:hAnsiTheme="minorHAnsi" w:cstheme="minorHAnsi"/>
          <w:b/>
          <w:color w:val="AF1953"/>
        </w:rPr>
        <w:t xml:space="preserve"> u příjemců</w:t>
      </w:r>
    </w:p>
    <w:p w14:paraId="53DC7BBE" w14:textId="49DF8B85" w:rsidR="00702666" w:rsidRDefault="00982F08" w:rsidP="00ED1550">
      <w:pPr>
        <w:pStyle w:val="JK4"/>
        <w:keepNext w:val="0"/>
        <w:spacing w:after="240"/>
        <w:ind w:left="0" w:firstLine="0"/>
        <w:rPr>
          <w:rFonts w:asciiTheme="minorHAnsi" w:hAnsiTheme="minorHAnsi" w:cstheme="minorHAnsi"/>
          <w:color w:val="000000" w:themeColor="text1"/>
        </w:rPr>
      </w:pPr>
      <w:bookmarkStart w:id="36" w:name="_Ref210992676"/>
      <w:bookmarkStart w:id="37" w:name="_Ref207976013"/>
      <w:bookmarkEnd w:id="35"/>
      <w:r w:rsidRPr="00FD2AF8">
        <w:rPr>
          <w:rFonts w:asciiTheme="minorHAnsi" w:hAnsiTheme="minorHAnsi" w:cstheme="minorHAnsi"/>
          <w:color w:val="000000" w:themeColor="text1"/>
        </w:rPr>
        <w:t xml:space="preserve">MŠMT v kontrolovaném období let 2016–2024 </w:t>
      </w:r>
      <w:r w:rsidR="007C7235">
        <w:rPr>
          <w:rFonts w:asciiTheme="minorHAnsi" w:hAnsiTheme="minorHAnsi" w:cstheme="minorHAnsi"/>
          <w:color w:val="000000" w:themeColor="text1"/>
        </w:rPr>
        <w:t xml:space="preserve">neprovádělo následné </w:t>
      </w:r>
      <w:r w:rsidRPr="00FD2AF8">
        <w:rPr>
          <w:rFonts w:asciiTheme="minorHAnsi" w:hAnsiTheme="minorHAnsi" w:cstheme="minorHAnsi"/>
          <w:color w:val="000000" w:themeColor="text1"/>
        </w:rPr>
        <w:t>veřejnosprávní kontrol</w:t>
      </w:r>
      <w:r w:rsidR="007C7235">
        <w:rPr>
          <w:rFonts w:asciiTheme="minorHAnsi" w:hAnsiTheme="minorHAnsi" w:cstheme="minorHAnsi"/>
          <w:color w:val="000000" w:themeColor="text1"/>
        </w:rPr>
        <w:t>y</w:t>
      </w:r>
      <w:r w:rsidRPr="00FD2AF8">
        <w:rPr>
          <w:rFonts w:asciiTheme="minorHAnsi" w:hAnsiTheme="minorHAnsi" w:cstheme="minorHAnsi"/>
          <w:color w:val="000000" w:themeColor="text1"/>
        </w:rPr>
        <w:t xml:space="preserve"> u příjemců podprogramu INTER-INFORM. </w:t>
      </w:r>
      <w:r w:rsidR="007C7235" w:rsidRPr="00FD2AF8">
        <w:rPr>
          <w:rFonts w:asciiTheme="minorHAnsi" w:hAnsiTheme="minorHAnsi" w:cstheme="minorHAnsi"/>
          <w:color w:val="000000" w:themeColor="text1"/>
        </w:rPr>
        <w:t>MŠMT postupovalo v rozporu s § 11 odst.</w:t>
      </w:r>
      <w:r w:rsidR="00EB2EC5">
        <w:rPr>
          <w:rFonts w:asciiTheme="minorHAnsi" w:hAnsiTheme="minorHAnsi" w:cstheme="minorHAnsi"/>
          <w:color w:val="000000" w:themeColor="text1"/>
        </w:rPr>
        <w:t> </w:t>
      </w:r>
      <w:r w:rsidR="007C7235" w:rsidRPr="00FD2AF8">
        <w:rPr>
          <w:rFonts w:asciiTheme="minorHAnsi" w:hAnsiTheme="minorHAnsi" w:cstheme="minorHAnsi"/>
          <w:color w:val="000000" w:themeColor="text1"/>
        </w:rPr>
        <w:t>4 písm. b) zákona o finanční kontrole</w:t>
      </w:r>
      <w:r w:rsidR="00AF1EA0" w:rsidRPr="00AF1EA0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AF1EA0" w:rsidRPr="00AF1EA0">
        <w:rPr>
          <w:rFonts w:asciiTheme="minorHAnsi" w:hAnsiTheme="minorHAnsi" w:cstheme="minorHAnsi"/>
          <w:color w:val="000000" w:themeColor="text1"/>
          <w:vertAlign w:val="superscript"/>
        </w:rPr>
        <w:instrText xml:space="preserve"> NOTEREF _Ref211001205 \h </w:instrText>
      </w:r>
      <w:r w:rsidR="00AF1EA0">
        <w:rPr>
          <w:rFonts w:asciiTheme="minorHAnsi" w:hAnsiTheme="minorHAnsi" w:cstheme="minorHAnsi"/>
          <w:color w:val="000000" w:themeColor="text1"/>
          <w:vertAlign w:val="superscript"/>
        </w:rPr>
        <w:instrText xml:space="preserve"> \* MERGEFORMAT </w:instrText>
      </w:r>
      <w:r w:rsidR="00AF1EA0" w:rsidRPr="00AF1EA0">
        <w:rPr>
          <w:rFonts w:asciiTheme="minorHAnsi" w:hAnsiTheme="minorHAnsi" w:cstheme="minorHAnsi"/>
          <w:color w:val="000000" w:themeColor="text1"/>
          <w:vertAlign w:val="superscript"/>
        </w:rPr>
      </w:r>
      <w:r w:rsidR="00AF1EA0" w:rsidRPr="00AF1EA0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7C6A12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AF1EA0" w:rsidRPr="00AF1EA0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7C7235">
        <w:rPr>
          <w:rFonts w:asciiTheme="minorHAnsi" w:hAnsiTheme="minorHAnsi" w:cstheme="minorHAnsi"/>
          <w:color w:val="000000" w:themeColor="text1"/>
        </w:rPr>
        <w:t>, neboť n</w:t>
      </w:r>
      <w:r w:rsidRPr="00FD2AF8">
        <w:rPr>
          <w:rFonts w:asciiTheme="minorHAnsi" w:hAnsiTheme="minorHAnsi" w:cstheme="minorHAnsi"/>
          <w:color w:val="000000" w:themeColor="text1"/>
        </w:rPr>
        <w:t xml:space="preserve">eprovedením následných kontrol u příjemců </w:t>
      </w:r>
      <w:r w:rsidR="009B4D9A">
        <w:rPr>
          <w:rFonts w:asciiTheme="minorHAnsi" w:hAnsiTheme="minorHAnsi" w:cstheme="minorHAnsi"/>
          <w:color w:val="000000" w:themeColor="text1"/>
        </w:rPr>
        <w:t xml:space="preserve">MŠMT nemohlo </w:t>
      </w:r>
      <w:r w:rsidRPr="00FD2AF8">
        <w:rPr>
          <w:rFonts w:asciiTheme="minorHAnsi" w:hAnsiTheme="minorHAnsi" w:cstheme="minorHAnsi"/>
          <w:color w:val="000000" w:themeColor="text1"/>
        </w:rPr>
        <w:t>objektivně ověř</w:t>
      </w:r>
      <w:r w:rsidR="009B4D9A">
        <w:rPr>
          <w:rFonts w:asciiTheme="minorHAnsi" w:hAnsiTheme="minorHAnsi" w:cstheme="minorHAnsi"/>
          <w:color w:val="000000" w:themeColor="text1"/>
        </w:rPr>
        <w:t>it</w:t>
      </w:r>
      <w:r w:rsidRPr="00FD2AF8">
        <w:rPr>
          <w:rFonts w:asciiTheme="minorHAnsi" w:hAnsiTheme="minorHAnsi" w:cstheme="minorHAnsi"/>
          <w:color w:val="000000" w:themeColor="text1"/>
        </w:rPr>
        <w:t>, zda přezkoumávané operace byly v souladu s právními předpisy, schválenými rozpočty, programy, projekty a uzavřenými smlouvami.</w:t>
      </w:r>
      <w:r w:rsidRPr="00FD2AF8" w:rsidDel="007C7235">
        <w:rPr>
          <w:rFonts w:asciiTheme="minorHAnsi" w:hAnsiTheme="minorHAnsi" w:cstheme="minorHAnsi"/>
          <w:color w:val="000000" w:themeColor="text1"/>
        </w:rPr>
        <w:t xml:space="preserve"> </w:t>
      </w:r>
      <w:r w:rsidR="00A813CC">
        <w:rPr>
          <w:rFonts w:asciiTheme="minorHAnsi" w:hAnsiTheme="minorHAnsi" w:cstheme="minorHAnsi"/>
          <w:color w:val="000000" w:themeColor="text1"/>
        </w:rPr>
        <w:t xml:space="preserve">MŠMT kontroly neprovádělo ani u PSČ CZELO a CZERA. </w:t>
      </w:r>
      <w:r w:rsidR="007C7235" w:rsidRPr="00A54494">
        <w:rPr>
          <w:rFonts w:asciiTheme="minorHAnsi" w:hAnsiTheme="minorHAnsi" w:cstheme="minorHAnsi"/>
          <w:color w:val="000000" w:themeColor="text1"/>
        </w:rPr>
        <w:t xml:space="preserve">MŠMT </w:t>
      </w:r>
      <w:r w:rsidR="007C7235">
        <w:rPr>
          <w:rFonts w:asciiTheme="minorHAnsi" w:hAnsiTheme="minorHAnsi" w:cstheme="minorHAnsi"/>
          <w:color w:val="000000" w:themeColor="text1"/>
        </w:rPr>
        <w:t xml:space="preserve">tak </w:t>
      </w:r>
      <w:r w:rsidR="007C7235" w:rsidRPr="00A54494">
        <w:rPr>
          <w:rFonts w:asciiTheme="minorHAnsi" w:hAnsiTheme="minorHAnsi" w:cstheme="minorHAnsi"/>
          <w:color w:val="000000" w:themeColor="text1"/>
        </w:rPr>
        <w:t>nemohlo zjistit</w:t>
      </w:r>
      <w:r w:rsidR="007C7235">
        <w:rPr>
          <w:rFonts w:asciiTheme="minorHAnsi" w:hAnsiTheme="minorHAnsi" w:cstheme="minorHAnsi"/>
          <w:color w:val="000000" w:themeColor="text1"/>
        </w:rPr>
        <w:t xml:space="preserve"> porušení předpisů příjemc</w:t>
      </w:r>
      <w:r w:rsidR="00746DF0">
        <w:rPr>
          <w:rFonts w:asciiTheme="minorHAnsi" w:hAnsiTheme="minorHAnsi" w:cstheme="minorHAnsi"/>
          <w:color w:val="000000" w:themeColor="text1"/>
        </w:rPr>
        <w:t>em</w:t>
      </w:r>
      <w:r w:rsidR="007C7235">
        <w:rPr>
          <w:rFonts w:asciiTheme="minorHAnsi" w:hAnsiTheme="minorHAnsi" w:cstheme="minorHAnsi"/>
          <w:color w:val="000000" w:themeColor="text1"/>
        </w:rPr>
        <w:t xml:space="preserve"> v oblasti zadávání veřejných zakázek nebo nedodržení povinn</w:t>
      </w:r>
      <w:r w:rsidR="00402C39">
        <w:rPr>
          <w:rFonts w:asciiTheme="minorHAnsi" w:hAnsiTheme="minorHAnsi" w:cstheme="minorHAnsi"/>
          <w:color w:val="000000" w:themeColor="text1"/>
        </w:rPr>
        <w:t>osti vést</w:t>
      </w:r>
      <w:r w:rsidR="007C7235">
        <w:rPr>
          <w:rFonts w:asciiTheme="minorHAnsi" w:hAnsiTheme="minorHAnsi" w:cstheme="minorHAnsi"/>
          <w:color w:val="000000" w:themeColor="text1"/>
        </w:rPr>
        <w:t xml:space="preserve"> auditní stop</w:t>
      </w:r>
      <w:r w:rsidR="00402C39">
        <w:rPr>
          <w:rFonts w:asciiTheme="minorHAnsi" w:hAnsiTheme="minorHAnsi" w:cstheme="minorHAnsi"/>
          <w:color w:val="000000" w:themeColor="text1"/>
        </w:rPr>
        <w:t>u</w:t>
      </w:r>
      <w:r w:rsidR="007C7235">
        <w:rPr>
          <w:rFonts w:asciiTheme="minorHAnsi" w:hAnsiTheme="minorHAnsi" w:cstheme="minorHAnsi"/>
          <w:color w:val="000000" w:themeColor="text1"/>
        </w:rPr>
        <w:t xml:space="preserve"> </w:t>
      </w:r>
      <w:r w:rsidR="00402C39">
        <w:rPr>
          <w:rFonts w:asciiTheme="minorHAnsi" w:hAnsiTheme="minorHAnsi" w:cstheme="minorHAnsi"/>
          <w:color w:val="000000" w:themeColor="text1"/>
        </w:rPr>
        <w:t>ke</w:t>
      </w:r>
      <w:r w:rsidR="007C7235">
        <w:rPr>
          <w:rFonts w:asciiTheme="minorHAnsi" w:hAnsiTheme="minorHAnsi" w:cstheme="minorHAnsi"/>
          <w:color w:val="000000" w:themeColor="text1"/>
        </w:rPr>
        <w:t xml:space="preserve"> způsobilý</w:t>
      </w:r>
      <w:r w:rsidR="00402C39">
        <w:rPr>
          <w:rFonts w:asciiTheme="minorHAnsi" w:hAnsiTheme="minorHAnsi" w:cstheme="minorHAnsi"/>
          <w:color w:val="000000" w:themeColor="text1"/>
        </w:rPr>
        <w:t>m</w:t>
      </w:r>
      <w:r w:rsidR="007C7235">
        <w:rPr>
          <w:rFonts w:asciiTheme="minorHAnsi" w:hAnsiTheme="minorHAnsi" w:cstheme="minorHAnsi"/>
          <w:color w:val="000000" w:themeColor="text1"/>
        </w:rPr>
        <w:t xml:space="preserve"> výdaj</w:t>
      </w:r>
      <w:r w:rsidR="0091700E">
        <w:rPr>
          <w:rFonts w:asciiTheme="minorHAnsi" w:hAnsiTheme="minorHAnsi" w:cstheme="minorHAnsi"/>
          <w:color w:val="000000" w:themeColor="text1"/>
        </w:rPr>
        <w:t>ů</w:t>
      </w:r>
      <w:r w:rsidR="00402C39">
        <w:rPr>
          <w:rFonts w:asciiTheme="minorHAnsi" w:hAnsiTheme="minorHAnsi" w:cstheme="minorHAnsi"/>
          <w:color w:val="000000" w:themeColor="text1"/>
        </w:rPr>
        <w:t>m</w:t>
      </w:r>
      <w:r w:rsidR="007C7235">
        <w:rPr>
          <w:rFonts w:asciiTheme="minorHAnsi" w:hAnsiTheme="minorHAnsi" w:cstheme="minorHAnsi"/>
          <w:color w:val="000000" w:themeColor="text1"/>
        </w:rPr>
        <w:t xml:space="preserve"> nárokovaný</w:t>
      </w:r>
      <w:r w:rsidR="00EB2EC5">
        <w:rPr>
          <w:rFonts w:asciiTheme="minorHAnsi" w:hAnsiTheme="minorHAnsi" w:cstheme="minorHAnsi"/>
          <w:color w:val="000000" w:themeColor="text1"/>
        </w:rPr>
        <w:t>m</w:t>
      </w:r>
      <w:r w:rsidR="007C7235">
        <w:rPr>
          <w:rFonts w:asciiTheme="minorHAnsi" w:hAnsiTheme="minorHAnsi" w:cstheme="minorHAnsi"/>
          <w:color w:val="000000" w:themeColor="text1"/>
        </w:rPr>
        <w:t xml:space="preserve"> k proplacení.</w:t>
      </w:r>
      <w:bookmarkEnd w:id="36"/>
      <w:r w:rsidR="007C7235">
        <w:rPr>
          <w:rFonts w:asciiTheme="minorHAnsi" w:hAnsiTheme="minorHAnsi" w:cstheme="minorHAnsi"/>
          <w:color w:val="000000" w:themeColor="text1"/>
        </w:rPr>
        <w:t xml:space="preserve"> </w:t>
      </w:r>
      <w:bookmarkEnd w:id="37"/>
    </w:p>
    <w:p w14:paraId="4C840383" w14:textId="77777777" w:rsidR="00A54494" w:rsidRPr="0024349E" w:rsidRDefault="00982F08" w:rsidP="00A544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b/>
          <w:color w:val="2EB3A1"/>
        </w:rPr>
      </w:pPr>
      <w:bookmarkStart w:id="38" w:name="Příklad2"/>
      <w:bookmarkStart w:id="39" w:name="_Hlk207975028"/>
      <w:r w:rsidRPr="0024349E">
        <w:rPr>
          <w:rFonts w:asciiTheme="minorHAnsi" w:hAnsiTheme="minorHAnsi"/>
          <w:b/>
          <w:color w:val="2EB3A1"/>
        </w:rPr>
        <w:t xml:space="preserve">Příklad č. </w:t>
      </w:r>
      <w:r>
        <w:rPr>
          <w:rFonts w:asciiTheme="minorHAnsi" w:hAnsiTheme="minorHAnsi"/>
          <w:b/>
          <w:color w:val="2EB3A1"/>
        </w:rPr>
        <w:t>2</w:t>
      </w:r>
    </w:p>
    <w:bookmarkEnd w:id="38"/>
    <w:p w14:paraId="7F878A1C" w14:textId="14530863" w:rsidR="00A54494" w:rsidRDefault="00982F08" w:rsidP="00A544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</w:t>
      </w:r>
      <w:r w:rsidRPr="00A54494">
        <w:rPr>
          <w:rFonts w:asciiTheme="minorHAnsi" w:hAnsiTheme="minorHAnsi"/>
        </w:rPr>
        <w:t xml:space="preserve">DZS v otevřeném řízení </w:t>
      </w:r>
      <w:r>
        <w:rPr>
          <w:rFonts w:asciiTheme="minorHAnsi" w:hAnsiTheme="minorHAnsi"/>
        </w:rPr>
        <w:t xml:space="preserve">k zakázce </w:t>
      </w:r>
      <w:r w:rsidRPr="00A54494">
        <w:rPr>
          <w:rFonts w:asciiTheme="minorHAnsi" w:hAnsiTheme="minorHAnsi"/>
        </w:rPr>
        <w:t xml:space="preserve">na </w:t>
      </w:r>
      <w:r w:rsidRPr="00FB0BFE">
        <w:rPr>
          <w:rFonts w:asciiTheme="minorHAnsi" w:hAnsiTheme="minorHAnsi"/>
        </w:rPr>
        <w:t>„</w:t>
      </w:r>
      <w:r w:rsidRPr="0061007C">
        <w:rPr>
          <w:rFonts w:asciiTheme="minorHAnsi" w:hAnsiTheme="minorHAnsi"/>
          <w:i/>
          <w:iCs/>
        </w:rPr>
        <w:t>Komplexní práce na webových stránkách a</w:t>
      </w:r>
      <w:r w:rsidR="00ED1550">
        <w:rPr>
          <w:rFonts w:asciiTheme="minorHAnsi" w:hAnsiTheme="minorHAnsi"/>
          <w:i/>
          <w:iCs/>
        </w:rPr>
        <w:t> </w:t>
      </w:r>
      <w:r w:rsidRPr="0061007C">
        <w:rPr>
          <w:rFonts w:asciiTheme="minorHAnsi" w:hAnsiTheme="minorHAnsi"/>
          <w:i/>
          <w:iCs/>
        </w:rPr>
        <w:t>aplikacích</w:t>
      </w:r>
      <w:r w:rsidRPr="00FB0BFE">
        <w:rPr>
          <w:rFonts w:asciiTheme="minorHAnsi" w:hAnsiTheme="minorHAnsi"/>
        </w:rPr>
        <w:t>“</w:t>
      </w:r>
      <w:r w:rsidRPr="00A54494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 xml:space="preserve">která zahrnovala </w:t>
      </w:r>
      <w:r w:rsidRPr="00A54494">
        <w:rPr>
          <w:rFonts w:asciiTheme="minorHAnsi" w:hAnsiTheme="minorHAnsi"/>
        </w:rPr>
        <w:t>rozvoj, správ</w:t>
      </w:r>
      <w:r>
        <w:rPr>
          <w:rFonts w:asciiTheme="minorHAnsi" w:hAnsiTheme="minorHAnsi"/>
        </w:rPr>
        <w:t>u</w:t>
      </w:r>
      <w:r w:rsidRPr="00A54494">
        <w:rPr>
          <w:rFonts w:asciiTheme="minorHAnsi" w:hAnsiTheme="minorHAnsi"/>
        </w:rPr>
        <w:t xml:space="preserve"> a technick</w:t>
      </w:r>
      <w:r>
        <w:rPr>
          <w:rFonts w:asciiTheme="minorHAnsi" w:hAnsiTheme="minorHAnsi"/>
        </w:rPr>
        <w:t>ou</w:t>
      </w:r>
      <w:r w:rsidRPr="00A54494">
        <w:rPr>
          <w:rFonts w:asciiTheme="minorHAnsi" w:hAnsiTheme="minorHAnsi"/>
        </w:rPr>
        <w:t xml:space="preserve"> podpor</w:t>
      </w:r>
      <w:r w:rsidR="00C5184A">
        <w:rPr>
          <w:rFonts w:asciiTheme="minorHAnsi" w:hAnsiTheme="minorHAnsi"/>
        </w:rPr>
        <w:t>u</w:t>
      </w:r>
      <w:r w:rsidRPr="00A54494">
        <w:rPr>
          <w:rFonts w:asciiTheme="minorHAnsi" w:hAnsiTheme="minorHAnsi"/>
        </w:rPr>
        <w:t xml:space="preserve"> webu www.dzs.cz a</w:t>
      </w:r>
      <w:r w:rsidR="00ED1550">
        <w:rPr>
          <w:rFonts w:asciiTheme="minorHAnsi" w:hAnsiTheme="minorHAnsi"/>
        </w:rPr>
        <w:t> </w:t>
      </w:r>
      <w:r w:rsidRPr="00A54494">
        <w:rPr>
          <w:rFonts w:asciiTheme="minorHAnsi" w:hAnsiTheme="minorHAnsi"/>
        </w:rPr>
        <w:t xml:space="preserve">souvisejících domén) o předpokládané hodnotě 10 000 000 Kč se smlouvou na </w:t>
      </w:r>
      <w:r w:rsidR="00DD6F09">
        <w:rPr>
          <w:rFonts w:asciiTheme="minorHAnsi" w:hAnsiTheme="minorHAnsi"/>
        </w:rPr>
        <w:t>čtyři</w:t>
      </w:r>
      <w:r w:rsidRPr="00A54494">
        <w:rPr>
          <w:rFonts w:asciiTheme="minorHAnsi" w:hAnsiTheme="minorHAnsi"/>
        </w:rPr>
        <w:t xml:space="preserve"> roky postupoval v rozporu se </w:t>
      </w:r>
      <w:r w:rsidR="00897A71">
        <w:rPr>
          <w:rFonts w:asciiTheme="minorHAnsi" w:hAnsiTheme="minorHAnsi"/>
        </w:rPr>
        <w:t>zákonem o zadávání veřejných zakázek</w:t>
      </w:r>
      <w:r w:rsidR="001F4DBA" w:rsidRPr="001F4DBA">
        <w:rPr>
          <w:rFonts w:asciiTheme="minorHAnsi" w:hAnsiTheme="minorHAnsi"/>
          <w:vertAlign w:val="superscript"/>
        </w:rPr>
        <w:fldChar w:fldCharType="begin"/>
      </w:r>
      <w:r w:rsidR="001F4DBA" w:rsidRPr="001F4DBA">
        <w:rPr>
          <w:rFonts w:asciiTheme="minorHAnsi" w:hAnsiTheme="minorHAnsi"/>
          <w:vertAlign w:val="superscript"/>
        </w:rPr>
        <w:instrText xml:space="preserve"> NOTEREF _Ref208932064 \h </w:instrText>
      </w:r>
      <w:r w:rsidR="001F4DBA">
        <w:rPr>
          <w:rFonts w:asciiTheme="minorHAnsi" w:hAnsiTheme="minorHAnsi"/>
          <w:vertAlign w:val="superscript"/>
        </w:rPr>
        <w:instrText xml:space="preserve"> \* MERGEFORMAT </w:instrText>
      </w:r>
      <w:r w:rsidR="001F4DBA" w:rsidRPr="001F4DBA">
        <w:rPr>
          <w:rFonts w:asciiTheme="minorHAnsi" w:hAnsiTheme="minorHAnsi"/>
          <w:vertAlign w:val="superscript"/>
        </w:rPr>
      </w:r>
      <w:r w:rsidR="001F4DBA" w:rsidRPr="001F4DBA">
        <w:rPr>
          <w:rFonts w:asciiTheme="minorHAnsi" w:hAnsiTheme="minorHAnsi"/>
          <w:vertAlign w:val="superscript"/>
        </w:rPr>
        <w:fldChar w:fldCharType="separate"/>
      </w:r>
      <w:r w:rsidR="007C6A12">
        <w:rPr>
          <w:rFonts w:asciiTheme="minorHAnsi" w:hAnsiTheme="minorHAnsi"/>
          <w:vertAlign w:val="superscript"/>
        </w:rPr>
        <w:t>7</w:t>
      </w:r>
      <w:r w:rsidR="001F4DBA" w:rsidRPr="001F4DBA">
        <w:rPr>
          <w:rFonts w:asciiTheme="minorHAnsi" w:hAnsiTheme="minorHAnsi"/>
          <w:vertAlign w:val="superscript"/>
        </w:rPr>
        <w:fldChar w:fldCharType="end"/>
      </w:r>
      <w:r w:rsidRPr="00A54494">
        <w:rPr>
          <w:rFonts w:asciiTheme="minorHAnsi" w:hAnsiTheme="minorHAnsi"/>
        </w:rPr>
        <w:t xml:space="preserve">. DZS porušil § 6 odst. 1 a 2 a § 36 odst. 1 </w:t>
      </w:r>
      <w:r w:rsidR="00897A71">
        <w:rPr>
          <w:rFonts w:asciiTheme="minorHAnsi" w:hAnsiTheme="minorHAnsi"/>
        </w:rPr>
        <w:t>tohoto zákona</w:t>
      </w:r>
      <w:r w:rsidRPr="00A54494">
        <w:rPr>
          <w:rFonts w:asciiTheme="minorHAnsi" w:hAnsiTheme="minorHAnsi"/>
        </w:rPr>
        <w:t>, neboť zadávací podmínky zpracoval nejednoznačně a</w:t>
      </w:r>
      <w:r w:rsidR="00ED1550">
        <w:rPr>
          <w:rFonts w:asciiTheme="minorHAnsi" w:hAnsiTheme="minorHAnsi"/>
        </w:rPr>
        <w:t> </w:t>
      </w:r>
      <w:r w:rsidRPr="00A54494">
        <w:rPr>
          <w:rFonts w:asciiTheme="minorHAnsi" w:hAnsiTheme="minorHAnsi"/>
        </w:rPr>
        <w:t>nekompletně, čímž znemožnil získat plně srovnatelné nabídky a transparentně vybrat ekonomicky nejvýhodnější nabídku. Nastavená hodnoticí kritéria neposkytovala garanci výběru nejvhodnější nabídky a umožnila uplatnit konkurenčně neodpovídající cenu za správu webu</w:t>
      </w:r>
      <w:r w:rsidR="00897A71">
        <w:rPr>
          <w:rFonts w:asciiTheme="minorHAnsi" w:hAnsiTheme="minorHAnsi"/>
        </w:rPr>
        <w:t xml:space="preserve"> s </w:t>
      </w:r>
      <w:r w:rsidRPr="00A54494">
        <w:rPr>
          <w:rFonts w:asciiTheme="minorHAnsi" w:hAnsiTheme="minorHAnsi"/>
        </w:rPr>
        <w:t>dominantní</w:t>
      </w:r>
      <w:r w:rsidR="00897A71">
        <w:rPr>
          <w:rFonts w:asciiTheme="minorHAnsi" w:hAnsiTheme="minorHAnsi"/>
        </w:rPr>
        <w:t>m</w:t>
      </w:r>
      <w:r w:rsidRPr="00A54494">
        <w:rPr>
          <w:rFonts w:asciiTheme="minorHAnsi" w:hAnsiTheme="minorHAnsi"/>
        </w:rPr>
        <w:t xml:space="preserve"> vliv</w:t>
      </w:r>
      <w:r w:rsidR="00897A71">
        <w:rPr>
          <w:rFonts w:asciiTheme="minorHAnsi" w:hAnsiTheme="minorHAnsi"/>
        </w:rPr>
        <w:t>em</w:t>
      </w:r>
      <w:r w:rsidRPr="00A54494">
        <w:rPr>
          <w:rFonts w:asciiTheme="minorHAnsi" w:hAnsiTheme="minorHAnsi"/>
        </w:rPr>
        <w:t xml:space="preserve"> měsíční servisní platby na výsledek hodnocení</w:t>
      </w:r>
      <w:r w:rsidR="00897A71">
        <w:rPr>
          <w:rFonts w:asciiTheme="minorHAnsi" w:hAnsiTheme="minorHAnsi"/>
        </w:rPr>
        <w:t xml:space="preserve"> nabídek</w:t>
      </w:r>
      <w:r w:rsidRPr="00A54494">
        <w:rPr>
          <w:rFonts w:asciiTheme="minorHAnsi" w:hAnsiTheme="minorHAnsi"/>
        </w:rPr>
        <w:t xml:space="preserve">. Současně </w:t>
      </w:r>
      <w:r w:rsidR="00897A71">
        <w:rPr>
          <w:rFonts w:asciiTheme="minorHAnsi" w:hAnsiTheme="minorHAnsi"/>
        </w:rPr>
        <w:t>DZS</w:t>
      </w:r>
      <w:r w:rsidRPr="00A54494">
        <w:rPr>
          <w:rFonts w:asciiTheme="minorHAnsi" w:hAnsiTheme="minorHAnsi"/>
        </w:rPr>
        <w:t xml:space="preserve"> nastav</w:t>
      </w:r>
      <w:r w:rsidR="00897A71">
        <w:rPr>
          <w:rFonts w:asciiTheme="minorHAnsi" w:hAnsiTheme="minorHAnsi"/>
        </w:rPr>
        <w:t>il</w:t>
      </w:r>
      <w:r w:rsidRPr="00A54494">
        <w:rPr>
          <w:rFonts w:asciiTheme="minorHAnsi" w:hAnsiTheme="minorHAnsi"/>
        </w:rPr>
        <w:t xml:space="preserve"> podmínky, jež bezdůvodně zvýhodnily stávajícího dodavatele díky jeho znalosti obsahu a nároků z předchozího víceletého plnění obdobné zakázky. Zadávací dokumentace navíc spojila odlišné druhy plnění (</w:t>
      </w:r>
      <w:r w:rsidR="005619BA" w:rsidRPr="005619BA">
        <w:rPr>
          <w:rFonts w:asciiTheme="minorHAnsi" w:hAnsiTheme="minorHAnsi"/>
        </w:rPr>
        <w:t xml:space="preserve">měsíční kontinuální plnění </w:t>
      </w:r>
      <w:r w:rsidR="005A2AB6" w:rsidRPr="00FB0BFE">
        <w:rPr>
          <w:rFonts w:asciiTheme="minorHAnsi" w:hAnsiTheme="minorHAnsi"/>
        </w:rPr>
        <w:t>„</w:t>
      </w:r>
      <w:r w:rsidR="005619BA" w:rsidRPr="005A2AB6">
        <w:rPr>
          <w:rFonts w:asciiTheme="minorHAnsi" w:hAnsiTheme="minorHAnsi"/>
          <w:i/>
          <w:iCs/>
        </w:rPr>
        <w:t>Správa a</w:t>
      </w:r>
      <w:r w:rsidR="00ED1550">
        <w:rPr>
          <w:rFonts w:asciiTheme="minorHAnsi" w:hAnsiTheme="minorHAnsi"/>
          <w:i/>
          <w:iCs/>
        </w:rPr>
        <w:t> </w:t>
      </w:r>
      <w:r w:rsidR="005619BA" w:rsidRPr="005A2AB6">
        <w:rPr>
          <w:rFonts w:asciiTheme="minorHAnsi" w:hAnsiTheme="minorHAnsi"/>
          <w:i/>
          <w:iCs/>
        </w:rPr>
        <w:t>Technická podpora</w:t>
      </w:r>
      <w:r w:rsidR="005A2AB6" w:rsidRPr="00FB0BFE">
        <w:rPr>
          <w:rFonts w:asciiTheme="minorHAnsi" w:hAnsiTheme="minorHAnsi"/>
        </w:rPr>
        <w:t>“</w:t>
      </w:r>
      <w:r w:rsidR="005619BA" w:rsidRPr="005619BA">
        <w:rPr>
          <w:rFonts w:asciiTheme="minorHAnsi" w:hAnsiTheme="minorHAnsi"/>
        </w:rPr>
        <w:t xml:space="preserve"> </w:t>
      </w:r>
      <w:r w:rsidR="005619BA">
        <w:rPr>
          <w:rFonts w:asciiTheme="minorHAnsi" w:hAnsiTheme="minorHAnsi"/>
        </w:rPr>
        <w:t xml:space="preserve">na straně jedné </w:t>
      </w:r>
      <w:r w:rsidR="005619BA" w:rsidRPr="005619BA">
        <w:rPr>
          <w:rFonts w:asciiTheme="minorHAnsi" w:hAnsiTheme="minorHAnsi"/>
        </w:rPr>
        <w:t>a konkrétní plnění na základě objednávek s určením ceny na základě hodinových sazeb plnitelů úkolu na předmětu plnění</w:t>
      </w:r>
      <w:r w:rsidR="005619BA">
        <w:rPr>
          <w:rFonts w:asciiTheme="minorHAnsi" w:hAnsiTheme="minorHAnsi"/>
        </w:rPr>
        <w:t xml:space="preserve"> na straně druhé</w:t>
      </w:r>
      <w:r w:rsidRPr="00A54494">
        <w:rPr>
          <w:rFonts w:asciiTheme="minorHAnsi" w:hAnsiTheme="minorHAnsi"/>
        </w:rPr>
        <w:t xml:space="preserve">) do jediného </w:t>
      </w:r>
      <w:r w:rsidR="005619BA">
        <w:rPr>
          <w:rFonts w:asciiTheme="minorHAnsi" w:hAnsiTheme="minorHAnsi"/>
        </w:rPr>
        <w:t>hodnot</w:t>
      </w:r>
      <w:r w:rsidR="0040133A">
        <w:rPr>
          <w:rFonts w:asciiTheme="minorHAnsi" w:hAnsiTheme="minorHAnsi"/>
        </w:rPr>
        <w:t>i</w:t>
      </w:r>
      <w:r w:rsidR="005619BA">
        <w:rPr>
          <w:rFonts w:asciiTheme="minorHAnsi" w:hAnsiTheme="minorHAnsi"/>
        </w:rPr>
        <w:t>cího kritéria</w:t>
      </w:r>
      <w:r w:rsidRPr="00A54494">
        <w:rPr>
          <w:rFonts w:asciiTheme="minorHAnsi" w:hAnsiTheme="minorHAnsi"/>
        </w:rPr>
        <w:t xml:space="preserve"> a omezila cenu servisní položky na 15 000 Kč/měs</w:t>
      </w:r>
      <w:r w:rsidR="00897A71">
        <w:rPr>
          <w:rFonts w:asciiTheme="minorHAnsi" w:hAnsiTheme="minorHAnsi"/>
        </w:rPr>
        <w:t>íc</w:t>
      </w:r>
      <w:r w:rsidRPr="00A54494">
        <w:rPr>
          <w:rFonts w:asciiTheme="minorHAnsi" w:hAnsiTheme="minorHAnsi"/>
        </w:rPr>
        <w:t>, takže převážná část hodnoty (min. 92,8 %) směřovala na rozvoj</w:t>
      </w:r>
      <w:r w:rsidR="00897A71">
        <w:rPr>
          <w:rFonts w:asciiTheme="minorHAnsi" w:hAnsiTheme="minorHAnsi"/>
        </w:rPr>
        <w:t xml:space="preserve"> webu a </w:t>
      </w:r>
      <w:r w:rsidRPr="00A54494">
        <w:rPr>
          <w:rFonts w:asciiTheme="minorHAnsi" w:hAnsiTheme="minorHAnsi"/>
        </w:rPr>
        <w:t xml:space="preserve">konzultace, což dále oslabovalo porovnatelnost </w:t>
      </w:r>
      <w:r w:rsidR="00E176BC">
        <w:rPr>
          <w:rFonts w:asciiTheme="minorHAnsi" w:hAnsiTheme="minorHAnsi"/>
        </w:rPr>
        <w:t xml:space="preserve">výhodnosti jednotlivých </w:t>
      </w:r>
      <w:r w:rsidRPr="00A54494">
        <w:rPr>
          <w:rFonts w:asciiTheme="minorHAnsi" w:hAnsiTheme="minorHAnsi"/>
        </w:rPr>
        <w:t xml:space="preserve">nabídek. Tímto postupem DZS stanovil podmínky, které předchozímu dodavateli bezdůvodně přímo či nepřímo zaručovaly konkurenční výhodu a vytvářely bezdůvodné překážky hospodářské soutěže, čímž DZS porušil § 36 odst. 1 </w:t>
      </w:r>
      <w:r w:rsidR="00026DDF">
        <w:rPr>
          <w:rFonts w:asciiTheme="minorHAnsi" w:hAnsiTheme="minorHAnsi"/>
        </w:rPr>
        <w:t>zákona</w:t>
      </w:r>
      <w:r w:rsidR="005F24D3">
        <w:rPr>
          <w:rFonts w:asciiTheme="minorHAnsi" w:hAnsiTheme="minorHAnsi"/>
        </w:rPr>
        <w:t xml:space="preserve"> o</w:t>
      </w:r>
      <w:r w:rsidR="00026DDF">
        <w:rPr>
          <w:rFonts w:asciiTheme="minorHAnsi" w:hAnsiTheme="minorHAnsi"/>
        </w:rPr>
        <w:t xml:space="preserve"> zadávání veřejných zakázek</w:t>
      </w:r>
      <w:r w:rsidR="001F4DBA" w:rsidRPr="001F4DBA">
        <w:rPr>
          <w:rFonts w:asciiTheme="minorHAnsi" w:hAnsiTheme="minorHAnsi"/>
          <w:vertAlign w:val="superscript"/>
        </w:rPr>
        <w:fldChar w:fldCharType="begin"/>
      </w:r>
      <w:r w:rsidR="001F4DBA" w:rsidRPr="001F4DBA">
        <w:rPr>
          <w:rFonts w:asciiTheme="minorHAnsi" w:hAnsiTheme="minorHAnsi"/>
          <w:vertAlign w:val="superscript"/>
        </w:rPr>
        <w:instrText xml:space="preserve"> NOTEREF _Ref208932064 \h </w:instrText>
      </w:r>
      <w:r w:rsidR="001F4DBA">
        <w:rPr>
          <w:rFonts w:asciiTheme="minorHAnsi" w:hAnsiTheme="minorHAnsi"/>
          <w:vertAlign w:val="superscript"/>
        </w:rPr>
        <w:instrText xml:space="preserve"> \* MERGEFORMAT </w:instrText>
      </w:r>
      <w:r w:rsidR="001F4DBA" w:rsidRPr="001F4DBA">
        <w:rPr>
          <w:rFonts w:asciiTheme="minorHAnsi" w:hAnsiTheme="minorHAnsi"/>
          <w:vertAlign w:val="superscript"/>
        </w:rPr>
      </w:r>
      <w:r w:rsidR="001F4DBA" w:rsidRPr="001F4DBA">
        <w:rPr>
          <w:rFonts w:asciiTheme="minorHAnsi" w:hAnsiTheme="minorHAnsi"/>
          <w:vertAlign w:val="superscript"/>
        </w:rPr>
        <w:fldChar w:fldCharType="separate"/>
      </w:r>
      <w:r w:rsidR="007C6A12">
        <w:rPr>
          <w:rFonts w:asciiTheme="minorHAnsi" w:hAnsiTheme="minorHAnsi"/>
          <w:vertAlign w:val="superscript"/>
        </w:rPr>
        <w:t>7</w:t>
      </w:r>
      <w:r w:rsidR="001F4DBA" w:rsidRPr="001F4DBA">
        <w:rPr>
          <w:rFonts w:asciiTheme="minorHAnsi" w:hAnsiTheme="minorHAnsi"/>
          <w:vertAlign w:val="superscript"/>
        </w:rPr>
        <w:fldChar w:fldCharType="end"/>
      </w:r>
      <w:r w:rsidRPr="00A54494">
        <w:rPr>
          <w:rFonts w:asciiTheme="minorHAnsi" w:hAnsiTheme="minorHAnsi"/>
        </w:rPr>
        <w:t xml:space="preserve"> i zásady transparentnosti, přiměřenosti, rovného zacházení a zákazu diskriminace dle § 6 odst. 1 a 2 </w:t>
      </w:r>
      <w:r w:rsidR="00026DDF">
        <w:rPr>
          <w:rFonts w:asciiTheme="minorHAnsi" w:hAnsiTheme="minorHAnsi"/>
        </w:rPr>
        <w:t>dle stejného zákona</w:t>
      </w:r>
      <w:r w:rsidRPr="00A54494">
        <w:rPr>
          <w:rFonts w:asciiTheme="minorHAnsi" w:hAnsiTheme="minorHAnsi"/>
        </w:rPr>
        <w:t>.</w:t>
      </w:r>
      <w:r w:rsidR="00284EEF">
        <w:rPr>
          <w:rFonts w:asciiTheme="minorHAnsi" w:hAnsiTheme="minorHAnsi"/>
        </w:rPr>
        <w:t xml:space="preserve"> </w:t>
      </w:r>
      <w:r w:rsidR="00206441" w:rsidRPr="00216A1C">
        <w:rPr>
          <w:rFonts w:ascii="Calibri" w:eastAsia="Calibri" w:hAnsi="Calibri" w:cs="Calibri"/>
          <w:szCs w:val="22"/>
        </w:rPr>
        <w:t>Uvedené skutečnosti</w:t>
      </w:r>
      <w:r w:rsidR="00791032" w:rsidRPr="00216A1C">
        <w:rPr>
          <w:rFonts w:asciiTheme="minorHAnsi" w:hAnsiTheme="minorHAnsi"/>
        </w:rPr>
        <w:t xml:space="preserve"> nasvědčuj</w:t>
      </w:r>
      <w:r w:rsidR="00206441" w:rsidRPr="00206441">
        <w:rPr>
          <w:rFonts w:asciiTheme="minorHAnsi" w:hAnsiTheme="minorHAnsi"/>
        </w:rPr>
        <w:t>í</w:t>
      </w:r>
      <w:r w:rsidR="00791032" w:rsidRPr="00216A1C">
        <w:rPr>
          <w:rFonts w:asciiTheme="minorHAnsi" w:hAnsiTheme="minorHAnsi"/>
        </w:rPr>
        <w:t xml:space="preserve"> porušení rozpočtov</w:t>
      </w:r>
      <w:r w:rsidR="00206441">
        <w:rPr>
          <w:rFonts w:asciiTheme="minorHAnsi" w:hAnsiTheme="minorHAnsi"/>
        </w:rPr>
        <w:t>é</w:t>
      </w:r>
      <w:r w:rsidR="00791032" w:rsidRPr="00216A1C">
        <w:rPr>
          <w:rFonts w:asciiTheme="minorHAnsi" w:hAnsiTheme="minorHAnsi"/>
        </w:rPr>
        <w:t xml:space="preserve"> kázně</w:t>
      </w:r>
      <w:r>
        <w:rPr>
          <w:rStyle w:val="Znakapoznpodarou"/>
          <w:rFonts w:asciiTheme="minorHAnsi" w:hAnsiTheme="minorHAnsi"/>
        </w:rPr>
        <w:footnoteReference w:id="20"/>
      </w:r>
      <w:r w:rsidR="00BD5D60">
        <w:rPr>
          <w:rFonts w:asciiTheme="minorHAnsi" w:hAnsiTheme="minorHAnsi"/>
        </w:rPr>
        <w:t xml:space="preserve"> </w:t>
      </w:r>
      <w:r w:rsidR="00540878">
        <w:rPr>
          <w:rFonts w:asciiTheme="minorHAnsi" w:hAnsiTheme="minorHAnsi"/>
        </w:rPr>
        <w:t>ve výši 100 tis. Kč, která odpovídá dosud vynaloženým prostředkům poskytnutým ze státního rozpočtu</w:t>
      </w:r>
      <w:r w:rsidR="0040133A">
        <w:rPr>
          <w:rFonts w:asciiTheme="minorHAnsi" w:hAnsiTheme="minorHAnsi"/>
        </w:rPr>
        <w:t>,</w:t>
      </w:r>
      <w:r w:rsidR="00540878">
        <w:rPr>
          <w:rFonts w:asciiTheme="minorHAnsi" w:hAnsiTheme="minorHAnsi"/>
        </w:rPr>
        <w:t xml:space="preserve"> </w:t>
      </w:r>
      <w:r w:rsidR="00284EEF">
        <w:rPr>
          <w:rFonts w:asciiTheme="minorHAnsi" w:hAnsiTheme="minorHAnsi"/>
        </w:rPr>
        <w:t>a</w:t>
      </w:r>
      <w:r w:rsidR="00ED1550">
        <w:rPr>
          <w:rFonts w:asciiTheme="minorHAnsi" w:hAnsiTheme="minorHAnsi"/>
        </w:rPr>
        <w:t> </w:t>
      </w:r>
      <w:r w:rsidR="00284EEF">
        <w:rPr>
          <w:rFonts w:asciiTheme="minorHAnsi" w:hAnsiTheme="minorHAnsi"/>
        </w:rPr>
        <w:t>představují riziko nehospodárně vyna</w:t>
      </w:r>
      <w:r w:rsidR="009D6789">
        <w:rPr>
          <w:rFonts w:asciiTheme="minorHAnsi" w:hAnsiTheme="minorHAnsi"/>
        </w:rPr>
        <w:t>kládaných</w:t>
      </w:r>
      <w:r w:rsidR="00284EEF">
        <w:rPr>
          <w:rFonts w:asciiTheme="minorHAnsi" w:hAnsiTheme="minorHAnsi"/>
        </w:rPr>
        <w:t xml:space="preserve"> prostředků na výše uvedenou zakázku</w:t>
      </w:r>
      <w:r w:rsidR="00540878">
        <w:rPr>
          <w:rFonts w:asciiTheme="minorHAnsi" w:hAnsiTheme="minorHAnsi"/>
        </w:rPr>
        <w:t>.</w:t>
      </w:r>
    </w:p>
    <w:bookmarkEnd w:id="39"/>
    <w:p w14:paraId="0DCA45FE" w14:textId="77777777" w:rsidR="00A54494" w:rsidRDefault="00A54494" w:rsidP="00ED1550">
      <w:pPr>
        <w:pStyle w:val="JK4"/>
        <w:keepNext w:val="0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</w:rPr>
      </w:pPr>
    </w:p>
    <w:p w14:paraId="23EBD174" w14:textId="77777777" w:rsidR="00A54494" w:rsidRPr="0024349E" w:rsidRDefault="00982F08" w:rsidP="00A544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b/>
          <w:color w:val="2EB3A1"/>
        </w:rPr>
      </w:pPr>
      <w:bookmarkStart w:id="40" w:name="Příklad3"/>
      <w:r w:rsidRPr="0024349E">
        <w:rPr>
          <w:rFonts w:asciiTheme="minorHAnsi" w:hAnsiTheme="minorHAnsi"/>
          <w:b/>
          <w:color w:val="2EB3A1"/>
        </w:rPr>
        <w:lastRenderedPageBreak/>
        <w:t xml:space="preserve">Příklad č. </w:t>
      </w:r>
      <w:r>
        <w:rPr>
          <w:rFonts w:asciiTheme="minorHAnsi" w:hAnsiTheme="minorHAnsi"/>
          <w:b/>
          <w:color w:val="2EB3A1"/>
        </w:rPr>
        <w:t>3</w:t>
      </w:r>
    </w:p>
    <w:bookmarkEnd w:id="40"/>
    <w:p w14:paraId="28CF211D" w14:textId="6B83CDD6" w:rsidR="00A54494" w:rsidRDefault="00982F08" w:rsidP="00A544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</w:rPr>
      </w:pPr>
      <w:r w:rsidRPr="007904E8">
        <w:rPr>
          <w:rFonts w:asciiTheme="minorHAnsi" w:hAnsiTheme="minorHAnsi"/>
        </w:rPr>
        <w:t>DZS uzavíral kontroly před provedením plateb jako řádně provedené bez zjištění, ačkoliv objednávky, ale ani jakékoliv jiné doklady neobsah</w:t>
      </w:r>
      <w:r w:rsidR="00D01D73">
        <w:rPr>
          <w:rFonts w:asciiTheme="minorHAnsi" w:hAnsiTheme="minorHAnsi"/>
        </w:rPr>
        <w:t>ovaly</w:t>
      </w:r>
      <w:r w:rsidRPr="007904E8">
        <w:rPr>
          <w:rFonts w:asciiTheme="minorHAnsi" w:hAnsiTheme="minorHAnsi"/>
        </w:rPr>
        <w:t xml:space="preserve"> konkrétní objednané služby, které požaduje objednatel provést k plnění smlouvy s dodavatelem, tj. poskytnutí služeb specifikovaných ve smlouvě s dodavatelem. Tyto služby byly ve smlouvě s dodavatelem definovány svým předmětem, např. uživatelský průzkum, návrh infrastruktury, úprava a</w:t>
      </w:r>
      <w:r w:rsidR="00ED1550">
        <w:rPr>
          <w:rFonts w:asciiTheme="minorHAnsi" w:hAnsiTheme="minorHAnsi"/>
        </w:rPr>
        <w:t> </w:t>
      </w:r>
      <w:r w:rsidRPr="007904E8">
        <w:rPr>
          <w:rFonts w:asciiTheme="minorHAnsi" w:hAnsiTheme="minorHAnsi"/>
        </w:rPr>
        <w:t xml:space="preserve">údržba webových stránek. </w:t>
      </w:r>
      <w:r w:rsidR="00053B3B" w:rsidRPr="00053B3B">
        <w:rPr>
          <w:rFonts w:asciiTheme="minorHAnsi" w:hAnsiTheme="minorHAnsi"/>
        </w:rPr>
        <w:t>V důsledku nedostatečné auditní stopy DZS nedoložil průběh ani výsledky kontrolních činností před úhradou výdajů za objednaná a přijatá plnění způsobem odpovídajícím požadavkům na dokumentaci.</w:t>
      </w:r>
      <w:r w:rsidR="00053B3B">
        <w:rPr>
          <w:rFonts w:asciiTheme="minorHAnsi" w:hAnsiTheme="minorHAnsi"/>
        </w:rPr>
        <w:t xml:space="preserve"> </w:t>
      </w:r>
    </w:p>
    <w:p w14:paraId="2D362470" w14:textId="77777777" w:rsidR="00A54494" w:rsidRDefault="00A54494" w:rsidP="00ED1550">
      <w:pPr>
        <w:pStyle w:val="JK4"/>
        <w:keepNext w:val="0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</w:rPr>
      </w:pPr>
    </w:p>
    <w:p w14:paraId="11209A6E" w14:textId="77777777" w:rsidR="00702257" w:rsidRDefault="00982F08" w:rsidP="00ED1550">
      <w:pPr>
        <w:pStyle w:val="KPnormal"/>
        <w:keepNext/>
        <w:spacing w:before="0" w:after="120" w:line="240" w:lineRule="auto"/>
        <w:ind w:firstLine="0"/>
        <w:jc w:val="left"/>
        <w:rPr>
          <w:rStyle w:val="KPnormalChar"/>
          <w:rFonts w:asciiTheme="minorHAnsi" w:hAnsiTheme="minorHAnsi" w:cstheme="minorHAnsi"/>
          <w:b/>
          <w:color w:val="AF1953"/>
        </w:rPr>
      </w:pPr>
      <w:r>
        <w:rPr>
          <w:rStyle w:val="KPnormalChar"/>
          <w:rFonts w:asciiTheme="minorHAnsi" w:hAnsiTheme="minorHAnsi" w:cstheme="minorHAnsi"/>
          <w:b/>
          <w:color w:val="AF1953"/>
        </w:rPr>
        <w:t>Prostředky na osobní náklady byly v rámci kontrolovaných projektů vynaloženy hospodárně</w:t>
      </w:r>
    </w:p>
    <w:p w14:paraId="1CED9BA1" w14:textId="4545C572" w:rsidR="00636512" w:rsidRDefault="00982F08" w:rsidP="00ED1550">
      <w:pPr>
        <w:pStyle w:val="JK4"/>
        <w:keepNext w:val="0"/>
        <w:spacing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702257">
        <w:rPr>
          <w:rFonts w:asciiTheme="minorHAnsi" w:hAnsiTheme="minorHAnsi" w:cstheme="minorHAnsi"/>
          <w:color w:val="000000" w:themeColor="text1"/>
        </w:rPr>
        <w:t>Přibližně 70</w:t>
      </w:r>
      <w:r w:rsidR="00000A94">
        <w:rPr>
          <w:rFonts w:asciiTheme="minorHAnsi" w:hAnsiTheme="minorHAnsi" w:cstheme="minorHAnsi"/>
          <w:color w:val="000000" w:themeColor="text1"/>
        </w:rPr>
        <w:t xml:space="preserve"> </w:t>
      </w:r>
      <w:r w:rsidRPr="00702257">
        <w:rPr>
          <w:rFonts w:asciiTheme="minorHAnsi" w:hAnsiTheme="minorHAnsi" w:cstheme="minorHAnsi"/>
          <w:color w:val="000000" w:themeColor="text1"/>
        </w:rPr>
        <w:t>% výdajů projektů kontrolovaného vzorku tvořily osobní náklady členů řešitelských týmů.</w:t>
      </w:r>
      <w:r w:rsidR="00E522E0">
        <w:rPr>
          <w:rFonts w:asciiTheme="minorHAnsi" w:hAnsiTheme="minorHAnsi" w:cstheme="minorHAnsi"/>
          <w:color w:val="000000" w:themeColor="text1"/>
        </w:rPr>
        <w:t xml:space="preserve"> N</w:t>
      </w:r>
      <w:r w:rsidR="00E522E0" w:rsidRPr="00E522E0">
        <w:rPr>
          <w:rFonts w:asciiTheme="minorHAnsi" w:hAnsiTheme="minorHAnsi" w:cstheme="minorHAnsi"/>
          <w:color w:val="000000" w:themeColor="text1"/>
        </w:rPr>
        <w:t>KÚ kontroloval, zda sazby osobních nákladů proplacených z veřejných prostředků ve významné míře nepřekračovaly sazby osobních nákladů stanovené</w:t>
      </w:r>
      <w:r w:rsidR="00D83D0B">
        <w:rPr>
          <w:rFonts w:asciiTheme="minorHAnsi" w:hAnsiTheme="minorHAnsi" w:cstheme="minorHAnsi"/>
          <w:color w:val="000000" w:themeColor="text1"/>
        </w:rPr>
        <w:t xml:space="preserve"> </w:t>
      </w:r>
      <w:r w:rsidR="00D83D0B" w:rsidRPr="00216A1C">
        <w:rPr>
          <w:rFonts w:asciiTheme="minorHAnsi" w:hAnsiTheme="minorHAnsi" w:cstheme="minorHAnsi"/>
          <w:color w:val="000000" w:themeColor="text1"/>
        </w:rPr>
        <w:t>v projektu NCP_WIDERA.NET</w:t>
      </w:r>
      <w:r w:rsidR="00F83152" w:rsidRPr="00F83152">
        <w:rPr>
          <w:rFonts w:asciiTheme="minorHAnsi" w:hAnsiTheme="minorHAnsi" w:cstheme="minorHAnsi"/>
          <w:color w:val="000000" w:themeColor="text1"/>
          <w:vertAlign w:val="superscript"/>
        </w:rPr>
        <w:fldChar w:fldCharType="begin"/>
      </w:r>
      <w:r w:rsidR="00F83152" w:rsidRPr="00F83152">
        <w:rPr>
          <w:rFonts w:asciiTheme="minorHAnsi" w:hAnsiTheme="minorHAnsi" w:cstheme="minorHAnsi"/>
          <w:color w:val="000000" w:themeColor="text1"/>
          <w:vertAlign w:val="superscript"/>
        </w:rPr>
        <w:instrText xml:space="preserve"> NOTEREF _Ref210997778 \h </w:instrText>
      </w:r>
      <w:r w:rsidR="00F83152">
        <w:rPr>
          <w:rFonts w:asciiTheme="minorHAnsi" w:hAnsiTheme="minorHAnsi" w:cstheme="minorHAnsi"/>
          <w:color w:val="000000" w:themeColor="text1"/>
          <w:vertAlign w:val="superscript"/>
        </w:rPr>
        <w:instrText xml:space="preserve"> \* MERGEFORMAT </w:instrText>
      </w:r>
      <w:r w:rsidR="00F83152" w:rsidRPr="00F83152">
        <w:rPr>
          <w:rFonts w:asciiTheme="minorHAnsi" w:hAnsiTheme="minorHAnsi" w:cstheme="minorHAnsi"/>
          <w:color w:val="000000" w:themeColor="text1"/>
          <w:vertAlign w:val="superscript"/>
        </w:rPr>
      </w:r>
      <w:r w:rsidR="00F83152" w:rsidRPr="00F83152">
        <w:rPr>
          <w:rFonts w:asciiTheme="minorHAnsi" w:hAnsiTheme="minorHAnsi" w:cstheme="minorHAnsi"/>
          <w:color w:val="000000" w:themeColor="text1"/>
          <w:vertAlign w:val="superscript"/>
        </w:rPr>
        <w:fldChar w:fldCharType="separate"/>
      </w:r>
      <w:r w:rsidR="007C6A12">
        <w:rPr>
          <w:rFonts w:asciiTheme="minorHAnsi" w:hAnsiTheme="minorHAnsi" w:cstheme="minorHAnsi"/>
          <w:color w:val="000000" w:themeColor="text1"/>
          <w:vertAlign w:val="superscript"/>
        </w:rPr>
        <w:t>14</w:t>
      </w:r>
      <w:r w:rsidR="00F83152" w:rsidRPr="00F83152">
        <w:rPr>
          <w:rFonts w:asciiTheme="minorHAnsi" w:hAnsiTheme="minorHAnsi" w:cstheme="minorHAnsi"/>
          <w:color w:val="000000" w:themeColor="text1"/>
          <w:vertAlign w:val="superscript"/>
        </w:rPr>
        <w:fldChar w:fldCharType="end"/>
      </w:r>
      <w:r w:rsidR="006531F0">
        <w:rPr>
          <w:rFonts w:asciiTheme="minorHAnsi" w:hAnsiTheme="minorHAnsi" w:cstheme="minorHAnsi"/>
          <w:color w:val="000000" w:themeColor="text1"/>
        </w:rPr>
        <w:t xml:space="preserve">, </w:t>
      </w:r>
      <w:r w:rsidR="006531F0" w:rsidRPr="00216A1C">
        <w:rPr>
          <w:rFonts w:asciiTheme="minorHAnsi" w:hAnsiTheme="minorHAnsi" w:cstheme="minorHAnsi"/>
          <w:color w:val="000000" w:themeColor="text1"/>
        </w:rPr>
        <w:t>podobném svým zaměřením</w:t>
      </w:r>
      <w:r w:rsidR="006531F0">
        <w:rPr>
          <w:rFonts w:asciiTheme="minorHAnsi" w:hAnsiTheme="minorHAnsi" w:cstheme="minorHAnsi"/>
          <w:color w:val="000000" w:themeColor="text1"/>
        </w:rPr>
        <w:t xml:space="preserve"> a </w:t>
      </w:r>
      <w:r w:rsidR="006531F0" w:rsidRPr="00216A1C">
        <w:rPr>
          <w:rFonts w:asciiTheme="minorHAnsi" w:hAnsiTheme="minorHAnsi" w:cstheme="minorHAnsi"/>
          <w:color w:val="000000" w:themeColor="text1"/>
        </w:rPr>
        <w:t>financovaném Evropskou unií</w:t>
      </w:r>
      <w:r w:rsidR="00E522E0" w:rsidRPr="00E522E0">
        <w:rPr>
          <w:rFonts w:asciiTheme="minorHAnsi" w:hAnsiTheme="minorHAnsi" w:cstheme="minorHAnsi"/>
          <w:color w:val="000000" w:themeColor="text1"/>
        </w:rPr>
        <w:t>. NKÚ žádnou významnou odchylku jednotkových sazeb osobních nákladů u kontrolovaného vzorku nezjistil</w:t>
      </w:r>
      <w:r w:rsidR="0017004C">
        <w:rPr>
          <w:rFonts w:asciiTheme="minorHAnsi" w:hAnsiTheme="minorHAnsi" w:cstheme="minorHAnsi"/>
          <w:color w:val="000000" w:themeColor="text1"/>
        </w:rPr>
        <w:t xml:space="preserve">. NKÚ nezjistil ani žádný souběh </w:t>
      </w:r>
      <w:r w:rsidR="0017004C" w:rsidRPr="0017004C">
        <w:rPr>
          <w:rFonts w:asciiTheme="minorHAnsi" w:hAnsiTheme="minorHAnsi" w:cstheme="minorHAnsi"/>
          <w:color w:val="000000" w:themeColor="text1"/>
        </w:rPr>
        <w:t xml:space="preserve">plných úvazků členů řešitelských týmů </w:t>
      </w:r>
      <w:r w:rsidR="0017004C">
        <w:rPr>
          <w:rFonts w:asciiTheme="minorHAnsi" w:hAnsiTheme="minorHAnsi" w:cstheme="minorHAnsi"/>
          <w:color w:val="000000" w:themeColor="text1"/>
        </w:rPr>
        <w:t xml:space="preserve">v různých projektech výzkumu a vývoje </w:t>
      </w:r>
      <w:r w:rsidR="0017004C" w:rsidRPr="0017004C">
        <w:rPr>
          <w:rFonts w:asciiTheme="minorHAnsi" w:hAnsiTheme="minorHAnsi" w:cstheme="minorHAnsi"/>
          <w:color w:val="000000" w:themeColor="text1"/>
        </w:rPr>
        <w:t>a z toho vyplývající riziko nehospodárně vynaložených výdajů</w:t>
      </w:r>
      <w:r w:rsidR="0017004C">
        <w:rPr>
          <w:rFonts w:asciiTheme="minorHAnsi" w:hAnsiTheme="minorHAnsi" w:cstheme="minorHAnsi"/>
          <w:color w:val="000000" w:themeColor="text1"/>
        </w:rPr>
        <w:t>.</w:t>
      </w:r>
      <w:r w:rsidR="00E522E0" w:rsidRPr="00E522E0">
        <w:rPr>
          <w:rFonts w:asciiTheme="minorHAnsi" w:hAnsiTheme="minorHAnsi" w:cstheme="minorHAnsi"/>
          <w:color w:val="000000" w:themeColor="text1"/>
        </w:rPr>
        <w:t xml:space="preserve"> </w:t>
      </w:r>
      <w:r w:rsidR="0017004C">
        <w:rPr>
          <w:rFonts w:asciiTheme="minorHAnsi" w:hAnsiTheme="minorHAnsi" w:cstheme="minorHAnsi"/>
          <w:color w:val="000000" w:themeColor="text1"/>
        </w:rPr>
        <w:t>V</w:t>
      </w:r>
      <w:r w:rsidR="00E522E0" w:rsidRPr="00E522E0">
        <w:rPr>
          <w:rFonts w:asciiTheme="minorHAnsi" w:hAnsiTheme="minorHAnsi" w:cstheme="minorHAnsi"/>
          <w:color w:val="000000" w:themeColor="text1"/>
        </w:rPr>
        <w:t xml:space="preserve">ynaložené prostředky na osobní výdaje u vzorku projektů považuje </w:t>
      </w:r>
      <w:r w:rsidR="0017004C">
        <w:rPr>
          <w:rFonts w:asciiTheme="minorHAnsi" w:hAnsiTheme="minorHAnsi" w:cstheme="minorHAnsi"/>
          <w:color w:val="000000" w:themeColor="text1"/>
        </w:rPr>
        <w:t xml:space="preserve">NKÚ </w:t>
      </w:r>
      <w:r w:rsidR="00E522E0" w:rsidRPr="00E522E0">
        <w:rPr>
          <w:rFonts w:asciiTheme="minorHAnsi" w:hAnsiTheme="minorHAnsi" w:cstheme="minorHAnsi"/>
          <w:color w:val="000000" w:themeColor="text1"/>
        </w:rPr>
        <w:t>za hospodárné.</w:t>
      </w:r>
    </w:p>
    <w:p w14:paraId="2AD13B37" w14:textId="386700D4" w:rsidR="00D15C65" w:rsidRDefault="004178F4" w:rsidP="00ED1550">
      <w:pPr>
        <w:pStyle w:val="JK4"/>
        <w:keepNext w:val="0"/>
        <w:spacing w:after="12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636512" w:rsidRPr="00636512">
        <w:rPr>
          <w:rFonts w:asciiTheme="minorHAnsi" w:hAnsiTheme="minorHAnsi" w:cstheme="minorHAnsi"/>
          <w:color w:val="000000" w:themeColor="text1"/>
        </w:rPr>
        <w:t>U zbývajících nákladových druhů jednotkovou nákladovost v relaci projektů kontrolního vzorku NKÚ nehodnotil, neboť jednotlivé nákladové druhy vykazovaly značně nesourodý výskyt napříč těmito projekty</w:t>
      </w:r>
      <w:r w:rsidR="00636512">
        <w:rPr>
          <w:rFonts w:asciiTheme="minorHAnsi" w:hAnsiTheme="minorHAnsi" w:cstheme="minorHAnsi"/>
          <w:color w:val="000000" w:themeColor="text1"/>
        </w:rPr>
        <w:t>.</w:t>
      </w:r>
    </w:p>
    <w:p w14:paraId="37D96ADF" w14:textId="77777777" w:rsidR="00E83E92" w:rsidRDefault="00E83E92" w:rsidP="000538AE">
      <w:pPr>
        <w:pStyle w:val="KP-normlntext"/>
        <w:numPr>
          <w:ilvl w:val="0"/>
          <w:numId w:val="0"/>
        </w:numPr>
        <w:spacing w:before="120"/>
        <w:rPr>
          <w:rFonts w:asciiTheme="minorHAnsi" w:hAnsiTheme="minorHAnsi"/>
          <w:b/>
        </w:rPr>
      </w:pPr>
      <w:bookmarkStart w:id="41" w:name="_Hlk135561949"/>
      <w:bookmarkEnd w:id="14"/>
    </w:p>
    <w:p w14:paraId="339AFDC4" w14:textId="77777777" w:rsidR="00ED1550" w:rsidRDefault="00ED1550" w:rsidP="000538AE">
      <w:pPr>
        <w:pStyle w:val="KP-normlntext"/>
        <w:numPr>
          <w:ilvl w:val="0"/>
          <w:numId w:val="0"/>
        </w:numPr>
        <w:spacing w:before="120"/>
        <w:rPr>
          <w:rFonts w:asciiTheme="minorHAnsi" w:hAnsiTheme="minorHAnsi"/>
          <w:b/>
        </w:rPr>
      </w:pPr>
    </w:p>
    <w:p w14:paraId="2AE5C833" w14:textId="77777777" w:rsidR="00551885" w:rsidRDefault="00982F08">
      <w:pPr>
        <w:spacing w:line="259" w:lineRule="auto"/>
        <w:jc w:val="left"/>
        <w:rPr>
          <w:rFonts w:asciiTheme="minorHAnsi" w:eastAsia="Times New Roman" w:hAnsiTheme="minorHAnsi" w:cstheme="majorHAnsi"/>
          <w:b/>
          <w:lang w:eastAsia="cs-CZ"/>
        </w:rPr>
      </w:pPr>
      <w:r>
        <w:rPr>
          <w:rFonts w:asciiTheme="minorHAnsi" w:hAnsiTheme="minorHAnsi"/>
          <w:b/>
        </w:rPr>
        <w:br w:type="page"/>
      </w:r>
    </w:p>
    <w:p w14:paraId="4C3E288A" w14:textId="77777777" w:rsidR="00FE7365" w:rsidRDefault="00982F08" w:rsidP="000538AE">
      <w:pPr>
        <w:pStyle w:val="KP-normlntext"/>
        <w:numPr>
          <w:ilvl w:val="0"/>
          <w:numId w:val="0"/>
        </w:numPr>
        <w:spacing w:before="120"/>
        <w:rPr>
          <w:rFonts w:asciiTheme="minorHAnsi" w:hAnsiTheme="minorHAnsi"/>
          <w:b/>
        </w:rPr>
      </w:pPr>
      <w:r w:rsidRPr="00A1318C">
        <w:rPr>
          <w:rFonts w:asciiTheme="minorHAnsi" w:hAnsiTheme="minorHAnsi"/>
          <w:b/>
        </w:rPr>
        <w:lastRenderedPageBreak/>
        <w:t>Seznam zkratek</w:t>
      </w:r>
    </w:p>
    <w:bookmarkEnd w:id="41"/>
    <w:p w14:paraId="01E05F14" w14:textId="1A91E5F4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CZELO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107BF8">
        <w:rPr>
          <w:rFonts w:ascii="Calibri" w:eastAsia="Times New Roman" w:hAnsi="Calibri" w:cs="Calibri"/>
          <w:color w:val="000000"/>
          <w:lang w:eastAsia="cs-CZ"/>
        </w:rPr>
        <w:t>p</w:t>
      </w:r>
      <w:r w:rsidRPr="00ED1550">
        <w:rPr>
          <w:rFonts w:ascii="Calibri" w:eastAsia="Times New Roman" w:hAnsi="Calibri" w:cs="Calibri"/>
          <w:color w:val="000000"/>
          <w:lang w:eastAsia="cs-CZ"/>
        </w:rPr>
        <w:t>rojekt sdílených činností „</w:t>
      </w:r>
      <w:bookmarkStart w:id="42" w:name="_Hlk211266377"/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Česká styčná kancelář pro výzkum v Bruselu</w:t>
      </w:r>
      <w:bookmarkEnd w:id="42"/>
      <w:r w:rsidRPr="00ED1550">
        <w:rPr>
          <w:rFonts w:ascii="Calibri" w:eastAsia="Times New Roman" w:hAnsi="Calibri" w:cs="Calibri"/>
          <w:color w:val="000000"/>
          <w:lang w:eastAsia="cs-CZ"/>
        </w:rPr>
        <w:t xml:space="preserve">“ </w:t>
      </w:r>
    </w:p>
    <w:p w14:paraId="17AC4421" w14:textId="3CDD2CD8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CZERA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107BF8">
        <w:rPr>
          <w:rFonts w:ascii="Calibri" w:eastAsia="Times New Roman" w:hAnsi="Calibri" w:cs="Calibri"/>
          <w:color w:val="000000"/>
          <w:lang w:eastAsia="cs-CZ"/>
        </w:rPr>
        <w:t>p</w:t>
      </w:r>
      <w:r w:rsidRPr="00ED1550">
        <w:rPr>
          <w:rFonts w:ascii="Calibri" w:eastAsia="Times New Roman" w:hAnsi="Calibri" w:cs="Calibri"/>
          <w:color w:val="000000"/>
          <w:lang w:eastAsia="cs-CZ"/>
        </w:rPr>
        <w:t>rojekt sdílených činností „</w:t>
      </w:r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Prohloubení integrace výzkumného a inovačního ekosystému ČR do ERA a podpora intenzivní mezinárodní spolupráce výzkumných organizací a podniků ČR ve výzkumu, vývoji a</w:t>
      </w:r>
      <w:r w:rsidR="00107BF8"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inovacích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“ </w:t>
      </w:r>
    </w:p>
    <w:p w14:paraId="46BE72DE" w14:textId="0C0E2061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ČR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  <w:t>Česká republika</w:t>
      </w:r>
    </w:p>
    <w:p w14:paraId="13498711" w14:textId="14FCEEC6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DZS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  <w:t xml:space="preserve">Dům zahraniční spolupráce </w:t>
      </w:r>
    </w:p>
    <w:p w14:paraId="06CF578B" w14:textId="6539040A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e-Corda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754520">
        <w:rPr>
          <w:rFonts w:ascii="Calibri" w:eastAsia="Times New Roman" w:hAnsi="Calibri" w:cs="Calibri"/>
          <w:color w:val="000000"/>
          <w:lang w:eastAsia="cs-CZ"/>
        </w:rPr>
        <w:t>i</w:t>
      </w:r>
      <w:r w:rsidRPr="00ED1550">
        <w:rPr>
          <w:rFonts w:ascii="Calibri" w:eastAsia="Times New Roman" w:hAnsi="Calibri" w:cs="Calibri"/>
          <w:color w:val="000000"/>
          <w:lang w:eastAsia="cs-CZ"/>
        </w:rPr>
        <w:t>nterní databáze Evropské komise (</w:t>
      </w: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Common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Research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Datawarehouse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 xml:space="preserve">) </w:t>
      </w:r>
    </w:p>
    <w:p w14:paraId="5B5E2418" w14:textId="575CE107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EERA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  <w:t>Evropská aliance pro energetický výzkum</w:t>
      </w:r>
    </w:p>
    <w:p w14:paraId="459B9A30" w14:textId="09752B58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EERA-CZ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754520">
        <w:rPr>
          <w:rFonts w:ascii="Calibri" w:eastAsia="Times New Roman" w:hAnsi="Calibri" w:cs="Calibri"/>
          <w:color w:val="000000"/>
          <w:lang w:eastAsia="cs-CZ"/>
        </w:rPr>
        <w:t>n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árodní zapojení do EERA </w:t>
      </w:r>
    </w:p>
    <w:p w14:paraId="5B0A2581" w14:textId="4F5F50CA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ERA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European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Research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Area – Evropský výzkumný prostor </w:t>
      </w:r>
    </w:p>
    <w:p w14:paraId="516FFCFE" w14:textId="42DA5160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EU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  <w:t xml:space="preserve">Evropská unie </w:t>
      </w:r>
    </w:p>
    <w:p w14:paraId="50496EC5" w14:textId="4C70AC43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FP7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  <w:t xml:space="preserve">7. rámcový program EU (2007–2013) </w:t>
      </w:r>
    </w:p>
    <w:p w14:paraId="2C2B54E2" w14:textId="5F78F8D7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FP9/HE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8373EB">
        <w:rPr>
          <w:rFonts w:ascii="Calibri" w:eastAsia="Times New Roman" w:hAnsi="Calibri" w:cs="Calibri"/>
          <w:color w:val="000000"/>
          <w:lang w:eastAsia="cs-CZ"/>
        </w:rPr>
        <w:t>r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ámcový výzkumný program EU </w:t>
      </w:r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Horizont Evropa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14:paraId="1564295C" w14:textId="785418A5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H2020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754520">
        <w:rPr>
          <w:rFonts w:ascii="Calibri" w:eastAsia="Times New Roman" w:hAnsi="Calibri" w:cs="Calibri"/>
          <w:color w:val="000000"/>
          <w:lang w:eastAsia="cs-CZ"/>
        </w:rPr>
        <w:t>r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ámcový výzkumný program EU </w:t>
      </w:r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Horizont 2020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(2014–2020) </w:t>
      </w:r>
    </w:p>
    <w:p w14:paraId="3E937E4C" w14:textId="4D425A3E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HE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932531" w:rsidRPr="00ED1550">
        <w:rPr>
          <w:rFonts w:ascii="Calibri" w:eastAsia="Times New Roman" w:hAnsi="Calibri" w:cs="Calibri"/>
          <w:color w:val="000000"/>
          <w:lang w:eastAsia="cs-CZ"/>
        </w:rPr>
        <w:t>program</w:t>
      </w:r>
      <w:r w:rsidR="00932531" w:rsidRPr="00932531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</w:t>
      </w:r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Horizont Evropa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14:paraId="3B60F536" w14:textId="062289CF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HES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BF0589">
        <w:rPr>
          <w:rFonts w:ascii="Calibri" w:eastAsia="Times New Roman" w:hAnsi="Calibri" w:cs="Calibri"/>
          <w:color w:val="000000"/>
          <w:lang w:eastAsia="cs-CZ"/>
        </w:rPr>
        <w:t>v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ysoké nebo střední školy </w:t>
      </w:r>
    </w:p>
    <w:p w14:paraId="11ABFD06" w14:textId="7C340331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HEU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107BF8">
        <w:rPr>
          <w:rFonts w:ascii="Calibri" w:eastAsia="Times New Roman" w:hAnsi="Calibri" w:cs="Calibri"/>
          <w:color w:val="000000"/>
          <w:lang w:eastAsia="cs-CZ"/>
        </w:rPr>
        <w:t>p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rogram </w:t>
      </w:r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Horizont Evropa</w:t>
      </w:r>
    </w:p>
    <w:p w14:paraId="12E99E53" w14:textId="202A55E6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KPI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6D7ECD">
        <w:rPr>
          <w:rFonts w:ascii="Calibri" w:eastAsia="Times New Roman" w:hAnsi="Calibri" w:cs="Calibri"/>
          <w:color w:val="000000"/>
          <w:lang w:eastAsia="cs-CZ"/>
        </w:rPr>
        <w:t>k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líčové výkonnostní indikátory </w:t>
      </w:r>
    </w:p>
    <w:p w14:paraId="63F8F23E" w14:textId="57346996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MŠMT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  <w:t xml:space="preserve">Ministerstvo školství, mládeže a tělovýchovy </w:t>
      </w:r>
    </w:p>
    <w:p w14:paraId="17D39B74" w14:textId="73BA22B0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NKÚ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  <w:t xml:space="preserve">Nejvyšší kontrolní úřad </w:t>
      </w:r>
    </w:p>
    <w:p w14:paraId="2BFF6A2A" w14:textId="75F3136D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OTH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932531">
        <w:rPr>
          <w:rFonts w:ascii="Calibri" w:eastAsia="Times New Roman" w:hAnsi="Calibri" w:cs="Calibri"/>
          <w:color w:val="000000"/>
          <w:lang w:eastAsia="cs-CZ"/>
        </w:rPr>
        <w:t>o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statní organizace (svazy, komory, nadace, NNO…) </w:t>
      </w:r>
    </w:p>
    <w:p w14:paraId="00988981" w14:textId="0D32B792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p.o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>.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932531">
        <w:rPr>
          <w:rFonts w:ascii="Calibri" w:eastAsia="Times New Roman" w:hAnsi="Calibri" w:cs="Calibri"/>
          <w:color w:val="000000"/>
          <w:lang w:eastAsia="cs-CZ"/>
        </w:rPr>
        <w:t>p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říspěvková organizace </w:t>
      </w:r>
    </w:p>
    <w:p w14:paraId="76DFCED6" w14:textId="708F215F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PRC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932531">
        <w:rPr>
          <w:rFonts w:ascii="Calibri" w:eastAsia="Times New Roman" w:hAnsi="Calibri" w:cs="Calibri"/>
          <w:color w:val="000000"/>
          <w:lang w:eastAsia="cs-CZ"/>
        </w:rPr>
        <w:t>s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oukromé organizace založené za účelem zisku (např. s.r.o., a.s.) </w:t>
      </w:r>
    </w:p>
    <w:p w14:paraId="030ED1B2" w14:textId="27A7CAC4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PSČ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6D7ECD">
        <w:rPr>
          <w:rFonts w:ascii="Calibri" w:eastAsia="Times New Roman" w:hAnsi="Calibri" w:cs="Calibri"/>
          <w:color w:val="000000"/>
          <w:lang w:eastAsia="cs-CZ"/>
        </w:rPr>
        <w:t>p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rojekty sdílených činností </w:t>
      </w:r>
    </w:p>
    <w:p w14:paraId="6A8F5288" w14:textId="751FB929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PUB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754520">
        <w:rPr>
          <w:rFonts w:ascii="Calibri" w:eastAsia="Times New Roman" w:hAnsi="Calibri" w:cs="Calibri"/>
          <w:color w:val="000000"/>
          <w:lang w:eastAsia="cs-CZ"/>
        </w:rPr>
        <w:t>v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eřejné organizace (např. ministerstva, kraje, obce) </w:t>
      </w:r>
    </w:p>
    <w:p w14:paraId="175E2672" w14:textId="2D45EDC4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REC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754520">
        <w:rPr>
          <w:rFonts w:ascii="Calibri" w:eastAsia="Times New Roman" w:hAnsi="Calibri" w:cs="Calibri"/>
          <w:color w:val="000000"/>
          <w:lang w:eastAsia="cs-CZ"/>
        </w:rPr>
        <w:t>veřejné v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ýzkumné organizace </w:t>
      </w:r>
    </w:p>
    <w:p w14:paraId="79895416" w14:textId="50FCA8AB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r w:rsidRPr="00ED1550">
        <w:rPr>
          <w:rFonts w:ascii="Calibri" w:eastAsia="Times New Roman" w:hAnsi="Calibri" w:cs="Calibri"/>
          <w:color w:val="000000"/>
          <w:lang w:eastAsia="cs-CZ"/>
        </w:rPr>
        <w:t>STRATIN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BF0589" w:rsidRPr="00ED1550">
        <w:rPr>
          <w:rFonts w:ascii="Calibri" w:eastAsia="Times New Roman" w:hAnsi="Calibri" w:cs="Calibri"/>
          <w:color w:val="000000"/>
          <w:lang w:eastAsia="cs-CZ"/>
        </w:rPr>
        <w:t>projekt</w:t>
      </w:r>
      <w:r w:rsidR="00BF0589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FB0BFE">
        <w:rPr>
          <w:rFonts w:ascii="Calibri" w:eastAsia="Times New Roman" w:hAnsi="Calibri" w:cs="Calibri"/>
          <w:i/>
          <w:iCs/>
          <w:color w:val="000000"/>
          <w:lang w:eastAsia="cs-CZ"/>
        </w:rPr>
        <w:t>Strategické informace pro mezinárodní výzkum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14:paraId="56EB223D" w14:textId="4463AA7B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VaVaI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6D7ECD">
        <w:rPr>
          <w:rFonts w:ascii="Calibri" w:eastAsia="Times New Roman" w:hAnsi="Calibri" w:cs="Calibri"/>
          <w:color w:val="000000"/>
          <w:lang w:eastAsia="cs-CZ"/>
        </w:rPr>
        <w:t>v</w:t>
      </w:r>
      <w:r w:rsidRPr="00ED1550">
        <w:rPr>
          <w:rFonts w:ascii="Calibri" w:eastAsia="Times New Roman" w:hAnsi="Calibri" w:cs="Calibri"/>
          <w:color w:val="000000"/>
          <w:lang w:eastAsia="cs-CZ"/>
        </w:rPr>
        <w:t>ýzkum, vývoj a inovace</w:t>
      </w:r>
    </w:p>
    <w:p w14:paraId="158D5BF9" w14:textId="38B3D40C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VaV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6D7ECD">
        <w:rPr>
          <w:rFonts w:ascii="Calibri" w:eastAsia="Times New Roman" w:hAnsi="Calibri" w:cs="Calibri"/>
          <w:color w:val="000000"/>
          <w:lang w:eastAsia="cs-CZ"/>
        </w:rPr>
        <w:t>v</w:t>
      </w:r>
      <w:r w:rsidRPr="00ED1550">
        <w:rPr>
          <w:rFonts w:ascii="Calibri" w:eastAsia="Times New Roman" w:hAnsi="Calibri" w:cs="Calibri"/>
          <w:color w:val="000000"/>
          <w:lang w:eastAsia="cs-CZ"/>
        </w:rPr>
        <w:t>ýzkum a vývoj</w:t>
      </w:r>
    </w:p>
    <w:p w14:paraId="6B0E22D1" w14:textId="5C8CE507" w:rsidR="00675DC3" w:rsidRPr="00ED1550" w:rsidRDefault="00675DC3" w:rsidP="00675DC3">
      <w:pPr>
        <w:tabs>
          <w:tab w:val="left" w:pos="2268"/>
        </w:tabs>
        <w:spacing w:after="0"/>
        <w:ind w:left="2268" w:hanging="2193"/>
        <w:jc w:val="left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D1550">
        <w:rPr>
          <w:rFonts w:ascii="Calibri" w:eastAsia="Times New Roman" w:hAnsi="Calibri" w:cs="Calibri"/>
          <w:color w:val="000000"/>
          <w:lang w:eastAsia="cs-CZ"/>
        </w:rPr>
        <w:t>z.s.p.o</w:t>
      </w:r>
      <w:proofErr w:type="spellEnd"/>
      <w:r w:rsidRPr="00ED1550">
        <w:rPr>
          <w:rFonts w:ascii="Calibri" w:eastAsia="Times New Roman" w:hAnsi="Calibri" w:cs="Calibri"/>
          <w:color w:val="000000"/>
          <w:lang w:eastAsia="cs-CZ"/>
        </w:rPr>
        <w:t>.</w:t>
      </w:r>
      <w:r w:rsidRPr="00ED1550">
        <w:rPr>
          <w:rFonts w:ascii="Calibri" w:eastAsia="Times New Roman" w:hAnsi="Calibri" w:cs="Calibri"/>
          <w:color w:val="000000"/>
          <w:lang w:eastAsia="cs-CZ"/>
        </w:rPr>
        <w:tab/>
      </w:r>
      <w:r w:rsidR="006D7ECD">
        <w:rPr>
          <w:rFonts w:ascii="Calibri" w:eastAsia="Times New Roman" w:hAnsi="Calibri" w:cs="Calibri"/>
          <w:color w:val="000000"/>
          <w:lang w:eastAsia="cs-CZ"/>
        </w:rPr>
        <w:t>z</w:t>
      </w:r>
      <w:r w:rsidRPr="00ED1550">
        <w:rPr>
          <w:rFonts w:ascii="Calibri" w:eastAsia="Times New Roman" w:hAnsi="Calibri" w:cs="Calibri"/>
          <w:color w:val="000000"/>
          <w:lang w:eastAsia="cs-CZ"/>
        </w:rPr>
        <w:t xml:space="preserve">ájmové sdružení právnických osob (typ právní formy) </w:t>
      </w:r>
    </w:p>
    <w:p w14:paraId="3B4C1CB9" w14:textId="77777777" w:rsidR="00F31A79" w:rsidRDefault="00F31A79" w:rsidP="000538AE">
      <w:pPr>
        <w:pStyle w:val="KP-normlntext"/>
        <w:numPr>
          <w:ilvl w:val="0"/>
          <w:numId w:val="0"/>
        </w:numPr>
        <w:spacing w:before="120"/>
        <w:rPr>
          <w:rFonts w:asciiTheme="minorHAnsi" w:hAnsiTheme="minorHAnsi"/>
          <w:b/>
        </w:rPr>
        <w:sectPr w:rsidR="00F31A79" w:rsidSect="00C84A1D"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F6BB4C" w14:textId="0BC8C796" w:rsidR="00826DC2" w:rsidRPr="005D6B33" w:rsidRDefault="00982F08" w:rsidP="00675DC3">
      <w:pPr>
        <w:pStyle w:val="Nadpis1"/>
        <w:numPr>
          <w:ilvl w:val="0"/>
          <w:numId w:val="0"/>
        </w:numPr>
        <w:jc w:val="right"/>
        <w:rPr>
          <w:rFonts w:asciiTheme="minorHAnsi" w:hAnsiTheme="minorHAnsi"/>
        </w:rPr>
      </w:pPr>
      <w:r w:rsidRPr="00AA25BB">
        <w:rPr>
          <w:rFonts w:asciiTheme="minorHAnsi" w:hAnsiTheme="minorHAnsi"/>
        </w:rPr>
        <w:lastRenderedPageBreak/>
        <w:t>Příloha č. 1</w:t>
      </w:r>
    </w:p>
    <w:p w14:paraId="217C4780" w14:textId="53C263C3" w:rsidR="00F61C0C" w:rsidRPr="002B3641" w:rsidRDefault="0090155B" w:rsidP="000A50AF">
      <w:pPr>
        <w:spacing w:before="120" w:after="120"/>
        <w:jc w:val="left"/>
        <w:rPr>
          <w:rFonts w:asciiTheme="minorHAnsi" w:hAnsiTheme="minorHAnsi"/>
          <w:bCs/>
        </w:rPr>
      </w:pPr>
      <w:r w:rsidRPr="002B3641">
        <w:rPr>
          <w:rFonts w:asciiTheme="minorHAnsi" w:hAnsiTheme="minorHAnsi" w:cstheme="majorHAnsi"/>
          <w:b/>
        </w:rPr>
        <w:t xml:space="preserve">Přehled </w:t>
      </w:r>
      <w:r w:rsidR="0029299A" w:rsidRPr="002B3641">
        <w:rPr>
          <w:rFonts w:asciiTheme="minorHAnsi" w:hAnsiTheme="minorHAnsi" w:cstheme="majorHAnsi"/>
          <w:b/>
        </w:rPr>
        <w:t>vzorku kontrolovaných</w:t>
      </w:r>
      <w:r w:rsidR="00695C30" w:rsidRPr="002B3641">
        <w:rPr>
          <w:rFonts w:asciiTheme="minorHAnsi" w:hAnsiTheme="minorHAnsi" w:cstheme="majorHAnsi"/>
          <w:b/>
        </w:rPr>
        <w:t xml:space="preserve"> </w:t>
      </w:r>
      <w:r w:rsidRPr="002B3641">
        <w:rPr>
          <w:rFonts w:asciiTheme="minorHAnsi" w:hAnsiTheme="minorHAnsi" w:cstheme="majorHAnsi"/>
          <w:b/>
        </w:rPr>
        <w:t xml:space="preserve">projektů </w:t>
      </w:r>
      <w:r w:rsidR="006D4FCF" w:rsidRPr="002B3641">
        <w:rPr>
          <w:rFonts w:asciiTheme="minorHAnsi" w:hAnsiTheme="minorHAnsi" w:cstheme="majorHAnsi"/>
          <w:b/>
        </w:rPr>
        <w:t>v rámci kontrolní akce</w:t>
      </w:r>
      <w:r w:rsidR="0029299A" w:rsidRPr="002B3641">
        <w:rPr>
          <w:rFonts w:asciiTheme="minorHAnsi" w:hAnsiTheme="minorHAnsi" w:cstheme="majorHAnsi"/>
          <w:b/>
        </w:rPr>
        <w:t xml:space="preserve"> č. 24/29</w:t>
      </w:r>
    </w:p>
    <w:tbl>
      <w:tblPr>
        <w:tblW w:w="0" w:type="auto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6"/>
        <w:gridCol w:w="3453"/>
        <w:gridCol w:w="967"/>
        <w:gridCol w:w="6589"/>
        <w:gridCol w:w="1581"/>
      </w:tblGrid>
      <w:tr w:rsidR="00675DC3" w:rsidRPr="00675DC3" w14:paraId="68722914" w14:textId="77777777" w:rsidTr="00675DC3">
        <w:trPr>
          <w:trHeight w:val="11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37CFBAC3" w14:textId="77777777" w:rsidR="00AF63CB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programu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373CACB2" w14:textId="77777777" w:rsidR="00AF63CB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DBA0B0C" w14:textId="77777777" w:rsidR="00AF63CB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Č. projektu</w:t>
            </w:r>
          </w:p>
        </w:tc>
        <w:tc>
          <w:tcPr>
            <w:tcW w:w="6589" w:type="dxa"/>
            <w:shd w:val="clear" w:color="auto" w:fill="E6E6E6"/>
            <w:vAlign w:val="center"/>
          </w:tcPr>
          <w:p w14:paraId="554691CA" w14:textId="77777777" w:rsidR="00AF63CB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0F53E8B3" w14:textId="77777777" w:rsidR="00877B5D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Poskytnutá d</w:t>
            </w:r>
            <w:r w:rsidR="00AF63CB"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otace</w:t>
            </w:r>
          </w:p>
          <w:p w14:paraId="2112C73D" w14:textId="4FEE4F74" w:rsidR="00AF63CB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F333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 </w:t>
            </w: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Kč)</w:t>
            </w:r>
          </w:p>
        </w:tc>
      </w:tr>
      <w:tr w:rsidR="00675DC3" w:rsidRPr="00675DC3" w14:paraId="5A10B7B9" w14:textId="77777777" w:rsidTr="00675DC3">
        <w:trPr>
          <w:trHeight w:val="113"/>
          <w:jc w:val="center"/>
        </w:trPr>
        <w:tc>
          <w:tcPr>
            <w:tcW w:w="0" w:type="auto"/>
            <w:vMerge w:val="restart"/>
            <w:shd w:val="clear" w:color="auto" w:fill="E6E6E6"/>
            <w:textDirection w:val="btLr"/>
            <w:vAlign w:val="center"/>
          </w:tcPr>
          <w:p w14:paraId="7E9ECDC3" w14:textId="77777777" w:rsidR="00710D2A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INTER-INFORM</w:t>
            </w:r>
          </w:p>
        </w:tc>
        <w:tc>
          <w:tcPr>
            <w:tcW w:w="0" w:type="auto"/>
            <w:vAlign w:val="center"/>
          </w:tcPr>
          <w:p w14:paraId="2D48A874" w14:textId="3A270374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BIC Brno, </w:t>
            </w:r>
            <w:r w:rsidR="00655511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spol </w:t>
            </w: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0" w:type="auto"/>
            <w:vAlign w:val="center"/>
          </w:tcPr>
          <w:p w14:paraId="5773324C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LTI17001</w:t>
            </w:r>
          </w:p>
        </w:tc>
        <w:tc>
          <w:tcPr>
            <w:tcW w:w="6589" w:type="dxa"/>
            <w:vAlign w:val="center"/>
          </w:tcPr>
          <w:p w14:paraId="795D6460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OKO-</w:t>
            </w: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NovaTech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II. Oborová kontaktní organizace pro výzkum nových technologií</w:t>
            </w:r>
          </w:p>
        </w:tc>
        <w:tc>
          <w:tcPr>
            <w:tcW w:w="0" w:type="auto"/>
            <w:vAlign w:val="center"/>
          </w:tcPr>
          <w:p w14:paraId="0EE09DC1" w14:textId="49483FA8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7 036 12</w:t>
            </w:r>
            <w:r w:rsidR="005C2CDD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675DC3" w:rsidRPr="00675DC3" w14:paraId="0940CE32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4E652067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898F459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Agrovýzkum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Rapotín s.r.o.</w:t>
            </w:r>
          </w:p>
        </w:tc>
        <w:tc>
          <w:tcPr>
            <w:tcW w:w="0" w:type="auto"/>
            <w:vAlign w:val="center"/>
          </w:tcPr>
          <w:p w14:paraId="3EE2C782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LTI17006</w:t>
            </w:r>
          </w:p>
        </w:tc>
        <w:tc>
          <w:tcPr>
            <w:tcW w:w="6589" w:type="dxa"/>
            <w:vAlign w:val="center"/>
          </w:tcPr>
          <w:p w14:paraId="1D0CA384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české účasti výzkumných organizací agrárního sektoru v mezinárodním výzkumu</w:t>
            </w:r>
          </w:p>
        </w:tc>
        <w:tc>
          <w:tcPr>
            <w:tcW w:w="0" w:type="auto"/>
            <w:vAlign w:val="center"/>
          </w:tcPr>
          <w:p w14:paraId="08E9B7E7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9 946 764</w:t>
            </w:r>
          </w:p>
        </w:tc>
      </w:tr>
      <w:tr w:rsidR="00675DC3" w:rsidRPr="00675DC3" w14:paraId="6FA411D0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16330D43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F90868D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Technologické centrum Praha </w:t>
            </w: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z.s.p.o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2686A671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LTI17010</w:t>
            </w:r>
          </w:p>
        </w:tc>
        <w:tc>
          <w:tcPr>
            <w:tcW w:w="6589" w:type="dxa"/>
            <w:vAlign w:val="center"/>
          </w:tcPr>
          <w:p w14:paraId="16AC0103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Česká styčná kancelář pro výzkum, vývoj a inovace</w:t>
            </w:r>
          </w:p>
        </w:tc>
        <w:tc>
          <w:tcPr>
            <w:tcW w:w="0" w:type="auto"/>
            <w:vAlign w:val="center"/>
          </w:tcPr>
          <w:p w14:paraId="5FAFA043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23 425 000</w:t>
            </w:r>
          </w:p>
        </w:tc>
      </w:tr>
      <w:tr w:rsidR="00675DC3" w:rsidRPr="00675DC3" w14:paraId="077040A2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044C52D9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F131317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Technologické centrum Praha </w:t>
            </w: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z.s.p.o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19D04568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LTI18020</w:t>
            </w:r>
          </w:p>
        </w:tc>
        <w:tc>
          <w:tcPr>
            <w:tcW w:w="6589" w:type="dxa"/>
            <w:vAlign w:val="center"/>
          </w:tcPr>
          <w:p w14:paraId="6603578F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Česká republika v ERA 3</w:t>
            </w:r>
          </w:p>
        </w:tc>
        <w:tc>
          <w:tcPr>
            <w:tcW w:w="0" w:type="auto"/>
            <w:vAlign w:val="center"/>
          </w:tcPr>
          <w:p w14:paraId="2942EC4E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135 714 750</w:t>
            </w:r>
          </w:p>
        </w:tc>
      </w:tr>
      <w:tr w:rsidR="00675DC3" w:rsidRPr="00675DC3" w14:paraId="4DC2A14E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786C4796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D03434B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Univerzita Palackého v OL</w:t>
            </w:r>
          </w:p>
        </w:tc>
        <w:tc>
          <w:tcPr>
            <w:tcW w:w="0" w:type="auto"/>
            <w:vAlign w:val="center"/>
          </w:tcPr>
          <w:p w14:paraId="3139938D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LTI18021</w:t>
            </w:r>
          </w:p>
        </w:tc>
        <w:tc>
          <w:tcPr>
            <w:tcW w:w="6589" w:type="dxa"/>
            <w:vAlign w:val="center"/>
          </w:tcPr>
          <w:p w14:paraId="08DE5314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Regionální kontaktní organizace pro střední Moravu</w:t>
            </w:r>
          </w:p>
        </w:tc>
        <w:tc>
          <w:tcPr>
            <w:tcW w:w="0" w:type="auto"/>
            <w:vAlign w:val="center"/>
          </w:tcPr>
          <w:p w14:paraId="5425EB59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7 667 000</w:t>
            </w:r>
          </w:p>
        </w:tc>
      </w:tr>
      <w:tr w:rsidR="00675DC3" w:rsidRPr="00675DC3" w14:paraId="002D3CB5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3EB2FD5C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3AE8BF5" w14:textId="2F6B26DF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Ústav výzkumu globální změny AV</w:t>
            </w:r>
            <w:r w:rsidR="00CC499E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ČR, </w:t>
            </w: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v.v.i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0A3C3888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LTI18025</w:t>
            </w:r>
          </w:p>
        </w:tc>
        <w:tc>
          <w:tcPr>
            <w:tcW w:w="6589" w:type="dxa"/>
            <w:vAlign w:val="center"/>
          </w:tcPr>
          <w:p w14:paraId="43517D11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Regionální kontaktní organizace jižní Čechy – kontakt pro Evropský výzkumný prostor III</w:t>
            </w:r>
          </w:p>
        </w:tc>
        <w:tc>
          <w:tcPr>
            <w:tcW w:w="0" w:type="auto"/>
            <w:vAlign w:val="center"/>
          </w:tcPr>
          <w:p w14:paraId="2837CFD7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8 572 500</w:t>
            </w:r>
          </w:p>
        </w:tc>
      </w:tr>
      <w:tr w:rsidR="00675DC3" w:rsidRPr="00675DC3" w14:paraId="3851D9C4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627E97CF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D92D8E9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Centrum výzkumu Řež s.r.o.</w:t>
            </w:r>
          </w:p>
        </w:tc>
        <w:tc>
          <w:tcPr>
            <w:tcW w:w="0" w:type="auto"/>
            <w:vAlign w:val="center"/>
          </w:tcPr>
          <w:p w14:paraId="75983C68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LTI19002</w:t>
            </w:r>
          </w:p>
        </w:tc>
        <w:tc>
          <w:tcPr>
            <w:tcW w:w="6589" w:type="dxa"/>
            <w:vAlign w:val="center"/>
          </w:tcPr>
          <w:p w14:paraId="6C5252D8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Zapojení českých výzkumných organizací do Evropské aliance pro energetický výzkum EERA (EERA-CZ 2)</w:t>
            </w:r>
          </w:p>
        </w:tc>
        <w:tc>
          <w:tcPr>
            <w:tcW w:w="0" w:type="auto"/>
            <w:vAlign w:val="center"/>
          </w:tcPr>
          <w:p w14:paraId="2D412C6B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9 552 630</w:t>
            </w:r>
          </w:p>
        </w:tc>
      </w:tr>
      <w:tr w:rsidR="00675DC3" w:rsidRPr="00675DC3" w14:paraId="31FA1DD3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371C0653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92B7AFD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0" w:type="auto"/>
            <w:vAlign w:val="center"/>
          </w:tcPr>
          <w:p w14:paraId="241A17C6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LTI19007</w:t>
            </w:r>
          </w:p>
        </w:tc>
        <w:tc>
          <w:tcPr>
            <w:tcW w:w="6589" w:type="dxa"/>
            <w:vAlign w:val="center"/>
          </w:tcPr>
          <w:p w14:paraId="180ED4EF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Efektivní využití stávající informační a podpůrné infrastruktury pro zvýšení zapojení do mezinárodních projektů s výhledem na program. HORIZONT EVROPA (IMPROVE)</w:t>
            </w:r>
          </w:p>
        </w:tc>
        <w:tc>
          <w:tcPr>
            <w:tcW w:w="0" w:type="auto"/>
            <w:vAlign w:val="center"/>
          </w:tcPr>
          <w:p w14:paraId="0C0B8BAD" w14:textId="50A79EB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8 929 77</w:t>
            </w:r>
            <w:r w:rsidR="00EF470A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675DC3" w:rsidRPr="00675DC3" w14:paraId="13338444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63570769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CC4263B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Technologické centrum Praha </w:t>
            </w: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z.s.p.o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2BFB6C2B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LTI20006</w:t>
            </w:r>
          </w:p>
        </w:tc>
        <w:tc>
          <w:tcPr>
            <w:tcW w:w="6589" w:type="dxa"/>
            <w:vAlign w:val="center"/>
          </w:tcPr>
          <w:p w14:paraId="67717314" w14:textId="77777777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Strategické informace pro mezinárodní výzkum (STRATIN)</w:t>
            </w:r>
          </w:p>
        </w:tc>
        <w:tc>
          <w:tcPr>
            <w:tcW w:w="0" w:type="auto"/>
            <w:vAlign w:val="center"/>
          </w:tcPr>
          <w:p w14:paraId="0658AEB8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30 342 900</w:t>
            </w:r>
          </w:p>
        </w:tc>
      </w:tr>
      <w:tr w:rsidR="00675DC3" w:rsidRPr="00675DC3" w14:paraId="229B3069" w14:textId="77777777" w:rsidTr="00675DC3">
        <w:trPr>
          <w:trHeight w:val="113"/>
          <w:jc w:val="center"/>
        </w:trPr>
        <w:tc>
          <w:tcPr>
            <w:tcW w:w="0" w:type="auto"/>
            <w:vMerge/>
            <w:shd w:val="clear" w:color="auto" w:fill="E6E6E6"/>
            <w:vAlign w:val="center"/>
          </w:tcPr>
          <w:p w14:paraId="3A65D9C1" w14:textId="77777777" w:rsidR="00710D2A" w:rsidRPr="00675DC3" w:rsidRDefault="00710D2A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05F8BAA" w14:textId="77777777" w:rsidR="00710D2A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Agrovýzkum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Rapotín s.r.o.</w:t>
            </w:r>
          </w:p>
        </w:tc>
        <w:tc>
          <w:tcPr>
            <w:tcW w:w="0" w:type="auto"/>
            <w:vAlign w:val="center"/>
          </w:tcPr>
          <w:p w14:paraId="1C7DEEB3" w14:textId="77777777" w:rsidR="00710D2A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LTI20007</w:t>
            </w:r>
          </w:p>
        </w:tc>
        <w:tc>
          <w:tcPr>
            <w:tcW w:w="6589" w:type="dxa"/>
            <w:vAlign w:val="center"/>
          </w:tcPr>
          <w:p w14:paraId="263AF8E9" w14:textId="1C8B30DE" w:rsidR="00710D2A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Udržení kontinuity a kvality projektových služeb VO agrárního sektoru v</w:t>
            </w:r>
            <w:r w:rsid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mezinárodním výzkumu</w:t>
            </w:r>
          </w:p>
        </w:tc>
        <w:tc>
          <w:tcPr>
            <w:tcW w:w="0" w:type="auto"/>
            <w:vAlign w:val="center"/>
          </w:tcPr>
          <w:p w14:paraId="3F6BB8BE" w14:textId="77777777" w:rsidR="00710D2A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8 068 329</w:t>
            </w:r>
          </w:p>
        </w:tc>
      </w:tr>
      <w:tr w:rsidR="00675DC3" w:rsidRPr="00675DC3" w14:paraId="149E5343" w14:textId="77777777" w:rsidTr="00675DC3">
        <w:trPr>
          <w:trHeight w:val="11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369CE863" w14:textId="77777777" w:rsidR="00AF63CB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PSČ CZELO</w:t>
            </w:r>
          </w:p>
        </w:tc>
        <w:tc>
          <w:tcPr>
            <w:tcW w:w="0" w:type="auto"/>
            <w:vAlign w:val="center"/>
          </w:tcPr>
          <w:p w14:paraId="3C8BF94E" w14:textId="408ECACE" w:rsidR="00AF63CB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Dům zahraniční spolupráce</w:t>
            </w:r>
            <w:r w:rsidR="00EF470A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EF470A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="00EF470A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60E7E8EB" w14:textId="77777777" w:rsidR="00AF63CB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------------</w:t>
            </w:r>
          </w:p>
        </w:tc>
        <w:tc>
          <w:tcPr>
            <w:tcW w:w="6589" w:type="dxa"/>
            <w:vAlign w:val="center"/>
          </w:tcPr>
          <w:p w14:paraId="3BDF796E" w14:textId="77777777" w:rsidR="00AF63CB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Česká styčná kancelář pro výzkum v Bruselu</w:t>
            </w:r>
          </w:p>
        </w:tc>
        <w:tc>
          <w:tcPr>
            <w:tcW w:w="0" w:type="auto"/>
            <w:vAlign w:val="center"/>
          </w:tcPr>
          <w:p w14:paraId="074246AF" w14:textId="77777777" w:rsidR="00AF63CB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39 232 311</w:t>
            </w:r>
          </w:p>
        </w:tc>
      </w:tr>
      <w:tr w:rsidR="00675DC3" w:rsidRPr="00675DC3" w14:paraId="02976C75" w14:textId="77777777" w:rsidTr="00675DC3">
        <w:trPr>
          <w:trHeight w:val="113"/>
          <w:jc w:val="center"/>
        </w:trPr>
        <w:tc>
          <w:tcPr>
            <w:tcW w:w="0" w:type="auto"/>
            <w:shd w:val="clear" w:color="auto" w:fill="E6E6E6"/>
            <w:vAlign w:val="center"/>
          </w:tcPr>
          <w:p w14:paraId="18ECE0D9" w14:textId="77777777" w:rsidR="00AF63CB" w:rsidRPr="00675DC3" w:rsidRDefault="00982F08" w:rsidP="00C704C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PSČ CZERA</w:t>
            </w:r>
          </w:p>
        </w:tc>
        <w:tc>
          <w:tcPr>
            <w:tcW w:w="0" w:type="auto"/>
            <w:vAlign w:val="center"/>
          </w:tcPr>
          <w:p w14:paraId="527A9E73" w14:textId="77777777" w:rsidR="00AF63CB" w:rsidRPr="00675DC3" w:rsidRDefault="00982F08" w:rsidP="00C704C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Technologické centrum Praha </w:t>
            </w: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z.s.p.o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451D95C4" w14:textId="77777777" w:rsidR="00AF63CB" w:rsidRPr="00675DC3" w:rsidRDefault="00982F08" w:rsidP="00675DC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------------</w:t>
            </w:r>
          </w:p>
        </w:tc>
        <w:tc>
          <w:tcPr>
            <w:tcW w:w="6589" w:type="dxa"/>
            <w:vAlign w:val="center"/>
          </w:tcPr>
          <w:p w14:paraId="1B0760F0" w14:textId="77777777" w:rsidR="00AF63CB" w:rsidRPr="00675DC3" w:rsidRDefault="00982F08" w:rsidP="0067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Prohloubení integrace výzkumného a inovačního ekosystému ČR do Evropského výzkumného prostoru a podpora intenzivní mezinárodní spolupráce výzkumných organizací a podniků ČR ve výzkumu, vývoji a inovacích</w:t>
            </w:r>
          </w:p>
        </w:tc>
        <w:tc>
          <w:tcPr>
            <w:tcW w:w="0" w:type="auto"/>
            <w:vAlign w:val="center"/>
          </w:tcPr>
          <w:p w14:paraId="051E9DC6" w14:textId="77777777" w:rsidR="00AF63CB" w:rsidRPr="00675DC3" w:rsidRDefault="00982F08" w:rsidP="00222EB5">
            <w:pPr>
              <w:spacing w:after="0"/>
              <w:ind w:right="18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138 953 001</w:t>
            </w:r>
          </w:p>
        </w:tc>
      </w:tr>
    </w:tbl>
    <w:p w14:paraId="06286879" w14:textId="289D9C7E" w:rsidR="00911CC5" w:rsidRDefault="00982F08" w:rsidP="002B3641">
      <w:pPr>
        <w:spacing w:before="40"/>
        <w:rPr>
          <w:rFonts w:asciiTheme="minorHAnsi" w:eastAsia="Times New Roman" w:hAnsiTheme="minorHAnsi"/>
          <w:color w:val="auto"/>
          <w:sz w:val="20"/>
          <w:szCs w:val="20"/>
        </w:rPr>
      </w:pPr>
      <w:r w:rsidRPr="00C704CE">
        <w:rPr>
          <w:rFonts w:asciiTheme="minorHAnsi" w:eastAsia="Times New Roman" w:hAnsiTheme="minorHAnsi"/>
          <w:b/>
          <w:color w:val="auto"/>
          <w:sz w:val="20"/>
          <w:szCs w:val="20"/>
        </w:rPr>
        <w:t>Zdroj:</w:t>
      </w:r>
      <w:r w:rsidRPr="00C704CE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F333E7">
        <w:rPr>
          <w:rFonts w:asciiTheme="minorHAnsi" w:eastAsia="Times New Roman" w:hAnsiTheme="minorHAnsi"/>
          <w:color w:val="auto"/>
          <w:sz w:val="20"/>
          <w:szCs w:val="20"/>
        </w:rPr>
        <w:t>vy</w:t>
      </w:r>
      <w:r w:rsidR="00FD494C" w:rsidRPr="00FD494C">
        <w:rPr>
          <w:rFonts w:asciiTheme="minorHAnsi" w:eastAsia="Times New Roman" w:hAnsiTheme="minorHAnsi"/>
          <w:color w:val="auto"/>
          <w:sz w:val="20"/>
          <w:szCs w:val="20"/>
        </w:rPr>
        <w:t>pracov</w:t>
      </w:r>
      <w:r w:rsidR="00F333E7">
        <w:rPr>
          <w:rFonts w:asciiTheme="minorHAnsi" w:eastAsia="Times New Roman" w:hAnsiTheme="minorHAnsi"/>
          <w:color w:val="auto"/>
          <w:sz w:val="20"/>
          <w:szCs w:val="20"/>
        </w:rPr>
        <w:t>al</w:t>
      </w:r>
      <w:r w:rsidR="00FD494C" w:rsidRPr="00FD494C">
        <w:rPr>
          <w:rFonts w:asciiTheme="minorHAnsi" w:eastAsia="Times New Roman" w:hAnsiTheme="minorHAnsi"/>
          <w:color w:val="auto"/>
          <w:sz w:val="20"/>
          <w:szCs w:val="20"/>
        </w:rPr>
        <w:t xml:space="preserve"> NKÚ na základě údajů zjištěných v kontrolní akci </w:t>
      </w:r>
      <w:r w:rsidR="00F333E7">
        <w:rPr>
          <w:rFonts w:asciiTheme="minorHAnsi" w:eastAsia="Times New Roman" w:hAnsiTheme="minorHAnsi"/>
          <w:color w:val="auto"/>
          <w:sz w:val="20"/>
          <w:szCs w:val="20"/>
        </w:rPr>
        <w:t>č. </w:t>
      </w:r>
      <w:r w:rsidR="00FD494C" w:rsidRPr="00FD494C">
        <w:rPr>
          <w:rFonts w:asciiTheme="minorHAnsi" w:eastAsia="Times New Roman" w:hAnsiTheme="minorHAnsi"/>
          <w:color w:val="auto"/>
          <w:sz w:val="20"/>
          <w:szCs w:val="20"/>
        </w:rPr>
        <w:t>24/29</w:t>
      </w:r>
      <w:r w:rsidR="003E0CDC">
        <w:rPr>
          <w:rFonts w:asciiTheme="minorHAnsi" w:eastAsia="Times New Roman" w:hAnsiTheme="minorHAnsi"/>
          <w:color w:val="auto"/>
          <w:sz w:val="20"/>
          <w:szCs w:val="20"/>
        </w:rPr>
        <w:t>.</w:t>
      </w:r>
    </w:p>
    <w:p w14:paraId="573CA4A1" w14:textId="77777777" w:rsidR="00911CC5" w:rsidRPr="00911CC5" w:rsidRDefault="00911CC5" w:rsidP="00911CC5">
      <w:pPr>
        <w:rPr>
          <w:rFonts w:asciiTheme="minorHAnsi" w:eastAsia="Times New Roman" w:hAnsiTheme="minorHAnsi"/>
          <w:color w:val="auto"/>
          <w:sz w:val="20"/>
          <w:szCs w:val="20"/>
        </w:rPr>
      </w:pPr>
    </w:p>
    <w:p w14:paraId="760D7E08" w14:textId="77777777" w:rsidR="00675DC3" w:rsidRDefault="00675DC3">
      <w:pPr>
        <w:spacing w:line="259" w:lineRule="auto"/>
        <w:jc w:val="left"/>
        <w:rPr>
          <w:rFonts w:asciiTheme="minorHAnsi" w:eastAsiaTheme="majorEastAsia" w:hAnsiTheme="minorHAnsi"/>
          <w:b/>
        </w:rPr>
      </w:pPr>
      <w:r>
        <w:rPr>
          <w:rFonts w:asciiTheme="minorHAnsi" w:hAnsiTheme="minorHAnsi"/>
        </w:rPr>
        <w:br w:type="page"/>
      </w:r>
    </w:p>
    <w:p w14:paraId="4C848793" w14:textId="41895C00" w:rsidR="00911CC5" w:rsidRPr="00675DC3" w:rsidRDefault="00982F08" w:rsidP="002B3641">
      <w:pPr>
        <w:pStyle w:val="Nadpis1"/>
        <w:numPr>
          <w:ilvl w:val="0"/>
          <w:numId w:val="0"/>
        </w:numPr>
        <w:jc w:val="right"/>
        <w:rPr>
          <w:rFonts w:ascii="Calibri" w:hAnsi="Calibri" w:cs="Calibri"/>
        </w:rPr>
      </w:pPr>
      <w:r w:rsidRPr="00675DC3">
        <w:rPr>
          <w:rFonts w:ascii="Calibri" w:hAnsi="Calibri" w:cs="Calibri"/>
        </w:rPr>
        <w:lastRenderedPageBreak/>
        <w:t xml:space="preserve">Příloha č. </w:t>
      </w:r>
      <w:r w:rsidR="00826DC2" w:rsidRPr="00675DC3">
        <w:rPr>
          <w:rFonts w:ascii="Calibri" w:hAnsi="Calibri" w:cs="Calibri"/>
        </w:rPr>
        <w:t>2</w:t>
      </w:r>
    </w:p>
    <w:p w14:paraId="1351EDD1" w14:textId="56B6B317" w:rsidR="007A5C12" w:rsidRPr="00675DC3" w:rsidRDefault="00982F08" w:rsidP="00911CC5">
      <w:pPr>
        <w:spacing w:before="120" w:after="120"/>
        <w:jc w:val="left"/>
        <w:rPr>
          <w:rFonts w:ascii="Calibri" w:hAnsi="Calibri" w:cs="Calibri"/>
          <w:b/>
        </w:rPr>
      </w:pPr>
      <w:r w:rsidRPr="00675DC3">
        <w:rPr>
          <w:rFonts w:ascii="Calibri" w:hAnsi="Calibri" w:cs="Calibri"/>
          <w:b/>
        </w:rPr>
        <w:t xml:space="preserve">Počet </w:t>
      </w:r>
      <w:r w:rsidR="00BA2A2A" w:rsidRPr="00675DC3">
        <w:rPr>
          <w:rFonts w:ascii="Calibri" w:hAnsi="Calibri" w:cs="Calibri"/>
          <w:b/>
        </w:rPr>
        <w:t>asistovaných</w:t>
      </w:r>
      <w:r w:rsidRPr="00675DC3">
        <w:rPr>
          <w:rFonts w:ascii="Calibri" w:hAnsi="Calibri" w:cs="Calibri"/>
          <w:b/>
        </w:rPr>
        <w:t xml:space="preserve"> a z toho </w:t>
      </w:r>
      <w:r w:rsidR="00BA2A2A" w:rsidRPr="00675DC3">
        <w:rPr>
          <w:rFonts w:ascii="Calibri" w:hAnsi="Calibri" w:cs="Calibri"/>
          <w:b/>
        </w:rPr>
        <w:t xml:space="preserve">počet </w:t>
      </w:r>
      <w:r w:rsidRPr="00675DC3">
        <w:rPr>
          <w:rFonts w:ascii="Calibri" w:hAnsi="Calibri" w:cs="Calibri"/>
          <w:b/>
        </w:rPr>
        <w:t xml:space="preserve">úspěšných </w:t>
      </w:r>
      <w:r w:rsidR="00BA2A2A" w:rsidRPr="00675DC3">
        <w:rPr>
          <w:rFonts w:ascii="Calibri" w:hAnsi="Calibri" w:cs="Calibri"/>
          <w:b/>
        </w:rPr>
        <w:t xml:space="preserve">projektových </w:t>
      </w:r>
      <w:r w:rsidRPr="00675DC3">
        <w:rPr>
          <w:rFonts w:ascii="Calibri" w:hAnsi="Calibri" w:cs="Calibri"/>
          <w:b/>
        </w:rPr>
        <w:t>návrhů</w:t>
      </w:r>
    </w:p>
    <w:tbl>
      <w:tblPr>
        <w:tblpPr w:leftFromText="142" w:rightFromText="142" w:vertAnchor="page" w:horzAnchor="margin" w:tblpY="2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031"/>
        <w:gridCol w:w="4204"/>
        <w:gridCol w:w="3756"/>
        <w:gridCol w:w="1359"/>
      </w:tblGrid>
      <w:tr w:rsidR="00FC408C" w:rsidRPr="00675DC3" w14:paraId="7CE6A9E3" w14:textId="77777777" w:rsidTr="00822998">
        <w:trPr>
          <w:trHeight w:val="283"/>
        </w:trPr>
        <w:tc>
          <w:tcPr>
            <w:tcW w:w="0" w:type="auto"/>
            <w:shd w:val="clear" w:color="auto" w:fill="E6E6E6"/>
            <w:vAlign w:val="center"/>
            <w:hideMark/>
          </w:tcPr>
          <w:p w14:paraId="7B800B30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7A3A2373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Č. projektu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36EEC17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43" w:name="_Hlk210833282"/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konkrétních projektových návrhů, kterým příjemce poskytl odborné poradenství nebo konzultace a zároveň u nich evidoval úspěšnost</w:t>
            </w:r>
            <w:bookmarkEnd w:id="43"/>
          </w:p>
        </w:tc>
        <w:tc>
          <w:tcPr>
            <w:tcW w:w="3756" w:type="dxa"/>
            <w:shd w:val="clear" w:color="auto" w:fill="E6E6E6"/>
            <w:vAlign w:val="center"/>
            <w:hideMark/>
          </w:tcPr>
          <w:p w14:paraId="7163E4D3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 toho počet projektových návrhů, které byly úspěšné při získávání grantu z mezinárodních programů </w:t>
            </w:r>
            <w:proofErr w:type="spellStart"/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VaV</w:t>
            </w:r>
            <w:proofErr w:type="spellEnd"/>
          </w:p>
        </w:tc>
        <w:tc>
          <w:tcPr>
            <w:tcW w:w="1359" w:type="dxa"/>
            <w:shd w:val="clear" w:color="auto" w:fill="E6E6E6"/>
            <w:vAlign w:val="center"/>
            <w:hideMark/>
          </w:tcPr>
          <w:p w14:paraId="204E74E1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Míra úspěšnosti</w:t>
            </w:r>
          </w:p>
        </w:tc>
      </w:tr>
      <w:tr w:rsidR="00FC408C" w:rsidRPr="00675DC3" w14:paraId="24639A58" w14:textId="77777777" w:rsidTr="00822998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3810549D" w14:textId="77777777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Agrovýzkum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Rapotín s.r.o.</w:t>
            </w:r>
          </w:p>
        </w:tc>
        <w:tc>
          <w:tcPr>
            <w:tcW w:w="0" w:type="auto"/>
            <w:noWrap/>
            <w:vAlign w:val="center"/>
            <w:hideMark/>
          </w:tcPr>
          <w:p w14:paraId="658ADB48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LTI17006</w:t>
            </w:r>
          </w:p>
        </w:tc>
        <w:tc>
          <w:tcPr>
            <w:tcW w:w="0" w:type="auto"/>
            <w:noWrap/>
            <w:vAlign w:val="center"/>
            <w:hideMark/>
          </w:tcPr>
          <w:p w14:paraId="1B0B479A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3756" w:type="dxa"/>
            <w:noWrap/>
            <w:vAlign w:val="center"/>
            <w:hideMark/>
          </w:tcPr>
          <w:p w14:paraId="1AC6AEBF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59" w:type="dxa"/>
            <w:noWrap/>
            <w:vAlign w:val="center"/>
            <w:hideMark/>
          </w:tcPr>
          <w:p w14:paraId="532A9A05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24 %</w:t>
            </w:r>
          </w:p>
        </w:tc>
      </w:tr>
      <w:tr w:rsidR="00FC408C" w:rsidRPr="00675DC3" w14:paraId="452F4A13" w14:textId="77777777" w:rsidTr="00822998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1C24E45C" w14:textId="77777777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Agrovýzkum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Rapotín s.r.o.</w:t>
            </w:r>
          </w:p>
        </w:tc>
        <w:tc>
          <w:tcPr>
            <w:tcW w:w="0" w:type="auto"/>
            <w:noWrap/>
            <w:vAlign w:val="center"/>
            <w:hideMark/>
          </w:tcPr>
          <w:p w14:paraId="4E594E59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LTI20007</w:t>
            </w:r>
          </w:p>
        </w:tc>
        <w:tc>
          <w:tcPr>
            <w:tcW w:w="0" w:type="auto"/>
            <w:noWrap/>
            <w:vAlign w:val="center"/>
            <w:hideMark/>
          </w:tcPr>
          <w:p w14:paraId="531F9D9F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756" w:type="dxa"/>
            <w:noWrap/>
            <w:vAlign w:val="center"/>
            <w:hideMark/>
          </w:tcPr>
          <w:p w14:paraId="7EEECF2C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59" w:type="dxa"/>
            <w:noWrap/>
            <w:vAlign w:val="center"/>
            <w:hideMark/>
          </w:tcPr>
          <w:p w14:paraId="2A8ED933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26 %</w:t>
            </w:r>
          </w:p>
        </w:tc>
      </w:tr>
      <w:tr w:rsidR="00FC408C" w:rsidRPr="00675DC3" w14:paraId="7AF77945" w14:textId="77777777" w:rsidTr="00822998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2399EDB" w14:textId="4518135C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Univerzita Palackého v</w:t>
            </w:r>
            <w:r w:rsidR="00EF470A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OL</w:t>
            </w:r>
            <w:r w:rsidR="00EF470A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OMOUCI</w:t>
            </w:r>
          </w:p>
        </w:tc>
        <w:tc>
          <w:tcPr>
            <w:tcW w:w="0" w:type="auto"/>
            <w:noWrap/>
            <w:vAlign w:val="center"/>
            <w:hideMark/>
          </w:tcPr>
          <w:p w14:paraId="37901D3D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LTI18021</w:t>
            </w:r>
          </w:p>
        </w:tc>
        <w:tc>
          <w:tcPr>
            <w:tcW w:w="0" w:type="auto"/>
            <w:noWrap/>
            <w:vAlign w:val="center"/>
            <w:hideMark/>
          </w:tcPr>
          <w:p w14:paraId="2EBE734B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756" w:type="dxa"/>
            <w:noWrap/>
            <w:vAlign w:val="center"/>
            <w:hideMark/>
          </w:tcPr>
          <w:p w14:paraId="5B59DEAF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59" w:type="dxa"/>
            <w:noWrap/>
            <w:vAlign w:val="center"/>
            <w:hideMark/>
          </w:tcPr>
          <w:p w14:paraId="21C0C2A2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95 %</w:t>
            </w:r>
          </w:p>
        </w:tc>
      </w:tr>
      <w:tr w:rsidR="00FC408C" w:rsidRPr="00675DC3" w14:paraId="043694F9" w14:textId="77777777" w:rsidTr="00822998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02F443A8" w14:textId="77777777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Centrum výzkumu Řež s.r.o.</w:t>
            </w:r>
          </w:p>
        </w:tc>
        <w:tc>
          <w:tcPr>
            <w:tcW w:w="0" w:type="auto"/>
            <w:noWrap/>
            <w:vAlign w:val="center"/>
            <w:hideMark/>
          </w:tcPr>
          <w:p w14:paraId="6FD4339C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LTI19002</w:t>
            </w:r>
          </w:p>
        </w:tc>
        <w:tc>
          <w:tcPr>
            <w:tcW w:w="0" w:type="auto"/>
            <w:noWrap/>
            <w:vAlign w:val="center"/>
            <w:hideMark/>
          </w:tcPr>
          <w:p w14:paraId="3ACCCEA0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3756" w:type="dxa"/>
            <w:noWrap/>
            <w:vAlign w:val="center"/>
            <w:hideMark/>
          </w:tcPr>
          <w:p w14:paraId="5E1FB0B5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59" w:type="dxa"/>
            <w:noWrap/>
            <w:vAlign w:val="center"/>
            <w:hideMark/>
          </w:tcPr>
          <w:p w14:paraId="00CAEEC4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59 %</w:t>
            </w:r>
          </w:p>
        </w:tc>
      </w:tr>
      <w:tr w:rsidR="00FC408C" w:rsidRPr="00675DC3" w14:paraId="16837CF8" w14:textId="77777777" w:rsidTr="00822998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3CFDB7AD" w14:textId="7100D001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Ústav výzkumu globální změny AV</w:t>
            </w:r>
            <w:r w:rsidR="00615021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ČR, </w:t>
            </w:r>
            <w:proofErr w:type="spellStart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v.v.i</w:t>
            </w:r>
            <w:proofErr w:type="spellEnd"/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noWrap/>
            <w:vAlign w:val="center"/>
            <w:hideMark/>
          </w:tcPr>
          <w:p w14:paraId="6C7C350E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LTI18025</w:t>
            </w:r>
          </w:p>
        </w:tc>
        <w:tc>
          <w:tcPr>
            <w:tcW w:w="0" w:type="auto"/>
            <w:noWrap/>
            <w:vAlign w:val="center"/>
            <w:hideMark/>
          </w:tcPr>
          <w:p w14:paraId="740C466E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3756" w:type="dxa"/>
            <w:noWrap/>
            <w:vAlign w:val="center"/>
            <w:hideMark/>
          </w:tcPr>
          <w:p w14:paraId="15F6DCFB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59" w:type="dxa"/>
            <w:noWrap/>
            <w:vAlign w:val="center"/>
            <w:hideMark/>
          </w:tcPr>
          <w:p w14:paraId="3A8835C4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41 %</w:t>
            </w:r>
          </w:p>
        </w:tc>
      </w:tr>
      <w:tr w:rsidR="00FC408C" w:rsidRPr="00675DC3" w14:paraId="1DB32959" w14:textId="77777777" w:rsidTr="00822998">
        <w:trPr>
          <w:trHeight w:val="283"/>
        </w:trPr>
        <w:tc>
          <w:tcPr>
            <w:tcW w:w="0" w:type="auto"/>
            <w:noWrap/>
            <w:vAlign w:val="center"/>
            <w:hideMark/>
          </w:tcPr>
          <w:p w14:paraId="4D5DE4A0" w14:textId="77777777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0" w:type="auto"/>
            <w:noWrap/>
            <w:vAlign w:val="center"/>
            <w:hideMark/>
          </w:tcPr>
          <w:p w14:paraId="2618A040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LTI19007</w:t>
            </w:r>
          </w:p>
        </w:tc>
        <w:tc>
          <w:tcPr>
            <w:tcW w:w="0" w:type="auto"/>
            <w:noWrap/>
            <w:vAlign w:val="center"/>
            <w:hideMark/>
          </w:tcPr>
          <w:p w14:paraId="19C86DBA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56" w:type="dxa"/>
            <w:noWrap/>
            <w:vAlign w:val="center"/>
            <w:hideMark/>
          </w:tcPr>
          <w:p w14:paraId="39262E12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359" w:type="dxa"/>
            <w:noWrap/>
            <w:vAlign w:val="center"/>
            <w:hideMark/>
          </w:tcPr>
          <w:p w14:paraId="08C2368B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35 %</w:t>
            </w:r>
          </w:p>
        </w:tc>
      </w:tr>
      <w:tr w:rsidR="00FC408C" w:rsidRPr="00675DC3" w14:paraId="5F10BEAE" w14:textId="77777777" w:rsidTr="00822998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D45ED4E" w14:textId="61C84195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BIC Brno, </w:t>
            </w:r>
            <w:r w:rsidR="001423A0"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spol </w:t>
            </w: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EADCF74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LTI17001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CFC9ABC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C91968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E06F0B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73 %</w:t>
            </w:r>
          </w:p>
        </w:tc>
      </w:tr>
      <w:tr w:rsidR="00FC408C" w:rsidRPr="00675DC3" w14:paraId="5DDED1C8" w14:textId="77777777" w:rsidTr="00822998">
        <w:trPr>
          <w:trHeight w:val="283"/>
        </w:trPr>
        <w:tc>
          <w:tcPr>
            <w:tcW w:w="0" w:type="auto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206FF034" w14:textId="77777777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Mezisoučet </w:t>
            </w: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za projekty</w:t>
            </w: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INTER-INFORM</w:t>
            </w:r>
          </w:p>
        </w:tc>
        <w:tc>
          <w:tcPr>
            <w:tcW w:w="0" w:type="auto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015ED050" w14:textId="539A17EB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2D6A433D" w14:textId="572EE908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56" w:type="dxa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60A23B26" w14:textId="3DAEBFD5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1359" w:type="dxa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4AC40ACA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40 %</w:t>
            </w:r>
          </w:p>
        </w:tc>
      </w:tr>
      <w:tr w:rsidR="00FC408C" w:rsidRPr="00675DC3" w14:paraId="516262B5" w14:textId="77777777" w:rsidTr="00822998">
        <w:trPr>
          <w:trHeight w:val="283"/>
        </w:trPr>
        <w:tc>
          <w:tcPr>
            <w:tcW w:w="0" w:type="auto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4822BCCC" w14:textId="77777777" w:rsidR="00FC408C" w:rsidRPr="00675DC3" w:rsidRDefault="00FC408C" w:rsidP="00822998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Technologické centrum Praha </w:t>
            </w:r>
            <w:proofErr w:type="spellStart"/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z.s.p.o</w:t>
            </w:r>
            <w:proofErr w:type="spellEnd"/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77B1C176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PSČ CZERA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7957C686" w14:textId="77777777" w:rsidR="00FC408C" w:rsidRPr="00675DC3" w:rsidRDefault="00FC408C" w:rsidP="00822998">
            <w:pPr>
              <w:spacing w:after="0"/>
              <w:ind w:right="1859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56" w:type="dxa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3767E9DB" w14:textId="77777777" w:rsidR="00FC408C" w:rsidRPr="00675DC3" w:rsidRDefault="00FC408C" w:rsidP="00822998">
            <w:pPr>
              <w:spacing w:after="0"/>
              <w:ind w:right="1371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1359" w:type="dxa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2883550C" w14:textId="77777777" w:rsidR="00FC408C" w:rsidRPr="00675DC3" w:rsidRDefault="00FC408C" w:rsidP="008229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75DC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60 %</w:t>
            </w:r>
          </w:p>
        </w:tc>
      </w:tr>
    </w:tbl>
    <w:p w14:paraId="724156A1" w14:textId="6573AADA" w:rsidR="00911CC5" w:rsidRPr="00822998" w:rsidRDefault="00982F08" w:rsidP="002B3641">
      <w:pPr>
        <w:pStyle w:val="KP-normlnbezodsazen"/>
        <w:spacing w:before="40"/>
        <w:rPr>
          <w:rFonts w:ascii="Calibri" w:hAnsi="Calibri" w:cs="Calibri"/>
          <w:b/>
          <w:sz w:val="20"/>
          <w:szCs w:val="20"/>
        </w:rPr>
      </w:pPr>
      <w:r w:rsidRPr="00822998">
        <w:rPr>
          <w:rFonts w:ascii="Calibri" w:hAnsi="Calibri" w:cs="Calibri"/>
          <w:b/>
          <w:sz w:val="20"/>
          <w:szCs w:val="20"/>
        </w:rPr>
        <w:t xml:space="preserve">Zdroj: </w:t>
      </w:r>
      <w:r w:rsidR="00F333E7">
        <w:rPr>
          <w:rFonts w:ascii="Calibri" w:hAnsi="Calibri" w:cs="Calibri"/>
          <w:bCs/>
          <w:sz w:val="20"/>
          <w:szCs w:val="20"/>
        </w:rPr>
        <w:t>vy</w:t>
      </w:r>
      <w:r w:rsidRPr="00822998">
        <w:rPr>
          <w:rFonts w:ascii="Calibri" w:hAnsi="Calibri" w:cs="Calibri"/>
          <w:bCs/>
          <w:sz w:val="20"/>
          <w:szCs w:val="20"/>
        </w:rPr>
        <w:t>pracov</w:t>
      </w:r>
      <w:r w:rsidR="00F333E7">
        <w:rPr>
          <w:rFonts w:ascii="Calibri" w:hAnsi="Calibri" w:cs="Calibri"/>
          <w:bCs/>
          <w:sz w:val="20"/>
          <w:szCs w:val="20"/>
        </w:rPr>
        <w:t>al</w:t>
      </w:r>
      <w:r w:rsidRPr="00822998">
        <w:rPr>
          <w:rFonts w:ascii="Calibri" w:hAnsi="Calibri" w:cs="Calibri"/>
          <w:bCs/>
          <w:sz w:val="20"/>
          <w:szCs w:val="20"/>
        </w:rPr>
        <w:t xml:space="preserve"> NKÚ na základě údajů zjištěných v kontrolní akci </w:t>
      </w:r>
      <w:r w:rsidR="00F333E7">
        <w:rPr>
          <w:rFonts w:ascii="Calibri" w:hAnsi="Calibri" w:cs="Calibri"/>
          <w:bCs/>
          <w:sz w:val="20"/>
          <w:szCs w:val="20"/>
        </w:rPr>
        <w:t>č. </w:t>
      </w:r>
      <w:r w:rsidRPr="00822998">
        <w:rPr>
          <w:rFonts w:ascii="Calibri" w:hAnsi="Calibri" w:cs="Calibri"/>
          <w:bCs/>
          <w:sz w:val="20"/>
          <w:szCs w:val="20"/>
        </w:rPr>
        <w:t>24/29</w:t>
      </w:r>
      <w:r w:rsidR="003E0CDC" w:rsidRPr="00822998">
        <w:rPr>
          <w:rFonts w:ascii="Calibri" w:hAnsi="Calibri" w:cs="Calibri"/>
          <w:bCs/>
          <w:sz w:val="20"/>
          <w:szCs w:val="20"/>
        </w:rPr>
        <w:t>.</w:t>
      </w:r>
    </w:p>
    <w:p w14:paraId="4FA54DFB" w14:textId="77777777" w:rsidR="00911CC5" w:rsidRPr="003560ED" w:rsidRDefault="00911CC5" w:rsidP="00911CC5">
      <w:pPr>
        <w:spacing w:before="120" w:after="120"/>
        <w:ind w:left="-142"/>
        <w:jc w:val="left"/>
        <w:rPr>
          <w:rFonts w:asciiTheme="minorHAnsi" w:hAnsiTheme="minorHAnsi"/>
          <w:bCs/>
          <w:i/>
          <w:iCs/>
          <w:sz w:val="20"/>
          <w:szCs w:val="20"/>
        </w:rPr>
      </w:pPr>
    </w:p>
    <w:p w14:paraId="13AD7AD1" w14:textId="77777777" w:rsidR="00187F6A" w:rsidRDefault="00187F6A" w:rsidP="009C1392">
      <w:pPr>
        <w:tabs>
          <w:tab w:val="left" w:pos="2127"/>
        </w:tabs>
        <w:spacing w:before="120" w:after="120"/>
        <w:jc w:val="left"/>
        <w:rPr>
          <w:rFonts w:asciiTheme="minorHAnsi" w:hAnsiTheme="minorHAnsi"/>
          <w:highlight w:val="yellow"/>
        </w:rPr>
        <w:sectPr w:rsidR="00187F6A" w:rsidSect="00675DC3">
          <w:footerReference w:type="first" r:id="rId15"/>
          <w:footnotePr>
            <w:pos w:val="beneathText"/>
          </w:footnotePr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14D553C" w14:textId="216E5EA4" w:rsidR="00DA5F64" w:rsidRPr="00822998" w:rsidRDefault="00982F08" w:rsidP="00822998">
      <w:pPr>
        <w:pStyle w:val="Nadpis1"/>
        <w:numPr>
          <w:ilvl w:val="0"/>
          <w:numId w:val="0"/>
        </w:numPr>
        <w:jc w:val="right"/>
        <w:rPr>
          <w:rFonts w:asciiTheme="minorHAnsi" w:hAnsiTheme="minorHAnsi"/>
        </w:rPr>
      </w:pPr>
      <w:r w:rsidRPr="00822998">
        <w:rPr>
          <w:rFonts w:asciiTheme="minorHAnsi" w:hAnsiTheme="minorHAnsi"/>
        </w:rPr>
        <w:lastRenderedPageBreak/>
        <w:t xml:space="preserve">Příloha č. </w:t>
      </w:r>
      <w:r w:rsidR="00826DC2" w:rsidRPr="00822998">
        <w:rPr>
          <w:rFonts w:asciiTheme="minorHAnsi" w:hAnsiTheme="minorHAnsi"/>
        </w:rPr>
        <w:t>3</w:t>
      </w:r>
    </w:p>
    <w:p w14:paraId="0ECB7FD8" w14:textId="2F79ED48" w:rsidR="0089717E" w:rsidRPr="00822998" w:rsidRDefault="00084D1D" w:rsidP="00822998">
      <w:pPr>
        <w:spacing w:before="120" w:after="120"/>
        <w:ind w:left="1418" w:hanging="1418"/>
        <w:jc w:val="left"/>
        <w:rPr>
          <w:rFonts w:asciiTheme="minorHAnsi" w:hAnsiTheme="minorHAnsi" w:cstheme="majorHAnsi"/>
          <w:b/>
        </w:rPr>
      </w:pPr>
      <w:r w:rsidRPr="00822998">
        <w:rPr>
          <w:rFonts w:asciiTheme="minorHAnsi" w:hAnsiTheme="minorHAnsi" w:cstheme="majorHAnsi"/>
          <w:b/>
        </w:rPr>
        <w:t xml:space="preserve">Nákladová </w:t>
      </w:r>
      <w:r w:rsidR="0093681A" w:rsidRPr="00822998">
        <w:rPr>
          <w:rFonts w:asciiTheme="minorHAnsi" w:hAnsiTheme="minorHAnsi" w:cstheme="majorHAnsi"/>
          <w:b/>
        </w:rPr>
        <w:t>intenzita</w:t>
      </w:r>
      <w:r w:rsidRPr="00822998">
        <w:rPr>
          <w:rFonts w:asciiTheme="minorHAnsi" w:hAnsiTheme="minorHAnsi" w:cstheme="majorHAnsi"/>
          <w:b/>
        </w:rPr>
        <w:t xml:space="preserve"> </w:t>
      </w:r>
      <w:r w:rsidR="00DF77A9" w:rsidRPr="00822998">
        <w:rPr>
          <w:rFonts w:asciiTheme="minorHAnsi" w:hAnsiTheme="minorHAnsi" w:cstheme="majorHAnsi"/>
          <w:b/>
        </w:rPr>
        <w:t xml:space="preserve">výkonu </w:t>
      </w:r>
      <w:r w:rsidR="00A54112" w:rsidRPr="00822998">
        <w:rPr>
          <w:rFonts w:asciiTheme="minorHAnsi" w:hAnsiTheme="minorHAnsi" w:cstheme="majorHAnsi"/>
          <w:b/>
        </w:rPr>
        <w:t>kontrolovaných projektů</w:t>
      </w:r>
      <w:r w:rsidRPr="00822998">
        <w:rPr>
          <w:rFonts w:asciiTheme="minorHAnsi" w:hAnsiTheme="minorHAnsi" w:cstheme="majorHAnsi"/>
          <w:b/>
        </w:rPr>
        <w:t xml:space="preserve"> v přepočtu na </w:t>
      </w:r>
      <w:r w:rsidR="00D70578">
        <w:rPr>
          <w:rFonts w:asciiTheme="minorHAnsi" w:hAnsiTheme="minorHAnsi" w:cstheme="majorHAnsi"/>
          <w:b/>
        </w:rPr>
        <w:t>jednu</w:t>
      </w:r>
      <w:r w:rsidRPr="00822998">
        <w:rPr>
          <w:rFonts w:asciiTheme="minorHAnsi" w:hAnsiTheme="minorHAnsi" w:cstheme="majorHAnsi"/>
          <w:b/>
        </w:rPr>
        <w:t xml:space="preserve"> </w:t>
      </w:r>
      <w:r w:rsidR="00B02CF6" w:rsidRPr="00822998">
        <w:rPr>
          <w:rFonts w:asciiTheme="minorHAnsi" w:hAnsiTheme="minorHAnsi" w:cstheme="majorHAnsi"/>
          <w:b/>
        </w:rPr>
        <w:t>odbornou asistenci individuálnímu</w:t>
      </w:r>
      <w:r w:rsidRPr="00822998">
        <w:rPr>
          <w:rFonts w:asciiTheme="minorHAnsi" w:hAnsiTheme="minorHAnsi" w:cstheme="majorHAnsi"/>
          <w:b/>
        </w:rPr>
        <w:t xml:space="preserve"> </w:t>
      </w:r>
      <w:r w:rsidR="00F85ED1" w:rsidRPr="00822998">
        <w:rPr>
          <w:rFonts w:asciiTheme="minorHAnsi" w:hAnsiTheme="minorHAnsi" w:cstheme="majorHAnsi"/>
          <w:b/>
        </w:rPr>
        <w:t>projektov</w:t>
      </w:r>
      <w:r w:rsidR="00B02CF6" w:rsidRPr="00822998">
        <w:rPr>
          <w:rFonts w:asciiTheme="minorHAnsi" w:hAnsiTheme="minorHAnsi" w:cstheme="majorHAnsi"/>
          <w:b/>
        </w:rPr>
        <w:t>ému</w:t>
      </w:r>
      <w:r w:rsidR="00F85ED1" w:rsidRPr="00822998">
        <w:rPr>
          <w:rFonts w:asciiTheme="minorHAnsi" w:hAnsiTheme="minorHAnsi" w:cstheme="majorHAnsi"/>
          <w:b/>
        </w:rPr>
        <w:t xml:space="preserve"> </w:t>
      </w:r>
      <w:r w:rsidRPr="00822998">
        <w:rPr>
          <w:rFonts w:asciiTheme="minorHAnsi" w:hAnsiTheme="minorHAnsi" w:cstheme="majorHAnsi"/>
          <w:b/>
        </w:rPr>
        <w:t>návrh</w:t>
      </w:r>
      <w:r w:rsidR="00B02CF6" w:rsidRPr="00822998">
        <w:rPr>
          <w:rFonts w:asciiTheme="minorHAnsi" w:hAnsiTheme="minorHAnsi" w:cstheme="majorHAnsi"/>
          <w:b/>
        </w:rPr>
        <w:t>u</w:t>
      </w:r>
      <w:r w:rsidRPr="00822998">
        <w:rPr>
          <w:rFonts w:asciiTheme="minorHAnsi" w:hAnsiTheme="minorHAnsi" w:cstheme="majorHAnsi"/>
          <w:b/>
        </w:rPr>
        <w:t xml:space="preserve"> </w:t>
      </w:r>
    </w:p>
    <w:tbl>
      <w:tblPr>
        <w:tblW w:w="13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055"/>
        <w:gridCol w:w="1757"/>
        <w:gridCol w:w="3969"/>
        <w:gridCol w:w="3193"/>
      </w:tblGrid>
      <w:tr w:rsidR="00EB2C83" w:rsidRPr="00822998" w14:paraId="342ECC35" w14:textId="77777777" w:rsidTr="00822998">
        <w:trPr>
          <w:trHeight w:val="113"/>
          <w:jc w:val="center"/>
        </w:trPr>
        <w:tc>
          <w:tcPr>
            <w:tcW w:w="3969" w:type="dxa"/>
            <w:shd w:val="clear" w:color="auto" w:fill="E6E6E6"/>
            <w:vAlign w:val="center"/>
            <w:hideMark/>
          </w:tcPr>
          <w:p w14:paraId="2FF438EB" w14:textId="77777777" w:rsidR="003D72CB" w:rsidRPr="00822998" w:rsidRDefault="00982F08" w:rsidP="00E041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47385E3C" w14:textId="77777777" w:rsidR="003D72CB" w:rsidRPr="00822998" w:rsidRDefault="00982F08" w:rsidP="00E041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Č. projektu</w:t>
            </w:r>
          </w:p>
        </w:tc>
        <w:tc>
          <w:tcPr>
            <w:tcW w:w="1757" w:type="dxa"/>
            <w:shd w:val="clear" w:color="auto" w:fill="E6E6E6"/>
            <w:vAlign w:val="center"/>
            <w:hideMark/>
          </w:tcPr>
          <w:p w14:paraId="5883F13C" w14:textId="77777777" w:rsidR="00877B5D" w:rsidRPr="00822998" w:rsidRDefault="00982F08" w:rsidP="00E041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Vynaložené náklady </w:t>
            </w:r>
          </w:p>
          <w:p w14:paraId="58CA6D40" w14:textId="3A7161CA" w:rsidR="003D72CB" w:rsidRPr="00822998" w:rsidRDefault="00982F08" w:rsidP="00E041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F333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 </w:t>
            </w: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Kč)</w:t>
            </w:r>
          </w:p>
        </w:tc>
        <w:tc>
          <w:tcPr>
            <w:tcW w:w="3969" w:type="dxa"/>
            <w:shd w:val="clear" w:color="auto" w:fill="E6E6E6"/>
            <w:vAlign w:val="center"/>
            <w:hideMark/>
          </w:tcPr>
          <w:p w14:paraId="68CE2403" w14:textId="232F8942" w:rsidR="003D72CB" w:rsidRPr="00822998" w:rsidRDefault="00982F08" w:rsidP="00E041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B02CF6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poskytnutých asistenci ve formě odborného poradenství nebo konzultace </w:t>
            </w: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konkrétní</w:t>
            </w:r>
            <w:r w:rsidR="00B02CF6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projektový</w:t>
            </w:r>
            <w:r w:rsidR="00B02CF6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návrhů</w:t>
            </w:r>
            <w:r w:rsidR="00B02CF6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47487948" w14:textId="77777777" w:rsidR="00505C6F" w:rsidRPr="00822998" w:rsidRDefault="00982F08" w:rsidP="00E041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Ukazatel nákladové </w:t>
            </w:r>
            <w:r w:rsidR="0093681A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intenzity</w:t>
            </w: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F77A9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výkonu</w:t>
            </w:r>
          </w:p>
          <w:p w14:paraId="4261921A" w14:textId="7390A7DD" w:rsidR="003D72CB" w:rsidRPr="00822998" w:rsidRDefault="00982F08" w:rsidP="00E041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D70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 </w:t>
            </w: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 w:rsidR="00F85ED1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na </w:t>
            </w:r>
            <w:r w:rsidR="00D705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jednu</w:t>
            </w:r>
            <w:r w:rsidR="00F85ED1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02CF6"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odbornou asistenci</w:t>
            </w:r>
            <w:r w:rsidRPr="008229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EB2C83" w:rsidRPr="00822998" w14:paraId="057742D6" w14:textId="77777777" w:rsidTr="00931F67">
        <w:trPr>
          <w:trHeight w:val="113"/>
          <w:jc w:val="center"/>
        </w:trPr>
        <w:tc>
          <w:tcPr>
            <w:tcW w:w="3969" w:type="dxa"/>
            <w:noWrap/>
            <w:vAlign w:val="center"/>
            <w:hideMark/>
          </w:tcPr>
          <w:p w14:paraId="025CE227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Agrovýzkum</w:t>
            </w:r>
            <w:proofErr w:type="spellEnd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Rapotín s.r.o.</w:t>
            </w:r>
          </w:p>
        </w:tc>
        <w:tc>
          <w:tcPr>
            <w:tcW w:w="0" w:type="auto"/>
            <w:noWrap/>
            <w:vAlign w:val="center"/>
            <w:hideMark/>
          </w:tcPr>
          <w:p w14:paraId="405C9DED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LTI17006</w:t>
            </w:r>
          </w:p>
        </w:tc>
        <w:tc>
          <w:tcPr>
            <w:tcW w:w="1757" w:type="dxa"/>
            <w:noWrap/>
            <w:vAlign w:val="center"/>
            <w:hideMark/>
          </w:tcPr>
          <w:p w14:paraId="3C2369F0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9 946 764</w:t>
            </w:r>
          </w:p>
        </w:tc>
        <w:tc>
          <w:tcPr>
            <w:tcW w:w="3969" w:type="dxa"/>
            <w:noWrap/>
            <w:vAlign w:val="center"/>
            <w:hideMark/>
          </w:tcPr>
          <w:p w14:paraId="35A3E8B1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14:paraId="6C22933C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292 552</w:t>
            </w:r>
          </w:p>
        </w:tc>
      </w:tr>
      <w:tr w:rsidR="00EB2C83" w:rsidRPr="00822998" w14:paraId="3AFBE1CC" w14:textId="77777777" w:rsidTr="00931F67">
        <w:trPr>
          <w:trHeight w:val="113"/>
          <w:jc w:val="center"/>
        </w:trPr>
        <w:tc>
          <w:tcPr>
            <w:tcW w:w="3969" w:type="dxa"/>
            <w:noWrap/>
            <w:vAlign w:val="center"/>
            <w:hideMark/>
          </w:tcPr>
          <w:p w14:paraId="4B4BBDB8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Agrovýzkum</w:t>
            </w:r>
            <w:proofErr w:type="spellEnd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Rapotín s.r.o.</w:t>
            </w:r>
          </w:p>
        </w:tc>
        <w:tc>
          <w:tcPr>
            <w:tcW w:w="0" w:type="auto"/>
            <w:noWrap/>
            <w:vAlign w:val="center"/>
            <w:hideMark/>
          </w:tcPr>
          <w:p w14:paraId="33BA1B9A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LTI20007</w:t>
            </w:r>
          </w:p>
        </w:tc>
        <w:tc>
          <w:tcPr>
            <w:tcW w:w="1757" w:type="dxa"/>
            <w:noWrap/>
            <w:vAlign w:val="center"/>
            <w:hideMark/>
          </w:tcPr>
          <w:p w14:paraId="05C1C208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8 068 329</w:t>
            </w:r>
          </w:p>
        </w:tc>
        <w:tc>
          <w:tcPr>
            <w:tcW w:w="3969" w:type="dxa"/>
            <w:noWrap/>
            <w:vAlign w:val="center"/>
            <w:hideMark/>
          </w:tcPr>
          <w:p w14:paraId="753D73A3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518A2009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115 262</w:t>
            </w:r>
          </w:p>
        </w:tc>
      </w:tr>
      <w:tr w:rsidR="00EB2C83" w:rsidRPr="00822998" w14:paraId="46ACD475" w14:textId="77777777" w:rsidTr="00931F67">
        <w:trPr>
          <w:trHeight w:val="113"/>
          <w:jc w:val="center"/>
        </w:trPr>
        <w:tc>
          <w:tcPr>
            <w:tcW w:w="3969" w:type="dxa"/>
            <w:noWrap/>
            <w:vAlign w:val="center"/>
            <w:hideMark/>
          </w:tcPr>
          <w:p w14:paraId="6C12117E" w14:textId="6BFF3D96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Univerzita Palackého v OL</w:t>
            </w:r>
            <w:r w:rsidR="001423A0"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OMOUCI</w:t>
            </w:r>
          </w:p>
        </w:tc>
        <w:tc>
          <w:tcPr>
            <w:tcW w:w="0" w:type="auto"/>
            <w:noWrap/>
            <w:vAlign w:val="center"/>
            <w:hideMark/>
          </w:tcPr>
          <w:p w14:paraId="0C360C6F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LTI18021</w:t>
            </w:r>
          </w:p>
        </w:tc>
        <w:tc>
          <w:tcPr>
            <w:tcW w:w="1757" w:type="dxa"/>
            <w:noWrap/>
            <w:vAlign w:val="center"/>
            <w:hideMark/>
          </w:tcPr>
          <w:p w14:paraId="1087A2F8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7 667 000</w:t>
            </w:r>
          </w:p>
        </w:tc>
        <w:tc>
          <w:tcPr>
            <w:tcW w:w="3969" w:type="dxa"/>
            <w:noWrap/>
            <w:vAlign w:val="center"/>
            <w:hideMark/>
          </w:tcPr>
          <w:p w14:paraId="3E83B0C0" w14:textId="7D0A891B" w:rsidR="003D72CB" w:rsidRPr="00822998" w:rsidRDefault="000D6545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noWrap/>
            <w:vAlign w:val="center"/>
            <w:hideMark/>
          </w:tcPr>
          <w:p w14:paraId="5D20997A" w14:textId="183ACF24" w:rsidR="003D72CB" w:rsidRPr="00822998" w:rsidRDefault="000D6545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170 378</w:t>
            </w:r>
          </w:p>
        </w:tc>
      </w:tr>
      <w:tr w:rsidR="00EB2C83" w:rsidRPr="00822998" w14:paraId="3880B7A5" w14:textId="77777777" w:rsidTr="00931F67">
        <w:trPr>
          <w:trHeight w:val="113"/>
          <w:jc w:val="center"/>
        </w:trPr>
        <w:tc>
          <w:tcPr>
            <w:tcW w:w="3969" w:type="dxa"/>
            <w:noWrap/>
            <w:vAlign w:val="center"/>
            <w:hideMark/>
          </w:tcPr>
          <w:p w14:paraId="6F5F5EFF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Centrum výzkumu Řež s.r.o.</w:t>
            </w:r>
          </w:p>
        </w:tc>
        <w:tc>
          <w:tcPr>
            <w:tcW w:w="0" w:type="auto"/>
            <w:noWrap/>
            <w:vAlign w:val="center"/>
            <w:hideMark/>
          </w:tcPr>
          <w:p w14:paraId="38CC5C51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LTI19002</w:t>
            </w:r>
          </w:p>
        </w:tc>
        <w:tc>
          <w:tcPr>
            <w:tcW w:w="1757" w:type="dxa"/>
            <w:noWrap/>
            <w:vAlign w:val="center"/>
            <w:hideMark/>
          </w:tcPr>
          <w:p w14:paraId="12FE56B0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9 552 630</w:t>
            </w:r>
          </w:p>
        </w:tc>
        <w:tc>
          <w:tcPr>
            <w:tcW w:w="3969" w:type="dxa"/>
            <w:noWrap/>
            <w:vAlign w:val="center"/>
            <w:hideMark/>
          </w:tcPr>
          <w:p w14:paraId="42504773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14:paraId="1CD1D262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161 909</w:t>
            </w:r>
          </w:p>
        </w:tc>
      </w:tr>
      <w:tr w:rsidR="00EB2C83" w:rsidRPr="00822998" w14:paraId="511C6EDE" w14:textId="77777777" w:rsidTr="00931F67">
        <w:trPr>
          <w:trHeight w:val="113"/>
          <w:jc w:val="center"/>
        </w:trPr>
        <w:tc>
          <w:tcPr>
            <w:tcW w:w="3969" w:type="dxa"/>
            <w:noWrap/>
            <w:vAlign w:val="center"/>
            <w:hideMark/>
          </w:tcPr>
          <w:p w14:paraId="3D11F7B4" w14:textId="4F9C2496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Ústav výzkumu globální změny AV</w:t>
            </w:r>
            <w:r w:rsidR="00EB3303"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ČR, </w:t>
            </w:r>
            <w:proofErr w:type="spellStart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v.v.i</w:t>
            </w:r>
            <w:proofErr w:type="spellEnd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noWrap/>
            <w:vAlign w:val="center"/>
            <w:hideMark/>
          </w:tcPr>
          <w:p w14:paraId="75588828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LTI18025</w:t>
            </w:r>
          </w:p>
        </w:tc>
        <w:tc>
          <w:tcPr>
            <w:tcW w:w="1757" w:type="dxa"/>
            <w:noWrap/>
            <w:vAlign w:val="center"/>
            <w:hideMark/>
          </w:tcPr>
          <w:p w14:paraId="606C6994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8 572 500</w:t>
            </w:r>
          </w:p>
        </w:tc>
        <w:tc>
          <w:tcPr>
            <w:tcW w:w="3969" w:type="dxa"/>
            <w:noWrap/>
            <w:vAlign w:val="center"/>
            <w:hideMark/>
          </w:tcPr>
          <w:p w14:paraId="3A1B4721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14:paraId="43849A33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145 297</w:t>
            </w:r>
          </w:p>
        </w:tc>
      </w:tr>
      <w:tr w:rsidR="00EB2C83" w:rsidRPr="00822998" w14:paraId="5E1D5E56" w14:textId="77777777" w:rsidTr="00931F67">
        <w:trPr>
          <w:trHeight w:val="113"/>
          <w:jc w:val="center"/>
        </w:trPr>
        <w:tc>
          <w:tcPr>
            <w:tcW w:w="3969" w:type="dxa"/>
            <w:noWrap/>
            <w:vAlign w:val="center"/>
            <w:hideMark/>
          </w:tcPr>
          <w:p w14:paraId="4AD61A68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0" w:type="auto"/>
            <w:noWrap/>
            <w:vAlign w:val="center"/>
            <w:hideMark/>
          </w:tcPr>
          <w:p w14:paraId="12BFE6DE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LTI19007</w:t>
            </w:r>
          </w:p>
        </w:tc>
        <w:tc>
          <w:tcPr>
            <w:tcW w:w="1757" w:type="dxa"/>
            <w:noWrap/>
            <w:vAlign w:val="center"/>
            <w:hideMark/>
          </w:tcPr>
          <w:p w14:paraId="67089961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8 929 778</w:t>
            </w:r>
          </w:p>
        </w:tc>
        <w:tc>
          <w:tcPr>
            <w:tcW w:w="3969" w:type="dxa"/>
            <w:noWrap/>
            <w:vAlign w:val="center"/>
            <w:hideMark/>
          </w:tcPr>
          <w:p w14:paraId="4FF10A0F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0" w:type="auto"/>
            <w:noWrap/>
            <w:vAlign w:val="center"/>
            <w:hideMark/>
          </w:tcPr>
          <w:p w14:paraId="6D1BC9E6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25 369</w:t>
            </w:r>
          </w:p>
        </w:tc>
      </w:tr>
      <w:tr w:rsidR="00EB2C83" w:rsidRPr="00822998" w14:paraId="3E9FC56E" w14:textId="77777777" w:rsidTr="00931F67">
        <w:trPr>
          <w:trHeight w:val="113"/>
          <w:jc w:val="center"/>
        </w:trPr>
        <w:tc>
          <w:tcPr>
            <w:tcW w:w="3969" w:type="dxa"/>
            <w:noWrap/>
            <w:vAlign w:val="center"/>
            <w:hideMark/>
          </w:tcPr>
          <w:p w14:paraId="27B8E4BB" w14:textId="5BA7D8DD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BIC Brno, </w:t>
            </w:r>
            <w:r w:rsidR="00CC772B"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spol </w:t>
            </w: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0" w:type="auto"/>
            <w:noWrap/>
            <w:vAlign w:val="center"/>
            <w:hideMark/>
          </w:tcPr>
          <w:p w14:paraId="7B2BAB74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LTI17001</w:t>
            </w:r>
          </w:p>
        </w:tc>
        <w:tc>
          <w:tcPr>
            <w:tcW w:w="1757" w:type="dxa"/>
            <w:noWrap/>
            <w:vAlign w:val="center"/>
            <w:hideMark/>
          </w:tcPr>
          <w:p w14:paraId="555D72F5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7 036 121</w:t>
            </w:r>
          </w:p>
        </w:tc>
        <w:tc>
          <w:tcPr>
            <w:tcW w:w="3969" w:type="dxa"/>
            <w:noWrap/>
            <w:vAlign w:val="center"/>
            <w:hideMark/>
          </w:tcPr>
          <w:p w14:paraId="7D0FF78B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689887D4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234 537</w:t>
            </w:r>
          </w:p>
        </w:tc>
      </w:tr>
      <w:tr w:rsidR="00EB2C83" w:rsidRPr="00822998" w14:paraId="3407C779" w14:textId="77777777" w:rsidTr="00931F67">
        <w:trPr>
          <w:trHeight w:val="113"/>
          <w:jc w:val="center"/>
        </w:trPr>
        <w:tc>
          <w:tcPr>
            <w:tcW w:w="39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65D8A4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Technologické centrum Praha </w:t>
            </w:r>
            <w:proofErr w:type="spellStart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z.s.p.o</w:t>
            </w:r>
            <w:proofErr w:type="spellEnd"/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834D096" w14:textId="77777777" w:rsidR="003D72CB" w:rsidRPr="00822998" w:rsidRDefault="00982F08" w:rsidP="00E041B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LTI18020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32EF7F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135 714 750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1AAF48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8C33652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314 155</w:t>
            </w:r>
          </w:p>
        </w:tc>
      </w:tr>
      <w:tr w:rsidR="00EB2C83" w:rsidRPr="00822998" w14:paraId="72DF4D03" w14:textId="77777777" w:rsidTr="00931F67">
        <w:trPr>
          <w:trHeight w:val="113"/>
          <w:jc w:val="center"/>
        </w:trPr>
        <w:tc>
          <w:tcPr>
            <w:tcW w:w="3969" w:type="dxa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297C4513" w14:textId="77777777" w:rsidR="003D72CB" w:rsidRPr="00822998" w:rsidRDefault="00982F08" w:rsidP="00426FA8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Mezisoučet za projekty INTER-INFORM</w:t>
            </w:r>
          </w:p>
        </w:tc>
        <w:tc>
          <w:tcPr>
            <w:tcW w:w="0" w:type="auto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1F72B4C2" w14:textId="77777777" w:rsidR="003D72CB" w:rsidRPr="00822998" w:rsidRDefault="003D72CB" w:rsidP="00D54AD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0E8D3B90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hAnsi="Calibri" w:cs="Calibri"/>
                <w:b/>
                <w:sz w:val="20"/>
                <w:szCs w:val="20"/>
              </w:rPr>
              <w:t>195 487 872</w:t>
            </w:r>
          </w:p>
        </w:tc>
        <w:tc>
          <w:tcPr>
            <w:tcW w:w="3969" w:type="dxa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5B32C8EB" w14:textId="23295526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hAnsi="Calibri" w:cs="Calibri"/>
                <w:b/>
                <w:sz w:val="20"/>
                <w:szCs w:val="20"/>
              </w:rPr>
              <w:t>1 0</w:t>
            </w:r>
            <w:r w:rsidR="000D6545" w:rsidRPr="00822998">
              <w:rPr>
                <w:rFonts w:ascii="Calibri" w:hAnsi="Calibri" w:cs="Calibri"/>
                <w:b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bottom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4652D5C2" w14:textId="362FA75F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hAnsi="Calibri" w:cs="Calibri"/>
                <w:b/>
                <w:sz w:val="20"/>
                <w:szCs w:val="20"/>
              </w:rPr>
              <w:t>18</w:t>
            </w:r>
            <w:r w:rsidR="00B02CF6" w:rsidRPr="00822998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Pr="0082299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02CF6" w:rsidRPr="00822998">
              <w:rPr>
                <w:rFonts w:ascii="Calibri" w:hAnsi="Calibri" w:cs="Calibri"/>
                <w:b/>
                <w:sz w:val="20"/>
                <w:szCs w:val="20"/>
              </w:rPr>
              <w:t>840</w:t>
            </w:r>
          </w:p>
        </w:tc>
      </w:tr>
      <w:tr w:rsidR="00EB2C83" w:rsidRPr="00822998" w14:paraId="1C09D8E9" w14:textId="77777777" w:rsidTr="00931F67">
        <w:trPr>
          <w:trHeight w:val="113"/>
          <w:jc w:val="center"/>
        </w:trPr>
        <w:tc>
          <w:tcPr>
            <w:tcW w:w="3969" w:type="dxa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7B9A6E9D" w14:textId="71B18EEB" w:rsidR="003D72CB" w:rsidRPr="00822998" w:rsidRDefault="00982F08" w:rsidP="00592B39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Technologické centrum Praha z.s.p.o.</w:t>
            </w:r>
            <w:r w:rsidR="00F333E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6E92670E" w14:textId="77777777" w:rsidR="003D72CB" w:rsidRPr="00822998" w:rsidRDefault="00982F08" w:rsidP="00D54AD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PSČ CZERA</w:t>
            </w:r>
          </w:p>
        </w:tc>
        <w:tc>
          <w:tcPr>
            <w:tcW w:w="1757" w:type="dxa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01888531" w14:textId="77777777" w:rsidR="003D72CB" w:rsidRPr="00822998" w:rsidRDefault="00982F08" w:rsidP="00822998">
            <w:pPr>
              <w:spacing w:after="0"/>
              <w:ind w:right="199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104 442 500</w:t>
            </w:r>
          </w:p>
        </w:tc>
        <w:tc>
          <w:tcPr>
            <w:tcW w:w="3969" w:type="dxa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6D6A5B13" w14:textId="77777777" w:rsidR="003D72CB" w:rsidRPr="00822998" w:rsidRDefault="00982F08" w:rsidP="00931F67">
            <w:pPr>
              <w:spacing w:after="0"/>
              <w:ind w:right="1749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1 154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6E6E6"/>
            <w:noWrap/>
            <w:vAlign w:val="center"/>
            <w:hideMark/>
          </w:tcPr>
          <w:p w14:paraId="2434E38A" w14:textId="77777777" w:rsidR="003D72CB" w:rsidRPr="00822998" w:rsidRDefault="00982F08" w:rsidP="00931F67">
            <w:pPr>
              <w:spacing w:after="0"/>
              <w:ind w:right="1118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82299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90 505</w:t>
            </w:r>
          </w:p>
        </w:tc>
      </w:tr>
    </w:tbl>
    <w:p w14:paraId="40D329D4" w14:textId="18D83D35" w:rsidR="00A54112" w:rsidRPr="00D76D30" w:rsidRDefault="00982F08" w:rsidP="002B3641">
      <w:pPr>
        <w:pStyle w:val="KP-normlnbezodsazen"/>
        <w:spacing w:before="40"/>
        <w:rPr>
          <w:sz w:val="20"/>
          <w:szCs w:val="20"/>
        </w:rPr>
      </w:pPr>
      <w:r w:rsidRPr="00D76D30">
        <w:rPr>
          <w:b/>
          <w:sz w:val="20"/>
          <w:szCs w:val="20"/>
        </w:rPr>
        <w:t>Zdroj:</w:t>
      </w:r>
      <w:r w:rsidRPr="00D76D30">
        <w:rPr>
          <w:sz w:val="20"/>
          <w:szCs w:val="20"/>
        </w:rPr>
        <w:t xml:space="preserve"> </w:t>
      </w:r>
      <w:r w:rsidR="00D70578">
        <w:rPr>
          <w:sz w:val="20"/>
          <w:szCs w:val="20"/>
        </w:rPr>
        <w:t>vy</w:t>
      </w:r>
      <w:r>
        <w:rPr>
          <w:sz w:val="20"/>
          <w:szCs w:val="20"/>
        </w:rPr>
        <w:t>pracov</w:t>
      </w:r>
      <w:r w:rsidR="00D70578">
        <w:rPr>
          <w:sz w:val="20"/>
          <w:szCs w:val="20"/>
        </w:rPr>
        <w:t>al</w:t>
      </w:r>
      <w:r>
        <w:rPr>
          <w:sz w:val="20"/>
          <w:szCs w:val="20"/>
        </w:rPr>
        <w:t xml:space="preserve"> NKÚ na základě údajů zjištěných v kontrolní akci </w:t>
      </w:r>
      <w:r w:rsidR="00D70578">
        <w:rPr>
          <w:sz w:val="20"/>
          <w:szCs w:val="20"/>
        </w:rPr>
        <w:t>č. </w:t>
      </w:r>
      <w:r>
        <w:rPr>
          <w:sz w:val="20"/>
          <w:szCs w:val="20"/>
        </w:rPr>
        <w:t>24/29</w:t>
      </w:r>
      <w:r w:rsidR="003E0CD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E0FEFC3" w14:textId="5997D3F1" w:rsidR="00F333E7" w:rsidRDefault="00982F08" w:rsidP="00877B5D">
      <w:pPr>
        <w:tabs>
          <w:tab w:val="left" w:pos="2127"/>
        </w:tabs>
        <w:spacing w:after="0"/>
        <w:ind w:left="1276" w:hanging="1276"/>
        <w:jc w:val="left"/>
        <w:rPr>
          <w:rFonts w:asciiTheme="minorHAnsi" w:hAnsiTheme="minorHAnsi"/>
          <w:b/>
          <w:sz w:val="20"/>
          <w:szCs w:val="20"/>
        </w:rPr>
      </w:pPr>
      <w:bookmarkStart w:id="44" w:name="_Hlk209009321"/>
      <w:r w:rsidRPr="00D76D30">
        <w:rPr>
          <w:rFonts w:asciiTheme="minorHAnsi" w:hAnsiTheme="minorHAnsi"/>
          <w:b/>
          <w:sz w:val="20"/>
          <w:szCs w:val="20"/>
        </w:rPr>
        <w:t xml:space="preserve">Pozn.: </w:t>
      </w:r>
      <w:r w:rsidR="00F333E7" w:rsidRPr="00877B5D">
        <w:rPr>
          <w:rFonts w:asciiTheme="minorHAnsi" w:hAnsiTheme="minorHAnsi"/>
          <w:bCs/>
          <w:sz w:val="20"/>
          <w:szCs w:val="20"/>
        </w:rPr>
        <w:t>Vynaložené náklady do roku 2024 včetně.</w:t>
      </w:r>
    </w:p>
    <w:p w14:paraId="7FF872EB" w14:textId="141BBBF2" w:rsidR="00187F6A" w:rsidRDefault="00F333E7" w:rsidP="00877B5D">
      <w:pPr>
        <w:tabs>
          <w:tab w:val="left" w:pos="2127"/>
        </w:tabs>
        <w:spacing w:after="0"/>
        <w:ind w:left="1276" w:hanging="1276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r w:rsidR="00DF77A9">
        <w:rPr>
          <w:rFonts w:asciiTheme="minorHAnsi" w:hAnsiTheme="minorHAnsi"/>
          <w:sz w:val="20"/>
          <w:szCs w:val="20"/>
        </w:rPr>
        <w:t xml:space="preserve">Údaje </w:t>
      </w:r>
      <w:bookmarkEnd w:id="44"/>
      <w:r w:rsidR="00DF77A9">
        <w:rPr>
          <w:rFonts w:asciiTheme="minorHAnsi" w:hAnsiTheme="minorHAnsi"/>
          <w:sz w:val="20"/>
          <w:szCs w:val="20"/>
        </w:rPr>
        <w:t>u PSČ CZERA se vztahují pouze k části projektu, který realizovalo</w:t>
      </w:r>
      <w:r w:rsidR="00DF77A9">
        <w:t xml:space="preserve"> </w:t>
      </w:r>
      <w:r w:rsidR="00DF77A9" w:rsidRPr="00DF77A9">
        <w:rPr>
          <w:rFonts w:asciiTheme="minorHAnsi" w:hAnsiTheme="minorHAnsi"/>
          <w:sz w:val="20"/>
          <w:szCs w:val="20"/>
        </w:rPr>
        <w:t xml:space="preserve">Technologické centrum Praha </w:t>
      </w:r>
      <w:proofErr w:type="spellStart"/>
      <w:r w:rsidR="00DF77A9" w:rsidRPr="00DF77A9">
        <w:rPr>
          <w:rFonts w:asciiTheme="minorHAnsi" w:hAnsiTheme="minorHAnsi"/>
          <w:sz w:val="20"/>
          <w:szCs w:val="20"/>
        </w:rPr>
        <w:t>z.s.p.o</w:t>
      </w:r>
      <w:proofErr w:type="spellEnd"/>
      <w:r w:rsidR="00DF77A9" w:rsidRPr="00DF77A9">
        <w:rPr>
          <w:rFonts w:asciiTheme="minorHAnsi" w:hAnsiTheme="minorHAnsi"/>
          <w:sz w:val="20"/>
          <w:szCs w:val="20"/>
        </w:rPr>
        <w:t>.</w:t>
      </w:r>
      <w:r w:rsidR="00DF77A9">
        <w:rPr>
          <w:rFonts w:asciiTheme="minorHAnsi" w:hAnsiTheme="minorHAnsi"/>
          <w:sz w:val="20"/>
          <w:szCs w:val="20"/>
        </w:rPr>
        <w:t>, údaje nezahrnují data za projektové partnery.</w:t>
      </w:r>
    </w:p>
    <w:p w14:paraId="795D9774" w14:textId="13A73B37" w:rsidR="00877B5D" w:rsidRPr="00877B5D" w:rsidRDefault="00877B5D" w:rsidP="00877B5D">
      <w:pPr>
        <w:tabs>
          <w:tab w:val="left" w:pos="2127"/>
        </w:tabs>
        <w:spacing w:after="0"/>
        <w:ind w:left="567" w:hanging="567"/>
        <w:jc w:val="left"/>
        <w:rPr>
          <w:rFonts w:asciiTheme="minorHAnsi" w:hAnsiTheme="minorHAnsi"/>
          <w:bCs/>
          <w:sz w:val="20"/>
          <w:szCs w:val="20"/>
        </w:rPr>
      </w:pPr>
    </w:p>
    <w:p w14:paraId="16884789" w14:textId="77777777" w:rsidR="00877B5D" w:rsidRDefault="00877B5D" w:rsidP="00A54112">
      <w:pPr>
        <w:tabs>
          <w:tab w:val="left" w:pos="2127"/>
        </w:tabs>
        <w:spacing w:before="120" w:after="120"/>
        <w:ind w:left="1276" w:hanging="1276"/>
        <w:jc w:val="left"/>
        <w:rPr>
          <w:rFonts w:asciiTheme="minorHAnsi" w:hAnsiTheme="minorHAnsi"/>
          <w:sz w:val="20"/>
          <w:szCs w:val="20"/>
        </w:rPr>
      </w:pPr>
    </w:p>
    <w:p w14:paraId="052D1922" w14:textId="77777777" w:rsidR="00877B5D" w:rsidRDefault="00877B5D" w:rsidP="00A54112">
      <w:pPr>
        <w:tabs>
          <w:tab w:val="left" w:pos="2127"/>
        </w:tabs>
        <w:spacing w:before="120" w:after="120"/>
        <w:ind w:left="1276" w:hanging="1276"/>
        <w:jc w:val="left"/>
        <w:rPr>
          <w:rFonts w:asciiTheme="minorHAnsi" w:hAnsiTheme="minorHAnsi"/>
          <w:highlight w:val="yellow"/>
        </w:rPr>
        <w:sectPr w:rsidR="00877B5D" w:rsidSect="00822998">
          <w:footnotePr>
            <w:pos w:val="beneathText"/>
          </w:footnotePr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29CFF8" w14:textId="11976375" w:rsidR="00DA5F64" w:rsidRPr="005D6B33" w:rsidRDefault="00982F08" w:rsidP="00822998">
      <w:pPr>
        <w:pStyle w:val="Nadpis1"/>
        <w:numPr>
          <w:ilvl w:val="0"/>
          <w:numId w:val="0"/>
        </w:numPr>
        <w:jc w:val="right"/>
        <w:rPr>
          <w:rFonts w:asciiTheme="minorHAnsi" w:hAnsiTheme="minorHAnsi"/>
        </w:rPr>
      </w:pPr>
      <w:r w:rsidRPr="00AA25BB">
        <w:rPr>
          <w:rFonts w:asciiTheme="minorHAnsi" w:hAnsiTheme="minorHAnsi"/>
        </w:rPr>
        <w:lastRenderedPageBreak/>
        <w:t xml:space="preserve">Příloha č. </w:t>
      </w:r>
      <w:r w:rsidR="00826DC2" w:rsidRPr="00AA25BB">
        <w:rPr>
          <w:rFonts w:asciiTheme="minorHAnsi" w:hAnsiTheme="minorHAnsi"/>
        </w:rPr>
        <w:t>4</w:t>
      </w:r>
    </w:p>
    <w:p w14:paraId="151C33CA" w14:textId="2EFDA7D9" w:rsidR="009773A4" w:rsidRDefault="00982F08" w:rsidP="00270377">
      <w:pPr>
        <w:tabs>
          <w:tab w:val="left" w:pos="7938"/>
        </w:tabs>
        <w:spacing w:after="0"/>
        <w:ind w:right="-171" w:firstLine="567"/>
        <w:jc w:val="left"/>
        <w:rPr>
          <w:rFonts w:asciiTheme="minorHAnsi" w:hAnsiTheme="minorHAnsi"/>
          <w:i/>
          <w:iCs/>
          <w:sz w:val="20"/>
          <w:szCs w:val="20"/>
        </w:rPr>
      </w:pPr>
      <w:r w:rsidRPr="003C25CC">
        <w:rPr>
          <w:rFonts w:asciiTheme="minorHAnsi" w:hAnsiTheme="minorHAnsi"/>
          <w:b/>
          <w:sz w:val="20"/>
          <w:szCs w:val="20"/>
        </w:rPr>
        <w:t>Graf č.1</w:t>
      </w:r>
      <w:r w:rsidR="00DC5628">
        <w:rPr>
          <w:rFonts w:asciiTheme="minorHAnsi" w:hAnsiTheme="minorHAnsi"/>
          <w:b/>
          <w:sz w:val="20"/>
          <w:szCs w:val="20"/>
        </w:rPr>
        <w:t>:</w:t>
      </w:r>
      <w:r w:rsidRPr="003C25CC">
        <w:rPr>
          <w:rFonts w:asciiTheme="minorHAnsi" w:hAnsiTheme="minorHAnsi"/>
          <w:b/>
          <w:sz w:val="20"/>
          <w:szCs w:val="20"/>
        </w:rPr>
        <w:t xml:space="preserve"> Zobrazení úspěšnosti návrhů</w:t>
      </w:r>
      <w:r w:rsidR="00506D5D">
        <w:rPr>
          <w:rFonts w:asciiTheme="minorHAnsi" w:hAnsiTheme="minorHAnsi"/>
          <w:b/>
          <w:sz w:val="20"/>
          <w:szCs w:val="20"/>
        </w:rPr>
        <w:t xml:space="preserve"> v</w:t>
      </w:r>
      <w:r w:rsidR="00BE571C">
        <w:rPr>
          <w:rFonts w:asciiTheme="minorHAnsi" w:hAnsiTheme="minorHAnsi"/>
          <w:b/>
          <w:sz w:val="20"/>
          <w:szCs w:val="20"/>
        </w:rPr>
        <w:t> </w:t>
      </w:r>
      <w:r w:rsidR="00506D5D">
        <w:rPr>
          <w:rFonts w:asciiTheme="minorHAnsi" w:hAnsiTheme="minorHAnsi"/>
          <w:b/>
          <w:sz w:val="20"/>
          <w:szCs w:val="20"/>
        </w:rPr>
        <w:t>rámci</w:t>
      </w:r>
      <w:r w:rsidR="00BE571C">
        <w:rPr>
          <w:rFonts w:asciiTheme="minorHAnsi" w:hAnsiTheme="minorHAnsi"/>
          <w:b/>
          <w:sz w:val="20"/>
          <w:szCs w:val="20"/>
        </w:rPr>
        <w:t xml:space="preserve"> kontrolovaného vzorku</w:t>
      </w:r>
      <w:r w:rsidR="006D7205">
        <w:rPr>
          <w:rFonts w:asciiTheme="minorHAnsi" w:hAnsiTheme="minorHAnsi"/>
          <w:b/>
          <w:sz w:val="20"/>
          <w:szCs w:val="20"/>
        </w:rPr>
        <w:tab/>
      </w:r>
      <w:r w:rsidRPr="003C25CC">
        <w:rPr>
          <w:rFonts w:asciiTheme="minorHAnsi" w:hAnsiTheme="minorHAnsi"/>
          <w:b/>
          <w:sz w:val="20"/>
          <w:szCs w:val="20"/>
        </w:rPr>
        <w:t>Graf č.2</w:t>
      </w:r>
      <w:r w:rsidR="00DC5628">
        <w:rPr>
          <w:rFonts w:asciiTheme="minorHAnsi" w:hAnsiTheme="minorHAnsi"/>
          <w:b/>
          <w:sz w:val="20"/>
          <w:szCs w:val="20"/>
        </w:rPr>
        <w:t>:</w:t>
      </w:r>
      <w:r w:rsidRPr="003C25CC">
        <w:rPr>
          <w:rFonts w:asciiTheme="minorHAnsi" w:hAnsiTheme="minorHAnsi"/>
          <w:b/>
          <w:sz w:val="20"/>
          <w:szCs w:val="20"/>
        </w:rPr>
        <w:t xml:space="preserve"> Zobrazení úspěšnosti a aktivity podávání návrhů</w:t>
      </w:r>
      <w:r w:rsidRPr="001C11EF">
        <w:rPr>
          <w:rFonts w:asciiTheme="minorHAnsi" w:hAnsiTheme="minorHAnsi"/>
          <w:b/>
        </w:rPr>
        <w:t xml:space="preserve"> </w:t>
      </w:r>
    </w:p>
    <w:p w14:paraId="75FB85ED" w14:textId="794DDA0D" w:rsidR="009773A4" w:rsidRDefault="00270377" w:rsidP="00BE571C">
      <w:pPr>
        <w:tabs>
          <w:tab w:val="left" w:pos="9072"/>
        </w:tabs>
        <w:spacing w:after="0"/>
        <w:ind w:left="1276"/>
        <w:jc w:val="left"/>
        <w:rPr>
          <w:rFonts w:asciiTheme="minorHAnsi" w:hAnsiTheme="minorHAnsi"/>
          <w:i/>
          <w:iCs/>
          <w:sz w:val="20"/>
          <w:szCs w:val="20"/>
        </w:rPr>
      </w:pPr>
      <w:r w:rsidRPr="001C11EF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7" behindDoc="0" locked="0" layoutInCell="1" allowOverlap="1" wp14:anchorId="6645572A" wp14:editId="54725D87">
            <wp:simplePos x="0" y="0"/>
            <wp:positionH relativeFrom="column">
              <wp:posOffset>5064265</wp:posOffset>
            </wp:positionH>
            <wp:positionV relativeFrom="page">
              <wp:posOffset>1628519</wp:posOffset>
            </wp:positionV>
            <wp:extent cx="3780000" cy="1950720"/>
            <wp:effectExtent l="0" t="0" r="11430" b="11430"/>
            <wp:wrapTopAndBottom/>
            <wp:docPr id="36646131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0D09CAF-A856-4245-B1B9-4624C28D12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77A">
        <w:rPr>
          <w:noProof/>
          <w:highlight w:val="green"/>
          <w14:ligatures w14:val="standardContextual"/>
        </w:rPr>
        <w:drawing>
          <wp:anchor distT="0" distB="0" distL="114300" distR="114300" simplePos="0" relativeHeight="251661319" behindDoc="0" locked="0" layoutInCell="1" allowOverlap="1" wp14:anchorId="2146D035" wp14:editId="77AB7051">
            <wp:simplePos x="0" y="0"/>
            <wp:positionH relativeFrom="column">
              <wp:posOffset>390525</wp:posOffset>
            </wp:positionH>
            <wp:positionV relativeFrom="paragraph">
              <wp:posOffset>228600</wp:posOffset>
            </wp:positionV>
            <wp:extent cx="3780000" cy="1965960"/>
            <wp:effectExtent l="0" t="0" r="11430" b="15240"/>
            <wp:wrapNone/>
            <wp:docPr id="48724745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B49F772-C12A-3C84-6736-B42C98D6FB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E28">
        <w:rPr>
          <w:rFonts w:asciiTheme="minorHAnsi" w:hAnsiTheme="minorHAnsi"/>
          <w:b/>
          <w:sz w:val="20"/>
          <w:szCs w:val="20"/>
        </w:rPr>
        <w:t xml:space="preserve">v </w:t>
      </w:r>
      <w:r w:rsidR="00982F08" w:rsidRPr="003C25CC">
        <w:rPr>
          <w:rFonts w:asciiTheme="minorHAnsi" w:hAnsiTheme="minorHAnsi"/>
          <w:b/>
          <w:sz w:val="20"/>
          <w:szCs w:val="20"/>
        </w:rPr>
        <w:t>období 201</w:t>
      </w:r>
      <w:r w:rsidR="00256676" w:rsidRPr="003C25CC">
        <w:rPr>
          <w:rFonts w:asciiTheme="minorHAnsi" w:hAnsiTheme="minorHAnsi"/>
          <w:b/>
          <w:sz w:val="20"/>
          <w:szCs w:val="20"/>
        </w:rPr>
        <w:t>6</w:t>
      </w:r>
      <w:r w:rsidR="00DC5628">
        <w:rPr>
          <w:rFonts w:asciiTheme="minorHAnsi" w:hAnsiTheme="minorHAnsi"/>
          <w:b/>
          <w:sz w:val="20"/>
          <w:szCs w:val="20"/>
        </w:rPr>
        <w:t>–</w:t>
      </w:r>
      <w:r w:rsidR="00982F08" w:rsidRPr="003C25CC">
        <w:rPr>
          <w:rFonts w:asciiTheme="minorHAnsi" w:hAnsiTheme="minorHAnsi"/>
          <w:b/>
          <w:sz w:val="20"/>
          <w:szCs w:val="20"/>
        </w:rPr>
        <w:t>2024</w:t>
      </w:r>
      <w:r w:rsidR="00982F08">
        <w:rPr>
          <w:rFonts w:asciiTheme="minorHAnsi" w:hAnsiTheme="minorHAnsi"/>
          <w:i/>
          <w:iCs/>
          <w:sz w:val="20"/>
          <w:szCs w:val="20"/>
        </w:rPr>
        <w:tab/>
      </w:r>
      <w:r w:rsidR="00BB6E28" w:rsidRPr="00BB6E28">
        <w:rPr>
          <w:rFonts w:asciiTheme="minorHAnsi" w:hAnsiTheme="minorHAnsi"/>
          <w:b/>
          <w:bCs/>
          <w:sz w:val="20"/>
          <w:szCs w:val="20"/>
        </w:rPr>
        <w:t xml:space="preserve">za všechny subjekty z ČR </w:t>
      </w:r>
      <w:r w:rsidR="00BB6E28">
        <w:rPr>
          <w:rFonts w:asciiTheme="minorHAnsi" w:hAnsiTheme="minorHAnsi"/>
          <w:b/>
          <w:bCs/>
          <w:sz w:val="20"/>
          <w:szCs w:val="20"/>
        </w:rPr>
        <w:t>v</w:t>
      </w:r>
      <w:r w:rsidR="00982F08" w:rsidRPr="003C25CC">
        <w:rPr>
          <w:rFonts w:asciiTheme="minorHAnsi" w:hAnsiTheme="minorHAnsi"/>
          <w:b/>
          <w:sz w:val="20"/>
          <w:szCs w:val="20"/>
        </w:rPr>
        <w:t xml:space="preserve"> období</w:t>
      </w:r>
      <w:r w:rsidR="00982F08" w:rsidRPr="0014284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82F08" w:rsidRPr="003C25CC">
        <w:rPr>
          <w:rFonts w:asciiTheme="minorHAnsi" w:hAnsiTheme="minorHAnsi"/>
          <w:b/>
          <w:sz w:val="20"/>
          <w:szCs w:val="20"/>
        </w:rPr>
        <w:t>2007</w:t>
      </w:r>
      <w:r w:rsidR="00DC5628">
        <w:rPr>
          <w:rFonts w:asciiTheme="minorHAnsi" w:hAnsiTheme="minorHAnsi"/>
          <w:b/>
          <w:sz w:val="20"/>
          <w:szCs w:val="20"/>
        </w:rPr>
        <w:t>–</w:t>
      </w:r>
      <w:r w:rsidR="00982F08" w:rsidRPr="003C25CC">
        <w:rPr>
          <w:rFonts w:asciiTheme="minorHAnsi" w:hAnsiTheme="minorHAnsi"/>
          <w:b/>
          <w:sz w:val="20"/>
          <w:szCs w:val="20"/>
        </w:rPr>
        <w:t>2024</w:t>
      </w:r>
    </w:p>
    <w:p w14:paraId="2CB0EF92" w14:textId="1E1F24F5" w:rsidR="003C599D" w:rsidRDefault="009773A4" w:rsidP="00FB0BFE">
      <w:pPr>
        <w:tabs>
          <w:tab w:val="left" w:pos="7938"/>
        </w:tabs>
        <w:spacing w:before="120" w:after="120"/>
        <w:ind w:left="1276" w:hanging="709"/>
        <w:jc w:val="left"/>
        <w:rPr>
          <w:rFonts w:asciiTheme="minorHAnsi" w:hAnsiTheme="minorHAnsi"/>
          <w:i/>
          <w:iCs/>
          <w:sz w:val="20"/>
          <w:szCs w:val="20"/>
        </w:rPr>
      </w:pPr>
      <w:r w:rsidRPr="0014284F">
        <w:rPr>
          <w:rFonts w:asciiTheme="minorHAnsi" w:eastAsia="Times New Roman" w:hAnsiTheme="minorHAnsi"/>
          <w:b/>
          <w:color w:val="auto"/>
          <w:sz w:val="20"/>
          <w:szCs w:val="20"/>
        </w:rPr>
        <w:t>Zdroj:</w:t>
      </w:r>
      <w:r w:rsidR="00EB4FC8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 </w:t>
      </w:r>
      <w:r w:rsidR="00DC5628">
        <w:rPr>
          <w:rFonts w:asciiTheme="minorHAnsi" w:eastAsia="Times New Roman" w:hAnsiTheme="minorHAnsi"/>
          <w:color w:val="auto"/>
          <w:sz w:val="20"/>
          <w:szCs w:val="20"/>
        </w:rPr>
        <w:t>vy</w:t>
      </w:r>
      <w:r w:rsidR="003E0CDC" w:rsidRPr="003E0CDC">
        <w:rPr>
          <w:rFonts w:asciiTheme="minorHAnsi" w:eastAsia="Times New Roman" w:hAnsiTheme="minorHAnsi"/>
          <w:color w:val="auto"/>
          <w:sz w:val="20"/>
          <w:szCs w:val="20"/>
        </w:rPr>
        <w:t>pracov</w:t>
      </w:r>
      <w:r w:rsidR="00DC5628">
        <w:rPr>
          <w:rFonts w:asciiTheme="minorHAnsi" w:eastAsia="Times New Roman" w:hAnsiTheme="minorHAnsi"/>
          <w:color w:val="auto"/>
          <w:sz w:val="20"/>
          <w:szCs w:val="20"/>
        </w:rPr>
        <w:t>al</w:t>
      </w:r>
      <w:r w:rsidR="003E0CDC" w:rsidRPr="003E0CDC">
        <w:rPr>
          <w:rFonts w:asciiTheme="minorHAnsi" w:eastAsia="Times New Roman" w:hAnsiTheme="minorHAnsi"/>
          <w:color w:val="auto"/>
          <w:sz w:val="20"/>
          <w:szCs w:val="20"/>
        </w:rPr>
        <w:t xml:space="preserve"> NKÚ na základě údajů zjištěných v kontrolní akci </w:t>
      </w:r>
      <w:r w:rsidR="005E6686">
        <w:rPr>
          <w:rFonts w:asciiTheme="minorHAnsi" w:eastAsia="Times New Roman" w:hAnsiTheme="minorHAnsi"/>
          <w:color w:val="auto"/>
          <w:sz w:val="20"/>
          <w:szCs w:val="20"/>
        </w:rPr>
        <w:t>č. </w:t>
      </w:r>
      <w:r w:rsidR="003E0CDC" w:rsidRPr="003E0CDC">
        <w:rPr>
          <w:rFonts w:asciiTheme="minorHAnsi" w:eastAsia="Times New Roman" w:hAnsiTheme="minorHAnsi"/>
          <w:color w:val="auto"/>
          <w:sz w:val="20"/>
          <w:szCs w:val="20"/>
        </w:rPr>
        <w:t>24/29.</w:t>
      </w:r>
      <w:r>
        <w:rPr>
          <w:rFonts w:asciiTheme="minorHAnsi" w:hAnsiTheme="minorHAnsi"/>
          <w:i/>
          <w:iCs/>
          <w:sz w:val="20"/>
          <w:szCs w:val="20"/>
        </w:rPr>
        <w:tab/>
      </w:r>
      <w:r w:rsidR="00982F08" w:rsidRPr="0014284F">
        <w:rPr>
          <w:rFonts w:asciiTheme="minorHAnsi" w:eastAsia="Times New Roman" w:hAnsiTheme="minorHAnsi"/>
          <w:b/>
          <w:bCs/>
          <w:color w:val="auto"/>
          <w:sz w:val="20"/>
          <w:szCs w:val="20"/>
        </w:rPr>
        <w:t>Zdroj:</w:t>
      </w:r>
      <w:r w:rsidR="00982F08" w:rsidRPr="0014284F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5E6686">
        <w:rPr>
          <w:rFonts w:asciiTheme="minorHAnsi" w:eastAsia="Times New Roman" w:hAnsiTheme="minorHAnsi"/>
          <w:color w:val="auto"/>
          <w:sz w:val="20"/>
          <w:szCs w:val="20"/>
        </w:rPr>
        <w:t xml:space="preserve">vypracoval NKÚ podle </w:t>
      </w:r>
      <w:r w:rsidR="00982F08" w:rsidRPr="0014284F">
        <w:rPr>
          <w:rFonts w:asciiTheme="minorHAnsi" w:eastAsia="Times New Roman" w:hAnsiTheme="minorHAnsi"/>
          <w:color w:val="auto"/>
          <w:sz w:val="20"/>
          <w:szCs w:val="20"/>
        </w:rPr>
        <w:t>dat z databáze e-Corda (2007</w:t>
      </w:r>
      <w:r w:rsidR="005E6686">
        <w:rPr>
          <w:rFonts w:asciiTheme="minorHAnsi" w:eastAsia="Times New Roman" w:hAnsiTheme="minorHAnsi"/>
          <w:color w:val="auto"/>
          <w:sz w:val="20"/>
          <w:szCs w:val="20"/>
        </w:rPr>
        <w:t>–</w:t>
      </w:r>
      <w:r w:rsidR="00982F08" w:rsidRPr="0014284F">
        <w:rPr>
          <w:rFonts w:asciiTheme="minorHAnsi" w:eastAsia="Times New Roman" w:hAnsiTheme="minorHAnsi"/>
          <w:color w:val="auto"/>
          <w:sz w:val="20"/>
          <w:szCs w:val="20"/>
        </w:rPr>
        <w:t>2024)</w:t>
      </w:r>
      <w:r w:rsidR="005E6686">
        <w:rPr>
          <w:rFonts w:asciiTheme="minorHAnsi" w:eastAsia="Times New Roman" w:hAnsiTheme="minorHAnsi"/>
          <w:color w:val="auto"/>
          <w:sz w:val="20"/>
          <w:szCs w:val="20"/>
        </w:rPr>
        <w:t>.</w:t>
      </w:r>
      <w:r w:rsidR="00982F08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4031C21A" w14:textId="2BD99256" w:rsidR="003C25CC" w:rsidRPr="00AA25BB" w:rsidRDefault="00804D23" w:rsidP="00931F67">
      <w:pPr>
        <w:pStyle w:val="Nadpis1"/>
        <w:numPr>
          <w:ilvl w:val="0"/>
          <w:numId w:val="0"/>
        </w:numPr>
        <w:spacing w:before="0" w:after="0"/>
        <w:jc w:val="right"/>
        <w:rPr>
          <w:rFonts w:asciiTheme="minorHAnsi" w:hAnsiTheme="minorHAnsi"/>
        </w:rPr>
      </w:pPr>
      <w:r>
        <w:rPr>
          <w:rFonts w:asciiTheme="minorHAnsi" w:hAnsiTheme="minorHAnsi"/>
          <w:i/>
          <w:iCs/>
          <w:sz w:val="20"/>
          <w:szCs w:val="20"/>
        </w:rPr>
        <w:br w:type="column"/>
      </w:r>
      <w:r w:rsidR="003C25CC" w:rsidRPr="00AA25BB">
        <w:rPr>
          <w:rFonts w:asciiTheme="minorHAnsi" w:hAnsiTheme="minorHAnsi"/>
        </w:rPr>
        <w:lastRenderedPageBreak/>
        <w:t>Příloha č. 5</w:t>
      </w:r>
    </w:p>
    <w:p w14:paraId="61B442C7" w14:textId="41A24779" w:rsidR="008A0E5B" w:rsidRDefault="00270377" w:rsidP="00B45B45">
      <w:pPr>
        <w:spacing w:before="120" w:after="0"/>
        <w:ind w:right="-28"/>
        <w:jc w:val="left"/>
        <w:rPr>
          <w:rFonts w:asciiTheme="minorHAnsi" w:hAnsiTheme="minorHAnsi"/>
          <w:b/>
          <w:sz w:val="20"/>
          <w:szCs w:val="20"/>
        </w:rPr>
      </w:pPr>
      <w:r w:rsidRPr="00B46541">
        <w:rPr>
          <w:rFonts w:asciiTheme="minorHAnsi" w:hAnsiTheme="minorHAnsi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6230440" wp14:editId="03AA1771">
                <wp:simplePos x="0" y="0"/>
                <wp:positionH relativeFrom="column">
                  <wp:posOffset>7620</wp:posOffset>
                </wp:positionH>
                <wp:positionV relativeFrom="page">
                  <wp:posOffset>1412875</wp:posOffset>
                </wp:positionV>
                <wp:extent cx="8999855" cy="1619885"/>
                <wp:effectExtent l="0" t="0" r="10795" b="18415"/>
                <wp:wrapTopAndBottom/>
                <wp:docPr id="43933068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855" cy="1619885"/>
                          <a:chOff x="-9058" y="378445"/>
                          <a:chExt cx="11135467" cy="2775864"/>
                        </a:xfrm>
                      </wpg:grpSpPr>
                      <wpg:graphicFrame>
                        <wpg:cNvPr id="589187741" name="Graf 589187741"/>
                        <wpg:cNvFrPr/>
                        <wpg:xfrm>
                          <a:off x="-9058" y="378452"/>
                          <a:ext cx="3594100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g:graphicFrame>
                      <wpg:graphicFrame>
                        <wpg:cNvPr id="189022837" name="Graf 189022837"/>
                        <wpg:cNvFrPr/>
                        <wpg:xfrm>
                          <a:off x="3602562" y="378445"/>
                          <a:ext cx="3837218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g:graphicFrame>
                      <wpg:graphicFrame>
                        <wpg:cNvPr id="1892372362" name="Graf 1892372362"/>
                        <wpg:cNvFrPr/>
                        <wpg:xfrm>
                          <a:off x="7439780" y="380562"/>
                          <a:ext cx="3686629" cy="2773739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BC85A" id="Skupina 13" o:spid="_x0000_s1026" style="position:absolute;margin-left:.6pt;margin-top:111.25pt;width:708.65pt;height:127.55pt;z-index:251658244;mso-position-vertical-relative:page;mso-width-relative:margin;mso-height-relative:margin" coordorigin="-90,3784" coordsize="111354,27758" o:gfxdata="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 589187741" o:spid="_x0000_s1027" type="#_x0000_t75" style="position:absolute;left:-166;top:3679;width:36128;height:279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">
                  <v:imagedata r:id="rId21" o:title=""/>
                  <o:lock v:ext="edit" aspectratio="f"/>
                </v:shape>
                <v:shape id="Graf 189022837" o:spid="_x0000_s1028" type="#_x0000_t75" style="position:absolute;left:35962;top:3679;width:38543;height:279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">
                  <v:imagedata r:id="rId22" o:title=""/>
                  <o:lock v:ext="edit" aspectratio="f"/>
                </v:shape>
                <v:shape id="Graf 1892372362" o:spid="_x0000_s1029" type="#_x0000_t75" style="position:absolute;left:74354;top:3679;width:36958;height:279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">
                  <v:imagedata r:id="rId23" o:title=""/>
                  <o:lock v:ext="edit" aspectratio="f"/>
                </v:shape>
                <w10:wrap type="topAndBottom" anchory="page"/>
              </v:group>
            </w:pict>
          </mc:Fallback>
        </mc:AlternateContent>
      </w:r>
      <w:r w:rsidR="001F58E7" w:rsidRPr="003C25CC">
        <w:rPr>
          <w:rFonts w:asciiTheme="minorHAnsi" w:hAnsiTheme="minorHAnsi"/>
          <w:b/>
          <w:sz w:val="20"/>
          <w:szCs w:val="20"/>
        </w:rPr>
        <w:t xml:space="preserve">Grafy </w:t>
      </w:r>
      <w:r w:rsidR="00982F08" w:rsidRPr="003C25CC">
        <w:rPr>
          <w:rFonts w:asciiTheme="minorHAnsi" w:hAnsiTheme="minorHAnsi"/>
          <w:b/>
          <w:sz w:val="20"/>
          <w:szCs w:val="20"/>
        </w:rPr>
        <w:t>č.</w:t>
      </w:r>
      <w:r w:rsidR="00911CC5" w:rsidRPr="003C25CC">
        <w:rPr>
          <w:rFonts w:asciiTheme="minorHAnsi" w:hAnsiTheme="minorHAnsi"/>
          <w:b/>
          <w:sz w:val="20"/>
          <w:szCs w:val="20"/>
        </w:rPr>
        <w:t xml:space="preserve"> </w:t>
      </w:r>
      <w:r w:rsidR="00982F08" w:rsidRPr="003C25CC">
        <w:rPr>
          <w:rFonts w:asciiTheme="minorHAnsi" w:hAnsiTheme="minorHAnsi"/>
          <w:b/>
          <w:sz w:val="20"/>
          <w:szCs w:val="20"/>
        </w:rPr>
        <w:t>1</w:t>
      </w:r>
      <w:r w:rsidR="000F1233">
        <w:rPr>
          <w:rFonts w:asciiTheme="minorHAnsi" w:hAnsiTheme="minorHAnsi"/>
          <w:b/>
          <w:sz w:val="20"/>
          <w:szCs w:val="20"/>
        </w:rPr>
        <w:t>:</w:t>
      </w:r>
      <w:r w:rsidR="00982F08" w:rsidRPr="003C25CC">
        <w:rPr>
          <w:rFonts w:asciiTheme="minorHAnsi" w:hAnsiTheme="minorHAnsi"/>
          <w:b/>
          <w:sz w:val="20"/>
          <w:szCs w:val="20"/>
        </w:rPr>
        <w:t xml:space="preserve"> Srovnání účasti ČR v programech EU: podíl projektů, </w:t>
      </w:r>
      <w:r w:rsidR="00157A21" w:rsidRPr="003C25CC">
        <w:rPr>
          <w:rFonts w:asciiTheme="minorHAnsi" w:hAnsiTheme="minorHAnsi"/>
          <w:b/>
          <w:sz w:val="20"/>
          <w:szCs w:val="20"/>
        </w:rPr>
        <w:t>příspěvků</w:t>
      </w:r>
      <w:r w:rsidR="00982F08" w:rsidRPr="003C25CC">
        <w:rPr>
          <w:rFonts w:asciiTheme="minorHAnsi" w:hAnsiTheme="minorHAnsi"/>
          <w:b/>
          <w:sz w:val="20"/>
          <w:szCs w:val="20"/>
        </w:rPr>
        <w:t xml:space="preserve"> a průměrn</w:t>
      </w:r>
      <w:r w:rsidR="00682CF6" w:rsidRPr="003C25CC">
        <w:rPr>
          <w:rFonts w:asciiTheme="minorHAnsi" w:hAnsiTheme="minorHAnsi"/>
          <w:b/>
          <w:sz w:val="20"/>
          <w:szCs w:val="20"/>
        </w:rPr>
        <w:t>ých</w:t>
      </w:r>
      <w:r w:rsidR="00982F08" w:rsidRPr="003C25CC">
        <w:rPr>
          <w:rFonts w:asciiTheme="minorHAnsi" w:hAnsiTheme="minorHAnsi"/>
          <w:b/>
          <w:sz w:val="20"/>
          <w:szCs w:val="20"/>
        </w:rPr>
        <w:t xml:space="preserve"> </w:t>
      </w:r>
      <w:r w:rsidR="00157A21" w:rsidRPr="003C25CC">
        <w:rPr>
          <w:rFonts w:asciiTheme="minorHAnsi" w:hAnsiTheme="minorHAnsi"/>
          <w:b/>
          <w:sz w:val="20"/>
          <w:szCs w:val="20"/>
        </w:rPr>
        <w:t>příspěvků</w:t>
      </w:r>
      <w:r w:rsidR="0027353E" w:rsidRPr="003C25CC">
        <w:rPr>
          <w:rFonts w:asciiTheme="minorHAnsi" w:hAnsiTheme="minorHAnsi"/>
          <w:b/>
          <w:sz w:val="20"/>
          <w:szCs w:val="20"/>
        </w:rPr>
        <w:t xml:space="preserve"> na projekt</w:t>
      </w:r>
      <w:r w:rsidR="00982F08" w:rsidRPr="003C25CC">
        <w:rPr>
          <w:rFonts w:asciiTheme="minorHAnsi" w:hAnsiTheme="minorHAnsi"/>
          <w:b/>
          <w:sz w:val="20"/>
          <w:szCs w:val="20"/>
        </w:rPr>
        <w:t xml:space="preserve"> (FP7 →H2020 → </w:t>
      </w:r>
      <w:r w:rsidR="00982F08" w:rsidRPr="00FB0BFE">
        <w:rPr>
          <w:rFonts w:asciiTheme="minorHAnsi" w:hAnsiTheme="minorHAnsi"/>
          <w:b/>
          <w:i/>
          <w:iCs/>
          <w:sz w:val="20"/>
          <w:szCs w:val="20"/>
        </w:rPr>
        <w:t>Horizon</w:t>
      </w:r>
      <w:r w:rsidR="003E1000" w:rsidRPr="00FB0BFE">
        <w:rPr>
          <w:rFonts w:asciiTheme="minorHAnsi" w:hAnsiTheme="minorHAnsi"/>
          <w:b/>
          <w:i/>
          <w:iCs/>
          <w:sz w:val="20"/>
          <w:szCs w:val="20"/>
        </w:rPr>
        <w:t>t</w:t>
      </w:r>
      <w:r w:rsidR="00982F08" w:rsidRPr="00FB0BFE">
        <w:rPr>
          <w:rFonts w:asciiTheme="minorHAnsi" w:hAnsiTheme="minorHAnsi"/>
          <w:b/>
          <w:i/>
          <w:iCs/>
          <w:sz w:val="20"/>
          <w:szCs w:val="20"/>
        </w:rPr>
        <w:t xml:space="preserve"> E</w:t>
      </w:r>
      <w:r w:rsidR="003E1000" w:rsidRPr="00FB0BFE">
        <w:rPr>
          <w:rFonts w:asciiTheme="minorHAnsi" w:hAnsiTheme="minorHAnsi"/>
          <w:b/>
          <w:i/>
          <w:iCs/>
          <w:sz w:val="20"/>
          <w:szCs w:val="20"/>
        </w:rPr>
        <w:t>vropa</w:t>
      </w:r>
      <w:r w:rsidR="00982F08" w:rsidRPr="003C25CC">
        <w:rPr>
          <w:rFonts w:asciiTheme="minorHAnsi" w:hAnsiTheme="minorHAnsi"/>
          <w:b/>
          <w:sz w:val="20"/>
          <w:szCs w:val="20"/>
        </w:rPr>
        <w:t>)</w:t>
      </w:r>
    </w:p>
    <w:p w14:paraId="1DAFEB89" w14:textId="1A77F835" w:rsidR="000177AC" w:rsidRPr="009D308D" w:rsidRDefault="000177AC" w:rsidP="00FB0BFE">
      <w:pPr>
        <w:spacing w:before="120" w:after="0"/>
        <w:ind w:left="567" w:right="-567" w:hanging="567"/>
        <w:jc w:val="left"/>
        <w:rPr>
          <w:rFonts w:asciiTheme="minorHAnsi" w:eastAsia="Times New Roman" w:hAnsiTheme="minorHAnsi"/>
          <w:color w:val="auto"/>
          <w:spacing w:val="-2"/>
          <w:sz w:val="20"/>
          <w:szCs w:val="20"/>
        </w:rPr>
      </w:pPr>
      <w:r>
        <w:rPr>
          <w:rFonts w:asciiTheme="minorHAnsi" w:eastAsia="Times New Roman" w:hAnsiTheme="minorHAnsi"/>
          <w:b/>
          <w:color w:val="auto"/>
          <w:sz w:val="20"/>
          <w:szCs w:val="20"/>
        </w:rPr>
        <w:t>Z</w:t>
      </w:r>
      <w:r w:rsidR="00982F08" w:rsidRPr="0014284F">
        <w:rPr>
          <w:rFonts w:asciiTheme="minorHAnsi" w:eastAsia="Times New Roman" w:hAnsiTheme="minorHAnsi"/>
          <w:b/>
          <w:color w:val="auto"/>
          <w:sz w:val="20"/>
          <w:szCs w:val="20"/>
        </w:rPr>
        <w:t>droj:</w:t>
      </w:r>
      <w:r w:rsidR="00982F08" w:rsidRPr="0014284F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="000F1233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vypracoval NKÚ podle</w:t>
      </w:r>
      <w:r w:rsidR="00982F08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 xml:space="preserve"> z databáze e-Corda (2007-</w:t>
      </w:r>
      <w:r w:rsidR="000F1233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–</w:t>
      </w:r>
      <w:r w:rsidR="00982F08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 xml:space="preserve">2024). </w:t>
      </w:r>
      <w:r w:rsidR="00024E59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FP7 – 7. rámcový program (2007</w:t>
      </w:r>
      <w:r w:rsidR="000F1233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–</w:t>
      </w:r>
      <w:r w:rsidR="00024E59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 xml:space="preserve">2013), H2020 – </w:t>
      </w:r>
      <w:r w:rsidR="00024E59" w:rsidRPr="009D308D">
        <w:rPr>
          <w:rFonts w:asciiTheme="minorHAnsi" w:eastAsia="Times New Roman" w:hAnsiTheme="minorHAnsi"/>
          <w:i/>
          <w:iCs/>
          <w:color w:val="auto"/>
          <w:spacing w:val="-2"/>
          <w:sz w:val="20"/>
          <w:szCs w:val="20"/>
        </w:rPr>
        <w:t>Horizont 2020</w:t>
      </w:r>
      <w:r w:rsidR="00024E59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 xml:space="preserve"> (2014</w:t>
      </w:r>
      <w:r w:rsidR="000F1233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–</w:t>
      </w:r>
      <w:r w:rsidR="00024E59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2020), HE</w:t>
      </w:r>
      <w:r w:rsidR="00B45B45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 </w:t>
      </w:r>
      <w:r w:rsidR="00024E59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 xml:space="preserve">– </w:t>
      </w:r>
      <w:r w:rsidR="00024E59" w:rsidRPr="009D308D">
        <w:rPr>
          <w:rFonts w:asciiTheme="minorHAnsi" w:eastAsia="Times New Roman" w:hAnsiTheme="minorHAnsi"/>
          <w:i/>
          <w:iCs/>
          <w:color w:val="auto"/>
          <w:spacing w:val="-2"/>
          <w:sz w:val="20"/>
          <w:szCs w:val="20"/>
        </w:rPr>
        <w:t>Horizont Evropa</w:t>
      </w:r>
      <w:r w:rsidR="00024E59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 xml:space="preserve"> (2021</w:t>
      </w:r>
      <w:r w:rsidR="000F1233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–</w:t>
      </w:r>
      <w:r w:rsidR="00024E59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2024</w:t>
      </w:r>
      <w:bookmarkStart w:id="45" w:name="_Ref211003220"/>
      <w:r w:rsidR="001C748F" w:rsidRPr="009D308D">
        <w:rPr>
          <w:rStyle w:val="Znakapoznpodarou"/>
          <w:rFonts w:asciiTheme="minorHAnsi" w:eastAsia="Times New Roman" w:hAnsiTheme="minorHAnsi"/>
          <w:color w:val="auto"/>
          <w:spacing w:val="-2"/>
          <w:sz w:val="20"/>
          <w:szCs w:val="20"/>
        </w:rPr>
        <w:footnoteReference w:id="21"/>
      </w:r>
      <w:bookmarkEnd w:id="45"/>
      <w:r w:rsidR="001C748F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)</w:t>
      </w:r>
      <w:r w:rsidR="000F1233" w:rsidRPr="009D308D">
        <w:rPr>
          <w:rFonts w:asciiTheme="minorHAnsi" w:eastAsia="Times New Roman" w:hAnsiTheme="minorHAnsi"/>
          <w:color w:val="auto"/>
          <w:spacing w:val="-2"/>
          <w:sz w:val="20"/>
          <w:szCs w:val="20"/>
        </w:rPr>
        <w:t>.</w:t>
      </w:r>
    </w:p>
    <w:p w14:paraId="41B419BA" w14:textId="6132D5AA" w:rsidR="00FB0BFE" w:rsidRDefault="00FB0BFE" w:rsidP="00FB0BFE">
      <w:pPr>
        <w:spacing w:after="0"/>
        <w:ind w:left="992" w:hanging="992"/>
        <w:rPr>
          <w:rFonts w:asciiTheme="minorHAnsi" w:hAnsiTheme="minorHAnsi"/>
          <w:b/>
          <w:sz w:val="20"/>
          <w:szCs w:val="20"/>
        </w:rPr>
      </w:pPr>
    </w:p>
    <w:p w14:paraId="11DFC7E5" w14:textId="7E202EBC" w:rsidR="001C748F" w:rsidRDefault="0003323F" w:rsidP="00FB0BFE">
      <w:pPr>
        <w:spacing w:after="0"/>
        <w:ind w:left="992" w:hanging="992"/>
        <w:rPr>
          <w:rFonts w:asciiTheme="minorHAnsi" w:eastAsia="Times New Roman" w:hAnsiTheme="minorHAnsi"/>
          <w:b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15" behindDoc="0" locked="0" layoutInCell="1" allowOverlap="1" wp14:anchorId="33ADDCCE" wp14:editId="7AC836BD">
            <wp:simplePos x="0" y="0"/>
            <wp:positionH relativeFrom="column">
              <wp:posOffset>2095</wp:posOffset>
            </wp:positionH>
            <wp:positionV relativeFrom="paragraph">
              <wp:posOffset>246636</wp:posOffset>
            </wp:positionV>
            <wp:extent cx="2934285" cy="1799590"/>
            <wp:effectExtent l="0" t="0" r="0" b="10160"/>
            <wp:wrapNone/>
            <wp:docPr id="120047506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 w:rsidR="00FB0BFE" w:rsidRPr="003C599D">
        <w:rPr>
          <w:rFonts w:asciiTheme="minorHAnsi" w:hAnsi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7" behindDoc="0" locked="0" layoutInCell="1" allowOverlap="1" wp14:anchorId="1E1C421F" wp14:editId="4AB3D372">
                <wp:simplePos x="0" y="0"/>
                <wp:positionH relativeFrom="column">
                  <wp:posOffset>0</wp:posOffset>
                </wp:positionH>
                <wp:positionV relativeFrom="page">
                  <wp:posOffset>3682838</wp:posOffset>
                </wp:positionV>
                <wp:extent cx="8999855" cy="1800000"/>
                <wp:effectExtent l="0" t="0" r="10795" b="10160"/>
                <wp:wrapTopAndBottom/>
                <wp:docPr id="1173594543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855" cy="1800000"/>
                          <a:chOff x="1171151" y="4232"/>
                          <a:chExt cx="9388750" cy="2775857"/>
                        </a:xfrm>
                      </wpg:grpSpPr>
                      <wpg:graphicFrame>
                        <wpg:cNvPr id="1198028040" name="Graf 1198028040"/>
                        <wpg:cNvFrPr/>
                        <wpg:xfrm>
                          <a:off x="1171151" y="4232"/>
                          <a:ext cx="3061079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g:graphicFrame>
                        <wpg:cNvPr id="1814540163" name="Graf 1814540163"/>
                        <wpg:cNvFrPr/>
                        <wpg:xfrm>
                          <a:off x="4232230" y="4232"/>
                          <a:ext cx="3163557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6"/>
                          </a:graphicData>
                        </a:graphic>
                      </wpg:graphicFrame>
                      <wpg:graphicFrame>
                        <wpg:cNvPr id="653205409" name="Graf 653205409"/>
                        <wpg:cNvFrPr/>
                        <wpg:xfrm>
                          <a:off x="7395787" y="4232"/>
                          <a:ext cx="3164114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7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BD758" id="Skupina 15" o:spid="_x0000_s1026" style="position:absolute;margin-left:0;margin-top:290pt;width:708.65pt;height:141.75pt;z-index:251663367;mso-position-vertical-relative:page;mso-width-relative:margin;mso-height-relative:margin" coordorigin="11711,42" coordsize="93887,27758" o:gfxdata="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">
                <v:shape id="Graf 1198028040" o:spid="_x0000_s1027" type="#_x0000_t75" style="position:absolute;left:11647;top:-51;width:30780;height:280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">
                  <v:imagedata r:id="rId28" o:title=""/>
                  <o:lock v:ext="edit" aspectratio="f"/>
                </v:shape>
                <v:shape id="Graf 1814540163" o:spid="_x0000_s1028" type="#_x0000_t75" style="position:absolute;left:42236;top:-51;width:31797;height:2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">
                  <v:imagedata r:id="rId29" o:title=""/>
                  <o:lock v:ext="edit" aspectratio="f"/>
                </v:shape>
                <v:shape id="Graf 653205409" o:spid="_x0000_s1029" type="#_x0000_t75" style="position:absolute;left:73906;top:-51;width:31734;height:2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">
                  <v:imagedata r:id="rId30" o:title=""/>
                  <o:lock v:ext="edit" aspectratio="f"/>
                </v:shape>
                <w10:wrap type="topAndBottom" anchory="page"/>
              </v:group>
            </w:pict>
          </mc:Fallback>
        </mc:AlternateContent>
      </w:r>
      <w:r w:rsidR="000177AC" w:rsidRPr="00B46541">
        <w:rPr>
          <w:rFonts w:asciiTheme="minorHAnsi" w:hAnsiTheme="minorHAnsi"/>
          <w:b/>
          <w:sz w:val="20"/>
          <w:szCs w:val="20"/>
        </w:rPr>
        <w:t>Grafy č. 2</w:t>
      </w:r>
      <w:r w:rsidR="000F1233">
        <w:rPr>
          <w:rFonts w:asciiTheme="minorHAnsi" w:hAnsiTheme="minorHAnsi"/>
          <w:b/>
          <w:sz w:val="20"/>
          <w:szCs w:val="20"/>
        </w:rPr>
        <w:t>:</w:t>
      </w:r>
      <w:r w:rsidR="000177AC" w:rsidRPr="00B46541">
        <w:rPr>
          <w:rFonts w:asciiTheme="minorHAnsi" w:hAnsiTheme="minorHAnsi"/>
          <w:b/>
          <w:sz w:val="20"/>
          <w:szCs w:val="20"/>
        </w:rPr>
        <w:t xml:space="preserve"> Srovnání výkonnosti koordinátorů</w:t>
      </w:r>
      <w:bookmarkStart w:id="46" w:name="_Ref211002577"/>
      <w:r w:rsidR="000177AC" w:rsidRPr="00B46541">
        <w:rPr>
          <w:rFonts w:asciiTheme="minorHAnsi" w:hAnsiTheme="minorHAnsi"/>
          <w:b/>
          <w:sz w:val="20"/>
          <w:szCs w:val="20"/>
          <w:vertAlign w:val="superscript"/>
        </w:rPr>
        <w:footnoteReference w:id="22"/>
      </w:r>
      <w:bookmarkEnd w:id="46"/>
      <w:r w:rsidR="000177AC" w:rsidRPr="00B46541">
        <w:rPr>
          <w:rFonts w:asciiTheme="minorHAnsi" w:hAnsiTheme="minorHAnsi"/>
          <w:b/>
          <w:sz w:val="20"/>
          <w:szCs w:val="20"/>
          <w:vertAlign w:val="superscript"/>
        </w:rPr>
        <w:t xml:space="preserve"> </w:t>
      </w:r>
      <w:r w:rsidR="000177AC" w:rsidRPr="00B46541">
        <w:rPr>
          <w:rFonts w:asciiTheme="minorHAnsi" w:hAnsiTheme="minorHAnsi"/>
          <w:b/>
          <w:sz w:val="20"/>
          <w:szCs w:val="20"/>
        </w:rPr>
        <w:t xml:space="preserve">jednotlivých typů organizací v mezinárodních </w:t>
      </w:r>
      <w:r w:rsidR="00866910" w:rsidRPr="00B46541">
        <w:rPr>
          <w:rFonts w:asciiTheme="minorHAnsi" w:hAnsiTheme="minorHAnsi"/>
          <w:b/>
          <w:sz w:val="20"/>
          <w:szCs w:val="20"/>
        </w:rPr>
        <w:t>programech</w:t>
      </w:r>
      <w:r w:rsidR="00866910">
        <w:rPr>
          <w:rFonts w:asciiTheme="minorHAnsi" w:hAnsiTheme="minorHAnsi"/>
          <w:b/>
          <w:sz w:val="20"/>
          <w:szCs w:val="20"/>
        </w:rPr>
        <w:t xml:space="preserve"> – podíl</w:t>
      </w:r>
      <w:r w:rsidR="000177AC" w:rsidRPr="00B46541">
        <w:rPr>
          <w:rFonts w:asciiTheme="minorHAnsi" w:hAnsiTheme="minorHAnsi"/>
          <w:b/>
          <w:sz w:val="20"/>
          <w:szCs w:val="20"/>
        </w:rPr>
        <w:t xml:space="preserve"> projektů, příspěvků a průměrné výše příspěvků na projekt</w:t>
      </w:r>
    </w:p>
    <w:p w14:paraId="5E2E0DB8" w14:textId="4D8442C7" w:rsidR="009D308D" w:rsidRDefault="001059DA" w:rsidP="0003323F">
      <w:pPr>
        <w:spacing w:before="40" w:after="0"/>
        <w:ind w:left="567" w:right="-425" w:hanging="567"/>
        <w:jc w:val="left"/>
        <w:rPr>
          <w:rFonts w:asciiTheme="minorHAnsi" w:eastAsia="Times New Roman" w:hAnsiTheme="minorHAnsi"/>
          <w:color w:val="auto"/>
          <w:sz w:val="20"/>
          <w:szCs w:val="20"/>
        </w:rPr>
      </w:pPr>
      <w:r w:rsidRPr="003C599D">
        <w:rPr>
          <w:rFonts w:asciiTheme="minorHAnsi" w:hAnsi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2FABAA" wp14:editId="4A81EF3C">
                <wp:simplePos x="0" y="0"/>
                <wp:positionH relativeFrom="column">
                  <wp:posOffset>49530</wp:posOffset>
                </wp:positionH>
                <wp:positionV relativeFrom="page">
                  <wp:posOffset>11658823</wp:posOffset>
                </wp:positionV>
                <wp:extent cx="8999855" cy="1727835"/>
                <wp:effectExtent l="0" t="0" r="10795" b="5715"/>
                <wp:wrapTopAndBottom/>
                <wp:docPr id="64347906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855" cy="1727835"/>
                          <a:chOff x="1171151" y="-3625160"/>
                          <a:chExt cx="9388750" cy="2784183"/>
                        </a:xfrm>
                      </wpg:grpSpPr>
                      <wpg:graphicFrame>
                        <wpg:cNvPr id="631992291" name="Graf 631992291"/>
                        <wpg:cNvFrPr/>
                        <wpg:xfrm>
                          <a:off x="1171151" y="-3625160"/>
                          <a:ext cx="3061079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1"/>
                          </a:graphicData>
                        </a:graphic>
                      </wpg:graphicFrame>
                      <wpg:graphicFrame>
                        <wpg:cNvPr id="606334461" name="Graf 606334461"/>
                        <wpg:cNvFrPr/>
                        <wpg:xfrm>
                          <a:off x="4232230" y="-3624658"/>
                          <a:ext cx="3163557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2"/>
                          </a:graphicData>
                        </a:graphic>
                      </wpg:graphicFrame>
                      <wpg:graphicFrame>
                        <wpg:cNvPr id="368503320" name="Graf 368503320"/>
                        <wpg:cNvFrPr/>
                        <wpg:xfrm>
                          <a:off x="7395787" y="-3616834"/>
                          <a:ext cx="3164114" cy="2775857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3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50EF1" id="Skupina 15" o:spid="_x0000_s1026" style="position:absolute;margin-left:3.9pt;margin-top:918pt;width:708.65pt;height:136.05pt;z-index:251658245;mso-position-vertical-relative:page;mso-width-relative:margin;mso-height-relative:margin" coordorigin="11711,-36251" coordsize="93887,27841" o:gfxdata="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">
                <v:shape id="Graf 631992291" o:spid="_x0000_s1027" type="#_x0000_t75" style="position:absolute;left:11647;top:-36349;width:30780;height:27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">
                  <v:imagedata r:id="rId37" o:title=""/>
                  <o:lock v:ext="edit" aspectratio="f"/>
                </v:shape>
                <v:shape id="Graf 606334461" o:spid="_x0000_s1028" type="#_x0000_t75" style="position:absolute;left:42236;top:-36349;width:31797;height:27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">
                  <v:imagedata r:id="rId38" o:title=""/>
                  <o:lock v:ext="edit" aspectratio="f"/>
                </v:shape>
                <v:shape id="Graf 368503320" o:spid="_x0000_s1029" type="#_x0000_t75" style="position:absolute;left:73906;top:-36251;width:31734;height:278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">
                  <v:imagedata r:id="rId39" o:title=""/>
                  <o:lock v:ext="edit" aspectratio="f"/>
                </v:shape>
                <w10:wrap type="topAndBottom" anchory="page"/>
              </v:group>
            </w:pict>
          </mc:Fallback>
        </mc:AlternateContent>
      </w:r>
      <w:r w:rsidR="00866910">
        <w:rPr>
          <w:rFonts w:asciiTheme="minorHAnsi" w:eastAsia="Times New Roman" w:hAnsiTheme="minorHAnsi"/>
          <w:b/>
          <w:color w:val="auto"/>
          <w:sz w:val="20"/>
          <w:szCs w:val="20"/>
        </w:rPr>
        <w:t>Z</w:t>
      </w:r>
      <w:r w:rsidR="00982F08" w:rsidRPr="00C13E7C">
        <w:rPr>
          <w:rFonts w:asciiTheme="minorHAnsi" w:eastAsia="Times New Roman" w:hAnsiTheme="minorHAnsi"/>
          <w:b/>
          <w:color w:val="auto"/>
          <w:sz w:val="20"/>
          <w:szCs w:val="20"/>
        </w:rPr>
        <w:t xml:space="preserve">droj: </w:t>
      </w:r>
      <w:r w:rsidR="00F45D09" w:rsidRPr="000F1233">
        <w:rPr>
          <w:rFonts w:asciiTheme="minorHAnsi" w:eastAsia="Times New Roman" w:hAnsiTheme="minorHAnsi"/>
          <w:bCs/>
          <w:color w:val="auto"/>
          <w:sz w:val="20"/>
          <w:szCs w:val="20"/>
        </w:rPr>
        <w:t>vypracoval NKÚ podle</w:t>
      </w:r>
      <w:r w:rsidR="00A40D2F">
        <w:rPr>
          <w:rFonts w:asciiTheme="minorHAnsi" w:eastAsia="Times New Roman" w:hAnsiTheme="minorHAnsi"/>
          <w:bCs/>
          <w:color w:val="auto"/>
          <w:sz w:val="20"/>
          <w:szCs w:val="20"/>
        </w:rPr>
        <w:t xml:space="preserve"> </w:t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>databáze e-Corda (2007</w:t>
      </w:r>
      <w:r w:rsidR="00F45D09" w:rsidRPr="00C13E7C">
        <w:rPr>
          <w:rFonts w:asciiTheme="minorHAnsi" w:eastAsia="Times New Roman" w:hAnsiTheme="minorHAnsi"/>
          <w:color w:val="auto"/>
          <w:sz w:val="20"/>
          <w:szCs w:val="20"/>
        </w:rPr>
        <w:t>–</w:t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>2024). FP7 – 7. rámcový program (2007</w:t>
      </w:r>
      <w:r w:rsidR="00F45D09" w:rsidRPr="00C13E7C">
        <w:rPr>
          <w:rFonts w:asciiTheme="minorHAnsi" w:eastAsia="Times New Roman" w:hAnsiTheme="minorHAnsi"/>
          <w:color w:val="auto"/>
          <w:sz w:val="20"/>
          <w:szCs w:val="20"/>
        </w:rPr>
        <w:t>–</w:t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 xml:space="preserve">2013), H2020 – </w:t>
      </w:r>
      <w:r w:rsidR="00982F08" w:rsidRPr="00FB0BFE">
        <w:rPr>
          <w:rFonts w:asciiTheme="minorHAnsi" w:eastAsia="Times New Roman" w:hAnsiTheme="minorHAnsi"/>
          <w:i/>
          <w:iCs/>
          <w:color w:val="auto"/>
          <w:sz w:val="20"/>
          <w:szCs w:val="20"/>
        </w:rPr>
        <w:t>Horizont 2020</w:t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 xml:space="preserve"> (2014</w:t>
      </w:r>
      <w:r w:rsidR="00F45D09" w:rsidRPr="00C13E7C">
        <w:rPr>
          <w:rFonts w:asciiTheme="minorHAnsi" w:eastAsia="Times New Roman" w:hAnsiTheme="minorHAnsi"/>
          <w:color w:val="auto"/>
          <w:sz w:val="20"/>
          <w:szCs w:val="20"/>
        </w:rPr>
        <w:t>–</w:t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 xml:space="preserve">2020), HE – </w:t>
      </w:r>
      <w:r w:rsidR="00982F08" w:rsidRPr="00FB0BFE">
        <w:rPr>
          <w:rFonts w:asciiTheme="minorHAnsi" w:eastAsia="Times New Roman" w:hAnsiTheme="minorHAnsi"/>
          <w:i/>
          <w:iCs/>
          <w:color w:val="auto"/>
          <w:sz w:val="20"/>
          <w:szCs w:val="20"/>
        </w:rPr>
        <w:t>Horizont Evropa</w:t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 xml:space="preserve"> (2021</w:t>
      </w:r>
      <w:r w:rsidR="00F45D09" w:rsidRPr="00C13E7C">
        <w:rPr>
          <w:rFonts w:asciiTheme="minorHAnsi" w:eastAsia="Times New Roman" w:hAnsiTheme="minorHAnsi"/>
          <w:color w:val="auto"/>
          <w:sz w:val="20"/>
          <w:szCs w:val="20"/>
        </w:rPr>
        <w:t>–</w:t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>2024</w:t>
      </w:r>
      <w:r w:rsidR="00973728" w:rsidRPr="00973728">
        <w:rPr>
          <w:rFonts w:asciiTheme="minorHAnsi" w:eastAsia="Times New Roman" w:hAnsiTheme="minorHAnsi"/>
          <w:color w:val="auto"/>
          <w:sz w:val="20"/>
          <w:szCs w:val="20"/>
          <w:vertAlign w:val="superscript"/>
        </w:rPr>
        <w:fldChar w:fldCharType="begin"/>
      </w:r>
      <w:r w:rsidR="00973728" w:rsidRPr="00973728">
        <w:rPr>
          <w:rFonts w:asciiTheme="minorHAnsi" w:eastAsia="Times New Roman" w:hAnsiTheme="minorHAnsi"/>
          <w:color w:val="auto"/>
          <w:sz w:val="20"/>
          <w:szCs w:val="20"/>
          <w:vertAlign w:val="superscript"/>
        </w:rPr>
        <w:instrText xml:space="preserve"> NOTEREF _Ref211003220 \h </w:instrText>
      </w:r>
      <w:r w:rsidR="00973728">
        <w:rPr>
          <w:rFonts w:asciiTheme="minorHAnsi" w:eastAsia="Times New Roman" w:hAnsiTheme="minorHAnsi"/>
          <w:color w:val="auto"/>
          <w:sz w:val="20"/>
          <w:szCs w:val="20"/>
          <w:vertAlign w:val="superscript"/>
        </w:rPr>
        <w:instrText xml:space="preserve"> \* MERGEFORMAT </w:instrText>
      </w:r>
      <w:r w:rsidR="00973728" w:rsidRPr="00973728">
        <w:rPr>
          <w:rFonts w:asciiTheme="minorHAnsi" w:eastAsia="Times New Roman" w:hAnsiTheme="minorHAnsi"/>
          <w:color w:val="auto"/>
          <w:sz w:val="20"/>
          <w:szCs w:val="20"/>
          <w:vertAlign w:val="superscript"/>
        </w:rPr>
      </w:r>
      <w:r w:rsidR="00973728" w:rsidRPr="00973728">
        <w:rPr>
          <w:rFonts w:asciiTheme="minorHAnsi" w:eastAsia="Times New Roman" w:hAnsiTheme="minorHAnsi"/>
          <w:color w:val="auto"/>
          <w:sz w:val="20"/>
          <w:szCs w:val="20"/>
          <w:vertAlign w:val="superscript"/>
        </w:rPr>
        <w:fldChar w:fldCharType="separate"/>
      </w:r>
      <w:r w:rsidR="007C6A12">
        <w:rPr>
          <w:rFonts w:asciiTheme="minorHAnsi" w:eastAsia="Times New Roman" w:hAnsiTheme="minorHAnsi"/>
          <w:color w:val="auto"/>
          <w:sz w:val="20"/>
          <w:szCs w:val="20"/>
          <w:vertAlign w:val="superscript"/>
        </w:rPr>
        <w:t>20</w:t>
      </w:r>
      <w:r w:rsidR="00973728" w:rsidRPr="00973728">
        <w:rPr>
          <w:rFonts w:asciiTheme="minorHAnsi" w:eastAsia="Times New Roman" w:hAnsiTheme="minorHAnsi"/>
          <w:color w:val="auto"/>
          <w:sz w:val="20"/>
          <w:szCs w:val="20"/>
          <w:vertAlign w:val="superscript"/>
        </w:rPr>
        <w:fldChar w:fldCharType="end"/>
      </w:r>
      <w:r w:rsidR="00982F08" w:rsidRPr="00C13E7C">
        <w:rPr>
          <w:rFonts w:asciiTheme="minorHAnsi" w:eastAsia="Times New Roman" w:hAnsiTheme="minorHAnsi"/>
          <w:color w:val="auto"/>
          <w:sz w:val="20"/>
          <w:szCs w:val="20"/>
        </w:rPr>
        <w:t>)</w:t>
      </w:r>
      <w:r w:rsidR="00F45D09">
        <w:rPr>
          <w:rFonts w:asciiTheme="minorHAnsi" w:eastAsia="Times New Roman" w:hAnsiTheme="minorHAnsi"/>
          <w:color w:val="auto"/>
          <w:sz w:val="20"/>
          <w:szCs w:val="20"/>
        </w:rPr>
        <w:t>.</w:t>
      </w:r>
    </w:p>
    <w:p w14:paraId="4F9C59BA" w14:textId="77777777" w:rsidR="0003323F" w:rsidRDefault="0003323F" w:rsidP="0003323F">
      <w:pPr>
        <w:spacing w:before="40" w:after="0"/>
        <w:ind w:left="567" w:right="-425" w:hanging="567"/>
        <w:jc w:val="left"/>
        <w:rPr>
          <w:rFonts w:asciiTheme="minorHAnsi" w:eastAsia="Times New Roman" w:hAnsiTheme="minorHAnsi"/>
          <w:color w:val="auto"/>
          <w:sz w:val="20"/>
          <w:szCs w:val="20"/>
        </w:rPr>
      </w:pPr>
    </w:p>
    <w:sectPr w:rsidR="0003323F" w:rsidSect="00BE571C">
      <w:footnotePr>
        <w:pos w:val="beneathText"/>
      </w:footnotePr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21D8" w14:textId="77777777" w:rsidR="00FA6924" w:rsidRDefault="00FA6924">
      <w:pPr>
        <w:spacing w:after="0"/>
      </w:pPr>
      <w:r>
        <w:separator/>
      </w:r>
    </w:p>
  </w:endnote>
  <w:endnote w:type="continuationSeparator" w:id="0">
    <w:p w14:paraId="3441A3C5" w14:textId="77777777" w:rsidR="00FA6924" w:rsidRDefault="00FA69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4A74" w14:textId="403D1412" w:rsidR="0075186A" w:rsidRDefault="002C44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37C06C" wp14:editId="0104FA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0"/>
              <wp:wrapNone/>
              <wp:docPr id="1329100487" name="Textové pole 1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7AB53" w14:textId="09847150" w:rsidR="002C4458" w:rsidRPr="002C4458" w:rsidRDefault="002C4458" w:rsidP="002C4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2C4458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7C06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CLEAR" style="position:absolute;left:0;text-align:left;margin-left:0;margin-top:0;width:77.4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547AB53" w14:textId="09847150" w:rsidR="002C4458" w:rsidRPr="002C4458" w:rsidRDefault="002C4458" w:rsidP="002C4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2C4458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2EC0" w14:textId="63C3299E" w:rsidR="00F12C1A" w:rsidRDefault="002C4458">
    <w:pPr>
      <w:pStyle w:val="Zpat"/>
      <w:jc w:val="center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206D23" wp14:editId="2984D389">
              <wp:simplePos x="90497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0"/>
              <wp:wrapNone/>
              <wp:docPr id="660096340" name="Textové pole 1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28876" w14:textId="7A39C339" w:rsidR="002C4458" w:rsidRPr="002C4458" w:rsidRDefault="002C4458" w:rsidP="002C4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2C4458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06D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CLEAR" style="position:absolute;left:0;text-align:left;margin-left:0;margin-top:0;width:77.4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6028876" w14:textId="7A39C339" w:rsidR="002C4458" w:rsidRPr="002C4458" w:rsidRDefault="002C4458" w:rsidP="002C4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2C4458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-1603717714"/>
        <w:docPartObj>
          <w:docPartGallery w:val="Page Numbers (Bottom of Page)"/>
          <w:docPartUnique/>
        </w:docPartObj>
      </w:sdtPr>
      <w:sdtEndPr/>
      <w:sdtContent>
        <w:r w:rsidR="00F12C1A" w:rsidRPr="00F16834">
          <w:rPr>
            <w:rFonts w:asciiTheme="minorHAnsi" w:hAnsiTheme="minorHAnsi"/>
          </w:rPr>
          <w:fldChar w:fldCharType="begin"/>
        </w:r>
        <w:r w:rsidR="00F12C1A" w:rsidRPr="00F16834">
          <w:rPr>
            <w:rFonts w:asciiTheme="minorHAnsi" w:hAnsiTheme="minorHAnsi"/>
          </w:rPr>
          <w:instrText>PAGE   \* MERGEFORMAT</w:instrText>
        </w:r>
        <w:r w:rsidR="00F12C1A" w:rsidRPr="00F16834">
          <w:rPr>
            <w:rFonts w:asciiTheme="minorHAnsi" w:hAnsiTheme="minorHAnsi"/>
          </w:rPr>
          <w:fldChar w:fldCharType="separate"/>
        </w:r>
        <w:r w:rsidR="00F12C1A" w:rsidRPr="00F16834">
          <w:rPr>
            <w:rFonts w:asciiTheme="minorHAnsi" w:hAnsiTheme="minorHAnsi"/>
          </w:rPr>
          <w:t>19</w:t>
        </w:r>
        <w:r w:rsidR="00F12C1A" w:rsidRPr="00F16834">
          <w:rPr>
            <w:rFonts w:asciiTheme="minorHAnsi" w:hAnsiTheme="minorHAns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0A7F" w14:textId="407F891D" w:rsidR="00376A7C" w:rsidRDefault="002C4458" w:rsidP="00A201E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BBFE0A" wp14:editId="3A8FF1D8">
              <wp:simplePos x="90497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0"/>
              <wp:wrapNone/>
              <wp:docPr id="1667977273" name="Textové pole 10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67797" w14:textId="0FC6D266" w:rsidR="002C4458" w:rsidRPr="002C4458" w:rsidRDefault="002C4458" w:rsidP="002C4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2C4458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BFE0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TLP:CLEAR" style="position:absolute;left:0;text-align:left;margin-left:0;margin-top:0;width:77.4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5267797" w14:textId="0FC6D266" w:rsidR="002C4458" w:rsidRPr="002C4458" w:rsidRDefault="002C4458" w:rsidP="002C4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2C4458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4E9A" w14:textId="00539F01" w:rsidR="00A201ED" w:rsidRDefault="002C4458" w:rsidP="00A201ED">
    <w:pPr>
      <w:pStyle w:val="Zpat"/>
      <w:jc w:val="center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07974C" wp14:editId="74C2C7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0"/>
              <wp:wrapNone/>
              <wp:docPr id="1839970978" name="Textové pole 1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7DF29" w14:textId="5F28FC0A" w:rsidR="002C4458" w:rsidRPr="002C4458" w:rsidRDefault="002C4458" w:rsidP="002C4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2C4458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7974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CLEAR" style="position:absolute;left:0;text-align:left;margin-left:0;margin-top:0;width:77.45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CA7DF29" w14:textId="5F28FC0A" w:rsidR="002C4458" w:rsidRPr="002C4458" w:rsidRDefault="002C4458" w:rsidP="002C4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2C4458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124970696"/>
        <w:docPartObj>
          <w:docPartGallery w:val="Page Numbers (Bottom of Page)"/>
          <w:docPartUnique/>
        </w:docPartObj>
      </w:sdtPr>
      <w:sdtEndPr/>
      <w:sdtContent>
        <w:r w:rsidR="00A201ED" w:rsidRPr="00F16834">
          <w:rPr>
            <w:rFonts w:asciiTheme="minorHAnsi" w:hAnsiTheme="minorHAnsi"/>
          </w:rPr>
          <w:fldChar w:fldCharType="begin"/>
        </w:r>
        <w:r w:rsidR="00A201ED" w:rsidRPr="00F16834">
          <w:rPr>
            <w:rFonts w:asciiTheme="minorHAnsi" w:hAnsiTheme="minorHAnsi"/>
          </w:rPr>
          <w:instrText>PAGE   \* MERGEFORMAT</w:instrText>
        </w:r>
        <w:r w:rsidR="00A201ED" w:rsidRPr="00F16834">
          <w:rPr>
            <w:rFonts w:asciiTheme="minorHAnsi" w:hAnsiTheme="minorHAnsi"/>
          </w:rPr>
          <w:fldChar w:fldCharType="separate"/>
        </w:r>
        <w:r w:rsidR="00A201ED">
          <w:t>2</w:t>
        </w:r>
        <w:r w:rsidR="00A201ED" w:rsidRPr="00F16834">
          <w:rPr>
            <w:rFonts w:asciiTheme="minorHAnsi" w:hAnsiTheme="min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7197" w14:textId="77777777" w:rsidR="00FA6924" w:rsidRPr="00A8698C" w:rsidRDefault="00FA6924" w:rsidP="00214123">
      <w:pPr>
        <w:spacing w:after="0"/>
        <w:rPr>
          <w:rFonts w:asciiTheme="minorHAnsi" w:hAnsiTheme="minorHAnsi"/>
        </w:rPr>
      </w:pPr>
      <w:r w:rsidRPr="00A8698C">
        <w:rPr>
          <w:rFonts w:asciiTheme="minorHAnsi" w:hAnsiTheme="minorHAnsi"/>
        </w:rPr>
        <w:separator/>
      </w:r>
    </w:p>
  </w:footnote>
  <w:footnote w:type="continuationSeparator" w:id="0">
    <w:p w14:paraId="061ACA94" w14:textId="77777777" w:rsidR="00FA6924" w:rsidRDefault="00FA6924" w:rsidP="00214123">
      <w:pPr>
        <w:spacing w:after="0"/>
      </w:pPr>
      <w:r>
        <w:continuationSeparator/>
      </w:r>
    </w:p>
  </w:footnote>
  <w:footnote w:type="continuationNotice" w:id="1">
    <w:p w14:paraId="69FF6DF7" w14:textId="77777777" w:rsidR="00FA6924" w:rsidRDefault="00FA6924">
      <w:pPr>
        <w:spacing w:after="0"/>
      </w:pPr>
    </w:p>
  </w:footnote>
  <w:footnote w:id="2">
    <w:p w14:paraId="6656B48C" w14:textId="46BD2ECC" w:rsidR="001001B3" w:rsidRPr="00AC5EA6" w:rsidRDefault="001001B3" w:rsidP="00AC5EA6">
      <w:pPr>
        <w:pStyle w:val="Textpoznpodarou"/>
        <w:ind w:left="284" w:hanging="284"/>
        <w:rPr>
          <w:rFonts w:ascii="Calibri" w:hAnsi="Calibri" w:cs="Calibri"/>
        </w:rPr>
      </w:pPr>
      <w:r w:rsidRPr="00AC5EA6">
        <w:rPr>
          <w:rStyle w:val="Znakapoznpodarou"/>
          <w:rFonts w:ascii="Calibri" w:hAnsi="Calibri" w:cs="Calibri"/>
        </w:rPr>
        <w:footnoteRef/>
      </w:r>
      <w:r w:rsidRPr="00AC5EA6">
        <w:rPr>
          <w:rFonts w:ascii="Calibri" w:hAnsi="Calibri" w:cs="Calibri"/>
        </w:rPr>
        <w:t xml:space="preserve"> </w:t>
      </w:r>
      <w:bookmarkStart w:id="4" w:name="_Hlk211266315"/>
      <w:r w:rsidR="00AC5EA6" w:rsidRPr="00AC5EA6">
        <w:rPr>
          <w:rFonts w:ascii="Calibri" w:hAnsi="Calibri" w:cs="Calibri"/>
        </w:rPr>
        <w:tab/>
      </w:r>
      <w:r w:rsidRPr="00AC5EA6">
        <w:rPr>
          <w:rFonts w:ascii="Calibri" w:hAnsi="Calibri" w:cs="Calibri"/>
        </w:rPr>
        <w:t>Plný název projektu sdílených činností CZERA</w:t>
      </w:r>
      <w:r w:rsidR="00D1640B" w:rsidRPr="00AC5EA6">
        <w:rPr>
          <w:rFonts w:ascii="Calibri" w:hAnsi="Calibri" w:cs="Calibri"/>
        </w:rPr>
        <w:t>:</w:t>
      </w:r>
      <w:r w:rsidRPr="00AC5EA6">
        <w:rPr>
          <w:rFonts w:ascii="Calibri" w:hAnsi="Calibri" w:cs="Calibri"/>
        </w:rPr>
        <w:t xml:space="preserve"> </w:t>
      </w:r>
      <w:bookmarkEnd w:id="4"/>
      <w:r w:rsidRPr="00AC5EA6">
        <w:rPr>
          <w:rFonts w:ascii="Calibri" w:hAnsi="Calibri" w:cs="Calibri"/>
        </w:rPr>
        <w:t>„</w:t>
      </w:r>
      <w:r w:rsidR="00D1640B" w:rsidRPr="00FB0BFE">
        <w:rPr>
          <w:rFonts w:ascii="Calibri" w:hAnsi="Calibri" w:cs="Calibri"/>
          <w:i/>
          <w:iCs/>
        </w:rPr>
        <w:t>Prohloubení integrace výzkumného a inovačního ekosystému ČR do ERA a podpora intenzivní mezinárodní spolupráce výzkumných organizací a podniků ČR ve výzkumu, vývoji a inovacích</w:t>
      </w:r>
      <w:r w:rsidR="00D1640B" w:rsidRPr="00AC5EA6">
        <w:rPr>
          <w:rFonts w:ascii="Calibri" w:hAnsi="Calibri" w:cs="Calibri"/>
        </w:rPr>
        <w:t>“.</w:t>
      </w:r>
    </w:p>
  </w:footnote>
  <w:footnote w:id="3">
    <w:p w14:paraId="61561FB9" w14:textId="45054E1A" w:rsidR="009D0D6D" w:rsidRPr="00AC5EA6" w:rsidRDefault="009D0D6D" w:rsidP="00AC5EA6">
      <w:pPr>
        <w:pStyle w:val="Textpoznpodarou"/>
        <w:ind w:left="284" w:hanging="284"/>
        <w:rPr>
          <w:rFonts w:ascii="Calibri" w:hAnsi="Calibri" w:cs="Calibri"/>
        </w:rPr>
      </w:pPr>
      <w:r w:rsidRPr="00AC5EA6">
        <w:rPr>
          <w:rStyle w:val="Znakapoznpodarou"/>
          <w:rFonts w:ascii="Calibri" w:hAnsi="Calibri" w:cs="Calibri"/>
        </w:rPr>
        <w:footnoteRef/>
      </w:r>
      <w:r w:rsidRPr="00AC5EA6">
        <w:rPr>
          <w:rFonts w:ascii="Calibri" w:hAnsi="Calibri" w:cs="Calibri"/>
        </w:rPr>
        <w:t xml:space="preserve"> </w:t>
      </w:r>
      <w:r w:rsidR="00AC5EA6">
        <w:rPr>
          <w:rFonts w:ascii="Calibri" w:hAnsi="Calibri" w:cs="Calibri"/>
        </w:rPr>
        <w:tab/>
      </w:r>
      <w:r w:rsidRPr="00AC5EA6">
        <w:rPr>
          <w:rFonts w:ascii="Calibri" w:hAnsi="Calibri" w:cs="Calibri"/>
        </w:rPr>
        <w:t xml:space="preserve">Zahrnující zejména rámcové výzkumné programy EU </w:t>
      </w:r>
      <w:r w:rsidRPr="00FB0BFE">
        <w:rPr>
          <w:rFonts w:ascii="Calibri" w:hAnsi="Calibri" w:cs="Calibri"/>
          <w:i/>
          <w:iCs/>
        </w:rPr>
        <w:t>Horizont 2020</w:t>
      </w:r>
      <w:r w:rsidRPr="00AC5EA6">
        <w:rPr>
          <w:rFonts w:ascii="Calibri" w:hAnsi="Calibri" w:cs="Calibri"/>
        </w:rPr>
        <w:t xml:space="preserve"> a </w:t>
      </w:r>
      <w:r w:rsidRPr="00FB0BFE">
        <w:rPr>
          <w:rFonts w:ascii="Calibri" w:hAnsi="Calibri" w:cs="Calibri"/>
          <w:i/>
          <w:iCs/>
        </w:rPr>
        <w:t>Horizont Evropa</w:t>
      </w:r>
      <w:r w:rsidRPr="00AC5EA6">
        <w:rPr>
          <w:rFonts w:ascii="Calibri" w:hAnsi="Calibri" w:cs="Calibri"/>
        </w:rPr>
        <w:t>, a</w:t>
      </w:r>
      <w:r w:rsidR="00616E9D">
        <w:rPr>
          <w:rFonts w:ascii="Calibri" w:hAnsi="Calibri" w:cs="Calibri"/>
        </w:rPr>
        <w:t>le</w:t>
      </w:r>
      <w:r w:rsidRPr="00AC5EA6">
        <w:rPr>
          <w:rFonts w:ascii="Calibri" w:hAnsi="Calibri" w:cs="Calibri"/>
        </w:rPr>
        <w:t xml:space="preserve"> i další multilaterální mezinárodní výzkumn</w:t>
      </w:r>
      <w:r w:rsidR="000B7B3F" w:rsidRPr="00AC5EA6">
        <w:rPr>
          <w:rFonts w:ascii="Calibri" w:hAnsi="Calibri" w:cs="Calibri"/>
        </w:rPr>
        <w:t>é</w:t>
      </w:r>
      <w:r w:rsidRPr="00AC5EA6">
        <w:rPr>
          <w:rFonts w:ascii="Calibri" w:hAnsi="Calibri" w:cs="Calibri"/>
        </w:rPr>
        <w:t xml:space="preserve"> iniciativ</w:t>
      </w:r>
      <w:r w:rsidR="000B7B3F" w:rsidRPr="00AC5EA6">
        <w:rPr>
          <w:rFonts w:ascii="Calibri" w:hAnsi="Calibri" w:cs="Calibri"/>
        </w:rPr>
        <w:t>y</w:t>
      </w:r>
      <w:r w:rsidR="00ED4B4F" w:rsidRPr="00AC5EA6">
        <w:rPr>
          <w:rFonts w:ascii="Calibri" w:hAnsi="Calibri" w:cs="Calibri"/>
        </w:rPr>
        <w:t>.</w:t>
      </w:r>
    </w:p>
  </w:footnote>
  <w:footnote w:id="4">
    <w:p w14:paraId="46CF24C1" w14:textId="791C234E" w:rsidR="00D1640B" w:rsidRPr="00AC5EA6" w:rsidRDefault="00D1640B" w:rsidP="00AC5EA6">
      <w:pPr>
        <w:pStyle w:val="Textpoznpodarou"/>
        <w:ind w:left="284" w:hanging="284"/>
        <w:rPr>
          <w:rFonts w:ascii="Calibri" w:hAnsi="Calibri" w:cs="Calibri"/>
        </w:rPr>
      </w:pPr>
      <w:r w:rsidRPr="00AC5EA6">
        <w:rPr>
          <w:rStyle w:val="Znakapoznpodarou"/>
          <w:rFonts w:ascii="Calibri" w:hAnsi="Calibri" w:cs="Calibri"/>
        </w:rPr>
        <w:footnoteRef/>
      </w:r>
      <w:r w:rsidRPr="00AC5EA6">
        <w:rPr>
          <w:rFonts w:ascii="Calibri" w:hAnsi="Calibri" w:cs="Calibri"/>
        </w:rPr>
        <w:t xml:space="preserve"> </w:t>
      </w:r>
      <w:r w:rsidR="00AC5EA6">
        <w:rPr>
          <w:rFonts w:ascii="Calibri" w:hAnsi="Calibri" w:cs="Calibri"/>
        </w:rPr>
        <w:tab/>
      </w:r>
      <w:r w:rsidRPr="00AC5EA6">
        <w:rPr>
          <w:rFonts w:ascii="Calibri" w:hAnsi="Calibri" w:cs="Calibri"/>
        </w:rPr>
        <w:t>Plný název projektu sdílených činností CZELO: „</w:t>
      </w:r>
      <w:r w:rsidRPr="00FB0BFE">
        <w:rPr>
          <w:rFonts w:ascii="Calibri" w:hAnsi="Calibri" w:cs="Calibri"/>
          <w:i/>
          <w:iCs/>
        </w:rPr>
        <w:t>Česká styčná kancelář pro výzkum v Bruselu</w:t>
      </w:r>
      <w:r w:rsidRPr="00AC5EA6">
        <w:rPr>
          <w:rFonts w:ascii="Calibri" w:hAnsi="Calibri" w:cs="Calibri"/>
        </w:rPr>
        <w:t>“.</w:t>
      </w:r>
    </w:p>
  </w:footnote>
  <w:footnote w:id="5">
    <w:p w14:paraId="11A5F52A" w14:textId="0EA36D73" w:rsidR="00E340A4" w:rsidRPr="00AC5EA6" w:rsidRDefault="00E340A4" w:rsidP="00AC5EA6">
      <w:pPr>
        <w:pStyle w:val="Textpoznpodarou"/>
        <w:ind w:left="284" w:hanging="284"/>
        <w:rPr>
          <w:rFonts w:ascii="Calibri" w:hAnsi="Calibri" w:cs="Calibri"/>
        </w:rPr>
      </w:pPr>
      <w:r w:rsidRPr="00AC5EA6">
        <w:rPr>
          <w:rStyle w:val="Znakapoznpodarou"/>
          <w:rFonts w:ascii="Calibri" w:hAnsi="Calibri" w:cs="Calibri"/>
        </w:rPr>
        <w:footnoteRef/>
      </w:r>
      <w:r w:rsidRPr="00AC5EA6">
        <w:rPr>
          <w:rFonts w:ascii="Calibri" w:hAnsi="Calibri" w:cs="Calibri"/>
        </w:rPr>
        <w:t xml:space="preserve"> </w:t>
      </w:r>
      <w:r w:rsidR="00AC5EA6">
        <w:rPr>
          <w:rFonts w:ascii="Calibri" w:hAnsi="Calibri" w:cs="Calibri"/>
        </w:rPr>
        <w:tab/>
      </w:r>
      <w:r w:rsidRPr="00AC5EA6">
        <w:rPr>
          <w:rFonts w:ascii="Calibri" w:hAnsi="Calibri" w:cs="Calibri"/>
        </w:rPr>
        <w:t>Celkový počet 1</w:t>
      </w:r>
      <w:r w:rsidR="00616E9D">
        <w:rPr>
          <w:rFonts w:ascii="Calibri" w:hAnsi="Calibri" w:cs="Calibri"/>
        </w:rPr>
        <w:t> </w:t>
      </w:r>
      <w:r w:rsidRPr="00AC5EA6">
        <w:rPr>
          <w:rFonts w:ascii="Calibri" w:hAnsi="Calibri" w:cs="Calibri"/>
        </w:rPr>
        <w:t xml:space="preserve">024 zahrnuje celkový počet konkrétních projektových návrhů, kterým příjemci poskytli odborné poradenství nebo konzultace a zároveň u nich evidoval úspěšnost. (viz </w:t>
      </w:r>
      <w:r w:rsidR="00616E9D">
        <w:rPr>
          <w:rFonts w:ascii="Calibri" w:hAnsi="Calibri" w:cs="Calibri"/>
        </w:rPr>
        <w:t>p</w:t>
      </w:r>
      <w:r w:rsidRPr="00AC5EA6">
        <w:rPr>
          <w:rFonts w:ascii="Calibri" w:hAnsi="Calibri" w:cs="Calibri"/>
        </w:rPr>
        <w:t>říloha č. 2</w:t>
      </w:r>
      <w:r w:rsidR="00E86E44">
        <w:rPr>
          <w:rFonts w:ascii="Calibri" w:hAnsi="Calibri" w:cs="Calibri"/>
        </w:rPr>
        <w:t xml:space="preserve"> tohoto kontrolního závěru</w:t>
      </w:r>
      <w:r w:rsidRPr="00AC5EA6">
        <w:rPr>
          <w:rFonts w:ascii="Calibri" w:hAnsi="Calibri" w:cs="Calibri"/>
        </w:rPr>
        <w:t xml:space="preserve">, </w:t>
      </w:r>
      <w:r w:rsidR="00616E9D">
        <w:rPr>
          <w:rFonts w:ascii="Calibri" w:hAnsi="Calibri" w:cs="Calibri"/>
        </w:rPr>
        <w:t>t</w:t>
      </w:r>
      <w:r w:rsidRPr="00AC5EA6">
        <w:rPr>
          <w:rFonts w:ascii="Calibri" w:hAnsi="Calibri" w:cs="Calibri"/>
        </w:rPr>
        <w:t>abulka č. 2)</w:t>
      </w:r>
      <w:r w:rsidR="00616E9D">
        <w:rPr>
          <w:rFonts w:ascii="Calibri" w:hAnsi="Calibri" w:cs="Calibri"/>
        </w:rPr>
        <w:t>.</w:t>
      </w:r>
    </w:p>
  </w:footnote>
  <w:footnote w:id="6">
    <w:p w14:paraId="3BBA1345" w14:textId="17336A5D" w:rsidR="00020F6A" w:rsidRPr="00AC5EA6" w:rsidRDefault="00982F08" w:rsidP="00AC5EA6">
      <w:pPr>
        <w:pStyle w:val="Textpoznpodarou"/>
        <w:ind w:left="284" w:hanging="284"/>
        <w:rPr>
          <w:rFonts w:ascii="Calibri" w:hAnsi="Calibri" w:cs="Calibri"/>
        </w:rPr>
      </w:pPr>
      <w:r w:rsidRPr="00AC5EA6">
        <w:rPr>
          <w:rStyle w:val="Znakapoznpodarou"/>
          <w:rFonts w:ascii="Calibri" w:hAnsi="Calibri" w:cs="Calibri"/>
        </w:rPr>
        <w:footnoteRef/>
      </w:r>
      <w:r w:rsidRPr="00AC5EA6">
        <w:rPr>
          <w:rFonts w:ascii="Calibri" w:hAnsi="Calibri" w:cs="Calibri"/>
        </w:rPr>
        <w:t xml:space="preserve"> </w:t>
      </w:r>
      <w:bookmarkStart w:id="8" w:name="_Hlk208930881"/>
      <w:r w:rsidR="00AC5EA6">
        <w:rPr>
          <w:rFonts w:ascii="Calibri" w:hAnsi="Calibri" w:cs="Calibri"/>
        </w:rPr>
        <w:tab/>
      </w:r>
      <w:r w:rsidRPr="00AC5EA6">
        <w:rPr>
          <w:rFonts w:ascii="Calibri" w:hAnsi="Calibri" w:cs="Calibri"/>
        </w:rPr>
        <w:t>Zákon č. 218/2000 Sb., o rozpočtových pravidlech a o změně některých souvisejících zákonů</w:t>
      </w:r>
      <w:r w:rsidR="00FA5C3E" w:rsidRPr="00AC5EA6">
        <w:rPr>
          <w:rFonts w:ascii="Calibri" w:hAnsi="Calibri" w:cs="Calibri"/>
        </w:rPr>
        <w:t xml:space="preserve"> (rozpočtová pravidla)</w:t>
      </w:r>
      <w:r w:rsidR="00E960A8" w:rsidRPr="00AC5EA6">
        <w:rPr>
          <w:rFonts w:ascii="Calibri" w:hAnsi="Calibri" w:cs="Calibri"/>
        </w:rPr>
        <w:t>.</w:t>
      </w:r>
      <w:bookmarkEnd w:id="8"/>
    </w:p>
  </w:footnote>
  <w:footnote w:id="7">
    <w:p w14:paraId="432D8A15" w14:textId="61F3A1EB" w:rsidR="00A1733A" w:rsidRPr="0016476C" w:rsidRDefault="00A1733A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hAnsi="Calibri" w:cs="Calibri"/>
        </w:rPr>
        <w:t>Zákon č. 320/2001 Sb., o finanční kontrole ve veřejné správě a o změně některých zákonů (zákon o finanční kontrole).</w:t>
      </w:r>
    </w:p>
  </w:footnote>
  <w:footnote w:id="8">
    <w:p w14:paraId="573D810C" w14:textId="5A978E6F" w:rsidR="00E176BC" w:rsidRPr="0016476C" w:rsidRDefault="00982F08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hAnsi="Calibri" w:cs="Calibri"/>
        </w:rPr>
        <w:t>Zákon č. 134/2016 Sb., o zadávání veřejných zakázek.</w:t>
      </w:r>
    </w:p>
  </w:footnote>
  <w:footnote w:id="9">
    <w:p w14:paraId="6D8C7AA7" w14:textId="2E962179" w:rsidR="009D4C53" w:rsidRPr="0016476C" w:rsidRDefault="00982F08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="00CC1CEA" w:rsidRPr="0016476C">
        <w:rPr>
          <w:rFonts w:ascii="Calibri" w:eastAsia="Calibri" w:hAnsi="Calibri" w:cs="Calibri"/>
        </w:rPr>
        <w:t>Z</w:t>
      </w:r>
      <w:r w:rsidR="00962CE6" w:rsidRPr="0016476C">
        <w:rPr>
          <w:rFonts w:ascii="Calibri" w:eastAsia="Calibri" w:hAnsi="Calibri" w:cs="Calibri"/>
        </w:rPr>
        <w:t>ákon č. 130/2002 Sb., o podpoře výzkumu, experimentálního vývoje a inovací z veřejných prostředků a</w:t>
      </w:r>
      <w:r w:rsidR="0016476C">
        <w:rPr>
          <w:rFonts w:ascii="Calibri" w:eastAsia="Calibri" w:hAnsi="Calibri" w:cs="Calibri"/>
        </w:rPr>
        <w:t> </w:t>
      </w:r>
      <w:r w:rsidR="00962CE6" w:rsidRPr="0016476C">
        <w:rPr>
          <w:rFonts w:ascii="Calibri" w:eastAsia="Calibri" w:hAnsi="Calibri" w:cs="Calibri"/>
        </w:rPr>
        <w:t>o</w:t>
      </w:r>
      <w:r w:rsidR="0016476C">
        <w:rPr>
          <w:rFonts w:ascii="Calibri" w:eastAsia="Calibri" w:hAnsi="Calibri" w:cs="Calibri"/>
        </w:rPr>
        <w:t> </w:t>
      </w:r>
      <w:r w:rsidR="00962CE6" w:rsidRPr="0016476C">
        <w:rPr>
          <w:rFonts w:ascii="Calibri" w:eastAsia="Calibri" w:hAnsi="Calibri" w:cs="Calibri"/>
        </w:rPr>
        <w:t>změně některých souvisejících zákonů (zákon o podpoře výzkumu, experimentálního vývoje a inovací).</w:t>
      </w:r>
    </w:p>
  </w:footnote>
  <w:footnote w:id="10">
    <w:p w14:paraId="414A5BF1" w14:textId="449386C4" w:rsidR="00EC7E04" w:rsidRPr="0016476C" w:rsidRDefault="00982F08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hAnsi="Calibri" w:cs="Calibri"/>
        </w:rPr>
        <w:t xml:space="preserve">Tyto projekty sdílených činností navazovaly na obdobně zaměřené projekty financované z podprogramu INTER-INFORM č. LTI18020 s názvem </w:t>
      </w:r>
      <w:r w:rsidRPr="0016476C">
        <w:rPr>
          <w:rFonts w:ascii="Calibri" w:hAnsi="Calibri" w:cs="Calibri"/>
          <w:i/>
          <w:iCs/>
        </w:rPr>
        <w:t>Česká republika v ERA 3</w:t>
      </w:r>
      <w:r w:rsidRPr="0016476C">
        <w:rPr>
          <w:rFonts w:ascii="Calibri" w:hAnsi="Calibri" w:cs="Calibri"/>
        </w:rPr>
        <w:t xml:space="preserve">, resp. č. LTI17010 s názvem </w:t>
      </w:r>
      <w:r w:rsidRPr="0016476C">
        <w:rPr>
          <w:rFonts w:ascii="Calibri" w:hAnsi="Calibri" w:cs="Calibri"/>
          <w:i/>
          <w:iCs/>
        </w:rPr>
        <w:t>Česká styčná kancelář pro výzkum, vývoj a inovace</w:t>
      </w:r>
      <w:r w:rsidRPr="0016476C">
        <w:rPr>
          <w:rFonts w:ascii="Calibri" w:hAnsi="Calibri" w:cs="Calibri"/>
        </w:rPr>
        <w:t>.</w:t>
      </w:r>
    </w:p>
  </w:footnote>
  <w:footnote w:id="11">
    <w:p w14:paraId="5CB60F61" w14:textId="2EAA9D9C" w:rsidR="006D0DCC" w:rsidRPr="0016476C" w:rsidRDefault="00982F08" w:rsidP="0016476C">
      <w:pPr>
        <w:pStyle w:val="Textpoznpodarou"/>
        <w:ind w:left="284" w:hanging="284"/>
        <w:rPr>
          <w:rFonts w:ascii="Calibri" w:eastAsiaTheme="minorHAnsi" w:hAnsi="Calibri" w:cs="Calibri"/>
          <w:lang w:eastAsia="en-US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eastAsiaTheme="minorHAnsi" w:hAnsi="Calibri" w:cs="Calibri"/>
          <w:lang w:eastAsia="en-US"/>
        </w:rPr>
        <w:t>U</w:t>
      </w:r>
      <w:r w:rsidR="00E960A8" w:rsidRPr="0016476C">
        <w:rPr>
          <w:rFonts w:ascii="Calibri" w:eastAsiaTheme="minorHAnsi" w:hAnsi="Calibri" w:cs="Calibri"/>
          <w:lang w:eastAsia="en-US"/>
        </w:rPr>
        <w:t>snesení vlády</w:t>
      </w:r>
      <w:r w:rsidRPr="0016476C">
        <w:rPr>
          <w:rFonts w:ascii="Calibri" w:eastAsiaTheme="minorHAnsi" w:hAnsi="Calibri" w:cs="Calibri"/>
          <w:lang w:eastAsia="en-US"/>
        </w:rPr>
        <w:t xml:space="preserve"> </w:t>
      </w:r>
      <w:r w:rsidR="001F76DF" w:rsidRPr="0016476C">
        <w:rPr>
          <w:rFonts w:ascii="Calibri" w:eastAsiaTheme="minorHAnsi" w:hAnsi="Calibri" w:cs="Calibri"/>
          <w:lang w:eastAsia="en-US"/>
        </w:rPr>
        <w:t xml:space="preserve">České republiky </w:t>
      </w:r>
      <w:r w:rsidRPr="0016476C">
        <w:rPr>
          <w:rFonts w:ascii="Calibri" w:eastAsiaTheme="minorHAnsi" w:hAnsi="Calibri" w:cs="Calibri"/>
          <w:lang w:eastAsia="en-US"/>
        </w:rPr>
        <w:t>ze dne 2. května 2016 č. 393</w:t>
      </w:r>
      <w:r w:rsidR="00C82EDB" w:rsidRPr="0016476C">
        <w:rPr>
          <w:rFonts w:ascii="Calibri" w:eastAsiaTheme="minorHAnsi" w:hAnsi="Calibri" w:cs="Calibri"/>
          <w:lang w:eastAsia="en-US"/>
        </w:rPr>
        <w:t xml:space="preserve">, </w:t>
      </w:r>
      <w:r w:rsidR="00C82EDB" w:rsidRPr="00FB0BFE">
        <w:rPr>
          <w:rFonts w:ascii="Calibri" w:eastAsiaTheme="minorHAnsi" w:hAnsi="Calibri" w:cs="Calibri"/>
          <w:i/>
          <w:iCs/>
          <w:lang w:eastAsia="en-US"/>
        </w:rPr>
        <w:t>k Programu podpory mezinárodní spolupráce ve výzkumu a vývoji INTER-EXCELLENCE</w:t>
      </w:r>
      <w:r w:rsidR="00C82EDB" w:rsidRPr="0016476C">
        <w:rPr>
          <w:rFonts w:ascii="Calibri" w:eastAsiaTheme="minorHAnsi" w:hAnsi="Calibri" w:cs="Calibri"/>
          <w:lang w:eastAsia="en-US"/>
        </w:rPr>
        <w:t>.</w:t>
      </w:r>
    </w:p>
  </w:footnote>
  <w:footnote w:id="12">
    <w:p w14:paraId="4F78EC7B" w14:textId="626D326D" w:rsidR="006D0DCC" w:rsidRPr="0016476C" w:rsidRDefault="00982F08" w:rsidP="0016476C">
      <w:pPr>
        <w:pStyle w:val="Textpoznpodarou"/>
        <w:ind w:left="284" w:hanging="284"/>
        <w:rPr>
          <w:rFonts w:ascii="Calibri" w:eastAsiaTheme="minorHAnsi" w:hAnsi="Calibri" w:cs="Calibri"/>
          <w:lang w:eastAsia="en-US"/>
        </w:rPr>
      </w:pPr>
      <w:r w:rsidRPr="0016476C">
        <w:rPr>
          <w:rStyle w:val="Znakapoznpodarou"/>
          <w:rFonts w:ascii="Calibri" w:eastAsiaTheme="minorHAnsi" w:hAnsi="Calibri" w:cs="Calibri"/>
        </w:rPr>
        <w:footnoteRef/>
      </w:r>
      <w:r w:rsidRPr="0016476C">
        <w:rPr>
          <w:rFonts w:ascii="Calibri" w:eastAsiaTheme="minorHAnsi" w:hAnsi="Calibri" w:cs="Calibri"/>
          <w:lang w:eastAsia="en-US"/>
        </w:rPr>
        <w:t xml:space="preserve"> </w:t>
      </w:r>
      <w:r w:rsidR="0016476C">
        <w:rPr>
          <w:rFonts w:ascii="Calibri" w:eastAsiaTheme="minorHAnsi" w:hAnsi="Calibri" w:cs="Calibri"/>
          <w:lang w:eastAsia="en-US"/>
        </w:rPr>
        <w:tab/>
      </w:r>
      <w:r w:rsidRPr="0016476C">
        <w:rPr>
          <w:rFonts w:ascii="Calibri" w:eastAsiaTheme="minorHAnsi" w:hAnsi="Calibri" w:cs="Calibri"/>
          <w:lang w:eastAsia="en-US"/>
        </w:rPr>
        <w:t>U</w:t>
      </w:r>
      <w:r w:rsidR="00E960A8" w:rsidRPr="0016476C">
        <w:rPr>
          <w:rFonts w:ascii="Calibri" w:eastAsiaTheme="minorHAnsi" w:hAnsi="Calibri" w:cs="Calibri"/>
          <w:lang w:eastAsia="en-US"/>
        </w:rPr>
        <w:t xml:space="preserve">snesení vlády </w:t>
      </w:r>
      <w:r w:rsidR="001F76DF" w:rsidRPr="0016476C">
        <w:rPr>
          <w:rFonts w:ascii="Calibri" w:eastAsiaTheme="minorHAnsi" w:hAnsi="Calibri" w:cs="Calibri"/>
          <w:lang w:eastAsia="en-US"/>
        </w:rPr>
        <w:t xml:space="preserve">České republiky </w:t>
      </w:r>
      <w:r w:rsidRPr="0016476C">
        <w:rPr>
          <w:rFonts w:ascii="Calibri" w:eastAsiaTheme="minorHAnsi" w:hAnsi="Calibri" w:cs="Calibri"/>
          <w:lang w:eastAsia="en-US"/>
        </w:rPr>
        <w:t>ze dne 25. ledna 2021 č. 71</w:t>
      </w:r>
      <w:r w:rsidR="005D5DA5" w:rsidRPr="0016476C">
        <w:rPr>
          <w:rFonts w:ascii="Calibri" w:eastAsiaTheme="minorHAnsi" w:hAnsi="Calibri" w:cs="Calibri"/>
          <w:lang w:eastAsia="en-US"/>
        </w:rPr>
        <w:t xml:space="preserve">, </w:t>
      </w:r>
      <w:r w:rsidR="005D5DA5" w:rsidRPr="00FB0BFE">
        <w:rPr>
          <w:rFonts w:ascii="Calibri" w:eastAsiaTheme="minorHAnsi" w:hAnsi="Calibri" w:cs="Calibri"/>
          <w:i/>
          <w:iCs/>
          <w:lang w:eastAsia="en-US"/>
        </w:rPr>
        <w:t>o projektu sdílených činností Prohloubení integrace výzkumného a inovačního ekosystému ČR do Evropského výzkumného prostoru a podpora intenzivní mezinárodní spolupráce výzkumných organizací a podniků ČR ve výzkumu, vývoji a inovacích (CZERA)</w:t>
      </w:r>
      <w:r w:rsidR="00AE09E6">
        <w:rPr>
          <w:rFonts w:ascii="Calibri" w:eastAsiaTheme="minorHAnsi" w:hAnsi="Calibri" w:cs="Calibri"/>
          <w:lang w:eastAsia="en-US"/>
        </w:rPr>
        <w:t>,</w:t>
      </w:r>
      <w:r w:rsidR="004325AD" w:rsidRPr="0016476C">
        <w:rPr>
          <w:rFonts w:ascii="Calibri" w:eastAsiaTheme="minorHAnsi" w:hAnsi="Calibri" w:cs="Calibri"/>
          <w:lang w:eastAsia="en-US"/>
        </w:rPr>
        <w:t xml:space="preserve"> a</w:t>
      </w:r>
      <w:r w:rsidR="00AE09E6">
        <w:rPr>
          <w:rFonts w:ascii="Calibri" w:eastAsiaTheme="minorHAnsi" w:hAnsi="Calibri" w:cs="Calibri"/>
          <w:lang w:eastAsia="en-US"/>
        </w:rPr>
        <w:t> u</w:t>
      </w:r>
      <w:r w:rsidR="004325AD" w:rsidRPr="0016476C">
        <w:rPr>
          <w:rFonts w:ascii="Calibri" w:eastAsiaTheme="minorHAnsi" w:hAnsi="Calibri" w:cs="Calibri"/>
          <w:lang w:eastAsia="en-US"/>
        </w:rPr>
        <w:t xml:space="preserve">snesení vlády České republiky ze dne 14. prosince 2020 č. 1322, </w:t>
      </w:r>
      <w:r w:rsidR="004325AD" w:rsidRPr="00FB0BFE">
        <w:rPr>
          <w:rFonts w:ascii="Calibri" w:eastAsiaTheme="minorHAnsi" w:hAnsi="Calibri" w:cs="Calibri"/>
          <w:i/>
          <w:iCs/>
          <w:lang w:eastAsia="en-US"/>
        </w:rPr>
        <w:t>o projektu sdílených činností Česká styčná kancelář pro výzkum v Bruselu (CZELO)</w:t>
      </w:r>
      <w:r w:rsidR="004325AD" w:rsidRPr="0016476C">
        <w:rPr>
          <w:rFonts w:ascii="Calibri" w:eastAsiaTheme="minorHAnsi" w:hAnsi="Calibri" w:cs="Calibri"/>
          <w:lang w:eastAsia="en-US"/>
        </w:rPr>
        <w:t>.</w:t>
      </w:r>
    </w:p>
  </w:footnote>
  <w:footnote w:id="13">
    <w:p w14:paraId="6D150844" w14:textId="47EAA8F8" w:rsidR="0061363C" w:rsidRPr="0016476C" w:rsidRDefault="00982F08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hAnsi="Calibri" w:cs="Calibri"/>
        </w:rPr>
        <w:t xml:space="preserve">Dle </w:t>
      </w:r>
      <w:r w:rsidR="00EC7E04" w:rsidRPr="0016476C">
        <w:rPr>
          <w:rFonts w:ascii="Calibri" w:hAnsi="Calibri" w:cs="Calibri"/>
        </w:rPr>
        <w:t xml:space="preserve">definice v </w:t>
      </w:r>
      <w:r w:rsidRPr="0016476C">
        <w:rPr>
          <w:rFonts w:ascii="Calibri" w:hAnsi="Calibri" w:cs="Calibri"/>
        </w:rPr>
        <w:t>§ 2 písm. o) a písm. m) zákona č. 320/2001 Sb.</w:t>
      </w:r>
    </w:p>
  </w:footnote>
  <w:footnote w:id="14">
    <w:p w14:paraId="20EB6DFD" w14:textId="7F7CF6A8" w:rsidR="00274E3B" w:rsidRPr="0016476C" w:rsidRDefault="00274E3B" w:rsidP="0016476C">
      <w:pPr>
        <w:pStyle w:val="Textpoznpodarou"/>
        <w:ind w:left="284" w:hanging="284"/>
        <w:jc w:val="left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hAnsi="Calibri" w:cs="Calibri"/>
        </w:rPr>
        <w:t>Hraniční hodnoty 50</w:t>
      </w:r>
      <w:r w:rsidR="00675741">
        <w:rPr>
          <w:rFonts w:ascii="Calibri" w:hAnsi="Calibri" w:cs="Calibri"/>
        </w:rPr>
        <w:t> </w:t>
      </w:r>
      <w:r w:rsidRPr="0016476C">
        <w:rPr>
          <w:rFonts w:ascii="Calibri" w:hAnsi="Calibri" w:cs="Calibri"/>
        </w:rPr>
        <w:t>% a 10</w:t>
      </w:r>
      <w:r w:rsidR="00675741">
        <w:rPr>
          <w:rFonts w:ascii="Calibri" w:hAnsi="Calibri" w:cs="Calibri"/>
        </w:rPr>
        <w:t> </w:t>
      </w:r>
      <w:r w:rsidRPr="0016476C">
        <w:rPr>
          <w:rFonts w:ascii="Calibri" w:hAnsi="Calibri" w:cs="Calibri"/>
        </w:rPr>
        <w:t xml:space="preserve">% pro vyhodnocení míry účelnosti vynaložených prostředků vycházejí z principu opatrnosti při formulaci </w:t>
      </w:r>
      <w:r w:rsidR="00160BC4" w:rsidRPr="0016476C">
        <w:rPr>
          <w:rFonts w:ascii="Calibri" w:hAnsi="Calibri" w:cs="Calibri"/>
        </w:rPr>
        <w:t xml:space="preserve">kontrolního </w:t>
      </w:r>
      <w:r w:rsidRPr="0016476C">
        <w:rPr>
          <w:rFonts w:ascii="Calibri" w:hAnsi="Calibri" w:cs="Calibri"/>
        </w:rPr>
        <w:t>výroku, neboť očekávaná míra ú</w:t>
      </w:r>
      <w:r w:rsidR="00160BC4" w:rsidRPr="0016476C">
        <w:rPr>
          <w:rFonts w:ascii="Calibri" w:hAnsi="Calibri" w:cs="Calibri"/>
        </w:rPr>
        <w:t>s</w:t>
      </w:r>
      <w:r w:rsidRPr="0016476C">
        <w:rPr>
          <w:rFonts w:ascii="Calibri" w:hAnsi="Calibri" w:cs="Calibri"/>
        </w:rPr>
        <w:t xml:space="preserve">pěšnosti </w:t>
      </w:r>
      <w:r w:rsidR="00160BC4" w:rsidRPr="0016476C">
        <w:rPr>
          <w:rFonts w:ascii="Calibri" w:hAnsi="Calibri" w:cs="Calibri"/>
        </w:rPr>
        <w:t xml:space="preserve">projektových návrhů </w:t>
      </w:r>
      <w:r w:rsidRPr="0016476C">
        <w:rPr>
          <w:rFonts w:ascii="Calibri" w:hAnsi="Calibri" w:cs="Calibri"/>
        </w:rPr>
        <w:t xml:space="preserve">uchazečů </w:t>
      </w:r>
      <w:r w:rsidR="00264C62" w:rsidRPr="0016476C">
        <w:rPr>
          <w:rFonts w:ascii="Calibri" w:hAnsi="Calibri" w:cs="Calibri"/>
        </w:rPr>
        <w:t xml:space="preserve">z ČR </w:t>
      </w:r>
      <w:r w:rsidR="00160BC4" w:rsidRPr="0016476C">
        <w:rPr>
          <w:rFonts w:ascii="Calibri" w:hAnsi="Calibri" w:cs="Calibri"/>
        </w:rPr>
        <w:t xml:space="preserve">o podporu z rámcových výzkumných programů EU (FP7, </w:t>
      </w:r>
      <w:r w:rsidR="00160BC4" w:rsidRPr="00FB0BFE">
        <w:rPr>
          <w:rFonts w:ascii="Calibri" w:hAnsi="Calibri" w:cs="Calibri"/>
          <w:i/>
          <w:iCs/>
        </w:rPr>
        <w:t>Horizont 2020</w:t>
      </w:r>
      <w:r w:rsidR="00160BC4" w:rsidRPr="0016476C">
        <w:rPr>
          <w:rFonts w:ascii="Calibri" w:hAnsi="Calibri" w:cs="Calibri"/>
        </w:rPr>
        <w:t xml:space="preserve"> a </w:t>
      </w:r>
      <w:r w:rsidR="00160BC4" w:rsidRPr="00FB0BFE">
        <w:rPr>
          <w:rFonts w:ascii="Calibri" w:hAnsi="Calibri" w:cs="Calibri"/>
          <w:i/>
          <w:iCs/>
        </w:rPr>
        <w:t>Horizont Evropa</w:t>
      </w:r>
      <w:r w:rsidR="00160BC4" w:rsidRPr="0016476C">
        <w:rPr>
          <w:rFonts w:ascii="Calibri" w:hAnsi="Calibri" w:cs="Calibri"/>
        </w:rPr>
        <w:t>) dosahuje 17,5 %</w:t>
      </w:r>
      <w:r w:rsidR="00675741">
        <w:rPr>
          <w:rFonts w:ascii="Calibri" w:hAnsi="Calibri" w:cs="Calibri"/>
        </w:rPr>
        <w:t>.</w:t>
      </w:r>
      <w:r w:rsidR="00160BC4" w:rsidRPr="0016476C">
        <w:rPr>
          <w:rFonts w:ascii="Calibri" w:hAnsi="Calibri" w:cs="Calibri"/>
        </w:rPr>
        <w:t xml:space="preserve"> (Zdroj: Datový panel Evropské komise, </w:t>
      </w:r>
      <w:hyperlink r:id="rId1" w:history="1">
        <w:r w:rsidR="00264C62" w:rsidRPr="0016476C">
          <w:rPr>
            <w:rStyle w:val="Hypertextovodkaz"/>
            <w:rFonts w:ascii="Calibri" w:hAnsi="Calibri" w:cs="Calibri"/>
          </w:rPr>
          <w:t>https://dashboard.tech.ec.europa.eu/qs_digit_dashboard_mt/public/sense/app/28b39a3a-4d62-4180-9dfa-551489b06928/sheet/9ccb6c45-f749-4b6a-aecd-eeb2868d5916/state/analysis</w:t>
        </w:r>
      </w:hyperlink>
      <w:r w:rsidR="00675741" w:rsidRPr="0016476C">
        <w:rPr>
          <w:rFonts w:ascii="Calibri" w:hAnsi="Calibri" w:cs="Calibri"/>
        </w:rPr>
        <w:t>.</w:t>
      </w:r>
      <w:r w:rsidR="00264C62" w:rsidRPr="0016476C">
        <w:rPr>
          <w:rFonts w:ascii="Calibri" w:hAnsi="Calibri" w:cs="Calibri"/>
        </w:rPr>
        <w:t>)</w:t>
      </w:r>
      <w:r w:rsidR="00160BC4" w:rsidRPr="0016476C">
        <w:rPr>
          <w:rFonts w:ascii="Calibri" w:hAnsi="Calibri" w:cs="Calibri"/>
        </w:rPr>
        <w:t xml:space="preserve">  </w:t>
      </w:r>
    </w:p>
  </w:footnote>
  <w:footnote w:id="15">
    <w:p w14:paraId="0766B69F" w14:textId="36CB4A47" w:rsidR="00310684" w:rsidRPr="0016476C" w:rsidRDefault="00982F08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proofErr w:type="spellStart"/>
      <w:r w:rsidRPr="0016476C">
        <w:rPr>
          <w:rFonts w:ascii="Calibri" w:hAnsi="Calibri" w:cs="Calibri"/>
        </w:rPr>
        <w:t>Guide</w:t>
      </w:r>
      <w:proofErr w:type="spellEnd"/>
      <w:r w:rsidRPr="0016476C">
        <w:rPr>
          <w:rFonts w:ascii="Calibri" w:hAnsi="Calibri" w:cs="Calibri"/>
        </w:rPr>
        <w:t xml:space="preserve"> on </w:t>
      </w:r>
      <w:proofErr w:type="spellStart"/>
      <w:r w:rsidRPr="0016476C">
        <w:rPr>
          <w:rFonts w:ascii="Calibri" w:hAnsi="Calibri" w:cs="Calibri"/>
        </w:rPr>
        <w:t>Advancing</w:t>
      </w:r>
      <w:proofErr w:type="spellEnd"/>
      <w:r w:rsidRPr="0016476C">
        <w:rPr>
          <w:rFonts w:ascii="Calibri" w:hAnsi="Calibri" w:cs="Calibri"/>
        </w:rPr>
        <w:t xml:space="preserve"> </w:t>
      </w:r>
      <w:proofErr w:type="spellStart"/>
      <w:r w:rsidRPr="0016476C">
        <w:rPr>
          <w:rFonts w:ascii="Calibri" w:hAnsi="Calibri" w:cs="Calibri"/>
        </w:rPr>
        <w:t>Europe</w:t>
      </w:r>
      <w:proofErr w:type="spellEnd"/>
      <w:r w:rsidRPr="0016476C">
        <w:rPr>
          <w:rFonts w:ascii="Calibri" w:hAnsi="Calibri" w:cs="Calibri"/>
        </w:rPr>
        <w:t xml:space="preserve"> </w:t>
      </w:r>
      <w:proofErr w:type="spellStart"/>
      <w:r w:rsidRPr="0016476C">
        <w:rPr>
          <w:rFonts w:ascii="Calibri" w:hAnsi="Calibri" w:cs="Calibri"/>
        </w:rPr>
        <w:t>Package</w:t>
      </w:r>
      <w:proofErr w:type="spellEnd"/>
      <w:r w:rsidRPr="0016476C">
        <w:rPr>
          <w:rFonts w:ascii="Calibri" w:hAnsi="Calibri" w:cs="Calibri"/>
        </w:rPr>
        <w:t xml:space="preserve">, NCP_WIDERA.NET, </w:t>
      </w:r>
      <w:proofErr w:type="spellStart"/>
      <w:r w:rsidRPr="0016476C">
        <w:rPr>
          <w:rFonts w:ascii="Calibri" w:hAnsi="Calibri" w:cs="Calibri"/>
        </w:rPr>
        <w:t>Ref</w:t>
      </w:r>
      <w:proofErr w:type="spellEnd"/>
      <w:r w:rsidRPr="0016476C">
        <w:rPr>
          <w:rFonts w:ascii="Calibri" w:hAnsi="Calibri" w:cs="Calibri"/>
        </w:rPr>
        <w:t xml:space="preserve">. Ares(2023)1938841 ze dne 17. 3. 2023; </w:t>
      </w:r>
      <w:hyperlink r:id="rId2" w:history="1">
        <w:r w:rsidR="00310684" w:rsidRPr="0016476C">
          <w:rPr>
            <w:rStyle w:val="Hypertextovodkaz"/>
            <w:rFonts w:ascii="Calibri" w:hAnsi="Calibri" w:cs="Calibri"/>
          </w:rPr>
          <w:t>https://ec.europa.eu/research/participants/documents/downloadPublic?documentIds=080166e5f93fed47&amp;appId=PPGMS</w:t>
        </w:r>
      </w:hyperlink>
      <w:r w:rsidRPr="0016476C">
        <w:rPr>
          <w:rFonts w:ascii="Calibri" w:hAnsi="Calibri" w:cs="Calibri"/>
        </w:rPr>
        <w:t>.</w:t>
      </w:r>
    </w:p>
  </w:footnote>
  <w:footnote w:id="16">
    <w:p w14:paraId="0A78AC5C" w14:textId="42F6B04A" w:rsidR="00E42379" w:rsidRPr="0016476C" w:rsidRDefault="00982F08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hAnsi="Calibri" w:cs="Calibri"/>
        </w:rPr>
        <w:t xml:space="preserve">Příjemce evidoval úspěšnost pouze u projektových návrhů, u nichž uchazeči figurovali v roli koordinátora. </w:t>
      </w:r>
    </w:p>
  </w:footnote>
  <w:footnote w:id="17">
    <w:p w14:paraId="066B702E" w14:textId="780F76ED" w:rsidR="006C5207" w:rsidRPr="0016476C" w:rsidRDefault="006C5207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Pr="0016476C">
        <w:rPr>
          <w:rFonts w:ascii="Calibri" w:hAnsi="Calibri" w:cs="Calibri"/>
        </w:rPr>
        <w:t>Projekty č. LTI</w:t>
      </w:r>
      <w:r w:rsidR="00933D42" w:rsidRPr="0016476C">
        <w:rPr>
          <w:rFonts w:ascii="Calibri" w:hAnsi="Calibri" w:cs="Calibri"/>
        </w:rPr>
        <w:t> </w:t>
      </w:r>
      <w:r w:rsidRPr="0016476C">
        <w:rPr>
          <w:rFonts w:ascii="Calibri" w:hAnsi="Calibri" w:cs="Calibri"/>
        </w:rPr>
        <w:t>17010, LTI</w:t>
      </w:r>
      <w:r w:rsidR="00933D42" w:rsidRPr="0016476C">
        <w:rPr>
          <w:rFonts w:ascii="Calibri" w:hAnsi="Calibri" w:cs="Calibri"/>
        </w:rPr>
        <w:t> </w:t>
      </w:r>
      <w:r w:rsidRPr="0016476C">
        <w:rPr>
          <w:rFonts w:ascii="Calibri" w:hAnsi="Calibri" w:cs="Calibri"/>
        </w:rPr>
        <w:t>18020, LTI</w:t>
      </w:r>
      <w:r w:rsidR="00933D42" w:rsidRPr="0016476C">
        <w:rPr>
          <w:rFonts w:ascii="Calibri" w:hAnsi="Calibri" w:cs="Calibri"/>
        </w:rPr>
        <w:t> </w:t>
      </w:r>
      <w:r w:rsidRPr="0016476C">
        <w:rPr>
          <w:rFonts w:ascii="Calibri" w:hAnsi="Calibri" w:cs="Calibri"/>
        </w:rPr>
        <w:t>20006 a PSČ CZELO.</w:t>
      </w:r>
    </w:p>
  </w:footnote>
  <w:footnote w:id="18">
    <w:p w14:paraId="06309E63" w14:textId="04525185" w:rsidR="00C111D2" w:rsidRPr="0016476C" w:rsidRDefault="00982F08" w:rsidP="0016476C">
      <w:pPr>
        <w:pStyle w:val="Textpoznpodarou"/>
        <w:ind w:left="284" w:hanging="284"/>
        <w:rPr>
          <w:rFonts w:ascii="Calibri" w:hAnsi="Calibri" w:cs="Calibri"/>
        </w:rPr>
      </w:pPr>
      <w:r w:rsidRPr="0016476C">
        <w:rPr>
          <w:rStyle w:val="Znakapoznpodarou"/>
          <w:rFonts w:ascii="Calibri" w:hAnsi="Calibri" w:cs="Calibri"/>
        </w:rPr>
        <w:footnoteRef/>
      </w:r>
      <w:r w:rsidRPr="0016476C">
        <w:rPr>
          <w:rFonts w:ascii="Calibri" w:hAnsi="Calibri" w:cs="Calibri"/>
        </w:rPr>
        <w:t xml:space="preserve"> </w:t>
      </w:r>
      <w:r w:rsidR="0016476C">
        <w:rPr>
          <w:rFonts w:ascii="Calibri" w:hAnsi="Calibri" w:cs="Calibri"/>
        </w:rPr>
        <w:tab/>
      </w:r>
      <w:r w:rsidR="00B56B13" w:rsidRPr="00FB0BFE">
        <w:rPr>
          <w:rFonts w:ascii="Calibri" w:hAnsi="Calibri" w:cs="Calibri"/>
          <w:i/>
          <w:iCs/>
        </w:rPr>
        <w:t>Horizont</w:t>
      </w:r>
      <w:r w:rsidRPr="00FB0BFE">
        <w:rPr>
          <w:rFonts w:ascii="Calibri" w:hAnsi="Calibri" w:cs="Calibri"/>
          <w:i/>
          <w:iCs/>
        </w:rPr>
        <w:t xml:space="preserve"> Evropa</w:t>
      </w:r>
      <w:r w:rsidRPr="0016476C">
        <w:rPr>
          <w:rFonts w:ascii="Calibri" w:hAnsi="Calibri" w:cs="Calibri"/>
        </w:rPr>
        <w:t xml:space="preserve"> je neuzavřený program</w:t>
      </w:r>
      <w:r w:rsidR="001F25F5" w:rsidRPr="0016476C">
        <w:rPr>
          <w:rFonts w:ascii="Calibri" w:hAnsi="Calibri" w:cs="Calibri"/>
        </w:rPr>
        <w:t xml:space="preserve"> (2021</w:t>
      </w:r>
      <w:r w:rsidR="0090272D">
        <w:rPr>
          <w:rFonts w:ascii="Calibri" w:hAnsi="Calibri" w:cs="Calibri"/>
        </w:rPr>
        <w:t>–</w:t>
      </w:r>
      <w:r w:rsidR="001F25F5" w:rsidRPr="0016476C">
        <w:rPr>
          <w:rFonts w:ascii="Calibri" w:hAnsi="Calibri" w:cs="Calibri"/>
        </w:rPr>
        <w:t>2027)</w:t>
      </w:r>
      <w:r w:rsidR="0090272D">
        <w:rPr>
          <w:rFonts w:ascii="Calibri" w:hAnsi="Calibri" w:cs="Calibri"/>
        </w:rPr>
        <w:t>,</w:t>
      </w:r>
      <w:r w:rsidRPr="0016476C">
        <w:rPr>
          <w:rFonts w:ascii="Calibri" w:hAnsi="Calibri" w:cs="Calibri"/>
        </w:rPr>
        <w:t xml:space="preserve"> a hodnoty úspěšnosti </w:t>
      </w:r>
      <w:r w:rsidR="00A1644A" w:rsidRPr="0016476C">
        <w:rPr>
          <w:rFonts w:ascii="Calibri" w:hAnsi="Calibri" w:cs="Calibri"/>
        </w:rPr>
        <w:t xml:space="preserve">žadatelů o podporu </w:t>
      </w:r>
      <w:r w:rsidRPr="0016476C">
        <w:rPr>
          <w:rFonts w:ascii="Calibri" w:hAnsi="Calibri" w:cs="Calibri"/>
        </w:rPr>
        <w:t xml:space="preserve">se </w:t>
      </w:r>
      <w:r w:rsidR="00461B15" w:rsidRPr="0016476C">
        <w:rPr>
          <w:rFonts w:ascii="Calibri" w:hAnsi="Calibri" w:cs="Calibri"/>
        </w:rPr>
        <w:t xml:space="preserve">tedy </w:t>
      </w:r>
      <w:r w:rsidRPr="0016476C">
        <w:rPr>
          <w:rFonts w:ascii="Calibri" w:hAnsi="Calibri" w:cs="Calibri"/>
        </w:rPr>
        <w:t>mohou v následuj</w:t>
      </w:r>
      <w:r w:rsidR="005F5101" w:rsidRPr="0016476C">
        <w:rPr>
          <w:rFonts w:ascii="Calibri" w:hAnsi="Calibri" w:cs="Calibri"/>
        </w:rPr>
        <w:t>í</w:t>
      </w:r>
      <w:r w:rsidRPr="0016476C">
        <w:rPr>
          <w:rFonts w:ascii="Calibri" w:hAnsi="Calibri" w:cs="Calibri"/>
        </w:rPr>
        <w:t xml:space="preserve">cích letech </w:t>
      </w:r>
      <w:r w:rsidR="00A1644A" w:rsidRPr="0016476C">
        <w:rPr>
          <w:rFonts w:ascii="Calibri" w:hAnsi="Calibri" w:cs="Calibri"/>
        </w:rPr>
        <w:t xml:space="preserve">dále </w:t>
      </w:r>
      <w:r w:rsidR="001E6FC2" w:rsidRPr="0016476C">
        <w:rPr>
          <w:rFonts w:ascii="Calibri" w:hAnsi="Calibri" w:cs="Calibri"/>
        </w:rPr>
        <w:t>vyvíjet</w:t>
      </w:r>
      <w:r w:rsidRPr="0016476C">
        <w:rPr>
          <w:rFonts w:ascii="Calibri" w:hAnsi="Calibri" w:cs="Calibri"/>
        </w:rPr>
        <w:t xml:space="preserve">. </w:t>
      </w:r>
    </w:p>
  </w:footnote>
  <w:footnote w:id="19">
    <w:p w14:paraId="2B1EAC8E" w14:textId="650E12B0" w:rsidR="001E6FC2" w:rsidRPr="00ED1550" w:rsidRDefault="00982F08" w:rsidP="00ED1550">
      <w:pPr>
        <w:pStyle w:val="Textpoznpodarou"/>
        <w:ind w:left="284" w:hanging="284"/>
        <w:rPr>
          <w:rFonts w:ascii="Calibri" w:hAnsi="Calibri" w:cs="Calibri"/>
        </w:rPr>
      </w:pPr>
      <w:r w:rsidRPr="00ED1550">
        <w:rPr>
          <w:rStyle w:val="Znakapoznpodarou"/>
          <w:rFonts w:ascii="Calibri" w:hAnsi="Calibri" w:cs="Calibri"/>
        </w:rPr>
        <w:footnoteRef/>
      </w:r>
      <w:r w:rsidRPr="00ED1550">
        <w:rPr>
          <w:rFonts w:ascii="Calibri" w:hAnsi="Calibri" w:cs="Calibri"/>
        </w:rPr>
        <w:t xml:space="preserve"> </w:t>
      </w:r>
      <w:r w:rsidR="00ED1550">
        <w:rPr>
          <w:rFonts w:ascii="Calibri" w:hAnsi="Calibri" w:cs="Calibri"/>
        </w:rPr>
        <w:tab/>
      </w:r>
      <w:r w:rsidRPr="00ED1550">
        <w:rPr>
          <w:rFonts w:ascii="Calibri" w:hAnsi="Calibri" w:cs="Calibri"/>
        </w:rPr>
        <w:t xml:space="preserve">Dokument </w:t>
      </w:r>
      <w:r w:rsidRPr="00ED1550">
        <w:rPr>
          <w:rFonts w:ascii="Calibri" w:hAnsi="Calibri" w:cs="Calibri"/>
          <w:i/>
          <w:iCs/>
        </w:rPr>
        <w:t>Metodika přípravy veřejných strategií</w:t>
      </w:r>
      <w:r w:rsidRPr="00ED1550">
        <w:rPr>
          <w:rFonts w:ascii="Calibri" w:hAnsi="Calibri" w:cs="Calibri"/>
        </w:rPr>
        <w:t xml:space="preserve"> vzala vláda na vědomí na základě usnesení ze dne 2. května 2013 č. 318, kterým zároveň uložila členům vlády a vedoucím ostatních ústředních správních orgánů vycházet při přípravě strategických dokumentů z této </w:t>
      </w:r>
      <w:r w:rsidR="00312B65">
        <w:rPr>
          <w:rFonts w:ascii="Calibri" w:hAnsi="Calibri" w:cs="Calibri"/>
        </w:rPr>
        <w:t>m</w:t>
      </w:r>
      <w:r w:rsidRPr="00ED1550">
        <w:rPr>
          <w:rFonts w:ascii="Calibri" w:hAnsi="Calibri" w:cs="Calibri"/>
        </w:rPr>
        <w:t>etodiky.</w:t>
      </w:r>
    </w:p>
  </w:footnote>
  <w:footnote w:id="20">
    <w:p w14:paraId="52CE8E97" w14:textId="67EFCCB1" w:rsidR="00BD5D60" w:rsidRPr="00ED1550" w:rsidRDefault="00982F08" w:rsidP="00ED1550">
      <w:pPr>
        <w:pStyle w:val="Textpoznpodarou"/>
        <w:ind w:left="284" w:hanging="284"/>
        <w:rPr>
          <w:rFonts w:ascii="Calibri" w:hAnsi="Calibri" w:cs="Calibri"/>
        </w:rPr>
      </w:pPr>
      <w:r w:rsidRPr="00ED1550">
        <w:rPr>
          <w:rStyle w:val="Znakapoznpodarou"/>
          <w:rFonts w:ascii="Calibri" w:hAnsi="Calibri" w:cs="Calibri"/>
        </w:rPr>
        <w:footnoteRef/>
      </w:r>
      <w:r w:rsidRPr="00ED1550">
        <w:rPr>
          <w:rFonts w:ascii="Calibri" w:hAnsi="Calibri" w:cs="Calibri"/>
        </w:rPr>
        <w:t xml:space="preserve"> </w:t>
      </w:r>
      <w:r w:rsidR="00ED1550">
        <w:rPr>
          <w:rFonts w:ascii="Calibri" w:hAnsi="Calibri" w:cs="Calibri"/>
        </w:rPr>
        <w:tab/>
      </w:r>
      <w:r w:rsidRPr="00ED1550">
        <w:rPr>
          <w:rFonts w:ascii="Calibri" w:hAnsi="Calibri" w:cs="Calibri"/>
        </w:rPr>
        <w:t xml:space="preserve">Dle ustanovení </w:t>
      </w:r>
      <w:r w:rsidR="00B77CEC" w:rsidRPr="00ED1550">
        <w:rPr>
          <w:rFonts w:ascii="Calibri" w:hAnsi="Calibri" w:cs="Calibri"/>
        </w:rPr>
        <w:t>§ 44 odst. 1 písm. b)</w:t>
      </w:r>
      <w:r w:rsidR="00DD0ECB" w:rsidRPr="00ED1550">
        <w:rPr>
          <w:rFonts w:ascii="Calibri" w:hAnsi="Calibri" w:cs="Calibri"/>
        </w:rPr>
        <w:t xml:space="preserve"> </w:t>
      </w:r>
      <w:r w:rsidR="00E960A8" w:rsidRPr="00ED1550">
        <w:rPr>
          <w:rFonts w:ascii="Calibri" w:hAnsi="Calibri" w:cs="Calibri"/>
        </w:rPr>
        <w:t>rozpočtových pravid</w:t>
      </w:r>
      <w:r w:rsidR="004B4E98" w:rsidRPr="00ED1550">
        <w:rPr>
          <w:rFonts w:ascii="Calibri" w:hAnsi="Calibri" w:cs="Calibri"/>
        </w:rPr>
        <w:t>e</w:t>
      </w:r>
      <w:r w:rsidR="00E960A8" w:rsidRPr="00ED1550">
        <w:rPr>
          <w:rFonts w:ascii="Calibri" w:hAnsi="Calibri" w:cs="Calibri"/>
        </w:rPr>
        <w:t>l.</w:t>
      </w:r>
    </w:p>
  </w:footnote>
  <w:footnote w:id="21">
    <w:p w14:paraId="4654BD68" w14:textId="3AF44FDC" w:rsidR="001C748F" w:rsidRPr="001C748F" w:rsidRDefault="001C748F" w:rsidP="002B3641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="002B3641">
        <w:tab/>
      </w:r>
      <w:r w:rsidRPr="001C748F">
        <w:rPr>
          <w:rFonts w:asciiTheme="minorHAnsi" w:hAnsiTheme="minorHAnsi" w:cstheme="minorHAnsi"/>
        </w:rPr>
        <w:t xml:space="preserve">Prezentace </w:t>
      </w:r>
      <w:r>
        <w:rPr>
          <w:rFonts w:asciiTheme="minorHAnsi" w:hAnsiTheme="minorHAnsi" w:cstheme="minorHAnsi"/>
        </w:rPr>
        <w:t xml:space="preserve">údajů je ukončena k 2024 včetně v souladu s kontrolovaným obdobím kontrolní akce 24/29; programové období programu </w:t>
      </w:r>
      <w:r w:rsidRPr="00FB0BFE">
        <w:rPr>
          <w:rFonts w:asciiTheme="minorHAnsi" w:hAnsiTheme="minorHAnsi" w:cstheme="minorHAnsi"/>
          <w:i/>
          <w:iCs/>
        </w:rPr>
        <w:t>Horizont Evropa</w:t>
      </w:r>
      <w:r>
        <w:rPr>
          <w:rFonts w:asciiTheme="minorHAnsi" w:hAnsiTheme="minorHAnsi" w:cstheme="minorHAnsi"/>
        </w:rPr>
        <w:t xml:space="preserve"> však probíhá až do </w:t>
      </w:r>
      <w:r w:rsidR="00F45D09">
        <w:rPr>
          <w:rFonts w:asciiTheme="minorHAnsi" w:hAnsiTheme="minorHAnsi" w:cstheme="minorHAnsi"/>
        </w:rPr>
        <w:t xml:space="preserve">roku </w:t>
      </w:r>
      <w:r>
        <w:rPr>
          <w:rFonts w:asciiTheme="minorHAnsi" w:hAnsiTheme="minorHAnsi" w:cstheme="minorHAnsi"/>
        </w:rPr>
        <w:t>2027.</w:t>
      </w:r>
    </w:p>
  </w:footnote>
  <w:footnote w:id="22">
    <w:p w14:paraId="3CD6E527" w14:textId="2A54FBB4" w:rsidR="000177AC" w:rsidRPr="00B33C1E" w:rsidRDefault="000177AC" w:rsidP="002B3641">
      <w:pPr>
        <w:pStyle w:val="Textpoznpodarou"/>
        <w:ind w:left="284" w:hanging="284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="002B3641">
        <w:tab/>
      </w:r>
      <w:r w:rsidRPr="00BD2173">
        <w:rPr>
          <w:rFonts w:asciiTheme="minorHAnsi" w:hAnsiTheme="minorHAnsi" w:cstheme="minorHAnsi"/>
        </w:rPr>
        <w:t>Koordinátor v</w:t>
      </w:r>
      <w:r>
        <w:rPr>
          <w:rFonts w:asciiTheme="minorHAnsi" w:hAnsiTheme="minorHAnsi" w:cstheme="minorHAnsi"/>
        </w:rPr>
        <w:t xml:space="preserve"> rámcových výzkumných </w:t>
      </w:r>
      <w:r w:rsidRPr="00BD2173">
        <w:rPr>
          <w:rFonts w:asciiTheme="minorHAnsi" w:hAnsiTheme="minorHAnsi" w:cstheme="minorHAnsi"/>
        </w:rPr>
        <w:t>programech</w:t>
      </w:r>
      <w:r>
        <w:rPr>
          <w:rFonts w:asciiTheme="minorHAnsi" w:hAnsiTheme="minorHAnsi" w:cstheme="minorHAnsi"/>
        </w:rPr>
        <w:t xml:space="preserve"> EU</w:t>
      </w:r>
      <w:r w:rsidRPr="00BD2173">
        <w:rPr>
          <w:rFonts w:asciiTheme="minorHAnsi" w:hAnsiTheme="minorHAnsi" w:cstheme="minorHAnsi"/>
        </w:rPr>
        <w:t xml:space="preserve"> </w:t>
      </w:r>
      <w:r w:rsidRPr="008B15EE">
        <w:rPr>
          <w:rFonts w:asciiTheme="minorHAnsi" w:hAnsiTheme="minorHAnsi" w:cstheme="minorHAnsi"/>
          <w:i/>
          <w:iCs/>
        </w:rPr>
        <w:t>Horizont</w:t>
      </w:r>
      <w:r w:rsidR="008B15EE" w:rsidRPr="008B15EE">
        <w:rPr>
          <w:rFonts w:asciiTheme="minorHAnsi" w:hAnsiTheme="minorHAnsi" w:cstheme="minorHAnsi"/>
          <w:i/>
          <w:iCs/>
        </w:rPr>
        <w:t xml:space="preserve"> 2020</w:t>
      </w:r>
      <w:r w:rsidR="008B15EE">
        <w:rPr>
          <w:rFonts w:asciiTheme="minorHAnsi" w:hAnsiTheme="minorHAnsi" w:cstheme="minorHAnsi"/>
        </w:rPr>
        <w:t xml:space="preserve"> a </w:t>
      </w:r>
      <w:r w:rsidR="008B15EE" w:rsidRPr="008B15EE">
        <w:rPr>
          <w:rFonts w:asciiTheme="minorHAnsi" w:hAnsiTheme="minorHAnsi" w:cstheme="minorHAnsi"/>
          <w:i/>
          <w:iCs/>
        </w:rPr>
        <w:t>Horizont Evropa</w:t>
      </w:r>
      <w:r w:rsidRPr="00BD2173">
        <w:rPr>
          <w:rFonts w:asciiTheme="minorHAnsi" w:hAnsiTheme="minorHAnsi" w:cstheme="minorHAnsi"/>
        </w:rPr>
        <w:t xml:space="preserve"> je organizace vedoucí projekt, která řídí konsorcium</w:t>
      </w:r>
      <w:r>
        <w:rPr>
          <w:rFonts w:asciiTheme="minorHAnsi" w:hAnsiTheme="minorHAnsi" w:cstheme="minorHAnsi"/>
        </w:rPr>
        <w:t xml:space="preserve"> a</w:t>
      </w:r>
      <w:r w:rsidRPr="00BD2173">
        <w:rPr>
          <w:rFonts w:asciiTheme="minorHAnsi" w:hAnsiTheme="minorHAnsi" w:cstheme="minorHAnsi"/>
        </w:rPr>
        <w:t xml:space="preserve"> je hlavním kontaktem s</w:t>
      </w:r>
      <w:r w:rsidR="008B15EE">
        <w:rPr>
          <w:rFonts w:asciiTheme="minorHAnsi" w:hAnsiTheme="minorHAnsi" w:cstheme="minorHAnsi"/>
        </w:rPr>
        <w:t> </w:t>
      </w:r>
      <w:r w:rsidRPr="00BD2173">
        <w:rPr>
          <w:rFonts w:asciiTheme="minorHAnsi" w:hAnsiTheme="minorHAnsi" w:cstheme="minorHAnsi"/>
        </w:rPr>
        <w:t>Evropskou komisí a odpovídá za administraci, reportování i finanční tok grantu.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20E"/>
    <w:multiLevelType w:val="hybridMultilevel"/>
    <w:tmpl w:val="83A61FE0"/>
    <w:lvl w:ilvl="0" w:tplc="F5D4497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2AAB35A">
      <w:start w:val="1"/>
      <w:numFmt w:val="bullet"/>
      <w:pStyle w:val="Normal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3042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C3B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A2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06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0D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284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807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90F"/>
    <w:multiLevelType w:val="hybridMultilevel"/>
    <w:tmpl w:val="1E609D56"/>
    <w:lvl w:ilvl="0" w:tplc="C0B6BB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DA91A6" w:tentative="1">
      <w:start w:val="1"/>
      <w:numFmt w:val="lowerLetter"/>
      <w:lvlText w:val="%2."/>
      <w:lvlJc w:val="left"/>
      <w:pPr>
        <w:ind w:left="1440" w:hanging="360"/>
      </w:pPr>
    </w:lvl>
    <w:lvl w:ilvl="2" w:tplc="06703B2C" w:tentative="1">
      <w:start w:val="1"/>
      <w:numFmt w:val="lowerRoman"/>
      <w:lvlText w:val="%3."/>
      <w:lvlJc w:val="right"/>
      <w:pPr>
        <w:ind w:left="2160" w:hanging="180"/>
      </w:pPr>
    </w:lvl>
    <w:lvl w:ilvl="3" w:tplc="6CFEA706" w:tentative="1">
      <w:start w:val="1"/>
      <w:numFmt w:val="decimal"/>
      <w:lvlText w:val="%4."/>
      <w:lvlJc w:val="left"/>
      <w:pPr>
        <w:ind w:left="2880" w:hanging="360"/>
      </w:pPr>
    </w:lvl>
    <w:lvl w:ilvl="4" w:tplc="23560BA4" w:tentative="1">
      <w:start w:val="1"/>
      <w:numFmt w:val="lowerLetter"/>
      <w:lvlText w:val="%5."/>
      <w:lvlJc w:val="left"/>
      <w:pPr>
        <w:ind w:left="3600" w:hanging="360"/>
      </w:pPr>
    </w:lvl>
    <w:lvl w:ilvl="5" w:tplc="0BE48042" w:tentative="1">
      <w:start w:val="1"/>
      <w:numFmt w:val="lowerRoman"/>
      <w:lvlText w:val="%6."/>
      <w:lvlJc w:val="right"/>
      <w:pPr>
        <w:ind w:left="4320" w:hanging="180"/>
      </w:pPr>
    </w:lvl>
    <w:lvl w:ilvl="6" w:tplc="DEF4CE26" w:tentative="1">
      <w:start w:val="1"/>
      <w:numFmt w:val="decimal"/>
      <w:lvlText w:val="%7."/>
      <w:lvlJc w:val="left"/>
      <w:pPr>
        <w:ind w:left="5040" w:hanging="360"/>
      </w:pPr>
    </w:lvl>
    <w:lvl w:ilvl="7" w:tplc="3494636C" w:tentative="1">
      <w:start w:val="1"/>
      <w:numFmt w:val="lowerLetter"/>
      <w:lvlText w:val="%8."/>
      <w:lvlJc w:val="left"/>
      <w:pPr>
        <w:ind w:left="5760" w:hanging="360"/>
      </w:pPr>
    </w:lvl>
    <w:lvl w:ilvl="8" w:tplc="B292F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060B"/>
    <w:multiLevelType w:val="hybridMultilevel"/>
    <w:tmpl w:val="A3AC783A"/>
    <w:lvl w:ilvl="0" w:tplc="A420F9D6">
      <w:start w:val="1"/>
      <w:numFmt w:val="bullet"/>
      <w:pStyle w:val="Odrkyvtextunemazat"/>
      <w:lvlText w:val="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CFA91F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6D8D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EB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83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AA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A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C3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62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41FE"/>
    <w:multiLevelType w:val="hybridMultilevel"/>
    <w:tmpl w:val="3328EAF6"/>
    <w:lvl w:ilvl="0" w:tplc="20360CA2">
      <w:start w:val="1"/>
      <w:numFmt w:val="decimal"/>
      <w:pStyle w:val="JK1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114603A0" w:tentative="1">
      <w:start w:val="1"/>
      <w:numFmt w:val="lowerLetter"/>
      <w:lvlText w:val="%2."/>
      <w:lvlJc w:val="left"/>
      <w:pPr>
        <w:ind w:left="1440" w:hanging="360"/>
      </w:pPr>
    </w:lvl>
    <w:lvl w:ilvl="2" w:tplc="50AC4E20" w:tentative="1">
      <w:start w:val="1"/>
      <w:numFmt w:val="lowerRoman"/>
      <w:lvlText w:val="%3."/>
      <w:lvlJc w:val="right"/>
      <w:pPr>
        <w:ind w:left="2160" w:hanging="180"/>
      </w:pPr>
    </w:lvl>
    <w:lvl w:ilvl="3" w:tplc="B0BA3B70" w:tentative="1">
      <w:start w:val="1"/>
      <w:numFmt w:val="decimal"/>
      <w:lvlText w:val="%4."/>
      <w:lvlJc w:val="left"/>
      <w:pPr>
        <w:ind w:left="2880" w:hanging="360"/>
      </w:pPr>
    </w:lvl>
    <w:lvl w:ilvl="4" w:tplc="B9B6F2D0" w:tentative="1">
      <w:start w:val="1"/>
      <w:numFmt w:val="lowerLetter"/>
      <w:lvlText w:val="%5."/>
      <w:lvlJc w:val="left"/>
      <w:pPr>
        <w:ind w:left="3600" w:hanging="360"/>
      </w:pPr>
    </w:lvl>
    <w:lvl w:ilvl="5" w:tplc="D4F6695E" w:tentative="1">
      <w:start w:val="1"/>
      <w:numFmt w:val="lowerRoman"/>
      <w:lvlText w:val="%6."/>
      <w:lvlJc w:val="right"/>
      <w:pPr>
        <w:ind w:left="4320" w:hanging="180"/>
      </w:pPr>
    </w:lvl>
    <w:lvl w:ilvl="6" w:tplc="AB1E303A" w:tentative="1">
      <w:start w:val="1"/>
      <w:numFmt w:val="decimal"/>
      <w:lvlText w:val="%7."/>
      <w:lvlJc w:val="left"/>
      <w:pPr>
        <w:ind w:left="5040" w:hanging="360"/>
      </w:pPr>
    </w:lvl>
    <w:lvl w:ilvl="7" w:tplc="67BAD642" w:tentative="1">
      <w:start w:val="1"/>
      <w:numFmt w:val="lowerLetter"/>
      <w:lvlText w:val="%8."/>
      <w:lvlJc w:val="left"/>
      <w:pPr>
        <w:ind w:left="5760" w:hanging="360"/>
      </w:pPr>
    </w:lvl>
    <w:lvl w:ilvl="8" w:tplc="327C0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DE"/>
    <w:multiLevelType w:val="hybridMultilevel"/>
    <w:tmpl w:val="0776AC3E"/>
    <w:lvl w:ilvl="0" w:tplc="81E83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EE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2D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8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4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E6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A1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5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41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622"/>
    <w:multiLevelType w:val="hybridMultilevel"/>
    <w:tmpl w:val="136A1434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B47AC"/>
    <w:multiLevelType w:val="hybridMultilevel"/>
    <w:tmpl w:val="CED0C01C"/>
    <w:lvl w:ilvl="0" w:tplc="594C3C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75E2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3C4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65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4E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05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AA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6D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6D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A56D9"/>
    <w:multiLevelType w:val="hybridMultilevel"/>
    <w:tmpl w:val="C88653B4"/>
    <w:lvl w:ilvl="0" w:tplc="A00C798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 w:tplc="D4FEBD60" w:tentative="1">
      <w:start w:val="1"/>
      <w:numFmt w:val="lowerLetter"/>
      <w:lvlText w:val="%2."/>
      <w:lvlJc w:val="left"/>
      <w:pPr>
        <w:ind w:left="1800" w:hanging="360"/>
      </w:pPr>
    </w:lvl>
    <w:lvl w:ilvl="2" w:tplc="A3C2D6CE" w:tentative="1">
      <w:start w:val="1"/>
      <w:numFmt w:val="lowerRoman"/>
      <w:lvlText w:val="%3."/>
      <w:lvlJc w:val="right"/>
      <w:pPr>
        <w:ind w:left="2520" w:hanging="180"/>
      </w:pPr>
    </w:lvl>
    <w:lvl w:ilvl="3" w:tplc="4D288D94" w:tentative="1">
      <w:start w:val="1"/>
      <w:numFmt w:val="decimal"/>
      <w:lvlText w:val="%4."/>
      <w:lvlJc w:val="left"/>
      <w:pPr>
        <w:ind w:left="3240" w:hanging="360"/>
      </w:pPr>
    </w:lvl>
    <w:lvl w:ilvl="4" w:tplc="FB882912" w:tentative="1">
      <w:start w:val="1"/>
      <w:numFmt w:val="lowerLetter"/>
      <w:lvlText w:val="%5."/>
      <w:lvlJc w:val="left"/>
      <w:pPr>
        <w:ind w:left="3960" w:hanging="360"/>
      </w:pPr>
    </w:lvl>
    <w:lvl w:ilvl="5" w:tplc="11901844" w:tentative="1">
      <w:start w:val="1"/>
      <w:numFmt w:val="lowerRoman"/>
      <w:lvlText w:val="%6."/>
      <w:lvlJc w:val="right"/>
      <w:pPr>
        <w:ind w:left="4680" w:hanging="180"/>
      </w:pPr>
    </w:lvl>
    <w:lvl w:ilvl="6" w:tplc="70EEBD0E" w:tentative="1">
      <w:start w:val="1"/>
      <w:numFmt w:val="decimal"/>
      <w:lvlText w:val="%7."/>
      <w:lvlJc w:val="left"/>
      <w:pPr>
        <w:ind w:left="5400" w:hanging="360"/>
      </w:pPr>
    </w:lvl>
    <w:lvl w:ilvl="7" w:tplc="7A8A5D86" w:tentative="1">
      <w:start w:val="1"/>
      <w:numFmt w:val="lowerLetter"/>
      <w:lvlText w:val="%8."/>
      <w:lvlJc w:val="left"/>
      <w:pPr>
        <w:ind w:left="6120" w:hanging="360"/>
      </w:pPr>
    </w:lvl>
    <w:lvl w:ilvl="8" w:tplc="6046DF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8302F"/>
    <w:multiLevelType w:val="hybridMultilevel"/>
    <w:tmpl w:val="2DF4460A"/>
    <w:styleLink w:val="Styl2"/>
    <w:lvl w:ilvl="0" w:tplc="DB784496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strike w:val="0"/>
        <w:color w:val="auto"/>
      </w:rPr>
    </w:lvl>
    <w:lvl w:ilvl="1" w:tplc="AF84E190">
      <w:start w:val="1"/>
      <w:numFmt w:val="lowerLetter"/>
      <w:lvlText w:val="%2."/>
      <w:lvlJc w:val="left"/>
      <w:pPr>
        <w:ind w:left="1298" w:hanging="360"/>
      </w:pPr>
    </w:lvl>
    <w:lvl w:ilvl="2" w:tplc="D4A2FD26" w:tentative="1">
      <w:start w:val="1"/>
      <w:numFmt w:val="lowerRoman"/>
      <w:lvlText w:val="%3."/>
      <w:lvlJc w:val="right"/>
      <w:pPr>
        <w:ind w:left="2018" w:hanging="180"/>
      </w:pPr>
    </w:lvl>
    <w:lvl w:ilvl="3" w:tplc="370E9090" w:tentative="1">
      <w:start w:val="1"/>
      <w:numFmt w:val="decimal"/>
      <w:lvlText w:val="%4."/>
      <w:lvlJc w:val="left"/>
      <w:pPr>
        <w:ind w:left="2738" w:hanging="360"/>
      </w:pPr>
    </w:lvl>
    <w:lvl w:ilvl="4" w:tplc="685AA858" w:tentative="1">
      <w:start w:val="1"/>
      <w:numFmt w:val="lowerLetter"/>
      <w:lvlText w:val="%5."/>
      <w:lvlJc w:val="left"/>
      <w:pPr>
        <w:ind w:left="3458" w:hanging="360"/>
      </w:pPr>
    </w:lvl>
    <w:lvl w:ilvl="5" w:tplc="C8E46A22" w:tentative="1">
      <w:start w:val="1"/>
      <w:numFmt w:val="lowerRoman"/>
      <w:lvlText w:val="%6."/>
      <w:lvlJc w:val="right"/>
      <w:pPr>
        <w:ind w:left="4178" w:hanging="180"/>
      </w:pPr>
    </w:lvl>
    <w:lvl w:ilvl="6" w:tplc="FEE8C568" w:tentative="1">
      <w:start w:val="1"/>
      <w:numFmt w:val="decimal"/>
      <w:lvlText w:val="%7."/>
      <w:lvlJc w:val="left"/>
      <w:pPr>
        <w:ind w:left="4898" w:hanging="360"/>
      </w:pPr>
    </w:lvl>
    <w:lvl w:ilvl="7" w:tplc="CE343A14" w:tentative="1">
      <w:start w:val="1"/>
      <w:numFmt w:val="lowerLetter"/>
      <w:lvlText w:val="%8."/>
      <w:lvlJc w:val="left"/>
      <w:pPr>
        <w:ind w:left="5618" w:hanging="360"/>
      </w:pPr>
    </w:lvl>
    <w:lvl w:ilvl="8" w:tplc="99968602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5CB74F0"/>
    <w:multiLevelType w:val="hybridMultilevel"/>
    <w:tmpl w:val="47EA30B8"/>
    <w:styleLink w:val="Aktulnseznam1"/>
    <w:lvl w:ilvl="0" w:tplc="35F459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60C2B2" w:tentative="1">
      <w:start w:val="1"/>
      <w:numFmt w:val="lowerLetter"/>
      <w:lvlText w:val="%2."/>
      <w:lvlJc w:val="left"/>
      <w:pPr>
        <w:ind w:left="1440" w:hanging="360"/>
      </w:pPr>
    </w:lvl>
    <w:lvl w:ilvl="2" w:tplc="A2EA7C42" w:tentative="1">
      <w:start w:val="1"/>
      <w:numFmt w:val="lowerRoman"/>
      <w:lvlText w:val="%3."/>
      <w:lvlJc w:val="right"/>
      <w:pPr>
        <w:ind w:left="2160" w:hanging="180"/>
      </w:pPr>
    </w:lvl>
    <w:lvl w:ilvl="3" w:tplc="70E8F67E" w:tentative="1">
      <w:start w:val="1"/>
      <w:numFmt w:val="decimal"/>
      <w:lvlText w:val="%4."/>
      <w:lvlJc w:val="left"/>
      <w:pPr>
        <w:ind w:left="2880" w:hanging="360"/>
      </w:pPr>
    </w:lvl>
    <w:lvl w:ilvl="4" w:tplc="D15C3238" w:tentative="1">
      <w:start w:val="1"/>
      <w:numFmt w:val="lowerLetter"/>
      <w:lvlText w:val="%5."/>
      <w:lvlJc w:val="left"/>
      <w:pPr>
        <w:ind w:left="3600" w:hanging="360"/>
      </w:pPr>
    </w:lvl>
    <w:lvl w:ilvl="5" w:tplc="D8CEDD88" w:tentative="1">
      <w:start w:val="1"/>
      <w:numFmt w:val="lowerRoman"/>
      <w:lvlText w:val="%6."/>
      <w:lvlJc w:val="right"/>
      <w:pPr>
        <w:ind w:left="4320" w:hanging="180"/>
      </w:pPr>
    </w:lvl>
    <w:lvl w:ilvl="6" w:tplc="2BC471DE" w:tentative="1">
      <w:start w:val="1"/>
      <w:numFmt w:val="decimal"/>
      <w:lvlText w:val="%7."/>
      <w:lvlJc w:val="left"/>
      <w:pPr>
        <w:ind w:left="5040" w:hanging="360"/>
      </w:pPr>
    </w:lvl>
    <w:lvl w:ilvl="7" w:tplc="AB72C7DA" w:tentative="1">
      <w:start w:val="1"/>
      <w:numFmt w:val="lowerLetter"/>
      <w:lvlText w:val="%8."/>
      <w:lvlJc w:val="left"/>
      <w:pPr>
        <w:ind w:left="5760" w:hanging="360"/>
      </w:pPr>
    </w:lvl>
    <w:lvl w:ilvl="8" w:tplc="91388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1DE5"/>
    <w:multiLevelType w:val="multilevel"/>
    <w:tmpl w:val="DA300544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DDA3880"/>
    <w:multiLevelType w:val="multilevel"/>
    <w:tmpl w:val="90B63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204776C"/>
    <w:multiLevelType w:val="hybridMultilevel"/>
    <w:tmpl w:val="17963F82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F0309"/>
    <w:multiLevelType w:val="hybridMultilevel"/>
    <w:tmpl w:val="1E609D56"/>
    <w:lvl w:ilvl="0" w:tplc="B3707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3C697A" w:tentative="1">
      <w:start w:val="1"/>
      <w:numFmt w:val="lowerLetter"/>
      <w:lvlText w:val="%2."/>
      <w:lvlJc w:val="left"/>
      <w:pPr>
        <w:ind w:left="1440" w:hanging="360"/>
      </w:pPr>
    </w:lvl>
    <w:lvl w:ilvl="2" w:tplc="098A636C" w:tentative="1">
      <w:start w:val="1"/>
      <w:numFmt w:val="lowerRoman"/>
      <w:lvlText w:val="%3."/>
      <w:lvlJc w:val="right"/>
      <w:pPr>
        <w:ind w:left="2160" w:hanging="180"/>
      </w:pPr>
    </w:lvl>
    <w:lvl w:ilvl="3" w:tplc="C186C78C" w:tentative="1">
      <w:start w:val="1"/>
      <w:numFmt w:val="decimal"/>
      <w:lvlText w:val="%4."/>
      <w:lvlJc w:val="left"/>
      <w:pPr>
        <w:ind w:left="2880" w:hanging="360"/>
      </w:pPr>
    </w:lvl>
    <w:lvl w:ilvl="4" w:tplc="F8045686" w:tentative="1">
      <w:start w:val="1"/>
      <w:numFmt w:val="lowerLetter"/>
      <w:lvlText w:val="%5."/>
      <w:lvlJc w:val="left"/>
      <w:pPr>
        <w:ind w:left="3600" w:hanging="360"/>
      </w:pPr>
    </w:lvl>
    <w:lvl w:ilvl="5" w:tplc="D852642E" w:tentative="1">
      <w:start w:val="1"/>
      <w:numFmt w:val="lowerRoman"/>
      <w:lvlText w:val="%6."/>
      <w:lvlJc w:val="right"/>
      <w:pPr>
        <w:ind w:left="4320" w:hanging="180"/>
      </w:pPr>
    </w:lvl>
    <w:lvl w:ilvl="6" w:tplc="D3F4DC5E" w:tentative="1">
      <w:start w:val="1"/>
      <w:numFmt w:val="decimal"/>
      <w:lvlText w:val="%7."/>
      <w:lvlJc w:val="left"/>
      <w:pPr>
        <w:ind w:left="5040" w:hanging="360"/>
      </w:pPr>
    </w:lvl>
    <w:lvl w:ilvl="7" w:tplc="A2CCDB8A" w:tentative="1">
      <w:start w:val="1"/>
      <w:numFmt w:val="lowerLetter"/>
      <w:lvlText w:val="%8."/>
      <w:lvlJc w:val="left"/>
      <w:pPr>
        <w:ind w:left="5760" w:hanging="360"/>
      </w:pPr>
    </w:lvl>
    <w:lvl w:ilvl="8" w:tplc="BC102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956D1"/>
    <w:multiLevelType w:val="hybridMultilevel"/>
    <w:tmpl w:val="B4C460E0"/>
    <w:lvl w:ilvl="0" w:tplc="3348972A">
      <w:start w:val="1"/>
      <w:numFmt w:val="decimal"/>
      <w:pStyle w:val="JK4"/>
      <w:lvlText w:val="4.%1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A27864A0" w:tentative="1">
      <w:start w:val="1"/>
      <w:numFmt w:val="lowerLetter"/>
      <w:lvlText w:val="%2."/>
      <w:lvlJc w:val="left"/>
      <w:pPr>
        <w:ind w:left="2084" w:hanging="360"/>
      </w:pPr>
    </w:lvl>
    <w:lvl w:ilvl="2" w:tplc="A352FC98" w:tentative="1">
      <w:start w:val="1"/>
      <w:numFmt w:val="lowerRoman"/>
      <w:lvlText w:val="%3."/>
      <w:lvlJc w:val="right"/>
      <w:pPr>
        <w:ind w:left="2804" w:hanging="180"/>
      </w:pPr>
    </w:lvl>
    <w:lvl w:ilvl="3" w:tplc="E606F2F0" w:tentative="1">
      <w:start w:val="1"/>
      <w:numFmt w:val="decimal"/>
      <w:lvlText w:val="%4."/>
      <w:lvlJc w:val="left"/>
      <w:pPr>
        <w:ind w:left="3524" w:hanging="360"/>
      </w:pPr>
    </w:lvl>
    <w:lvl w:ilvl="4" w:tplc="992837BC" w:tentative="1">
      <w:start w:val="1"/>
      <w:numFmt w:val="lowerLetter"/>
      <w:lvlText w:val="%5."/>
      <w:lvlJc w:val="left"/>
      <w:pPr>
        <w:ind w:left="4244" w:hanging="360"/>
      </w:pPr>
    </w:lvl>
    <w:lvl w:ilvl="5" w:tplc="A3AED324" w:tentative="1">
      <w:start w:val="1"/>
      <w:numFmt w:val="lowerRoman"/>
      <w:lvlText w:val="%6."/>
      <w:lvlJc w:val="right"/>
      <w:pPr>
        <w:ind w:left="4964" w:hanging="180"/>
      </w:pPr>
    </w:lvl>
    <w:lvl w:ilvl="6" w:tplc="CDD8916A" w:tentative="1">
      <w:start w:val="1"/>
      <w:numFmt w:val="decimal"/>
      <w:lvlText w:val="%7."/>
      <w:lvlJc w:val="left"/>
      <w:pPr>
        <w:ind w:left="5684" w:hanging="360"/>
      </w:pPr>
    </w:lvl>
    <w:lvl w:ilvl="7" w:tplc="0AF0DB46" w:tentative="1">
      <w:start w:val="1"/>
      <w:numFmt w:val="lowerLetter"/>
      <w:lvlText w:val="%8."/>
      <w:lvlJc w:val="left"/>
      <w:pPr>
        <w:ind w:left="6404" w:hanging="360"/>
      </w:pPr>
    </w:lvl>
    <w:lvl w:ilvl="8" w:tplc="B4826B6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BA037CA"/>
    <w:multiLevelType w:val="multilevel"/>
    <w:tmpl w:val="26341698"/>
    <w:lvl w:ilvl="0">
      <w:start w:val="1"/>
      <w:numFmt w:val="upperRoman"/>
      <w:pStyle w:val="Nadpis1"/>
      <w:suff w:val="space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pStyle w:val="KP-normlntext"/>
      <w:isLgl/>
      <w:lvlText w:val="4.%2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FD389F"/>
    <w:multiLevelType w:val="hybridMultilevel"/>
    <w:tmpl w:val="A20042D0"/>
    <w:lvl w:ilvl="0" w:tplc="1C36C4E2">
      <w:start w:val="1"/>
      <w:numFmt w:val="bullet"/>
      <w:pStyle w:val="kritriadotabul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EE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6A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3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1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88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68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7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EA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B7EBC"/>
    <w:multiLevelType w:val="hybridMultilevel"/>
    <w:tmpl w:val="2862A2B4"/>
    <w:lvl w:ilvl="0" w:tplc="CAF2605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7C93F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3366FF"/>
      </w:rPr>
    </w:lvl>
    <w:lvl w:ilvl="2" w:tplc="A6127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2B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628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C9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2F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8A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927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72026"/>
    <w:multiLevelType w:val="hybridMultilevel"/>
    <w:tmpl w:val="08866B28"/>
    <w:lvl w:ilvl="0" w:tplc="BC5A7C9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A42D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4F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0E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0A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CC7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EF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68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410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7CFF"/>
    <w:multiLevelType w:val="multilevel"/>
    <w:tmpl w:val="3E140C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7B0F4F07"/>
    <w:multiLevelType w:val="hybridMultilevel"/>
    <w:tmpl w:val="1ED2D73E"/>
    <w:lvl w:ilvl="0" w:tplc="FDE278D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E801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27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41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22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A1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20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6C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E8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63177">
    <w:abstractNumId w:val="2"/>
  </w:num>
  <w:num w:numId="2" w16cid:durableId="719788352">
    <w:abstractNumId w:val="15"/>
  </w:num>
  <w:num w:numId="3" w16cid:durableId="1579241764">
    <w:abstractNumId w:val="10"/>
  </w:num>
  <w:num w:numId="4" w16cid:durableId="253512542">
    <w:abstractNumId w:val="0"/>
  </w:num>
  <w:num w:numId="5" w16cid:durableId="1813251991">
    <w:abstractNumId w:val="17"/>
  </w:num>
  <w:num w:numId="6" w16cid:durableId="920867341">
    <w:abstractNumId w:val="18"/>
  </w:num>
  <w:num w:numId="7" w16cid:durableId="1954090459">
    <w:abstractNumId w:val="16"/>
  </w:num>
  <w:num w:numId="8" w16cid:durableId="1797021341">
    <w:abstractNumId w:val="3"/>
  </w:num>
  <w:num w:numId="9" w16cid:durableId="1638334819">
    <w:abstractNumId w:val="8"/>
  </w:num>
  <w:num w:numId="10" w16cid:durableId="118769233">
    <w:abstractNumId w:val="20"/>
  </w:num>
  <w:num w:numId="11" w16cid:durableId="1464151293">
    <w:abstractNumId w:val="14"/>
  </w:num>
  <w:num w:numId="12" w16cid:durableId="668752054">
    <w:abstractNumId w:val="6"/>
  </w:num>
  <w:num w:numId="13" w16cid:durableId="639190709">
    <w:abstractNumId w:val="13"/>
  </w:num>
  <w:num w:numId="14" w16cid:durableId="747927268">
    <w:abstractNumId w:val="1"/>
  </w:num>
  <w:num w:numId="15" w16cid:durableId="1170635970">
    <w:abstractNumId w:val="7"/>
  </w:num>
  <w:num w:numId="16" w16cid:durableId="915357887">
    <w:abstractNumId w:val="19"/>
  </w:num>
  <w:num w:numId="17" w16cid:durableId="1079980156">
    <w:abstractNumId w:val="9"/>
  </w:num>
  <w:num w:numId="18" w16cid:durableId="1481271950">
    <w:abstractNumId w:val="11"/>
  </w:num>
  <w:num w:numId="19" w16cid:durableId="1462262666">
    <w:abstractNumId w:val="4"/>
  </w:num>
  <w:num w:numId="20" w16cid:durableId="310643977">
    <w:abstractNumId w:val="14"/>
  </w:num>
  <w:num w:numId="21" w16cid:durableId="412967442">
    <w:abstractNumId w:val="5"/>
  </w:num>
  <w:num w:numId="22" w16cid:durableId="92164588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NotTrackMoves/>
  <w:defaultTabStop w:val="567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3"/>
    <w:rsid w:val="00000A94"/>
    <w:rsid w:val="00000EF2"/>
    <w:rsid w:val="000015FF"/>
    <w:rsid w:val="00001D76"/>
    <w:rsid w:val="00001E07"/>
    <w:rsid w:val="00001EA5"/>
    <w:rsid w:val="000025B9"/>
    <w:rsid w:val="000026F5"/>
    <w:rsid w:val="000027F5"/>
    <w:rsid w:val="00002BB5"/>
    <w:rsid w:val="00003518"/>
    <w:rsid w:val="00003910"/>
    <w:rsid w:val="00003E67"/>
    <w:rsid w:val="00003F22"/>
    <w:rsid w:val="0000404F"/>
    <w:rsid w:val="00004164"/>
    <w:rsid w:val="00004960"/>
    <w:rsid w:val="00004C50"/>
    <w:rsid w:val="00004DB3"/>
    <w:rsid w:val="00004E1E"/>
    <w:rsid w:val="00004F1C"/>
    <w:rsid w:val="00005056"/>
    <w:rsid w:val="000050E7"/>
    <w:rsid w:val="000051B9"/>
    <w:rsid w:val="0000536B"/>
    <w:rsid w:val="000053D5"/>
    <w:rsid w:val="00005422"/>
    <w:rsid w:val="000054D1"/>
    <w:rsid w:val="000056E2"/>
    <w:rsid w:val="000057E1"/>
    <w:rsid w:val="00005BCA"/>
    <w:rsid w:val="00005D2E"/>
    <w:rsid w:val="00006150"/>
    <w:rsid w:val="000061F6"/>
    <w:rsid w:val="0000639E"/>
    <w:rsid w:val="00006998"/>
    <w:rsid w:val="0000753F"/>
    <w:rsid w:val="000076E1"/>
    <w:rsid w:val="0000774F"/>
    <w:rsid w:val="00007971"/>
    <w:rsid w:val="00007ADF"/>
    <w:rsid w:val="00007AE3"/>
    <w:rsid w:val="00007C04"/>
    <w:rsid w:val="00007F11"/>
    <w:rsid w:val="000100C3"/>
    <w:rsid w:val="00010115"/>
    <w:rsid w:val="00010289"/>
    <w:rsid w:val="000104BC"/>
    <w:rsid w:val="00010757"/>
    <w:rsid w:val="00010E58"/>
    <w:rsid w:val="00010EBF"/>
    <w:rsid w:val="00010F6C"/>
    <w:rsid w:val="00011094"/>
    <w:rsid w:val="000110D9"/>
    <w:rsid w:val="00011158"/>
    <w:rsid w:val="0001122F"/>
    <w:rsid w:val="000112F0"/>
    <w:rsid w:val="0001164D"/>
    <w:rsid w:val="0001183A"/>
    <w:rsid w:val="00011C2B"/>
    <w:rsid w:val="00012139"/>
    <w:rsid w:val="00012393"/>
    <w:rsid w:val="00012DF6"/>
    <w:rsid w:val="00012E95"/>
    <w:rsid w:val="00013039"/>
    <w:rsid w:val="000132B9"/>
    <w:rsid w:val="000132CE"/>
    <w:rsid w:val="00013542"/>
    <w:rsid w:val="000135E6"/>
    <w:rsid w:val="0001378F"/>
    <w:rsid w:val="00013B29"/>
    <w:rsid w:val="00013B32"/>
    <w:rsid w:val="00013B5B"/>
    <w:rsid w:val="00013E81"/>
    <w:rsid w:val="0001428F"/>
    <w:rsid w:val="00014B3D"/>
    <w:rsid w:val="00014FAF"/>
    <w:rsid w:val="00015286"/>
    <w:rsid w:val="00015658"/>
    <w:rsid w:val="00015B3B"/>
    <w:rsid w:val="00015CED"/>
    <w:rsid w:val="00015DE5"/>
    <w:rsid w:val="000160AC"/>
    <w:rsid w:val="00016134"/>
    <w:rsid w:val="00016645"/>
    <w:rsid w:val="00016661"/>
    <w:rsid w:val="000166C5"/>
    <w:rsid w:val="000169A9"/>
    <w:rsid w:val="00016AEE"/>
    <w:rsid w:val="00016B53"/>
    <w:rsid w:val="00016D99"/>
    <w:rsid w:val="00016E9C"/>
    <w:rsid w:val="0001779F"/>
    <w:rsid w:val="000177AC"/>
    <w:rsid w:val="0001798E"/>
    <w:rsid w:val="00017D89"/>
    <w:rsid w:val="0002061D"/>
    <w:rsid w:val="000209CF"/>
    <w:rsid w:val="00020ACC"/>
    <w:rsid w:val="00020CE5"/>
    <w:rsid w:val="00020E7F"/>
    <w:rsid w:val="00020F6A"/>
    <w:rsid w:val="0002128D"/>
    <w:rsid w:val="000215FD"/>
    <w:rsid w:val="00021FD9"/>
    <w:rsid w:val="00022602"/>
    <w:rsid w:val="00022E39"/>
    <w:rsid w:val="00022F64"/>
    <w:rsid w:val="00023078"/>
    <w:rsid w:val="000230A3"/>
    <w:rsid w:val="000232AB"/>
    <w:rsid w:val="0002390B"/>
    <w:rsid w:val="00023ABA"/>
    <w:rsid w:val="00023C7B"/>
    <w:rsid w:val="00023D44"/>
    <w:rsid w:val="00023D7B"/>
    <w:rsid w:val="00023E09"/>
    <w:rsid w:val="00023FC7"/>
    <w:rsid w:val="00024499"/>
    <w:rsid w:val="000249BF"/>
    <w:rsid w:val="00024A4A"/>
    <w:rsid w:val="00024E59"/>
    <w:rsid w:val="0002504F"/>
    <w:rsid w:val="00025051"/>
    <w:rsid w:val="000252B1"/>
    <w:rsid w:val="00025424"/>
    <w:rsid w:val="00025435"/>
    <w:rsid w:val="0002577A"/>
    <w:rsid w:val="000257A5"/>
    <w:rsid w:val="00025A77"/>
    <w:rsid w:val="00025B40"/>
    <w:rsid w:val="00025C11"/>
    <w:rsid w:val="00026177"/>
    <w:rsid w:val="00026421"/>
    <w:rsid w:val="0002647D"/>
    <w:rsid w:val="00026547"/>
    <w:rsid w:val="000266AA"/>
    <w:rsid w:val="000266AC"/>
    <w:rsid w:val="00026880"/>
    <w:rsid w:val="00026D75"/>
    <w:rsid w:val="00026D78"/>
    <w:rsid w:val="00026DDF"/>
    <w:rsid w:val="00026E58"/>
    <w:rsid w:val="000271A1"/>
    <w:rsid w:val="00027517"/>
    <w:rsid w:val="0002773D"/>
    <w:rsid w:val="000277E3"/>
    <w:rsid w:val="000278C9"/>
    <w:rsid w:val="00027E44"/>
    <w:rsid w:val="0003013F"/>
    <w:rsid w:val="00030569"/>
    <w:rsid w:val="000305C4"/>
    <w:rsid w:val="00030829"/>
    <w:rsid w:val="00030A63"/>
    <w:rsid w:val="00030D87"/>
    <w:rsid w:val="00030EEB"/>
    <w:rsid w:val="00031114"/>
    <w:rsid w:val="00031D63"/>
    <w:rsid w:val="00031ECE"/>
    <w:rsid w:val="000321A8"/>
    <w:rsid w:val="000328FF"/>
    <w:rsid w:val="00032C50"/>
    <w:rsid w:val="000331EF"/>
    <w:rsid w:val="0003323F"/>
    <w:rsid w:val="0003335C"/>
    <w:rsid w:val="00033738"/>
    <w:rsid w:val="00033792"/>
    <w:rsid w:val="00033ABA"/>
    <w:rsid w:val="00033B0F"/>
    <w:rsid w:val="000341EE"/>
    <w:rsid w:val="000342AE"/>
    <w:rsid w:val="000342B5"/>
    <w:rsid w:val="00034780"/>
    <w:rsid w:val="0003480E"/>
    <w:rsid w:val="00034A64"/>
    <w:rsid w:val="00034ACC"/>
    <w:rsid w:val="00034C84"/>
    <w:rsid w:val="000352DA"/>
    <w:rsid w:val="00035468"/>
    <w:rsid w:val="00035630"/>
    <w:rsid w:val="0003568B"/>
    <w:rsid w:val="00035966"/>
    <w:rsid w:val="000359E9"/>
    <w:rsid w:val="00035EEA"/>
    <w:rsid w:val="000360B6"/>
    <w:rsid w:val="000365EF"/>
    <w:rsid w:val="0003696C"/>
    <w:rsid w:val="00036C35"/>
    <w:rsid w:val="000372E6"/>
    <w:rsid w:val="000375F7"/>
    <w:rsid w:val="00037788"/>
    <w:rsid w:val="00037AFA"/>
    <w:rsid w:val="00037B96"/>
    <w:rsid w:val="00037CAF"/>
    <w:rsid w:val="00037FDA"/>
    <w:rsid w:val="00040190"/>
    <w:rsid w:val="00040595"/>
    <w:rsid w:val="000408D5"/>
    <w:rsid w:val="000409F2"/>
    <w:rsid w:val="00040A0C"/>
    <w:rsid w:val="00040C4F"/>
    <w:rsid w:val="00040FA9"/>
    <w:rsid w:val="00041148"/>
    <w:rsid w:val="000412C9"/>
    <w:rsid w:val="0004181A"/>
    <w:rsid w:val="00041D1C"/>
    <w:rsid w:val="00041E48"/>
    <w:rsid w:val="00041FAA"/>
    <w:rsid w:val="000422B8"/>
    <w:rsid w:val="0004246D"/>
    <w:rsid w:val="0004278D"/>
    <w:rsid w:val="000427A0"/>
    <w:rsid w:val="00042889"/>
    <w:rsid w:val="00042901"/>
    <w:rsid w:val="000430AE"/>
    <w:rsid w:val="00043B35"/>
    <w:rsid w:val="00043DA6"/>
    <w:rsid w:val="00043F7A"/>
    <w:rsid w:val="0004466C"/>
    <w:rsid w:val="0004479C"/>
    <w:rsid w:val="0004485E"/>
    <w:rsid w:val="00044D51"/>
    <w:rsid w:val="00045061"/>
    <w:rsid w:val="000454BE"/>
    <w:rsid w:val="00045B39"/>
    <w:rsid w:val="00045C03"/>
    <w:rsid w:val="000460AA"/>
    <w:rsid w:val="0004697A"/>
    <w:rsid w:val="0004698D"/>
    <w:rsid w:val="00046C29"/>
    <w:rsid w:val="00046D28"/>
    <w:rsid w:val="00046EB8"/>
    <w:rsid w:val="00047088"/>
    <w:rsid w:val="000471F7"/>
    <w:rsid w:val="000474A3"/>
    <w:rsid w:val="00047836"/>
    <w:rsid w:val="00047FA0"/>
    <w:rsid w:val="0005019E"/>
    <w:rsid w:val="0005082B"/>
    <w:rsid w:val="00050AD9"/>
    <w:rsid w:val="00050DD2"/>
    <w:rsid w:val="00050F2A"/>
    <w:rsid w:val="0005143A"/>
    <w:rsid w:val="000516B8"/>
    <w:rsid w:val="0005176B"/>
    <w:rsid w:val="0005187A"/>
    <w:rsid w:val="000519FD"/>
    <w:rsid w:val="00051BCB"/>
    <w:rsid w:val="00051BFA"/>
    <w:rsid w:val="00051C6F"/>
    <w:rsid w:val="00051C81"/>
    <w:rsid w:val="00051C90"/>
    <w:rsid w:val="00051DA3"/>
    <w:rsid w:val="00051E6B"/>
    <w:rsid w:val="00051FDE"/>
    <w:rsid w:val="0005254D"/>
    <w:rsid w:val="00052757"/>
    <w:rsid w:val="0005281F"/>
    <w:rsid w:val="0005287C"/>
    <w:rsid w:val="00052966"/>
    <w:rsid w:val="00052E51"/>
    <w:rsid w:val="00052FAA"/>
    <w:rsid w:val="00053237"/>
    <w:rsid w:val="0005346D"/>
    <w:rsid w:val="000535FC"/>
    <w:rsid w:val="000538AE"/>
    <w:rsid w:val="00053B3B"/>
    <w:rsid w:val="00053F62"/>
    <w:rsid w:val="0005429C"/>
    <w:rsid w:val="00054697"/>
    <w:rsid w:val="0005498D"/>
    <w:rsid w:val="00054EF3"/>
    <w:rsid w:val="000550D4"/>
    <w:rsid w:val="00055161"/>
    <w:rsid w:val="00055299"/>
    <w:rsid w:val="000552EE"/>
    <w:rsid w:val="00055566"/>
    <w:rsid w:val="000557F3"/>
    <w:rsid w:val="000559BC"/>
    <w:rsid w:val="00056594"/>
    <w:rsid w:val="00056901"/>
    <w:rsid w:val="00056917"/>
    <w:rsid w:val="00056B3A"/>
    <w:rsid w:val="00056CB6"/>
    <w:rsid w:val="00056F36"/>
    <w:rsid w:val="00056FAB"/>
    <w:rsid w:val="00056FC7"/>
    <w:rsid w:val="00057431"/>
    <w:rsid w:val="00057526"/>
    <w:rsid w:val="000578A9"/>
    <w:rsid w:val="000578DC"/>
    <w:rsid w:val="00057922"/>
    <w:rsid w:val="0005798F"/>
    <w:rsid w:val="00057EBE"/>
    <w:rsid w:val="000602E9"/>
    <w:rsid w:val="000609DF"/>
    <w:rsid w:val="00060A6C"/>
    <w:rsid w:val="00060F60"/>
    <w:rsid w:val="00061189"/>
    <w:rsid w:val="00061332"/>
    <w:rsid w:val="0006193C"/>
    <w:rsid w:val="00061D65"/>
    <w:rsid w:val="0006263C"/>
    <w:rsid w:val="000626A6"/>
    <w:rsid w:val="00062B92"/>
    <w:rsid w:val="00062D2D"/>
    <w:rsid w:val="00063579"/>
    <w:rsid w:val="0006382B"/>
    <w:rsid w:val="00063B89"/>
    <w:rsid w:val="00063CDB"/>
    <w:rsid w:val="00063D81"/>
    <w:rsid w:val="00063FEF"/>
    <w:rsid w:val="0006419B"/>
    <w:rsid w:val="0006421B"/>
    <w:rsid w:val="000645FF"/>
    <w:rsid w:val="00064EFE"/>
    <w:rsid w:val="000655BF"/>
    <w:rsid w:val="0006575B"/>
    <w:rsid w:val="00065954"/>
    <w:rsid w:val="00065964"/>
    <w:rsid w:val="00065A93"/>
    <w:rsid w:val="00065C56"/>
    <w:rsid w:val="00065CB5"/>
    <w:rsid w:val="0006673E"/>
    <w:rsid w:val="00066A97"/>
    <w:rsid w:val="00066B46"/>
    <w:rsid w:val="00066D42"/>
    <w:rsid w:val="00066FC3"/>
    <w:rsid w:val="0006739D"/>
    <w:rsid w:val="0006752D"/>
    <w:rsid w:val="000675E7"/>
    <w:rsid w:val="000675F5"/>
    <w:rsid w:val="00067639"/>
    <w:rsid w:val="00067A83"/>
    <w:rsid w:val="00067C23"/>
    <w:rsid w:val="00067C99"/>
    <w:rsid w:val="00067DD4"/>
    <w:rsid w:val="00067E02"/>
    <w:rsid w:val="00070473"/>
    <w:rsid w:val="000704A6"/>
    <w:rsid w:val="000704F9"/>
    <w:rsid w:val="00070510"/>
    <w:rsid w:val="00070574"/>
    <w:rsid w:val="0007071D"/>
    <w:rsid w:val="00070BE4"/>
    <w:rsid w:val="00070F58"/>
    <w:rsid w:val="0007113C"/>
    <w:rsid w:val="000713F4"/>
    <w:rsid w:val="00071A22"/>
    <w:rsid w:val="00071CFF"/>
    <w:rsid w:val="000720E9"/>
    <w:rsid w:val="00072241"/>
    <w:rsid w:val="000722C4"/>
    <w:rsid w:val="00072709"/>
    <w:rsid w:val="00072A78"/>
    <w:rsid w:val="00072C6D"/>
    <w:rsid w:val="00072E6C"/>
    <w:rsid w:val="00072F04"/>
    <w:rsid w:val="00073381"/>
    <w:rsid w:val="00073B4A"/>
    <w:rsid w:val="00073E04"/>
    <w:rsid w:val="00073EA4"/>
    <w:rsid w:val="00073FA0"/>
    <w:rsid w:val="000742B4"/>
    <w:rsid w:val="000743F1"/>
    <w:rsid w:val="000748DD"/>
    <w:rsid w:val="00074C5A"/>
    <w:rsid w:val="00074EE2"/>
    <w:rsid w:val="0007518E"/>
    <w:rsid w:val="00075439"/>
    <w:rsid w:val="000756B7"/>
    <w:rsid w:val="000759BB"/>
    <w:rsid w:val="00075B26"/>
    <w:rsid w:val="0007606A"/>
    <w:rsid w:val="000760CC"/>
    <w:rsid w:val="000761AC"/>
    <w:rsid w:val="000761BC"/>
    <w:rsid w:val="00076CE8"/>
    <w:rsid w:val="00076DEC"/>
    <w:rsid w:val="00076F1C"/>
    <w:rsid w:val="00076F3C"/>
    <w:rsid w:val="0007708A"/>
    <w:rsid w:val="0007724D"/>
    <w:rsid w:val="000773D2"/>
    <w:rsid w:val="00077437"/>
    <w:rsid w:val="000777F3"/>
    <w:rsid w:val="00077C15"/>
    <w:rsid w:val="000801C8"/>
    <w:rsid w:val="0008074F"/>
    <w:rsid w:val="00080894"/>
    <w:rsid w:val="000808DF"/>
    <w:rsid w:val="000809A7"/>
    <w:rsid w:val="000809E5"/>
    <w:rsid w:val="000809E7"/>
    <w:rsid w:val="00080A8E"/>
    <w:rsid w:val="00080DB0"/>
    <w:rsid w:val="00081087"/>
    <w:rsid w:val="00081394"/>
    <w:rsid w:val="00081402"/>
    <w:rsid w:val="0008150E"/>
    <w:rsid w:val="00081C2D"/>
    <w:rsid w:val="00081EF3"/>
    <w:rsid w:val="00082095"/>
    <w:rsid w:val="000825A8"/>
    <w:rsid w:val="0008283F"/>
    <w:rsid w:val="00083027"/>
    <w:rsid w:val="00083139"/>
    <w:rsid w:val="000831A5"/>
    <w:rsid w:val="000833D3"/>
    <w:rsid w:val="00083431"/>
    <w:rsid w:val="00083463"/>
    <w:rsid w:val="000841D7"/>
    <w:rsid w:val="00084602"/>
    <w:rsid w:val="0008486A"/>
    <w:rsid w:val="00084CD9"/>
    <w:rsid w:val="00084D1D"/>
    <w:rsid w:val="000853FE"/>
    <w:rsid w:val="000856D6"/>
    <w:rsid w:val="000857A4"/>
    <w:rsid w:val="000859C0"/>
    <w:rsid w:val="000859D8"/>
    <w:rsid w:val="00085F0F"/>
    <w:rsid w:val="0008648F"/>
    <w:rsid w:val="00086627"/>
    <w:rsid w:val="0008663D"/>
    <w:rsid w:val="00086677"/>
    <w:rsid w:val="00086CA0"/>
    <w:rsid w:val="00086E89"/>
    <w:rsid w:val="0008789C"/>
    <w:rsid w:val="00087B18"/>
    <w:rsid w:val="00087E7C"/>
    <w:rsid w:val="000906CA"/>
    <w:rsid w:val="000909BD"/>
    <w:rsid w:val="00090AD9"/>
    <w:rsid w:val="00090C39"/>
    <w:rsid w:val="00090CDE"/>
    <w:rsid w:val="00090D35"/>
    <w:rsid w:val="00091005"/>
    <w:rsid w:val="0009161D"/>
    <w:rsid w:val="00091726"/>
    <w:rsid w:val="000917DF"/>
    <w:rsid w:val="00091C88"/>
    <w:rsid w:val="00091CBC"/>
    <w:rsid w:val="00091D30"/>
    <w:rsid w:val="00091E5E"/>
    <w:rsid w:val="00091EE5"/>
    <w:rsid w:val="00091F13"/>
    <w:rsid w:val="000929B2"/>
    <w:rsid w:val="00092D9E"/>
    <w:rsid w:val="00093417"/>
    <w:rsid w:val="00093646"/>
    <w:rsid w:val="00093AA7"/>
    <w:rsid w:val="00093D77"/>
    <w:rsid w:val="0009448B"/>
    <w:rsid w:val="000945F4"/>
    <w:rsid w:val="000946CE"/>
    <w:rsid w:val="000948BE"/>
    <w:rsid w:val="0009490F"/>
    <w:rsid w:val="0009497F"/>
    <w:rsid w:val="00094A2A"/>
    <w:rsid w:val="00094CBA"/>
    <w:rsid w:val="00095149"/>
    <w:rsid w:val="00095481"/>
    <w:rsid w:val="00095794"/>
    <w:rsid w:val="00095D36"/>
    <w:rsid w:val="00095E8B"/>
    <w:rsid w:val="000966FA"/>
    <w:rsid w:val="0009672E"/>
    <w:rsid w:val="00096948"/>
    <w:rsid w:val="000969E8"/>
    <w:rsid w:val="00096B6B"/>
    <w:rsid w:val="00096B9F"/>
    <w:rsid w:val="00096D6D"/>
    <w:rsid w:val="000973CC"/>
    <w:rsid w:val="00097760"/>
    <w:rsid w:val="00097927"/>
    <w:rsid w:val="00097E72"/>
    <w:rsid w:val="000A0654"/>
    <w:rsid w:val="000A10D0"/>
    <w:rsid w:val="000A136F"/>
    <w:rsid w:val="000A1621"/>
    <w:rsid w:val="000A1951"/>
    <w:rsid w:val="000A1C19"/>
    <w:rsid w:val="000A1C9D"/>
    <w:rsid w:val="000A1EBB"/>
    <w:rsid w:val="000A1F0F"/>
    <w:rsid w:val="000A222B"/>
    <w:rsid w:val="000A256E"/>
    <w:rsid w:val="000A2763"/>
    <w:rsid w:val="000A2A92"/>
    <w:rsid w:val="000A2AFD"/>
    <w:rsid w:val="000A2CC8"/>
    <w:rsid w:val="000A2E19"/>
    <w:rsid w:val="000A305C"/>
    <w:rsid w:val="000A35CC"/>
    <w:rsid w:val="000A3843"/>
    <w:rsid w:val="000A3908"/>
    <w:rsid w:val="000A3BFF"/>
    <w:rsid w:val="000A3CDE"/>
    <w:rsid w:val="000A4052"/>
    <w:rsid w:val="000A40A1"/>
    <w:rsid w:val="000A4666"/>
    <w:rsid w:val="000A4BE7"/>
    <w:rsid w:val="000A4D2A"/>
    <w:rsid w:val="000A50AF"/>
    <w:rsid w:val="000A55C9"/>
    <w:rsid w:val="000A5728"/>
    <w:rsid w:val="000A5937"/>
    <w:rsid w:val="000A59FA"/>
    <w:rsid w:val="000A5B92"/>
    <w:rsid w:val="000A623B"/>
    <w:rsid w:val="000A656A"/>
    <w:rsid w:val="000A6605"/>
    <w:rsid w:val="000A695E"/>
    <w:rsid w:val="000A70BB"/>
    <w:rsid w:val="000A73E5"/>
    <w:rsid w:val="000A744B"/>
    <w:rsid w:val="000A7DFF"/>
    <w:rsid w:val="000B0046"/>
    <w:rsid w:val="000B043B"/>
    <w:rsid w:val="000B0494"/>
    <w:rsid w:val="000B0C07"/>
    <w:rsid w:val="000B0C76"/>
    <w:rsid w:val="000B0EB4"/>
    <w:rsid w:val="000B1D3B"/>
    <w:rsid w:val="000B2472"/>
    <w:rsid w:val="000B2951"/>
    <w:rsid w:val="000B2B3E"/>
    <w:rsid w:val="000B2BAE"/>
    <w:rsid w:val="000B32A2"/>
    <w:rsid w:val="000B343E"/>
    <w:rsid w:val="000B3553"/>
    <w:rsid w:val="000B367A"/>
    <w:rsid w:val="000B38C1"/>
    <w:rsid w:val="000B3CED"/>
    <w:rsid w:val="000B415C"/>
    <w:rsid w:val="000B44DB"/>
    <w:rsid w:val="000B44EC"/>
    <w:rsid w:val="000B4DAF"/>
    <w:rsid w:val="000B50C0"/>
    <w:rsid w:val="000B5936"/>
    <w:rsid w:val="000B5A03"/>
    <w:rsid w:val="000B5C54"/>
    <w:rsid w:val="000B5FE4"/>
    <w:rsid w:val="000B6ACF"/>
    <w:rsid w:val="000B6AD1"/>
    <w:rsid w:val="000B6CE9"/>
    <w:rsid w:val="000B6D65"/>
    <w:rsid w:val="000B6D71"/>
    <w:rsid w:val="000B6E89"/>
    <w:rsid w:val="000B79EB"/>
    <w:rsid w:val="000B7B3F"/>
    <w:rsid w:val="000C00AD"/>
    <w:rsid w:val="000C011A"/>
    <w:rsid w:val="000C022D"/>
    <w:rsid w:val="000C02F2"/>
    <w:rsid w:val="000C04E0"/>
    <w:rsid w:val="000C072B"/>
    <w:rsid w:val="000C079B"/>
    <w:rsid w:val="000C0C05"/>
    <w:rsid w:val="000C0EE4"/>
    <w:rsid w:val="000C0F2C"/>
    <w:rsid w:val="000C1490"/>
    <w:rsid w:val="000C14E7"/>
    <w:rsid w:val="000C1515"/>
    <w:rsid w:val="000C1AB1"/>
    <w:rsid w:val="000C2A52"/>
    <w:rsid w:val="000C2D2E"/>
    <w:rsid w:val="000C2E3F"/>
    <w:rsid w:val="000C2EF4"/>
    <w:rsid w:val="000C301C"/>
    <w:rsid w:val="000C39CA"/>
    <w:rsid w:val="000C3A4E"/>
    <w:rsid w:val="000C3AAF"/>
    <w:rsid w:val="000C3D87"/>
    <w:rsid w:val="000C3F19"/>
    <w:rsid w:val="000C4045"/>
    <w:rsid w:val="000C43A4"/>
    <w:rsid w:val="000C4557"/>
    <w:rsid w:val="000C4836"/>
    <w:rsid w:val="000C49C2"/>
    <w:rsid w:val="000C4BCB"/>
    <w:rsid w:val="000C4E2D"/>
    <w:rsid w:val="000C4E55"/>
    <w:rsid w:val="000C4FC0"/>
    <w:rsid w:val="000C5007"/>
    <w:rsid w:val="000C57F3"/>
    <w:rsid w:val="000C58CB"/>
    <w:rsid w:val="000C5A55"/>
    <w:rsid w:val="000C5C42"/>
    <w:rsid w:val="000C5CC7"/>
    <w:rsid w:val="000C61A4"/>
    <w:rsid w:val="000C633D"/>
    <w:rsid w:val="000C6882"/>
    <w:rsid w:val="000C69B1"/>
    <w:rsid w:val="000C6B5B"/>
    <w:rsid w:val="000C6C25"/>
    <w:rsid w:val="000C6E62"/>
    <w:rsid w:val="000C71FC"/>
    <w:rsid w:val="000C7B19"/>
    <w:rsid w:val="000C7BA3"/>
    <w:rsid w:val="000C7CD7"/>
    <w:rsid w:val="000C7DBF"/>
    <w:rsid w:val="000C7DD6"/>
    <w:rsid w:val="000D0423"/>
    <w:rsid w:val="000D06B1"/>
    <w:rsid w:val="000D0806"/>
    <w:rsid w:val="000D08D8"/>
    <w:rsid w:val="000D0B44"/>
    <w:rsid w:val="000D0CEB"/>
    <w:rsid w:val="000D0FE6"/>
    <w:rsid w:val="000D1129"/>
    <w:rsid w:val="000D1663"/>
    <w:rsid w:val="000D16FA"/>
    <w:rsid w:val="000D1710"/>
    <w:rsid w:val="000D1FFF"/>
    <w:rsid w:val="000D224A"/>
    <w:rsid w:val="000D2571"/>
    <w:rsid w:val="000D258D"/>
    <w:rsid w:val="000D25CF"/>
    <w:rsid w:val="000D2764"/>
    <w:rsid w:val="000D287D"/>
    <w:rsid w:val="000D30EB"/>
    <w:rsid w:val="000D3106"/>
    <w:rsid w:val="000D32CF"/>
    <w:rsid w:val="000D38D0"/>
    <w:rsid w:val="000D3993"/>
    <w:rsid w:val="000D3AEB"/>
    <w:rsid w:val="000D41AF"/>
    <w:rsid w:val="000D44D3"/>
    <w:rsid w:val="000D473B"/>
    <w:rsid w:val="000D4887"/>
    <w:rsid w:val="000D4921"/>
    <w:rsid w:val="000D4FA7"/>
    <w:rsid w:val="000D51D9"/>
    <w:rsid w:val="000D5298"/>
    <w:rsid w:val="000D5481"/>
    <w:rsid w:val="000D5607"/>
    <w:rsid w:val="000D569C"/>
    <w:rsid w:val="000D596C"/>
    <w:rsid w:val="000D5A46"/>
    <w:rsid w:val="000D5ADC"/>
    <w:rsid w:val="000D5B40"/>
    <w:rsid w:val="000D5CC5"/>
    <w:rsid w:val="000D5D66"/>
    <w:rsid w:val="000D6083"/>
    <w:rsid w:val="000D63E1"/>
    <w:rsid w:val="000D6520"/>
    <w:rsid w:val="000D6545"/>
    <w:rsid w:val="000D6936"/>
    <w:rsid w:val="000D6976"/>
    <w:rsid w:val="000D6BC7"/>
    <w:rsid w:val="000D6DDD"/>
    <w:rsid w:val="000D6EC0"/>
    <w:rsid w:val="000D7484"/>
    <w:rsid w:val="000D756A"/>
    <w:rsid w:val="000D7A75"/>
    <w:rsid w:val="000D7B38"/>
    <w:rsid w:val="000D7C9D"/>
    <w:rsid w:val="000E008F"/>
    <w:rsid w:val="000E00E9"/>
    <w:rsid w:val="000E029F"/>
    <w:rsid w:val="000E05D0"/>
    <w:rsid w:val="000E09D6"/>
    <w:rsid w:val="000E0C2D"/>
    <w:rsid w:val="000E0E6C"/>
    <w:rsid w:val="000E0F45"/>
    <w:rsid w:val="000E1072"/>
    <w:rsid w:val="000E13EE"/>
    <w:rsid w:val="000E15C3"/>
    <w:rsid w:val="000E1699"/>
    <w:rsid w:val="000E1A7B"/>
    <w:rsid w:val="000E1C04"/>
    <w:rsid w:val="000E232F"/>
    <w:rsid w:val="000E2A22"/>
    <w:rsid w:val="000E2A6C"/>
    <w:rsid w:val="000E3622"/>
    <w:rsid w:val="000E3647"/>
    <w:rsid w:val="000E37F5"/>
    <w:rsid w:val="000E3878"/>
    <w:rsid w:val="000E3918"/>
    <w:rsid w:val="000E3F1F"/>
    <w:rsid w:val="000E3F61"/>
    <w:rsid w:val="000E4529"/>
    <w:rsid w:val="000E4605"/>
    <w:rsid w:val="000E471D"/>
    <w:rsid w:val="000E4726"/>
    <w:rsid w:val="000E493E"/>
    <w:rsid w:val="000E49F1"/>
    <w:rsid w:val="000E4CC4"/>
    <w:rsid w:val="000E5382"/>
    <w:rsid w:val="000E5A36"/>
    <w:rsid w:val="000E5A65"/>
    <w:rsid w:val="000E5D11"/>
    <w:rsid w:val="000E628E"/>
    <w:rsid w:val="000E62DB"/>
    <w:rsid w:val="000E6C3C"/>
    <w:rsid w:val="000E6C59"/>
    <w:rsid w:val="000E6D0B"/>
    <w:rsid w:val="000E6DB1"/>
    <w:rsid w:val="000E725E"/>
    <w:rsid w:val="000E7611"/>
    <w:rsid w:val="000E76A1"/>
    <w:rsid w:val="000E78DB"/>
    <w:rsid w:val="000E7A31"/>
    <w:rsid w:val="000E7A5C"/>
    <w:rsid w:val="000E7C1F"/>
    <w:rsid w:val="000F039C"/>
    <w:rsid w:val="000F05B7"/>
    <w:rsid w:val="000F0641"/>
    <w:rsid w:val="000F071C"/>
    <w:rsid w:val="000F0877"/>
    <w:rsid w:val="000F0AB6"/>
    <w:rsid w:val="000F0CE5"/>
    <w:rsid w:val="000F0E67"/>
    <w:rsid w:val="000F0F74"/>
    <w:rsid w:val="000F1210"/>
    <w:rsid w:val="000F1233"/>
    <w:rsid w:val="000F1699"/>
    <w:rsid w:val="000F1987"/>
    <w:rsid w:val="000F1CA8"/>
    <w:rsid w:val="000F1EF1"/>
    <w:rsid w:val="000F220E"/>
    <w:rsid w:val="000F2505"/>
    <w:rsid w:val="000F2537"/>
    <w:rsid w:val="000F25BE"/>
    <w:rsid w:val="000F2767"/>
    <w:rsid w:val="000F2784"/>
    <w:rsid w:val="000F28B2"/>
    <w:rsid w:val="000F2BB9"/>
    <w:rsid w:val="000F301E"/>
    <w:rsid w:val="000F3103"/>
    <w:rsid w:val="000F31B7"/>
    <w:rsid w:val="000F32D9"/>
    <w:rsid w:val="000F3346"/>
    <w:rsid w:val="000F33A9"/>
    <w:rsid w:val="000F340C"/>
    <w:rsid w:val="000F361F"/>
    <w:rsid w:val="000F3C87"/>
    <w:rsid w:val="000F3D0C"/>
    <w:rsid w:val="000F40B7"/>
    <w:rsid w:val="000F4164"/>
    <w:rsid w:val="000F4264"/>
    <w:rsid w:val="000F4716"/>
    <w:rsid w:val="000F4811"/>
    <w:rsid w:val="000F4A97"/>
    <w:rsid w:val="000F4B49"/>
    <w:rsid w:val="000F5196"/>
    <w:rsid w:val="000F530F"/>
    <w:rsid w:val="000F53B4"/>
    <w:rsid w:val="000F567A"/>
    <w:rsid w:val="000F56B9"/>
    <w:rsid w:val="000F57E8"/>
    <w:rsid w:val="000F5A3C"/>
    <w:rsid w:val="000F5B05"/>
    <w:rsid w:val="000F5DE2"/>
    <w:rsid w:val="000F5DE7"/>
    <w:rsid w:val="000F5E9F"/>
    <w:rsid w:val="000F63DA"/>
    <w:rsid w:val="000F66BC"/>
    <w:rsid w:val="000F6B0B"/>
    <w:rsid w:val="000F6C7C"/>
    <w:rsid w:val="000F6F61"/>
    <w:rsid w:val="000F707F"/>
    <w:rsid w:val="000F76BE"/>
    <w:rsid w:val="000F7943"/>
    <w:rsid w:val="000F7C74"/>
    <w:rsid w:val="000F7F7A"/>
    <w:rsid w:val="001001B3"/>
    <w:rsid w:val="001006DC"/>
    <w:rsid w:val="00100821"/>
    <w:rsid w:val="00100A6D"/>
    <w:rsid w:val="00100E3C"/>
    <w:rsid w:val="00100EBA"/>
    <w:rsid w:val="00101175"/>
    <w:rsid w:val="001011C7"/>
    <w:rsid w:val="0010167F"/>
    <w:rsid w:val="001018E9"/>
    <w:rsid w:val="00101E81"/>
    <w:rsid w:val="00102646"/>
    <w:rsid w:val="001029C1"/>
    <w:rsid w:val="00102F2E"/>
    <w:rsid w:val="00103704"/>
    <w:rsid w:val="00103781"/>
    <w:rsid w:val="00103A23"/>
    <w:rsid w:val="00103B35"/>
    <w:rsid w:val="00103C71"/>
    <w:rsid w:val="00104035"/>
    <w:rsid w:val="001044A8"/>
    <w:rsid w:val="001044B8"/>
    <w:rsid w:val="001045B9"/>
    <w:rsid w:val="00104841"/>
    <w:rsid w:val="0010485C"/>
    <w:rsid w:val="001049A3"/>
    <w:rsid w:val="00104D50"/>
    <w:rsid w:val="00104DCC"/>
    <w:rsid w:val="00104F25"/>
    <w:rsid w:val="001051C8"/>
    <w:rsid w:val="001054ED"/>
    <w:rsid w:val="0010578A"/>
    <w:rsid w:val="0010579B"/>
    <w:rsid w:val="001057DF"/>
    <w:rsid w:val="00105888"/>
    <w:rsid w:val="001058AD"/>
    <w:rsid w:val="001058FC"/>
    <w:rsid w:val="001059DA"/>
    <w:rsid w:val="00105B4F"/>
    <w:rsid w:val="00105B9B"/>
    <w:rsid w:val="00105DB5"/>
    <w:rsid w:val="00106421"/>
    <w:rsid w:val="00106499"/>
    <w:rsid w:val="001064BE"/>
    <w:rsid w:val="00106531"/>
    <w:rsid w:val="00106B97"/>
    <w:rsid w:val="00106FCF"/>
    <w:rsid w:val="00106FF2"/>
    <w:rsid w:val="001073A4"/>
    <w:rsid w:val="001073F7"/>
    <w:rsid w:val="0010776A"/>
    <w:rsid w:val="0010790C"/>
    <w:rsid w:val="001079B1"/>
    <w:rsid w:val="00107BF8"/>
    <w:rsid w:val="00107F81"/>
    <w:rsid w:val="001101C6"/>
    <w:rsid w:val="00110478"/>
    <w:rsid w:val="00110A1D"/>
    <w:rsid w:val="00110D34"/>
    <w:rsid w:val="001111FE"/>
    <w:rsid w:val="001112BE"/>
    <w:rsid w:val="001115AA"/>
    <w:rsid w:val="00111EA6"/>
    <w:rsid w:val="00111FA0"/>
    <w:rsid w:val="001120C2"/>
    <w:rsid w:val="0011241F"/>
    <w:rsid w:val="001124A7"/>
    <w:rsid w:val="00112531"/>
    <w:rsid w:val="001127FE"/>
    <w:rsid w:val="00112997"/>
    <w:rsid w:val="00112B75"/>
    <w:rsid w:val="00112EA7"/>
    <w:rsid w:val="00113518"/>
    <w:rsid w:val="001137DD"/>
    <w:rsid w:val="00113920"/>
    <w:rsid w:val="0011394E"/>
    <w:rsid w:val="00113AAC"/>
    <w:rsid w:val="00113AB0"/>
    <w:rsid w:val="00114492"/>
    <w:rsid w:val="001148D7"/>
    <w:rsid w:val="001151D6"/>
    <w:rsid w:val="00115502"/>
    <w:rsid w:val="001155D2"/>
    <w:rsid w:val="0011573A"/>
    <w:rsid w:val="001157AD"/>
    <w:rsid w:val="001159AA"/>
    <w:rsid w:val="00115BA6"/>
    <w:rsid w:val="00115C8C"/>
    <w:rsid w:val="00115E1F"/>
    <w:rsid w:val="00115EF3"/>
    <w:rsid w:val="001162C6"/>
    <w:rsid w:val="001162DA"/>
    <w:rsid w:val="00116555"/>
    <w:rsid w:val="00116D06"/>
    <w:rsid w:val="00116DA9"/>
    <w:rsid w:val="00116E5F"/>
    <w:rsid w:val="00116E69"/>
    <w:rsid w:val="00116FE3"/>
    <w:rsid w:val="00117084"/>
    <w:rsid w:val="00117255"/>
    <w:rsid w:val="001178ED"/>
    <w:rsid w:val="0011791B"/>
    <w:rsid w:val="0011794A"/>
    <w:rsid w:val="00117ADD"/>
    <w:rsid w:val="00117AE4"/>
    <w:rsid w:val="00117D49"/>
    <w:rsid w:val="00117F3B"/>
    <w:rsid w:val="00117F4C"/>
    <w:rsid w:val="001202CA"/>
    <w:rsid w:val="001203F6"/>
    <w:rsid w:val="00120480"/>
    <w:rsid w:val="00120532"/>
    <w:rsid w:val="00120765"/>
    <w:rsid w:val="00120803"/>
    <w:rsid w:val="001215F0"/>
    <w:rsid w:val="00121847"/>
    <w:rsid w:val="001221E6"/>
    <w:rsid w:val="001228AA"/>
    <w:rsid w:val="00123171"/>
    <w:rsid w:val="001231BA"/>
    <w:rsid w:val="0012323A"/>
    <w:rsid w:val="00123266"/>
    <w:rsid w:val="001233BD"/>
    <w:rsid w:val="00123462"/>
    <w:rsid w:val="00123A92"/>
    <w:rsid w:val="00123DA4"/>
    <w:rsid w:val="001240F3"/>
    <w:rsid w:val="001242A7"/>
    <w:rsid w:val="001244B6"/>
    <w:rsid w:val="0012499D"/>
    <w:rsid w:val="00124AA2"/>
    <w:rsid w:val="00124CEF"/>
    <w:rsid w:val="00124E9D"/>
    <w:rsid w:val="00125271"/>
    <w:rsid w:val="00125554"/>
    <w:rsid w:val="00125580"/>
    <w:rsid w:val="00125E48"/>
    <w:rsid w:val="00125E80"/>
    <w:rsid w:val="00126069"/>
    <w:rsid w:val="001260BF"/>
    <w:rsid w:val="001261BA"/>
    <w:rsid w:val="001262E1"/>
    <w:rsid w:val="0012652B"/>
    <w:rsid w:val="001265FE"/>
    <w:rsid w:val="0012690E"/>
    <w:rsid w:val="00126974"/>
    <w:rsid w:val="00126C8A"/>
    <w:rsid w:val="00126D4D"/>
    <w:rsid w:val="00126E66"/>
    <w:rsid w:val="00126F7D"/>
    <w:rsid w:val="001274C9"/>
    <w:rsid w:val="001274DB"/>
    <w:rsid w:val="001275D8"/>
    <w:rsid w:val="00127A08"/>
    <w:rsid w:val="00127D27"/>
    <w:rsid w:val="00127D70"/>
    <w:rsid w:val="00127EFA"/>
    <w:rsid w:val="00127FDD"/>
    <w:rsid w:val="0013036B"/>
    <w:rsid w:val="0013055A"/>
    <w:rsid w:val="001306E8"/>
    <w:rsid w:val="00130ADE"/>
    <w:rsid w:val="00130BDD"/>
    <w:rsid w:val="00131002"/>
    <w:rsid w:val="001318B5"/>
    <w:rsid w:val="00131967"/>
    <w:rsid w:val="00131998"/>
    <w:rsid w:val="00131F7A"/>
    <w:rsid w:val="001321F8"/>
    <w:rsid w:val="001325D4"/>
    <w:rsid w:val="001328CB"/>
    <w:rsid w:val="001328F7"/>
    <w:rsid w:val="00132DD1"/>
    <w:rsid w:val="00132F9F"/>
    <w:rsid w:val="00133036"/>
    <w:rsid w:val="0013339F"/>
    <w:rsid w:val="00133B4A"/>
    <w:rsid w:val="00133BE9"/>
    <w:rsid w:val="00133CD0"/>
    <w:rsid w:val="00134C34"/>
    <w:rsid w:val="00134D2A"/>
    <w:rsid w:val="00134F16"/>
    <w:rsid w:val="0013518B"/>
    <w:rsid w:val="00135263"/>
    <w:rsid w:val="00135425"/>
    <w:rsid w:val="00135789"/>
    <w:rsid w:val="00135A7D"/>
    <w:rsid w:val="00135AC0"/>
    <w:rsid w:val="00135B2D"/>
    <w:rsid w:val="00136153"/>
    <w:rsid w:val="001363A8"/>
    <w:rsid w:val="001364AC"/>
    <w:rsid w:val="00136A91"/>
    <w:rsid w:val="00136AED"/>
    <w:rsid w:val="00136BA8"/>
    <w:rsid w:val="00136C76"/>
    <w:rsid w:val="00136C91"/>
    <w:rsid w:val="00136EA6"/>
    <w:rsid w:val="001373EE"/>
    <w:rsid w:val="00137ADA"/>
    <w:rsid w:val="00137C0E"/>
    <w:rsid w:val="00137C5D"/>
    <w:rsid w:val="00137ED4"/>
    <w:rsid w:val="001400F4"/>
    <w:rsid w:val="00140182"/>
    <w:rsid w:val="00140244"/>
    <w:rsid w:val="001402C4"/>
    <w:rsid w:val="001403A6"/>
    <w:rsid w:val="001407B1"/>
    <w:rsid w:val="00140FCB"/>
    <w:rsid w:val="001418CA"/>
    <w:rsid w:val="001419A2"/>
    <w:rsid w:val="00141ACB"/>
    <w:rsid w:val="00142064"/>
    <w:rsid w:val="001423A0"/>
    <w:rsid w:val="001425C4"/>
    <w:rsid w:val="00142744"/>
    <w:rsid w:val="00142826"/>
    <w:rsid w:val="0014284F"/>
    <w:rsid w:val="00142F12"/>
    <w:rsid w:val="00143298"/>
    <w:rsid w:val="0014335A"/>
    <w:rsid w:val="0014356B"/>
    <w:rsid w:val="001435ED"/>
    <w:rsid w:val="00143956"/>
    <w:rsid w:val="00143CC5"/>
    <w:rsid w:val="00143D79"/>
    <w:rsid w:val="00144104"/>
    <w:rsid w:val="00144417"/>
    <w:rsid w:val="001445E7"/>
    <w:rsid w:val="0014478F"/>
    <w:rsid w:val="001447B3"/>
    <w:rsid w:val="0014496A"/>
    <w:rsid w:val="001449B9"/>
    <w:rsid w:val="00144C01"/>
    <w:rsid w:val="00144D0D"/>
    <w:rsid w:val="00145008"/>
    <w:rsid w:val="00145026"/>
    <w:rsid w:val="0014526D"/>
    <w:rsid w:val="001455CD"/>
    <w:rsid w:val="00145605"/>
    <w:rsid w:val="00145B62"/>
    <w:rsid w:val="00145C50"/>
    <w:rsid w:val="00146009"/>
    <w:rsid w:val="001460CD"/>
    <w:rsid w:val="00146475"/>
    <w:rsid w:val="0014651C"/>
    <w:rsid w:val="00146643"/>
    <w:rsid w:val="00146B4C"/>
    <w:rsid w:val="00146D5E"/>
    <w:rsid w:val="00146D78"/>
    <w:rsid w:val="00146E52"/>
    <w:rsid w:val="00146F86"/>
    <w:rsid w:val="00147024"/>
    <w:rsid w:val="001476CF"/>
    <w:rsid w:val="00147786"/>
    <w:rsid w:val="00147B27"/>
    <w:rsid w:val="00147B88"/>
    <w:rsid w:val="00147EEB"/>
    <w:rsid w:val="001500FD"/>
    <w:rsid w:val="00150138"/>
    <w:rsid w:val="00150140"/>
    <w:rsid w:val="001501BB"/>
    <w:rsid w:val="0015042B"/>
    <w:rsid w:val="001504EC"/>
    <w:rsid w:val="001505B3"/>
    <w:rsid w:val="001505D0"/>
    <w:rsid w:val="00150630"/>
    <w:rsid w:val="00150CF5"/>
    <w:rsid w:val="00150D22"/>
    <w:rsid w:val="00150F8A"/>
    <w:rsid w:val="001512EA"/>
    <w:rsid w:val="001513D0"/>
    <w:rsid w:val="00151A1F"/>
    <w:rsid w:val="00151BC4"/>
    <w:rsid w:val="00151C4A"/>
    <w:rsid w:val="00151D13"/>
    <w:rsid w:val="00151FE7"/>
    <w:rsid w:val="001520D9"/>
    <w:rsid w:val="001520FA"/>
    <w:rsid w:val="001523E2"/>
    <w:rsid w:val="00152777"/>
    <w:rsid w:val="00152F21"/>
    <w:rsid w:val="00152F55"/>
    <w:rsid w:val="00153036"/>
    <w:rsid w:val="00153464"/>
    <w:rsid w:val="00153558"/>
    <w:rsid w:val="00153655"/>
    <w:rsid w:val="00153964"/>
    <w:rsid w:val="00153A82"/>
    <w:rsid w:val="00153EB5"/>
    <w:rsid w:val="001540FC"/>
    <w:rsid w:val="0015421C"/>
    <w:rsid w:val="001542EF"/>
    <w:rsid w:val="001546E1"/>
    <w:rsid w:val="00154813"/>
    <w:rsid w:val="00154AEC"/>
    <w:rsid w:val="00154CA7"/>
    <w:rsid w:val="00154E2C"/>
    <w:rsid w:val="001552B6"/>
    <w:rsid w:val="001555D4"/>
    <w:rsid w:val="001555EC"/>
    <w:rsid w:val="00155765"/>
    <w:rsid w:val="00155BFD"/>
    <w:rsid w:val="00156187"/>
    <w:rsid w:val="00156231"/>
    <w:rsid w:val="00156280"/>
    <w:rsid w:val="001566A4"/>
    <w:rsid w:val="00156924"/>
    <w:rsid w:val="00156DB2"/>
    <w:rsid w:val="00156F4F"/>
    <w:rsid w:val="0015725A"/>
    <w:rsid w:val="001572AB"/>
    <w:rsid w:val="00157565"/>
    <w:rsid w:val="00157A21"/>
    <w:rsid w:val="00157A76"/>
    <w:rsid w:val="00157A86"/>
    <w:rsid w:val="00157DC7"/>
    <w:rsid w:val="001600C6"/>
    <w:rsid w:val="001600C7"/>
    <w:rsid w:val="001604FC"/>
    <w:rsid w:val="0016081D"/>
    <w:rsid w:val="0016083C"/>
    <w:rsid w:val="00160BC4"/>
    <w:rsid w:val="00160C1F"/>
    <w:rsid w:val="00161230"/>
    <w:rsid w:val="001612C8"/>
    <w:rsid w:val="00161F72"/>
    <w:rsid w:val="00161F75"/>
    <w:rsid w:val="00162001"/>
    <w:rsid w:val="00162243"/>
    <w:rsid w:val="00162252"/>
    <w:rsid w:val="0016237A"/>
    <w:rsid w:val="001623FF"/>
    <w:rsid w:val="00162AE2"/>
    <w:rsid w:val="00162B36"/>
    <w:rsid w:val="00162F1D"/>
    <w:rsid w:val="00163032"/>
    <w:rsid w:val="00163234"/>
    <w:rsid w:val="00163252"/>
    <w:rsid w:val="00163321"/>
    <w:rsid w:val="00163441"/>
    <w:rsid w:val="001639FF"/>
    <w:rsid w:val="00163C39"/>
    <w:rsid w:val="00163C98"/>
    <w:rsid w:val="00163F59"/>
    <w:rsid w:val="001640C2"/>
    <w:rsid w:val="001641F7"/>
    <w:rsid w:val="001642C5"/>
    <w:rsid w:val="0016454C"/>
    <w:rsid w:val="00164606"/>
    <w:rsid w:val="001646B4"/>
    <w:rsid w:val="0016476C"/>
    <w:rsid w:val="0016477A"/>
    <w:rsid w:val="0016481A"/>
    <w:rsid w:val="00164B88"/>
    <w:rsid w:val="00164D15"/>
    <w:rsid w:val="00164D58"/>
    <w:rsid w:val="001652A6"/>
    <w:rsid w:val="001654FF"/>
    <w:rsid w:val="00165561"/>
    <w:rsid w:val="001655E3"/>
    <w:rsid w:val="00165632"/>
    <w:rsid w:val="0016583F"/>
    <w:rsid w:val="001659F2"/>
    <w:rsid w:val="00165ABC"/>
    <w:rsid w:val="00165B24"/>
    <w:rsid w:val="00165BAB"/>
    <w:rsid w:val="00165C47"/>
    <w:rsid w:val="00165D72"/>
    <w:rsid w:val="00165EA2"/>
    <w:rsid w:val="00165EF0"/>
    <w:rsid w:val="00166212"/>
    <w:rsid w:val="00166BC6"/>
    <w:rsid w:val="00166C1F"/>
    <w:rsid w:val="00166F89"/>
    <w:rsid w:val="00166FFE"/>
    <w:rsid w:val="00167511"/>
    <w:rsid w:val="00167822"/>
    <w:rsid w:val="00167849"/>
    <w:rsid w:val="001678F5"/>
    <w:rsid w:val="001679B5"/>
    <w:rsid w:val="0017004C"/>
    <w:rsid w:val="001704A2"/>
    <w:rsid w:val="00170501"/>
    <w:rsid w:val="00171790"/>
    <w:rsid w:val="00171C80"/>
    <w:rsid w:val="00171CBC"/>
    <w:rsid w:val="00171D75"/>
    <w:rsid w:val="00171DBC"/>
    <w:rsid w:val="00171DC3"/>
    <w:rsid w:val="0017233A"/>
    <w:rsid w:val="0017251C"/>
    <w:rsid w:val="001725BD"/>
    <w:rsid w:val="001728A5"/>
    <w:rsid w:val="00172950"/>
    <w:rsid w:val="00172CF0"/>
    <w:rsid w:val="00173805"/>
    <w:rsid w:val="00173DC3"/>
    <w:rsid w:val="00173DF2"/>
    <w:rsid w:val="001741DD"/>
    <w:rsid w:val="00174209"/>
    <w:rsid w:val="0017428E"/>
    <w:rsid w:val="00174496"/>
    <w:rsid w:val="00174537"/>
    <w:rsid w:val="00174A99"/>
    <w:rsid w:val="00174B60"/>
    <w:rsid w:val="00174CA8"/>
    <w:rsid w:val="00174EFA"/>
    <w:rsid w:val="001750C1"/>
    <w:rsid w:val="00175909"/>
    <w:rsid w:val="001759D6"/>
    <w:rsid w:val="00175BA9"/>
    <w:rsid w:val="00175BF9"/>
    <w:rsid w:val="00175DFA"/>
    <w:rsid w:val="00175ED0"/>
    <w:rsid w:val="00175F61"/>
    <w:rsid w:val="00175FE4"/>
    <w:rsid w:val="0017647E"/>
    <w:rsid w:val="001767AA"/>
    <w:rsid w:val="00176BF1"/>
    <w:rsid w:val="00176F43"/>
    <w:rsid w:val="00176F99"/>
    <w:rsid w:val="001771D2"/>
    <w:rsid w:val="0017723F"/>
    <w:rsid w:val="001773C5"/>
    <w:rsid w:val="001775B0"/>
    <w:rsid w:val="0017794E"/>
    <w:rsid w:val="00177CF1"/>
    <w:rsid w:val="00180043"/>
    <w:rsid w:val="0018054F"/>
    <w:rsid w:val="0018078C"/>
    <w:rsid w:val="001808CA"/>
    <w:rsid w:val="00180913"/>
    <w:rsid w:val="00180995"/>
    <w:rsid w:val="00180CAA"/>
    <w:rsid w:val="00180ED0"/>
    <w:rsid w:val="001810A9"/>
    <w:rsid w:val="001814D5"/>
    <w:rsid w:val="001817DD"/>
    <w:rsid w:val="00181928"/>
    <w:rsid w:val="00181B72"/>
    <w:rsid w:val="00182075"/>
    <w:rsid w:val="001820B7"/>
    <w:rsid w:val="00182334"/>
    <w:rsid w:val="001825B3"/>
    <w:rsid w:val="001826CA"/>
    <w:rsid w:val="001827A8"/>
    <w:rsid w:val="00182F78"/>
    <w:rsid w:val="00183040"/>
    <w:rsid w:val="00183447"/>
    <w:rsid w:val="00183468"/>
    <w:rsid w:val="001834C2"/>
    <w:rsid w:val="00183674"/>
    <w:rsid w:val="00183819"/>
    <w:rsid w:val="001838DE"/>
    <w:rsid w:val="00183C68"/>
    <w:rsid w:val="00183D48"/>
    <w:rsid w:val="00183DB2"/>
    <w:rsid w:val="0018412C"/>
    <w:rsid w:val="001841D4"/>
    <w:rsid w:val="001843DA"/>
    <w:rsid w:val="00184599"/>
    <w:rsid w:val="001845F8"/>
    <w:rsid w:val="0018467A"/>
    <w:rsid w:val="00184692"/>
    <w:rsid w:val="00184A47"/>
    <w:rsid w:val="00184AE4"/>
    <w:rsid w:val="00184B11"/>
    <w:rsid w:val="00184CD5"/>
    <w:rsid w:val="00184F1F"/>
    <w:rsid w:val="00185151"/>
    <w:rsid w:val="00185285"/>
    <w:rsid w:val="00185352"/>
    <w:rsid w:val="00185426"/>
    <w:rsid w:val="001854D3"/>
    <w:rsid w:val="001855CD"/>
    <w:rsid w:val="00185891"/>
    <w:rsid w:val="00185A9C"/>
    <w:rsid w:val="00185D73"/>
    <w:rsid w:val="00186323"/>
    <w:rsid w:val="0018662E"/>
    <w:rsid w:val="0018684A"/>
    <w:rsid w:val="001869C9"/>
    <w:rsid w:val="00186B73"/>
    <w:rsid w:val="0018708D"/>
    <w:rsid w:val="0018715F"/>
    <w:rsid w:val="00187430"/>
    <w:rsid w:val="00187990"/>
    <w:rsid w:val="00187A97"/>
    <w:rsid w:val="00187B03"/>
    <w:rsid w:val="00187E76"/>
    <w:rsid w:val="00187E99"/>
    <w:rsid w:val="00187F59"/>
    <w:rsid w:val="00187F6A"/>
    <w:rsid w:val="00190028"/>
    <w:rsid w:val="00190049"/>
    <w:rsid w:val="001906EE"/>
    <w:rsid w:val="00190EC5"/>
    <w:rsid w:val="001910D4"/>
    <w:rsid w:val="00191275"/>
    <w:rsid w:val="00191321"/>
    <w:rsid w:val="00191977"/>
    <w:rsid w:val="00191ABF"/>
    <w:rsid w:val="00191C7A"/>
    <w:rsid w:val="00192041"/>
    <w:rsid w:val="001922E2"/>
    <w:rsid w:val="001924BE"/>
    <w:rsid w:val="001926C6"/>
    <w:rsid w:val="00192944"/>
    <w:rsid w:val="00192C6A"/>
    <w:rsid w:val="00193052"/>
    <w:rsid w:val="00193101"/>
    <w:rsid w:val="00193386"/>
    <w:rsid w:val="00193716"/>
    <w:rsid w:val="001937A3"/>
    <w:rsid w:val="00193955"/>
    <w:rsid w:val="00193E1A"/>
    <w:rsid w:val="00193E45"/>
    <w:rsid w:val="00193E7F"/>
    <w:rsid w:val="00193F58"/>
    <w:rsid w:val="00193FA4"/>
    <w:rsid w:val="001940D8"/>
    <w:rsid w:val="00194536"/>
    <w:rsid w:val="00194572"/>
    <w:rsid w:val="001946A7"/>
    <w:rsid w:val="0019481C"/>
    <w:rsid w:val="00194A11"/>
    <w:rsid w:val="00194BE7"/>
    <w:rsid w:val="0019501F"/>
    <w:rsid w:val="00195058"/>
    <w:rsid w:val="00195317"/>
    <w:rsid w:val="0019552B"/>
    <w:rsid w:val="001957E6"/>
    <w:rsid w:val="00195B1C"/>
    <w:rsid w:val="00195B93"/>
    <w:rsid w:val="00195BB9"/>
    <w:rsid w:val="00195BC9"/>
    <w:rsid w:val="00195F40"/>
    <w:rsid w:val="0019616A"/>
    <w:rsid w:val="00196673"/>
    <w:rsid w:val="00196AC1"/>
    <w:rsid w:val="001975CC"/>
    <w:rsid w:val="00197934"/>
    <w:rsid w:val="00197959"/>
    <w:rsid w:val="00197981"/>
    <w:rsid w:val="00197B40"/>
    <w:rsid w:val="00197B79"/>
    <w:rsid w:val="00197BAF"/>
    <w:rsid w:val="00197C3E"/>
    <w:rsid w:val="00197EFD"/>
    <w:rsid w:val="00197F12"/>
    <w:rsid w:val="001A05CC"/>
    <w:rsid w:val="001A0833"/>
    <w:rsid w:val="001A0AB8"/>
    <w:rsid w:val="001A0B5F"/>
    <w:rsid w:val="001A0D2E"/>
    <w:rsid w:val="001A1051"/>
    <w:rsid w:val="001A1587"/>
    <w:rsid w:val="001A1604"/>
    <w:rsid w:val="001A18EB"/>
    <w:rsid w:val="001A1A76"/>
    <w:rsid w:val="001A2233"/>
    <w:rsid w:val="001A2304"/>
    <w:rsid w:val="001A2839"/>
    <w:rsid w:val="001A29F7"/>
    <w:rsid w:val="001A2A48"/>
    <w:rsid w:val="001A2B1B"/>
    <w:rsid w:val="001A2ED2"/>
    <w:rsid w:val="001A302F"/>
    <w:rsid w:val="001A3196"/>
    <w:rsid w:val="001A3736"/>
    <w:rsid w:val="001A3859"/>
    <w:rsid w:val="001A3F44"/>
    <w:rsid w:val="001A4302"/>
    <w:rsid w:val="001A439E"/>
    <w:rsid w:val="001A443C"/>
    <w:rsid w:val="001A4811"/>
    <w:rsid w:val="001A4E95"/>
    <w:rsid w:val="001A5266"/>
    <w:rsid w:val="001A534A"/>
    <w:rsid w:val="001A5C23"/>
    <w:rsid w:val="001A5D36"/>
    <w:rsid w:val="001A614F"/>
    <w:rsid w:val="001A6316"/>
    <w:rsid w:val="001A63A7"/>
    <w:rsid w:val="001A68EB"/>
    <w:rsid w:val="001A6B9C"/>
    <w:rsid w:val="001A6D02"/>
    <w:rsid w:val="001A6FD0"/>
    <w:rsid w:val="001A74A5"/>
    <w:rsid w:val="001A77A8"/>
    <w:rsid w:val="001A77C1"/>
    <w:rsid w:val="001A7A5E"/>
    <w:rsid w:val="001B0034"/>
    <w:rsid w:val="001B00CC"/>
    <w:rsid w:val="001B0897"/>
    <w:rsid w:val="001B08E4"/>
    <w:rsid w:val="001B0B05"/>
    <w:rsid w:val="001B1038"/>
    <w:rsid w:val="001B15B0"/>
    <w:rsid w:val="001B15E3"/>
    <w:rsid w:val="001B186E"/>
    <w:rsid w:val="001B1C28"/>
    <w:rsid w:val="001B1CA4"/>
    <w:rsid w:val="001B1D76"/>
    <w:rsid w:val="001B2006"/>
    <w:rsid w:val="001B232D"/>
    <w:rsid w:val="001B25C6"/>
    <w:rsid w:val="001B2679"/>
    <w:rsid w:val="001B2E60"/>
    <w:rsid w:val="001B2F37"/>
    <w:rsid w:val="001B30E6"/>
    <w:rsid w:val="001B3172"/>
    <w:rsid w:val="001B3261"/>
    <w:rsid w:val="001B3704"/>
    <w:rsid w:val="001B3A74"/>
    <w:rsid w:val="001B3BB9"/>
    <w:rsid w:val="001B3CBB"/>
    <w:rsid w:val="001B3E63"/>
    <w:rsid w:val="001B4031"/>
    <w:rsid w:val="001B4116"/>
    <w:rsid w:val="001B4141"/>
    <w:rsid w:val="001B44F2"/>
    <w:rsid w:val="001B45CE"/>
    <w:rsid w:val="001B4AB3"/>
    <w:rsid w:val="001B4BFD"/>
    <w:rsid w:val="001B4E42"/>
    <w:rsid w:val="001B4F2E"/>
    <w:rsid w:val="001B5096"/>
    <w:rsid w:val="001B50A8"/>
    <w:rsid w:val="001B515B"/>
    <w:rsid w:val="001B521A"/>
    <w:rsid w:val="001B534C"/>
    <w:rsid w:val="001B5377"/>
    <w:rsid w:val="001B5647"/>
    <w:rsid w:val="001B5EF3"/>
    <w:rsid w:val="001B6679"/>
    <w:rsid w:val="001B66C1"/>
    <w:rsid w:val="001B6780"/>
    <w:rsid w:val="001B6D4C"/>
    <w:rsid w:val="001B6ECA"/>
    <w:rsid w:val="001B6F84"/>
    <w:rsid w:val="001B71B2"/>
    <w:rsid w:val="001B71F3"/>
    <w:rsid w:val="001B745F"/>
    <w:rsid w:val="001B757D"/>
    <w:rsid w:val="001B7866"/>
    <w:rsid w:val="001B7D60"/>
    <w:rsid w:val="001C05A1"/>
    <w:rsid w:val="001C1179"/>
    <w:rsid w:val="001C11C3"/>
    <w:rsid w:val="001C11EF"/>
    <w:rsid w:val="001C1221"/>
    <w:rsid w:val="001C12B9"/>
    <w:rsid w:val="001C179D"/>
    <w:rsid w:val="001C17AB"/>
    <w:rsid w:val="001C1868"/>
    <w:rsid w:val="001C188F"/>
    <w:rsid w:val="001C18BA"/>
    <w:rsid w:val="001C1978"/>
    <w:rsid w:val="001C1B36"/>
    <w:rsid w:val="001C1E5F"/>
    <w:rsid w:val="001C2593"/>
    <w:rsid w:val="001C285F"/>
    <w:rsid w:val="001C2867"/>
    <w:rsid w:val="001C2AF9"/>
    <w:rsid w:val="001C2AFB"/>
    <w:rsid w:val="001C2B20"/>
    <w:rsid w:val="001C2BA2"/>
    <w:rsid w:val="001C2DC0"/>
    <w:rsid w:val="001C3C04"/>
    <w:rsid w:val="001C4845"/>
    <w:rsid w:val="001C4A4F"/>
    <w:rsid w:val="001C4B76"/>
    <w:rsid w:val="001C4E25"/>
    <w:rsid w:val="001C52D7"/>
    <w:rsid w:val="001C536B"/>
    <w:rsid w:val="001C5837"/>
    <w:rsid w:val="001C5911"/>
    <w:rsid w:val="001C5959"/>
    <w:rsid w:val="001C5BA4"/>
    <w:rsid w:val="001C5E59"/>
    <w:rsid w:val="001C62BF"/>
    <w:rsid w:val="001C62DA"/>
    <w:rsid w:val="001C678B"/>
    <w:rsid w:val="001C6F61"/>
    <w:rsid w:val="001C717F"/>
    <w:rsid w:val="001C71DB"/>
    <w:rsid w:val="001C72E3"/>
    <w:rsid w:val="001C72F0"/>
    <w:rsid w:val="001C748F"/>
    <w:rsid w:val="001C74F7"/>
    <w:rsid w:val="001C7577"/>
    <w:rsid w:val="001C76B0"/>
    <w:rsid w:val="001C7701"/>
    <w:rsid w:val="001C7961"/>
    <w:rsid w:val="001C7A2B"/>
    <w:rsid w:val="001C7BAE"/>
    <w:rsid w:val="001C7C23"/>
    <w:rsid w:val="001C7E41"/>
    <w:rsid w:val="001C7ECD"/>
    <w:rsid w:val="001D035C"/>
    <w:rsid w:val="001D07E0"/>
    <w:rsid w:val="001D0901"/>
    <w:rsid w:val="001D0D7D"/>
    <w:rsid w:val="001D0FAF"/>
    <w:rsid w:val="001D1054"/>
    <w:rsid w:val="001D1108"/>
    <w:rsid w:val="001D1154"/>
    <w:rsid w:val="001D131D"/>
    <w:rsid w:val="001D18DE"/>
    <w:rsid w:val="001D193E"/>
    <w:rsid w:val="001D199E"/>
    <w:rsid w:val="001D1D54"/>
    <w:rsid w:val="001D2D76"/>
    <w:rsid w:val="001D2D83"/>
    <w:rsid w:val="001D2E26"/>
    <w:rsid w:val="001D2EB0"/>
    <w:rsid w:val="001D3731"/>
    <w:rsid w:val="001D3879"/>
    <w:rsid w:val="001D3B52"/>
    <w:rsid w:val="001D3E2C"/>
    <w:rsid w:val="001D3E63"/>
    <w:rsid w:val="001D40E8"/>
    <w:rsid w:val="001D411B"/>
    <w:rsid w:val="001D45CD"/>
    <w:rsid w:val="001D477E"/>
    <w:rsid w:val="001D4A56"/>
    <w:rsid w:val="001D4A7B"/>
    <w:rsid w:val="001D4ADB"/>
    <w:rsid w:val="001D4AE7"/>
    <w:rsid w:val="001D4BAC"/>
    <w:rsid w:val="001D5173"/>
    <w:rsid w:val="001D5213"/>
    <w:rsid w:val="001D5591"/>
    <w:rsid w:val="001D5786"/>
    <w:rsid w:val="001D59CF"/>
    <w:rsid w:val="001D5F48"/>
    <w:rsid w:val="001D5F74"/>
    <w:rsid w:val="001D6499"/>
    <w:rsid w:val="001D6777"/>
    <w:rsid w:val="001D6ADE"/>
    <w:rsid w:val="001D6B5A"/>
    <w:rsid w:val="001D6BA9"/>
    <w:rsid w:val="001D6BC9"/>
    <w:rsid w:val="001D754A"/>
    <w:rsid w:val="001D7D56"/>
    <w:rsid w:val="001D7F38"/>
    <w:rsid w:val="001E0292"/>
    <w:rsid w:val="001E0510"/>
    <w:rsid w:val="001E0A2E"/>
    <w:rsid w:val="001E0A55"/>
    <w:rsid w:val="001E10B4"/>
    <w:rsid w:val="001E126F"/>
    <w:rsid w:val="001E1486"/>
    <w:rsid w:val="001E1680"/>
    <w:rsid w:val="001E1B65"/>
    <w:rsid w:val="001E1D4C"/>
    <w:rsid w:val="001E2021"/>
    <w:rsid w:val="001E2474"/>
    <w:rsid w:val="001E2A36"/>
    <w:rsid w:val="001E2D26"/>
    <w:rsid w:val="001E2D42"/>
    <w:rsid w:val="001E2FA9"/>
    <w:rsid w:val="001E2FB7"/>
    <w:rsid w:val="001E30CC"/>
    <w:rsid w:val="001E323B"/>
    <w:rsid w:val="001E3242"/>
    <w:rsid w:val="001E34E0"/>
    <w:rsid w:val="001E399C"/>
    <w:rsid w:val="001E3C38"/>
    <w:rsid w:val="001E422A"/>
    <w:rsid w:val="001E446B"/>
    <w:rsid w:val="001E4720"/>
    <w:rsid w:val="001E4859"/>
    <w:rsid w:val="001E51C9"/>
    <w:rsid w:val="001E54E5"/>
    <w:rsid w:val="001E5BFB"/>
    <w:rsid w:val="001E5C56"/>
    <w:rsid w:val="001E6090"/>
    <w:rsid w:val="001E60A2"/>
    <w:rsid w:val="001E62CE"/>
    <w:rsid w:val="001E65C7"/>
    <w:rsid w:val="001E6607"/>
    <w:rsid w:val="001E6B81"/>
    <w:rsid w:val="001E6EFD"/>
    <w:rsid w:val="001E6F08"/>
    <w:rsid w:val="001E6FB2"/>
    <w:rsid w:val="001E6FC2"/>
    <w:rsid w:val="001E7013"/>
    <w:rsid w:val="001E7210"/>
    <w:rsid w:val="001E728D"/>
    <w:rsid w:val="001E72E5"/>
    <w:rsid w:val="001E738C"/>
    <w:rsid w:val="001E7428"/>
    <w:rsid w:val="001E75B2"/>
    <w:rsid w:val="001E75B4"/>
    <w:rsid w:val="001E75BF"/>
    <w:rsid w:val="001E7DEB"/>
    <w:rsid w:val="001E7E5A"/>
    <w:rsid w:val="001E7F96"/>
    <w:rsid w:val="001F03EC"/>
    <w:rsid w:val="001F0521"/>
    <w:rsid w:val="001F08B2"/>
    <w:rsid w:val="001F099E"/>
    <w:rsid w:val="001F0EA4"/>
    <w:rsid w:val="001F0F8E"/>
    <w:rsid w:val="001F108A"/>
    <w:rsid w:val="001F16FF"/>
    <w:rsid w:val="001F1759"/>
    <w:rsid w:val="001F1845"/>
    <w:rsid w:val="001F1F09"/>
    <w:rsid w:val="001F1F0D"/>
    <w:rsid w:val="001F25CA"/>
    <w:rsid w:val="001F25F5"/>
    <w:rsid w:val="001F26E9"/>
    <w:rsid w:val="001F280E"/>
    <w:rsid w:val="001F2D27"/>
    <w:rsid w:val="001F2F65"/>
    <w:rsid w:val="001F315A"/>
    <w:rsid w:val="001F3295"/>
    <w:rsid w:val="001F33DB"/>
    <w:rsid w:val="001F3482"/>
    <w:rsid w:val="001F3B61"/>
    <w:rsid w:val="001F3CA9"/>
    <w:rsid w:val="001F3E00"/>
    <w:rsid w:val="001F4093"/>
    <w:rsid w:val="001F4880"/>
    <w:rsid w:val="001F4B83"/>
    <w:rsid w:val="001F4D66"/>
    <w:rsid w:val="001F4DBA"/>
    <w:rsid w:val="001F5062"/>
    <w:rsid w:val="001F58E7"/>
    <w:rsid w:val="001F5A70"/>
    <w:rsid w:val="001F5C6E"/>
    <w:rsid w:val="001F618F"/>
    <w:rsid w:val="001F6313"/>
    <w:rsid w:val="001F663C"/>
    <w:rsid w:val="001F7154"/>
    <w:rsid w:val="001F7461"/>
    <w:rsid w:val="001F74C5"/>
    <w:rsid w:val="001F7621"/>
    <w:rsid w:val="001F76DF"/>
    <w:rsid w:val="001F77B3"/>
    <w:rsid w:val="001F788C"/>
    <w:rsid w:val="001F78F8"/>
    <w:rsid w:val="001F796D"/>
    <w:rsid w:val="0020026F"/>
    <w:rsid w:val="00200742"/>
    <w:rsid w:val="0020098D"/>
    <w:rsid w:val="00200A0C"/>
    <w:rsid w:val="00200C86"/>
    <w:rsid w:val="00200CC8"/>
    <w:rsid w:val="00200CD0"/>
    <w:rsid w:val="00200DBA"/>
    <w:rsid w:val="00200E6E"/>
    <w:rsid w:val="00200F4A"/>
    <w:rsid w:val="00201039"/>
    <w:rsid w:val="00201068"/>
    <w:rsid w:val="00201133"/>
    <w:rsid w:val="002017D2"/>
    <w:rsid w:val="00201B22"/>
    <w:rsid w:val="00201D26"/>
    <w:rsid w:val="00201F48"/>
    <w:rsid w:val="00202711"/>
    <w:rsid w:val="00202D66"/>
    <w:rsid w:val="0020316E"/>
    <w:rsid w:val="002036E0"/>
    <w:rsid w:val="00203B52"/>
    <w:rsid w:val="00203CDE"/>
    <w:rsid w:val="00203E34"/>
    <w:rsid w:val="00204586"/>
    <w:rsid w:val="0020486F"/>
    <w:rsid w:val="00204A5F"/>
    <w:rsid w:val="00204E07"/>
    <w:rsid w:val="00204F58"/>
    <w:rsid w:val="002051F4"/>
    <w:rsid w:val="00205235"/>
    <w:rsid w:val="002052A5"/>
    <w:rsid w:val="002055FC"/>
    <w:rsid w:val="00205951"/>
    <w:rsid w:val="00205B7C"/>
    <w:rsid w:val="00205E49"/>
    <w:rsid w:val="00205F40"/>
    <w:rsid w:val="0020606F"/>
    <w:rsid w:val="00206441"/>
    <w:rsid w:val="002064AD"/>
    <w:rsid w:val="002065C3"/>
    <w:rsid w:val="002066C7"/>
    <w:rsid w:val="00206C7B"/>
    <w:rsid w:val="00207344"/>
    <w:rsid w:val="0020754D"/>
    <w:rsid w:val="0020757A"/>
    <w:rsid w:val="00207590"/>
    <w:rsid w:val="00207A00"/>
    <w:rsid w:val="00207A4A"/>
    <w:rsid w:val="00207C3C"/>
    <w:rsid w:val="00207E5B"/>
    <w:rsid w:val="00207EBB"/>
    <w:rsid w:val="00207FF2"/>
    <w:rsid w:val="00210517"/>
    <w:rsid w:val="00210AD0"/>
    <w:rsid w:val="0021113B"/>
    <w:rsid w:val="00211157"/>
    <w:rsid w:val="002112AB"/>
    <w:rsid w:val="002118A4"/>
    <w:rsid w:val="00211A77"/>
    <w:rsid w:val="00211C0B"/>
    <w:rsid w:val="002121F7"/>
    <w:rsid w:val="00212302"/>
    <w:rsid w:val="002123F7"/>
    <w:rsid w:val="00212A0A"/>
    <w:rsid w:val="00212BDF"/>
    <w:rsid w:val="00212C3B"/>
    <w:rsid w:val="00212C8A"/>
    <w:rsid w:val="00212D23"/>
    <w:rsid w:val="00213010"/>
    <w:rsid w:val="002136D1"/>
    <w:rsid w:val="00213A3E"/>
    <w:rsid w:val="00213BA9"/>
    <w:rsid w:val="00213CF1"/>
    <w:rsid w:val="0021402D"/>
    <w:rsid w:val="0021405E"/>
    <w:rsid w:val="00214123"/>
    <w:rsid w:val="00214248"/>
    <w:rsid w:val="00214311"/>
    <w:rsid w:val="0021442E"/>
    <w:rsid w:val="002147A8"/>
    <w:rsid w:val="0021480E"/>
    <w:rsid w:val="00214DF0"/>
    <w:rsid w:val="00214FD6"/>
    <w:rsid w:val="00215238"/>
    <w:rsid w:val="0021541D"/>
    <w:rsid w:val="002155B1"/>
    <w:rsid w:val="00215651"/>
    <w:rsid w:val="002157CE"/>
    <w:rsid w:val="00215A98"/>
    <w:rsid w:val="0021605F"/>
    <w:rsid w:val="002161B7"/>
    <w:rsid w:val="002163A5"/>
    <w:rsid w:val="00216459"/>
    <w:rsid w:val="00216830"/>
    <w:rsid w:val="00216A1C"/>
    <w:rsid w:val="00216E52"/>
    <w:rsid w:val="00216FC2"/>
    <w:rsid w:val="0021732D"/>
    <w:rsid w:val="0021756B"/>
    <w:rsid w:val="0021764A"/>
    <w:rsid w:val="002176B9"/>
    <w:rsid w:val="00217718"/>
    <w:rsid w:val="00217B90"/>
    <w:rsid w:val="002200BA"/>
    <w:rsid w:val="00220138"/>
    <w:rsid w:val="0022035C"/>
    <w:rsid w:val="002209A7"/>
    <w:rsid w:val="00220BC1"/>
    <w:rsid w:val="00220C4D"/>
    <w:rsid w:val="00220C5A"/>
    <w:rsid w:val="00220C75"/>
    <w:rsid w:val="00220D1F"/>
    <w:rsid w:val="00220EBE"/>
    <w:rsid w:val="00221208"/>
    <w:rsid w:val="002213FC"/>
    <w:rsid w:val="00221647"/>
    <w:rsid w:val="00221D24"/>
    <w:rsid w:val="00222138"/>
    <w:rsid w:val="0022213C"/>
    <w:rsid w:val="0022299D"/>
    <w:rsid w:val="00222D6F"/>
    <w:rsid w:val="00222EB5"/>
    <w:rsid w:val="00222FDF"/>
    <w:rsid w:val="002230AD"/>
    <w:rsid w:val="00223125"/>
    <w:rsid w:val="002232AF"/>
    <w:rsid w:val="002236F3"/>
    <w:rsid w:val="00223A93"/>
    <w:rsid w:val="0022420C"/>
    <w:rsid w:val="00224281"/>
    <w:rsid w:val="00224419"/>
    <w:rsid w:val="00224D4E"/>
    <w:rsid w:val="002253B3"/>
    <w:rsid w:val="00225429"/>
    <w:rsid w:val="00225439"/>
    <w:rsid w:val="00225571"/>
    <w:rsid w:val="002256C1"/>
    <w:rsid w:val="002256ED"/>
    <w:rsid w:val="00225B00"/>
    <w:rsid w:val="00225CDE"/>
    <w:rsid w:val="00225D36"/>
    <w:rsid w:val="00225D51"/>
    <w:rsid w:val="00225E0E"/>
    <w:rsid w:val="00225F56"/>
    <w:rsid w:val="002263F4"/>
    <w:rsid w:val="002264DF"/>
    <w:rsid w:val="002264EC"/>
    <w:rsid w:val="002267D8"/>
    <w:rsid w:val="00227C22"/>
    <w:rsid w:val="00227D5E"/>
    <w:rsid w:val="0023009F"/>
    <w:rsid w:val="00230275"/>
    <w:rsid w:val="002303B3"/>
    <w:rsid w:val="0023042A"/>
    <w:rsid w:val="00230577"/>
    <w:rsid w:val="00230941"/>
    <w:rsid w:val="00230AA3"/>
    <w:rsid w:val="00230BBF"/>
    <w:rsid w:val="00230C07"/>
    <w:rsid w:val="00230C3A"/>
    <w:rsid w:val="00230EBA"/>
    <w:rsid w:val="00231104"/>
    <w:rsid w:val="0023145C"/>
    <w:rsid w:val="002314D5"/>
    <w:rsid w:val="002316D4"/>
    <w:rsid w:val="00231887"/>
    <w:rsid w:val="0023196C"/>
    <w:rsid w:val="00231C70"/>
    <w:rsid w:val="00231E57"/>
    <w:rsid w:val="00231EBF"/>
    <w:rsid w:val="00231F6D"/>
    <w:rsid w:val="00232098"/>
    <w:rsid w:val="002321AA"/>
    <w:rsid w:val="002324B2"/>
    <w:rsid w:val="00232AA8"/>
    <w:rsid w:val="00232B25"/>
    <w:rsid w:val="00232DCD"/>
    <w:rsid w:val="00233110"/>
    <w:rsid w:val="0023355F"/>
    <w:rsid w:val="002339B8"/>
    <w:rsid w:val="00233E4A"/>
    <w:rsid w:val="00233EB4"/>
    <w:rsid w:val="002342BB"/>
    <w:rsid w:val="0023433C"/>
    <w:rsid w:val="002343F2"/>
    <w:rsid w:val="00234430"/>
    <w:rsid w:val="0023473A"/>
    <w:rsid w:val="00234A29"/>
    <w:rsid w:val="00234E2E"/>
    <w:rsid w:val="00234FC5"/>
    <w:rsid w:val="0023544C"/>
    <w:rsid w:val="002356E2"/>
    <w:rsid w:val="00235C29"/>
    <w:rsid w:val="00236066"/>
    <w:rsid w:val="002367D9"/>
    <w:rsid w:val="00236AFF"/>
    <w:rsid w:val="00236C27"/>
    <w:rsid w:val="00236C94"/>
    <w:rsid w:val="00236CCC"/>
    <w:rsid w:val="00236D6C"/>
    <w:rsid w:val="00236E4D"/>
    <w:rsid w:val="00236EBB"/>
    <w:rsid w:val="002371F7"/>
    <w:rsid w:val="00237287"/>
    <w:rsid w:val="0023733E"/>
    <w:rsid w:val="0023754F"/>
    <w:rsid w:val="00237910"/>
    <w:rsid w:val="00240471"/>
    <w:rsid w:val="0024052F"/>
    <w:rsid w:val="00240638"/>
    <w:rsid w:val="00240A22"/>
    <w:rsid w:val="00240AB8"/>
    <w:rsid w:val="00240FBC"/>
    <w:rsid w:val="002410E2"/>
    <w:rsid w:val="00241457"/>
    <w:rsid w:val="00241BDF"/>
    <w:rsid w:val="00241C55"/>
    <w:rsid w:val="0024286A"/>
    <w:rsid w:val="0024288C"/>
    <w:rsid w:val="00242985"/>
    <w:rsid w:val="00242A0E"/>
    <w:rsid w:val="00242CBD"/>
    <w:rsid w:val="00242DC0"/>
    <w:rsid w:val="0024316B"/>
    <w:rsid w:val="00243194"/>
    <w:rsid w:val="002431BD"/>
    <w:rsid w:val="002433FB"/>
    <w:rsid w:val="0024349E"/>
    <w:rsid w:val="00243555"/>
    <w:rsid w:val="002435E4"/>
    <w:rsid w:val="00243762"/>
    <w:rsid w:val="00243F9B"/>
    <w:rsid w:val="0024463C"/>
    <w:rsid w:val="002446FB"/>
    <w:rsid w:val="002447B7"/>
    <w:rsid w:val="00244CDC"/>
    <w:rsid w:val="00244E8A"/>
    <w:rsid w:val="00244EE9"/>
    <w:rsid w:val="00244F2B"/>
    <w:rsid w:val="00245352"/>
    <w:rsid w:val="00245380"/>
    <w:rsid w:val="002455B8"/>
    <w:rsid w:val="002457CA"/>
    <w:rsid w:val="002458F5"/>
    <w:rsid w:val="002459A7"/>
    <w:rsid w:val="00245B95"/>
    <w:rsid w:val="002465C0"/>
    <w:rsid w:val="0024695B"/>
    <w:rsid w:val="002469CD"/>
    <w:rsid w:val="00246B22"/>
    <w:rsid w:val="00246D29"/>
    <w:rsid w:val="00246DE8"/>
    <w:rsid w:val="0024706D"/>
    <w:rsid w:val="00247295"/>
    <w:rsid w:val="00247CAB"/>
    <w:rsid w:val="00247E87"/>
    <w:rsid w:val="002500FD"/>
    <w:rsid w:val="0025034D"/>
    <w:rsid w:val="00250370"/>
    <w:rsid w:val="00250470"/>
    <w:rsid w:val="00250749"/>
    <w:rsid w:val="00250916"/>
    <w:rsid w:val="002509D1"/>
    <w:rsid w:val="00250A2D"/>
    <w:rsid w:val="00250B82"/>
    <w:rsid w:val="00250C85"/>
    <w:rsid w:val="00250D39"/>
    <w:rsid w:val="00250FCA"/>
    <w:rsid w:val="002514E4"/>
    <w:rsid w:val="0025187B"/>
    <w:rsid w:val="00251E5C"/>
    <w:rsid w:val="00251E67"/>
    <w:rsid w:val="00252A26"/>
    <w:rsid w:val="00252C13"/>
    <w:rsid w:val="00252EAA"/>
    <w:rsid w:val="00253635"/>
    <w:rsid w:val="00253820"/>
    <w:rsid w:val="0025385A"/>
    <w:rsid w:val="00253A37"/>
    <w:rsid w:val="00253D9A"/>
    <w:rsid w:val="0025407B"/>
    <w:rsid w:val="00254105"/>
    <w:rsid w:val="0025440A"/>
    <w:rsid w:val="00254461"/>
    <w:rsid w:val="0025464D"/>
    <w:rsid w:val="00254939"/>
    <w:rsid w:val="00254AA2"/>
    <w:rsid w:val="00254D3E"/>
    <w:rsid w:val="00254E8D"/>
    <w:rsid w:val="0025506B"/>
    <w:rsid w:val="0025563E"/>
    <w:rsid w:val="00255E5F"/>
    <w:rsid w:val="00255EA9"/>
    <w:rsid w:val="002561B2"/>
    <w:rsid w:val="00256676"/>
    <w:rsid w:val="00256B8F"/>
    <w:rsid w:val="00256C83"/>
    <w:rsid w:val="00256CEB"/>
    <w:rsid w:val="00257163"/>
    <w:rsid w:val="002571F2"/>
    <w:rsid w:val="00257902"/>
    <w:rsid w:val="00257C0B"/>
    <w:rsid w:val="00257FD0"/>
    <w:rsid w:val="0026002C"/>
    <w:rsid w:val="0026007C"/>
    <w:rsid w:val="00260086"/>
    <w:rsid w:val="00260284"/>
    <w:rsid w:val="002602A4"/>
    <w:rsid w:val="00260743"/>
    <w:rsid w:val="0026091C"/>
    <w:rsid w:val="00260BE5"/>
    <w:rsid w:val="00260C32"/>
    <w:rsid w:val="00260F33"/>
    <w:rsid w:val="002617B9"/>
    <w:rsid w:val="00261BB0"/>
    <w:rsid w:val="00261F25"/>
    <w:rsid w:val="00262281"/>
    <w:rsid w:val="0026264A"/>
    <w:rsid w:val="0026293D"/>
    <w:rsid w:val="00262A59"/>
    <w:rsid w:val="00262BEB"/>
    <w:rsid w:val="00262CA5"/>
    <w:rsid w:val="00263044"/>
    <w:rsid w:val="00263077"/>
    <w:rsid w:val="002630AF"/>
    <w:rsid w:val="0026352D"/>
    <w:rsid w:val="002635AF"/>
    <w:rsid w:val="002639D6"/>
    <w:rsid w:val="00263AF8"/>
    <w:rsid w:val="00263FCE"/>
    <w:rsid w:val="002640D7"/>
    <w:rsid w:val="0026415C"/>
    <w:rsid w:val="00264167"/>
    <w:rsid w:val="00264406"/>
    <w:rsid w:val="002645A3"/>
    <w:rsid w:val="002646C3"/>
    <w:rsid w:val="0026474B"/>
    <w:rsid w:val="00264AA8"/>
    <w:rsid w:val="00264C24"/>
    <w:rsid w:val="00264C62"/>
    <w:rsid w:val="00264ECC"/>
    <w:rsid w:val="00264F6D"/>
    <w:rsid w:val="00265219"/>
    <w:rsid w:val="00265805"/>
    <w:rsid w:val="00265987"/>
    <w:rsid w:val="00265C05"/>
    <w:rsid w:val="00265F41"/>
    <w:rsid w:val="00266021"/>
    <w:rsid w:val="00266207"/>
    <w:rsid w:val="0026621E"/>
    <w:rsid w:val="0026649A"/>
    <w:rsid w:val="00266514"/>
    <w:rsid w:val="0026684B"/>
    <w:rsid w:val="00266F13"/>
    <w:rsid w:val="00266F68"/>
    <w:rsid w:val="00266FAA"/>
    <w:rsid w:val="00267075"/>
    <w:rsid w:val="00267296"/>
    <w:rsid w:val="0026767E"/>
    <w:rsid w:val="00270329"/>
    <w:rsid w:val="00270377"/>
    <w:rsid w:val="002705B3"/>
    <w:rsid w:val="00270986"/>
    <w:rsid w:val="00270EDC"/>
    <w:rsid w:val="00270F8A"/>
    <w:rsid w:val="00271005"/>
    <w:rsid w:val="00271547"/>
    <w:rsid w:val="002715E7"/>
    <w:rsid w:val="0027191B"/>
    <w:rsid w:val="00272156"/>
    <w:rsid w:val="0027243E"/>
    <w:rsid w:val="002726D8"/>
    <w:rsid w:val="00272757"/>
    <w:rsid w:val="00272817"/>
    <w:rsid w:val="00272951"/>
    <w:rsid w:val="002729FD"/>
    <w:rsid w:val="00272AAA"/>
    <w:rsid w:val="00272B06"/>
    <w:rsid w:val="00272B2D"/>
    <w:rsid w:val="00273074"/>
    <w:rsid w:val="00273160"/>
    <w:rsid w:val="0027353E"/>
    <w:rsid w:val="00273928"/>
    <w:rsid w:val="00273B4B"/>
    <w:rsid w:val="002740C4"/>
    <w:rsid w:val="00274268"/>
    <w:rsid w:val="0027471D"/>
    <w:rsid w:val="00274729"/>
    <w:rsid w:val="00274B5C"/>
    <w:rsid w:val="00274B79"/>
    <w:rsid w:val="00274BAC"/>
    <w:rsid w:val="00274C6E"/>
    <w:rsid w:val="00274E3B"/>
    <w:rsid w:val="00274F26"/>
    <w:rsid w:val="00274FF3"/>
    <w:rsid w:val="002751C6"/>
    <w:rsid w:val="002754CA"/>
    <w:rsid w:val="00275897"/>
    <w:rsid w:val="00275983"/>
    <w:rsid w:val="00275BDE"/>
    <w:rsid w:val="00275D51"/>
    <w:rsid w:val="00275DAB"/>
    <w:rsid w:val="00276017"/>
    <w:rsid w:val="002764DC"/>
    <w:rsid w:val="00276626"/>
    <w:rsid w:val="0027666E"/>
    <w:rsid w:val="002766DF"/>
    <w:rsid w:val="00276744"/>
    <w:rsid w:val="00276940"/>
    <w:rsid w:val="00276AA9"/>
    <w:rsid w:val="00276D07"/>
    <w:rsid w:val="00276FB2"/>
    <w:rsid w:val="00277051"/>
    <w:rsid w:val="00277913"/>
    <w:rsid w:val="00277A33"/>
    <w:rsid w:val="00277E54"/>
    <w:rsid w:val="0028001D"/>
    <w:rsid w:val="00280095"/>
    <w:rsid w:val="002805A9"/>
    <w:rsid w:val="00280712"/>
    <w:rsid w:val="002807A2"/>
    <w:rsid w:val="00280B38"/>
    <w:rsid w:val="00280C64"/>
    <w:rsid w:val="00281157"/>
    <w:rsid w:val="00281167"/>
    <w:rsid w:val="00281282"/>
    <w:rsid w:val="002817B9"/>
    <w:rsid w:val="00281A27"/>
    <w:rsid w:val="00281B67"/>
    <w:rsid w:val="00281BE1"/>
    <w:rsid w:val="00281CDC"/>
    <w:rsid w:val="0028230A"/>
    <w:rsid w:val="00282669"/>
    <w:rsid w:val="0028298A"/>
    <w:rsid w:val="00282CE4"/>
    <w:rsid w:val="002831CD"/>
    <w:rsid w:val="00283AD8"/>
    <w:rsid w:val="00283DD1"/>
    <w:rsid w:val="00283DF7"/>
    <w:rsid w:val="00283E90"/>
    <w:rsid w:val="0028404E"/>
    <w:rsid w:val="00284071"/>
    <w:rsid w:val="00284168"/>
    <w:rsid w:val="002846AE"/>
    <w:rsid w:val="0028489B"/>
    <w:rsid w:val="002848CF"/>
    <w:rsid w:val="00284984"/>
    <w:rsid w:val="00284A79"/>
    <w:rsid w:val="00284D52"/>
    <w:rsid w:val="00284EEF"/>
    <w:rsid w:val="00284FEA"/>
    <w:rsid w:val="00285949"/>
    <w:rsid w:val="00285CF2"/>
    <w:rsid w:val="00285E43"/>
    <w:rsid w:val="00285E46"/>
    <w:rsid w:val="00286AD8"/>
    <w:rsid w:val="00286B10"/>
    <w:rsid w:val="00286B18"/>
    <w:rsid w:val="00286D21"/>
    <w:rsid w:val="00286DA9"/>
    <w:rsid w:val="00287078"/>
    <w:rsid w:val="00287201"/>
    <w:rsid w:val="00287408"/>
    <w:rsid w:val="00287A56"/>
    <w:rsid w:val="00290648"/>
    <w:rsid w:val="00290CA3"/>
    <w:rsid w:val="00290E91"/>
    <w:rsid w:val="00291003"/>
    <w:rsid w:val="00291060"/>
    <w:rsid w:val="0029107E"/>
    <w:rsid w:val="00291586"/>
    <w:rsid w:val="0029159E"/>
    <w:rsid w:val="0029174E"/>
    <w:rsid w:val="00291C3A"/>
    <w:rsid w:val="00291E1C"/>
    <w:rsid w:val="00292198"/>
    <w:rsid w:val="002924AC"/>
    <w:rsid w:val="002926F1"/>
    <w:rsid w:val="00292879"/>
    <w:rsid w:val="002928DD"/>
    <w:rsid w:val="0029299A"/>
    <w:rsid w:val="00292BC9"/>
    <w:rsid w:val="00292D57"/>
    <w:rsid w:val="00292D83"/>
    <w:rsid w:val="0029302F"/>
    <w:rsid w:val="002930B7"/>
    <w:rsid w:val="0029321D"/>
    <w:rsid w:val="00293431"/>
    <w:rsid w:val="0029382C"/>
    <w:rsid w:val="0029398D"/>
    <w:rsid w:val="00293E90"/>
    <w:rsid w:val="00294006"/>
    <w:rsid w:val="00294031"/>
    <w:rsid w:val="00294196"/>
    <w:rsid w:val="00294253"/>
    <w:rsid w:val="002943D6"/>
    <w:rsid w:val="002946C4"/>
    <w:rsid w:val="00294768"/>
    <w:rsid w:val="002949C8"/>
    <w:rsid w:val="00294D8A"/>
    <w:rsid w:val="002953FA"/>
    <w:rsid w:val="002954B8"/>
    <w:rsid w:val="0029551E"/>
    <w:rsid w:val="0029554A"/>
    <w:rsid w:val="0029558E"/>
    <w:rsid w:val="0029560C"/>
    <w:rsid w:val="00295640"/>
    <w:rsid w:val="00295AD3"/>
    <w:rsid w:val="0029619C"/>
    <w:rsid w:val="00296695"/>
    <w:rsid w:val="00296CCB"/>
    <w:rsid w:val="0029701B"/>
    <w:rsid w:val="0029710A"/>
    <w:rsid w:val="00297338"/>
    <w:rsid w:val="00297690"/>
    <w:rsid w:val="00297C57"/>
    <w:rsid w:val="00297D60"/>
    <w:rsid w:val="00297EED"/>
    <w:rsid w:val="00297F06"/>
    <w:rsid w:val="002A022F"/>
    <w:rsid w:val="002A05C2"/>
    <w:rsid w:val="002A0623"/>
    <w:rsid w:val="002A083C"/>
    <w:rsid w:val="002A0B59"/>
    <w:rsid w:val="002A0E20"/>
    <w:rsid w:val="002A10F6"/>
    <w:rsid w:val="002A1CA2"/>
    <w:rsid w:val="002A2024"/>
    <w:rsid w:val="002A2481"/>
    <w:rsid w:val="002A2510"/>
    <w:rsid w:val="002A25CD"/>
    <w:rsid w:val="002A2EED"/>
    <w:rsid w:val="002A31E0"/>
    <w:rsid w:val="002A3336"/>
    <w:rsid w:val="002A358D"/>
    <w:rsid w:val="002A39CB"/>
    <w:rsid w:val="002A3A26"/>
    <w:rsid w:val="002A3C1D"/>
    <w:rsid w:val="002A3CBA"/>
    <w:rsid w:val="002A425A"/>
    <w:rsid w:val="002A4747"/>
    <w:rsid w:val="002A4856"/>
    <w:rsid w:val="002A48CD"/>
    <w:rsid w:val="002A4ABF"/>
    <w:rsid w:val="002A4BCB"/>
    <w:rsid w:val="002A4FE7"/>
    <w:rsid w:val="002A5760"/>
    <w:rsid w:val="002A5910"/>
    <w:rsid w:val="002A5AAC"/>
    <w:rsid w:val="002A5D15"/>
    <w:rsid w:val="002A5D64"/>
    <w:rsid w:val="002A5D75"/>
    <w:rsid w:val="002A5FEB"/>
    <w:rsid w:val="002A6264"/>
    <w:rsid w:val="002A66D8"/>
    <w:rsid w:val="002A66DD"/>
    <w:rsid w:val="002A71DE"/>
    <w:rsid w:val="002A7218"/>
    <w:rsid w:val="002A7283"/>
    <w:rsid w:val="002A7EE4"/>
    <w:rsid w:val="002A7F4A"/>
    <w:rsid w:val="002B0461"/>
    <w:rsid w:val="002B06B9"/>
    <w:rsid w:val="002B07C2"/>
    <w:rsid w:val="002B0B32"/>
    <w:rsid w:val="002B0BBE"/>
    <w:rsid w:val="002B0C75"/>
    <w:rsid w:val="002B0E5D"/>
    <w:rsid w:val="002B0E8E"/>
    <w:rsid w:val="002B1413"/>
    <w:rsid w:val="002B1ADD"/>
    <w:rsid w:val="002B1B16"/>
    <w:rsid w:val="002B1C5C"/>
    <w:rsid w:val="002B1CBE"/>
    <w:rsid w:val="002B1FE9"/>
    <w:rsid w:val="002B20F8"/>
    <w:rsid w:val="002B2471"/>
    <w:rsid w:val="002B258E"/>
    <w:rsid w:val="002B260E"/>
    <w:rsid w:val="002B2702"/>
    <w:rsid w:val="002B275A"/>
    <w:rsid w:val="002B28A3"/>
    <w:rsid w:val="002B2CA7"/>
    <w:rsid w:val="002B2E21"/>
    <w:rsid w:val="002B3641"/>
    <w:rsid w:val="002B364F"/>
    <w:rsid w:val="002B3677"/>
    <w:rsid w:val="002B3731"/>
    <w:rsid w:val="002B38DE"/>
    <w:rsid w:val="002B39F8"/>
    <w:rsid w:val="002B3BC8"/>
    <w:rsid w:val="002B4154"/>
    <w:rsid w:val="002B4179"/>
    <w:rsid w:val="002B4C4F"/>
    <w:rsid w:val="002B4CFF"/>
    <w:rsid w:val="002B5255"/>
    <w:rsid w:val="002B5502"/>
    <w:rsid w:val="002B556B"/>
    <w:rsid w:val="002B56E9"/>
    <w:rsid w:val="002B5724"/>
    <w:rsid w:val="002B591A"/>
    <w:rsid w:val="002B5F0A"/>
    <w:rsid w:val="002B6490"/>
    <w:rsid w:val="002B6A09"/>
    <w:rsid w:val="002B6C44"/>
    <w:rsid w:val="002B6EE3"/>
    <w:rsid w:val="002B70B9"/>
    <w:rsid w:val="002B77F1"/>
    <w:rsid w:val="002B7D2E"/>
    <w:rsid w:val="002B7FCD"/>
    <w:rsid w:val="002C0540"/>
    <w:rsid w:val="002C0C50"/>
    <w:rsid w:val="002C0C99"/>
    <w:rsid w:val="002C0D91"/>
    <w:rsid w:val="002C0DC3"/>
    <w:rsid w:val="002C16E2"/>
    <w:rsid w:val="002C199F"/>
    <w:rsid w:val="002C1B9A"/>
    <w:rsid w:val="002C1BE9"/>
    <w:rsid w:val="002C1E81"/>
    <w:rsid w:val="002C20BA"/>
    <w:rsid w:val="002C24BF"/>
    <w:rsid w:val="002C297D"/>
    <w:rsid w:val="002C2DBC"/>
    <w:rsid w:val="002C3024"/>
    <w:rsid w:val="002C31FC"/>
    <w:rsid w:val="002C3660"/>
    <w:rsid w:val="002C3D0E"/>
    <w:rsid w:val="002C3EC7"/>
    <w:rsid w:val="002C404C"/>
    <w:rsid w:val="002C4096"/>
    <w:rsid w:val="002C4458"/>
    <w:rsid w:val="002C477B"/>
    <w:rsid w:val="002C482D"/>
    <w:rsid w:val="002C4A68"/>
    <w:rsid w:val="002C4A8D"/>
    <w:rsid w:val="002C4B8D"/>
    <w:rsid w:val="002C524A"/>
    <w:rsid w:val="002C5416"/>
    <w:rsid w:val="002C5549"/>
    <w:rsid w:val="002C5657"/>
    <w:rsid w:val="002C5997"/>
    <w:rsid w:val="002C5A06"/>
    <w:rsid w:val="002C5C2C"/>
    <w:rsid w:val="002C5C2E"/>
    <w:rsid w:val="002C5C34"/>
    <w:rsid w:val="002C5EBF"/>
    <w:rsid w:val="002C600C"/>
    <w:rsid w:val="002C66EF"/>
    <w:rsid w:val="002C6A1F"/>
    <w:rsid w:val="002C6C7C"/>
    <w:rsid w:val="002C6E1F"/>
    <w:rsid w:val="002C6F19"/>
    <w:rsid w:val="002C71FB"/>
    <w:rsid w:val="002C7229"/>
    <w:rsid w:val="002C74AD"/>
    <w:rsid w:val="002C75C9"/>
    <w:rsid w:val="002C7974"/>
    <w:rsid w:val="002C7B9E"/>
    <w:rsid w:val="002C7BB9"/>
    <w:rsid w:val="002C7C2E"/>
    <w:rsid w:val="002C7CC6"/>
    <w:rsid w:val="002C7E38"/>
    <w:rsid w:val="002D032C"/>
    <w:rsid w:val="002D0908"/>
    <w:rsid w:val="002D0B0C"/>
    <w:rsid w:val="002D0CDE"/>
    <w:rsid w:val="002D0E2E"/>
    <w:rsid w:val="002D0F69"/>
    <w:rsid w:val="002D10A7"/>
    <w:rsid w:val="002D10A8"/>
    <w:rsid w:val="002D11DF"/>
    <w:rsid w:val="002D16AE"/>
    <w:rsid w:val="002D16B5"/>
    <w:rsid w:val="002D1772"/>
    <w:rsid w:val="002D17E9"/>
    <w:rsid w:val="002D1AA3"/>
    <w:rsid w:val="002D1C2B"/>
    <w:rsid w:val="002D1CAA"/>
    <w:rsid w:val="002D1E5D"/>
    <w:rsid w:val="002D22A8"/>
    <w:rsid w:val="002D22C7"/>
    <w:rsid w:val="002D2418"/>
    <w:rsid w:val="002D25A6"/>
    <w:rsid w:val="002D260B"/>
    <w:rsid w:val="002D305D"/>
    <w:rsid w:val="002D30D6"/>
    <w:rsid w:val="002D361B"/>
    <w:rsid w:val="002D4029"/>
    <w:rsid w:val="002D4189"/>
    <w:rsid w:val="002D45CC"/>
    <w:rsid w:val="002D4845"/>
    <w:rsid w:val="002D4B6E"/>
    <w:rsid w:val="002D4D77"/>
    <w:rsid w:val="002D4FB1"/>
    <w:rsid w:val="002D52A5"/>
    <w:rsid w:val="002D54EC"/>
    <w:rsid w:val="002D5526"/>
    <w:rsid w:val="002D5553"/>
    <w:rsid w:val="002D597A"/>
    <w:rsid w:val="002D5B16"/>
    <w:rsid w:val="002D5BB5"/>
    <w:rsid w:val="002D6236"/>
    <w:rsid w:val="002D67C8"/>
    <w:rsid w:val="002D6AB2"/>
    <w:rsid w:val="002D6B99"/>
    <w:rsid w:val="002D6C47"/>
    <w:rsid w:val="002D6E8F"/>
    <w:rsid w:val="002D72AC"/>
    <w:rsid w:val="002D72B2"/>
    <w:rsid w:val="002D76F6"/>
    <w:rsid w:val="002D774F"/>
    <w:rsid w:val="002D78AD"/>
    <w:rsid w:val="002D78B8"/>
    <w:rsid w:val="002D7D22"/>
    <w:rsid w:val="002E03E0"/>
    <w:rsid w:val="002E041E"/>
    <w:rsid w:val="002E05D7"/>
    <w:rsid w:val="002E0620"/>
    <w:rsid w:val="002E0953"/>
    <w:rsid w:val="002E09D1"/>
    <w:rsid w:val="002E0A0D"/>
    <w:rsid w:val="002E0D57"/>
    <w:rsid w:val="002E10C0"/>
    <w:rsid w:val="002E10CD"/>
    <w:rsid w:val="002E1258"/>
    <w:rsid w:val="002E142E"/>
    <w:rsid w:val="002E14E9"/>
    <w:rsid w:val="002E193E"/>
    <w:rsid w:val="002E1FE7"/>
    <w:rsid w:val="002E22BB"/>
    <w:rsid w:val="002E23F8"/>
    <w:rsid w:val="002E2675"/>
    <w:rsid w:val="002E2C2F"/>
    <w:rsid w:val="002E2DBE"/>
    <w:rsid w:val="002E346E"/>
    <w:rsid w:val="002E3569"/>
    <w:rsid w:val="002E39B3"/>
    <w:rsid w:val="002E3E66"/>
    <w:rsid w:val="002E40B5"/>
    <w:rsid w:val="002E426C"/>
    <w:rsid w:val="002E42F5"/>
    <w:rsid w:val="002E4301"/>
    <w:rsid w:val="002E432B"/>
    <w:rsid w:val="002E43AE"/>
    <w:rsid w:val="002E4556"/>
    <w:rsid w:val="002E45F4"/>
    <w:rsid w:val="002E4D9D"/>
    <w:rsid w:val="002E5406"/>
    <w:rsid w:val="002E569E"/>
    <w:rsid w:val="002E57EC"/>
    <w:rsid w:val="002E5A03"/>
    <w:rsid w:val="002E5D5B"/>
    <w:rsid w:val="002E5DAA"/>
    <w:rsid w:val="002E5EC5"/>
    <w:rsid w:val="002E67ED"/>
    <w:rsid w:val="002E69F0"/>
    <w:rsid w:val="002E6BFA"/>
    <w:rsid w:val="002E6DB3"/>
    <w:rsid w:val="002E6E41"/>
    <w:rsid w:val="002E6F0F"/>
    <w:rsid w:val="002E6FC5"/>
    <w:rsid w:val="002E6FF2"/>
    <w:rsid w:val="002E7028"/>
    <w:rsid w:val="002E756D"/>
    <w:rsid w:val="002E77CC"/>
    <w:rsid w:val="002E7908"/>
    <w:rsid w:val="002E7A27"/>
    <w:rsid w:val="002E7A50"/>
    <w:rsid w:val="002E7A8A"/>
    <w:rsid w:val="002E7C42"/>
    <w:rsid w:val="002F00CA"/>
    <w:rsid w:val="002F033A"/>
    <w:rsid w:val="002F03E0"/>
    <w:rsid w:val="002F0864"/>
    <w:rsid w:val="002F0BF0"/>
    <w:rsid w:val="002F0CB5"/>
    <w:rsid w:val="002F0E18"/>
    <w:rsid w:val="002F0F93"/>
    <w:rsid w:val="002F1CB6"/>
    <w:rsid w:val="002F21EE"/>
    <w:rsid w:val="002F2A27"/>
    <w:rsid w:val="002F2BB5"/>
    <w:rsid w:val="002F3173"/>
    <w:rsid w:val="002F366E"/>
    <w:rsid w:val="002F373F"/>
    <w:rsid w:val="002F3F3E"/>
    <w:rsid w:val="002F409C"/>
    <w:rsid w:val="002F41A3"/>
    <w:rsid w:val="002F41C1"/>
    <w:rsid w:val="002F43C0"/>
    <w:rsid w:val="002F442C"/>
    <w:rsid w:val="002F445B"/>
    <w:rsid w:val="002F446C"/>
    <w:rsid w:val="002F45A0"/>
    <w:rsid w:val="002F4977"/>
    <w:rsid w:val="002F51B1"/>
    <w:rsid w:val="002F5401"/>
    <w:rsid w:val="002F576F"/>
    <w:rsid w:val="002F5854"/>
    <w:rsid w:val="002F590E"/>
    <w:rsid w:val="002F5AA4"/>
    <w:rsid w:val="002F5AE0"/>
    <w:rsid w:val="002F5BC2"/>
    <w:rsid w:val="002F5CB4"/>
    <w:rsid w:val="002F5E03"/>
    <w:rsid w:val="002F5E05"/>
    <w:rsid w:val="002F5EDB"/>
    <w:rsid w:val="002F5F2F"/>
    <w:rsid w:val="002F6116"/>
    <w:rsid w:val="002F63EF"/>
    <w:rsid w:val="002F63F7"/>
    <w:rsid w:val="002F6653"/>
    <w:rsid w:val="002F67E6"/>
    <w:rsid w:val="002F6889"/>
    <w:rsid w:val="002F6D66"/>
    <w:rsid w:val="002F6DD7"/>
    <w:rsid w:val="002F7570"/>
    <w:rsid w:val="002F7BB5"/>
    <w:rsid w:val="002F7C91"/>
    <w:rsid w:val="002F7D01"/>
    <w:rsid w:val="003001D0"/>
    <w:rsid w:val="00300220"/>
    <w:rsid w:val="00300246"/>
    <w:rsid w:val="003004C4"/>
    <w:rsid w:val="00300A3F"/>
    <w:rsid w:val="00300ADD"/>
    <w:rsid w:val="00300D9A"/>
    <w:rsid w:val="00301262"/>
    <w:rsid w:val="00301429"/>
    <w:rsid w:val="00301659"/>
    <w:rsid w:val="003017F4"/>
    <w:rsid w:val="003019E7"/>
    <w:rsid w:val="003019F1"/>
    <w:rsid w:val="00301DB3"/>
    <w:rsid w:val="00302195"/>
    <w:rsid w:val="003024E3"/>
    <w:rsid w:val="00302A6D"/>
    <w:rsid w:val="00302B39"/>
    <w:rsid w:val="00302BB3"/>
    <w:rsid w:val="00302CA3"/>
    <w:rsid w:val="00302F23"/>
    <w:rsid w:val="0030348E"/>
    <w:rsid w:val="00303640"/>
    <w:rsid w:val="00303981"/>
    <w:rsid w:val="00303DF7"/>
    <w:rsid w:val="00303EEA"/>
    <w:rsid w:val="003040D8"/>
    <w:rsid w:val="003041E4"/>
    <w:rsid w:val="00304303"/>
    <w:rsid w:val="00304615"/>
    <w:rsid w:val="00304B88"/>
    <w:rsid w:val="00304C36"/>
    <w:rsid w:val="00305045"/>
    <w:rsid w:val="0030555E"/>
    <w:rsid w:val="003056B1"/>
    <w:rsid w:val="003058C8"/>
    <w:rsid w:val="00305AA3"/>
    <w:rsid w:val="00305D33"/>
    <w:rsid w:val="00305FB3"/>
    <w:rsid w:val="00306220"/>
    <w:rsid w:val="003063B7"/>
    <w:rsid w:val="00306A31"/>
    <w:rsid w:val="00306BAE"/>
    <w:rsid w:val="0030768D"/>
    <w:rsid w:val="0030776E"/>
    <w:rsid w:val="003077D0"/>
    <w:rsid w:val="003078A1"/>
    <w:rsid w:val="00307E56"/>
    <w:rsid w:val="00310684"/>
    <w:rsid w:val="00310E30"/>
    <w:rsid w:val="003110C8"/>
    <w:rsid w:val="00311258"/>
    <w:rsid w:val="00311356"/>
    <w:rsid w:val="003116A9"/>
    <w:rsid w:val="00311A05"/>
    <w:rsid w:val="00311BB2"/>
    <w:rsid w:val="00311C76"/>
    <w:rsid w:val="00311DEE"/>
    <w:rsid w:val="00311F2B"/>
    <w:rsid w:val="00312232"/>
    <w:rsid w:val="003126EE"/>
    <w:rsid w:val="0031284F"/>
    <w:rsid w:val="0031291C"/>
    <w:rsid w:val="00312939"/>
    <w:rsid w:val="0031293B"/>
    <w:rsid w:val="00312B65"/>
    <w:rsid w:val="00312E43"/>
    <w:rsid w:val="00313009"/>
    <w:rsid w:val="00313091"/>
    <w:rsid w:val="003130F7"/>
    <w:rsid w:val="003132F2"/>
    <w:rsid w:val="0031333C"/>
    <w:rsid w:val="0031386E"/>
    <w:rsid w:val="0031397A"/>
    <w:rsid w:val="00313A29"/>
    <w:rsid w:val="00313B16"/>
    <w:rsid w:val="00313B54"/>
    <w:rsid w:val="00313D55"/>
    <w:rsid w:val="00313E75"/>
    <w:rsid w:val="003144A8"/>
    <w:rsid w:val="003144B6"/>
    <w:rsid w:val="0031462D"/>
    <w:rsid w:val="00314748"/>
    <w:rsid w:val="0031494E"/>
    <w:rsid w:val="00315088"/>
    <w:rsid w:val="00315786"/>
    <w:rsid w:val="00315AD1"/>
    <w:rsid w:val="00315C33"/>
    <w:rsid w:val="0031600A"/>
    <w:rsid w:val="003161BA"/>
    <w:rsid w:val="003161FE"/>
    <w:rsid w:val="00316957"/>
    <w:rsid w:val="00316F06"/>
    <w:rsid w:val="00317459"/>
    <w:rsid w:val="00317844"/>
    <w:rsid w:val="0031794A"/>
    <w:rsid w:val="00317D50"/>
    <w:rsid w:val="003202B5"/>
    <w:rsid w:val="00320405"/>
    <w:rsid w:val="00320423"/>
    <w:rsid w:val="00320880"/>
    <w:rsid w:val="00320B32"/>
    <w:rsid w:val="00320DE1"/>
    <w:rsid w:val="0032112F"/>
    <w:rsid w:val="00321742"/>
    <w:rsid w:val="00321820"/>
    <w:rsid w:val="0032191F"/>
    <w:rsid w:val="00321A52"/>
    <w:rsid w:val="00321B2D"/>
    <w:rsid w:val="00321E9F"/>
    <w:rsid w:val="00321F7C"/>
    <w:rsid w:val="0032262F"/>
    <w:rsid w:val="003229EE"/>
    <w:rsid w:val="00322C0A"/>
    <w:rsid w:val="00322C36"/>
    <w:rsid w:val="00322FCB"/>
    <w:rsid w:val="0032305D"/>
    <w:rsid w:val="00323307"/>
    <w:rsid w:val="003233F6"/>
    <w:rsid w:val="003234B3"/>
    <w:rsid w:val="00323AF6"/>
    <w:rsid w:val="00323E9D"/>
    <w:rsid w:val="0032421F"/>
    <w:rsid w:val="00324273"/>
    <w:rsid w:val="003242C6"/>
    <w:rsid w:val="003246B3"/>
    <w:rsid w:val="00324871"/>
    <w:rsid w:val="00324AFD"/>
    <w:rsid w:val="00324BC3"/>
    <w:rsid w:val="00324BEC"/>
    <w:rsid w:val="00324C17"/>
    <w:rsid w:val="003252CE"/>
    <w:rsid w:val="003252F3"/>
    <w:rsid w:val="0032531D"/>
    <w:rsid w:val="003253C7"/>
    <w:rsid w:val="00325984"/>
    <w:rsid w:val="00325AAD"/>
    <w:rsid w:val="00325C02"/>
    <w:rsid w:val="00325E3B"/>
    <w:rsid w:val="0032600B"/>
    <w:rsid w:val="00326CDF"/>
    <w:rsid w:val="00326DEA"/>
    <w:rsid w:val="00327324"/>
    <w:rsid w:val="00327385"/>
    <w:rsid w:val="003275E2"/>
    <w:rsid w:val="0032764B"/>
    <w:rsid w:val="003276AF"/>
    <w:rsid w:val="00327712"/>
    <w:rsid w:val="00327736"/>
    <w:rsid w:val="003277E9"/>
    <w:rsid w:val="003278EB"/>
    <w:rsid w:val="00327B58"/>
    <w:rsid w:val="00330709"/>
    <w:rsid w:val="003307FF"/>
    <w:rsid w:val="00330EF1"/>
    <w:rsid w:val="00330EFA"/>
    <w:rsid w:val="00331003"/>
    <w:rsid w:val="003310E8"/>
    <w:rsid w:val="00331149"/>
    <w:rsid w:val="003314A8"/>
    <w:rsid w:val="003314DF"/>
    <w:rsid w:val="0033150F"/>
    <w:rsid w:val="00331598"/>
    <w:rsid w:val="00331623"/>
    <w:rsid w:val="0033178A"/>
    <w:rsid w:val="00331864"/>
    <w:rsid w:val="003319C9"/>
    <w:rsid w:val="00331B7F"/>
    <w:rsid w:val="00331CC1"/>
    <w:rsid w:val="00331DF0"/>
    <w:rsid w:val="003324D2"/>
    <w:rsid w:val="00332AC8"/>
    <w:rsid w:val="00332B7B"/>
    <w:rsid w:val="00332CFE"/>
    <w:rsid w:val="00332D6A"/>
    <w:rsid w:val="00332FAB"/>
    <w:rsid w:val="0033320D"/>
    <w:rsid w:val="00333576"/>
    <w:rsid w:val="003338E2"/>
    <w:rsid w:val="0033395A"/>
    <w:rsid w:val="00333979"/>
    <w:rsid w:val="00333D8A"/>
    <w:rsid w:val="00333E54"/>
    <w:rsid w:val="0033423A"/>
    <w:rsid w:val="0033424E"/>
    <w:rsid w:val="003342E2"/>
    <w:rsid w:val="003344D0"/>
    <w:rsid w:val="00334B92"/>
    <w:rsid w:val="003351EC"/>
    <w:rsid w:val="00335264"/>
    <w:rsid w:val="0033533F"/>
    <w:rsid w:val="003354EE"/>
    <w:rsid w:val="00335903"/>
    <w:rsid w:val="00335A86"/>
    <w:rsid w:val="003363DB"/>
    <w:rsid w:val="00336AB1"/>
    <w:rsid w:val="00336F6C"/>
    <w:rsid w:val="003370DC"/>
    <w:rsid w:val="003370DD"/>
    <w:rsid w:val="003370F3"/>
    <w:rsid w:val="00337454"/>
    <w:rsid w:val="003374CB"/>
    <w:rsid w:val="003374DA"/>
    <w:rsid w:val="00337537"/>
    <w:rsid w:val="003376FE"/>
    <w:rsid w:val="0034018D"/>
    <w:rsid w:val="003405F5"/>
    <w:rsid w:val="003405F8"/>
    <w:rsid w:val="00340828"/>
    <w:rsid w:val="003408B5"/>
    <w:rsid w:val="0034092E"/>
    <w:rsid w:val="00340C1F"/>
    <w:rsid w:val="00340CD6"/>
    <w:rsid w:val="00340D56"/>
    <w:rsid w:val="003413C8"/>
    <w:rsid w:val="003413E6"/>
    <w:rsid w:val="00341660"/>
    <w:rsid w:val="0034184D"/>
    <w:rsid w:val="00341B8C"/>
    <w:rsid w:val="00342434"/>
    <w:rsid w:val="00342860"/>
    <w:rsid w:val="003429D1"/>
    <w:rsid w:val="00342EE1"/>
    <w:rsid w:val="003431DA"/>
    <w:rsid w:val="003432AF"/>
    <w:rsid w:val="003433CF"/>
    <w:rsid w:val="003437C8"/>
    <w:rsid w:val="003437E7"/>
    <w:rsid w:val="0034397F"/>
    <w:rsid w:val="00343C34"/>
    <w:rsid w:val="00343F8A"/>
    <w:rsid w:val="00344399"/>
    <w:rsid w:val="003445DC"/>
    <w:rsid w:val="00344838"/>
    <w:rsid w:val="00344A30"/>
    <w:rsid w:val="00344C6B"/>
    <w:rsid w:val="00344FB1"/>
    <w:rsid w:val="003454A8"/>
    <w:rsid w:val="003458ED"/>
    <w:rsid w:val="0034590B"/>
    <w:rsid w:val="00345BDA"/>
    <w:rsid w:val="00345BFB"/>
    <w:rsid w:val="00345CE0"/>
    <w:rsid w:val="00345E1F"/>
    <w:rsid w:val="00345EFF"/>
    <w:rsid w:val="003461CF"/>
    <w:rsid w:val="003463F3"/>
    <w:rsid w:val="003464BB"/>
    <w:rsid w:val="00346864"/>
    <w:rsid w:val="003468BA"/>
    <w:rsid w:val="00346B10"/>
    <w:rsid w:val="00346C19"/>
    <w:rsid w:val="00346D32"/>
    <w:rsid w:val="00346D6B"/>
    <w:rsid w:val="00346E46"/>
    <w:rsid w:val="00346F4C"/>
    <w:rsid w:val="00346F6E"/>
    <w:rsid w:val="00347185"/>
    <w:rsid w:val="00347E5B"/>
    <w:rsid w:val="003501D9"/>
    <w:rsid w:val="00350556"/>
    <w:rsid w:val="003505F3"/>
    <w:rsid w:val="00350E78"/>
    <w:rsid w:val="00351096"/>
    <w:rsid w:val="00351867"/>
    <w:rsid w:val="00351B24"/>
    <w:rsid w:val="00351F3C"/>
    <w:rsid w:val="00352367"/>
    <w:rsid w:val="00352440"/>
    <w:rsid w:val="00352593"/>
    <w:rsid w:val="00352B5E"/>
    <w:rsid w:val="00352C13"/>
    <w:rsid w:val="00352DA2"/>
    <w:rsid w:val="00353556"/>
    <w:rsid w:val="003535BF"/>
    <w:rsid w:val="0035374F"/>
    <w:rsid w:val="00353783"/>
    <w:rsid w:val="003537B5"/>
    <w:rsid w:val="003538BD"/>
    <w:rsid w:val="0035391F"/>
    <w:rsid w:val="00353A53"/>
    <w:rsid w:val="00353B35"/>
    <w:rsid w:val="0035429B"/>
    <w:rsid w:val="00354503"/>
    <w:rsid w:val="00354781"/>
    <w:rsid w:val="00354C5C"/>
    <w:rsid w:val="00354D2D"/>
    <w:rsid w:val="003551E6"/>
    <w:rsid w:val="003552AC"/>
    <w:rsid w:val="00355B90"/>
    <w:rsid w:val="003560ED"/>
    <w:rsid w:val="003561DA"/>
    <w:rsid w:val="003562E4"/>
    <w:rsid w:val="003564CF"/>
    <w:rsid w:val="0035682E"/>
    <w:rsid w:val="00356A14"/>
    <w:rsid w:val="00356AB7"/>
    <w:rsid w:val="00356E2A"/>
    <w:rsid w:val="003573F6"/>
    <w:rsid w:val="0035754A"/>
    <w:rsid w:val="0035773C"/>
    <w:rsid w:val="003600A5"/>
    <w:rsid w:val="003600DC"/>
    <w:rsid w:val="00360316"/>
    <w:rsid w:val="003605D5"/>
    <w:rsid w:val="00360842"/>
    <w:rsid w:val="0036124D"/>
    <w:rsid w:val="003617C8"/>
    <w:rsid w:val="0036187E"/>
    <w:rsid w:val="00361A65"/>
    <w:rsid w:val="00361E86"/>
    <w:rsid w:val="00361EF9"/>
    <w:rsid w:val="003620AC"/>
    <w:rsid w:val="0036214C"/>
    <w:rsid w:val="003621EF"/>
    <w:rsid w:val="00362356"/>
    <w:rsid w:val="003624EE"/>
    <w:rsid w:val="0036264B"/>
    <w:rsid w:val="00362764"/>
    <w:rsid w:val="003628DF"/>
    <w:rsid w:val="00362A31"/>
    <w:rsid w:val="00362B72"/>
    <w:rsid w:val="00363117"/>
    <w:rsid w:val="003633AA"/>
    <w:rsid w:val="003635A3"/>
    <w:rsid w:val="003635B4"/>
    <w:rsid w:val="00363616"/>
    <w:rsid w:val="00363B1C"/>
    <w:rsid w:val="00363B7C"/>
    <w:rsid w:val="00363BF4"/>
    <w:rsid w:val="00363DE7"/>
    <w:rsid w:val="00363F5E"/>
    <w:rsid w:val="0036429B"/>
    <w:rsid w:val="003642B3"/>
    <w:rsid w:val="003644CF"/>
    <w:rsid w:val="003644D4"/>
    <w:rsid w:val="00364912"/>
    <w:rsid w:val="00364BF9"/>
    <w:rsid w:val="00364C61"/>
    <w:rsid w:val="00364CE0"/>
    <w:rsid w:val="00364E7B"/>
    <w:rsid w:val="00364F05"/>
    <w:rsid w:val="00365124"/>
    <w:rsid w:val="003651B3"/>
    <w:rsid w:val="003652C3"/>
    <w:rsid w:val="00365380"/>
    <w:rsid w:val="003654E8"/>
    <w:rsid w:val="00365891"/>
    <w:rsid w:val="00366289"/>
    <w:rsid w:val="00366984"/>
    <w:rsid w:val="00366A90"/>
    <w:rsid w:val="00366BDF"/>
    <w:rsid w:val="00366C42"/>
    <w:rsid w:val="00367672"/>
    <w:rsid w:val="00367690"/>
    <w:rsid w:val="00367885"/>
    <w:rsid w:val="00367920"/>
    <w:rsid w:val="00367B29"/>
    <w:rsid w:val="003700B1"/>
    <w:rsid w:val="0037050F"/>
    <w:rsid w:val="003706F0"/>
    <w:rsid w:val="00370A0A"/>
    <w:rsid w:val="00370AC6"/>
    <w:rsid w:val="00370ED9"/>
    <w:rsid w:val="003710A5"/>
    <w:rsid w:val="003717D4"/>
    <w:rsid w:val="0037188A"/>
    <w:rsid w:val="00371E55"/>
    <w:rsid w:val="00371EE8"/>
    <w:rsid w:val="00371F42"/>
    <w:rsid w:val="00372416"/>
    <w:rsid w:val="003725E3"/>
    <w:rsid w:val="0037291C"/>
    <w:rsid w:val="00372B01"/>
    <w:rsid w:val="00372EBF"/>
    <w:rsid w:val="003731A3"/>
    <w:rsid w:val="003731C4"/>
    <w:rsid w:val="00373560"/>
    <w:rsid w:val="003738BB"/>
    <w:rsid w:val="0037405F"/>
    <w:rsid w:val="003742F1"/>
    <w:rsid w:val="003744DA"/>
    <w:rsid w:val="00374C0E"/>
    <w:rsid w:val="00374CB8"/>
    <w:rsid w:val="00375110"/>
    <w:rsid w:val="003752DC"/>
    <w:rsid w:val="003753AC"/>
    <w:rsid w:val="003753BC"/>
    <w:rsid w:val="0037542D"/>
    <w:rsid w:val="0037553B"/>
    <w:rsid w:val="003757B0"/>
    <w:rsid w:val="00375BA7"/>
    <w:rsid w:val="00375CF3"/>
    <w:rsid w:val="00375F52"/>
    <w:rsid w:val="003762E3"/>
    <w:rsid w:val="00376601"/>
    <w:rsid w:val="003767B7"/>
    <w:rsid w:val="003767DF"/>
    <w:rsid w:val="00376916"/>
    <w:rsid w:val="00376A2F"/>
    <w:rsid w:val="00376A7C"/>
    <w:rsid w:val="00376FFE"/>
    <w:rsid w:val="003774CA"/>
    <w:rsid w:val="0037768D"/>
    <w:rsid w:val="003776BC"/>
    <w:rsid w:val="00377745"/>
    <w:rsid w:val="00377BD2"/>
    <w:rsid w:val="00377CAD"/>
    <w:rsid w:val="00377CF8"/>
    <w:rsid w:val="0038005F"/>
    <w:rsid w:val="003803F1"/>
    <w:rsid w:val="00380510"/>
    <w:rsid w:val="0038062F"/>
    <w:rsid w:val="00380677"/>
    <w:rsid w:val="00380B30"/>
    <w:rsid w:val="00380CC3"/>
    <w:rsid w:val="00381456"/>
    <w:rsid w:val="00381796"/>
    <w:rsid w:val="003817F4"/>
    <w:rsid w:val="003818A3"/>
    <w:rsid w:val="00381A66"/>
    <w:rsid w:val="00381D0F"/>
    <w:rsid w:val="00381FB1"/>
    <w:rsid w:val="00382054"/>
    <w:rsid w:val="0038227C"/>
    <w:rsid w:val="00382510"/>
    <w:rsid w:val="00382A97"/>
    <w:rsid w:val="00382B76"/>
    <w:rsid w:val="00382B7D"/>
    <w:rsid w:val="00382B7F"/>
    <w:rsid w:val="00382EE6"/>
    <w:rsid w:val="003831C3"/>
    <w:rsid w:val="003832DF"/>
    <w:rsid w:val="003832FC"/>
    <w:rsid w:val="003834D2"/>
    <w:rsid w:val="00383713"/>
    <w:rsid w:val="003837AC"/>
    <w:rsid w:val="003837C9"/>
    <w:rsid w:val="00383968"/>
    <w:rsid w:val="00384382"/>
    <w:rsid w:val="003844BF"/>
    <w:rsid w:val="0038454F"/>
    <w:rsid w:val="003845F5"/>
    <w:rsid w:val="00384779"/>
    <w:rsid w:val="0038485F"/>
    <w:rsid w:val="0038488B"/>
    <w:rsid w:val="00384C64"/>
    <w:rsid w:val="00384D9C"/>
    <w:rsid w:val="003852C6"/>
    <w:rsid w:val="00385F55"/>
    <w:rsid w:val="00386392"/>
    <w:rsid w:val="003863BF"/>
    <w:rsid w:val="00386410"/>
    <w:rsid w:val="003864F8"/>
    <w:rsid w:val="0038689E"/>
    <w:rsid w:val="00386A8C"/>
    <w:rsid w:val="00386C20"/>
    <w:rsid w:val="00386CBB"/>
    <w:rsid w:val="00386D9C"/>
    <w:rsid w:val="00386DC7"/>
    <w:rsid w:val="003871B3"/>
    <w:rsid w:val="00387292"/>
    <w:rsid w:val="0038782C"/>
    <w:rsid w:val="003878DA"/>
    <w:rsid w:val="00387B94"/>
    <w:rsid w:val="00387C64"/>
    <w:rsid w:val="00387D5E"/>
    <w:rsid w:val="00387E97"/>
    <w:rsid w:val="00390108"/>
    <w:rsid w:val="00390365"/>
    <w:rsid w:val="00390723"/>
    <w:rsid w:val="00390BEF"/>
    <w:rsid w:val="00390D54"/>
    <w:rsid w:val="00390E75"/>
    <w:rsid w:val="003911BE"/>
    <w:rsid w:val="00391423"/>
    <w:rsid w:val="0039149F"/>
    <w:rsid w:val="00391AFD"/>
    <w:rsid w:val="00391DD6"/>
    <w:rsid w:val="0039250A"/>
    <w:rsid w:val="003928A7"/>
    <w:rsid w:val="0039295D"/>
    <w:rsid w:val="00392A23"/>
    <w:rsid w:val="0039345E"/>
    <w:rsid w:val="003939F8"/>
    <w:rsid w:val="00393DA2"/>
    <w:rsid w:val="00393F6E"/>
    <w:rsid w:val="003943F2"/>
    <w:rsid w:val="0039468A"/>
    <w:rsid w:val="003947AF"/>
    <w:rsid w:val="00394CB8"/>
    <w:rsid w:val="00395164"/>
    <w:rsid w:val="00395566"/>
    <w:rsid w:val="00395833"/>
    <w:rsid w:val="0039594B"/>
    <w:rsid w:val="00395D36"/>
    <w:rsid w:val="00395E64"/>
    <w:rsid w:val="0039609A"/>
    <w:rsid w:val="0039618F"/>
    <w:rsid w:val="00396746"/>
    <w:rsid w:val="0039684F"/>
    <w:rsid w:val="00396A9F"/>
    <w:rsid w:val="00396BD2"/>
    <w:rsid w:val="00396CA9"/>
    <w:rsid w:val="00397074"/>
    <w:rsid w:val="003970C9"/>
    <w:rsid w:val="003970D0"/>
    <w:rsid w:val="003973C1"/>
    <w:rsid w:val="0039770F"/>
    <w:rsid w:val="0039789C"/>
    <w:rsid w:val="00397A2A"/>
    <w:rsid w:val="00397AB2"/>
    <w:rsid w:val="00397F59"/>
    <w:rsid w:val="00397F6B"/>
    <w:rsid w:val="003A00A2"/>
    <w:rsid w:val="003A052D"/>
    <w:rsid w:val="003A0B64"/>
    <w:rsid w:val="003A0EB3"/>
    <w:rsid w:val="003A0F75"/>
    <w:rsid w:val="003A1495"/>
    <w:rsid w:val="003A19B1"/>
    <w:rsid w:val="003A1A4A"/>
    <w:rsid w:val="003A1FA5"/>
    <w:rsid w:val="003A1FFD"/>
    <w:rsid w:val="003A23C4"/>
    <w:rsid w:val="003A298F"/>
    <w:rsid w:val="003A2A2F"/>
    <w:rsid w:val="003A2DCB"/>
    <w:rsid w:val="003A2EF2"/>
    <w:rsid w:val="003A35BD"/>
    <w:rsid w:val="003A36D1"/>
    <w:rsid w:val="003A384F"/>
    <w:rsid w:val="003A3FF7"/>
    <w:rsid w:val="003A401B"/>
    <w:rsid w:val="003A41D5"/>
    <w:rsid w:val="003A4207"/>
    <w:rsid w:val="003A4259"/>
    <w:rsid w:val="003A4574"/>
    <w:rsid w:val="003A4741"/>
    <w:rsid w:val="003A47A7"/>
    <w:rsid w:val="003A4935"/>
    <w:rsid w:val="003A494E"/>
    <w:rsid w:val="003A5063"/>
    <w:rsid w:val="003A50AD"/>
    <w:rsid w:val="003A53B4"/>
    <w:rsid w:val="003A54E5"/>
    <w:rsid w:val="003A556D"/>
    <w:rsid w:val="003A55AB"/>
    <w:rsid w:val="003A56EA"/>
    <w:rsid w:val="003A5786"/>
    <w:rsid w:val="003A5875"/>
    <w:rsid w:val="003A5923"/>
    <w:rsid w:val="003A5C80"/>
    <w:rsid w:val="003A6048"/>
    <w:rsid w:val="003A676B"/>
    <w:rsid w:val="003A6BC9"/>
    <w:rsid w:val="003A6C1B"/>
    <w:rsid w:val="003A6C77"/>
    <w:rsid w:val="003A6CDB"/>
    <w:rsid w:val="003A7431"/>
    <w:rsid w:val="003A7A6E"/>
    <w:rsid w:val="003A7BB0"/>
    <w:rsid w:val="003A7CC1"/>
    <w:rsid w:val="003A7CEC"/>
    <w:rsid w:val="003B0117"/>
    <w:rsid w:val="003B0366"/>
    <w:rsid w:val="003B0553"/>
    <w:rsid w:val="003B0674"/>
    <w:rsid w:val="003B0A5F"/>
    <w:rsid w:val="003B0A67"/>
    <w:rsid w:val="003B0BB1"/>
    <w:rsid w:val="003B0E96"/>
    <w:rsid w:val="003B13ED"/>
    <w:rsid w:val="003B1787"/>
    <w:rsid w:val="003B1B4D"/>
    <w:rsid w:val="003B1DBB"/>
    <w:rsid w:val="003B217B"/>
    <w:rsid w:val="003B25A0"/>
    <w:rsid w:val="003B2EF4"/>
    <w:rsid w:val="003B31F1"/>
    <w:rsid w:val="003B32C8"/>
    <w:rsid w:val="003B33F4"/>
    <w:rsid w:val="003B3596"/>
    <w:rsid w:val="003B37C9"/>
    <w:rsid w:val="003B3A15"/>
    <w:rsid w:val="003B3D41"/>
    <w:rsid w:val="003B3F88"/>
    <w:rsid w:val="003B3FE2"/>
    <w:rsid w:val="003B43CE"/>
    <w:rsid w:val="003B4723"/>
    <w:rsid w:val="003B48E2"/>
    <w:rsid w:val="003B48E6"/>
    <w:rsid w:val="003B48F1"/>
    <w:rsid w:val="003B4BE8"/>
    <w:rsid w:val="003B5569"/>
    <w:rsid w:val="003B56AE"/>
    <w:rsid w:val="003B5AE0"/>
    <w:rsid w:val="003B5AF6"/>
    <w:rsid w:val="003B5B79"/>
    <w:rsid w:val="003B5DC0"/>
    <w:rsid w:val="003B63D7"/>
    <w:rsid w:val="003B697C"/>
    <w:rsid w:val="003B6D2C"/>
    <w:rsid w:val="003B780F"/>
    <w:rsid w:val="003B7C96"/>
    <w:rsid w:val="003C0031"/>
    <w:rsid w:val="003C00CA"/>
    <w:rsid w:val="003C013F"/>
    <w:rsid w:val="003C0329"/>
    <w:rsid w:val="003C0451"/>
    <w:rsid w:val="003C0656"/>
    <w:rsid w:val="003C0990"/>
    <w:rsid w:val="003C0A1C"/>
    <w:rsid w:val="003C0DEA"/>
    <w:rsid w:val="003C10B6"/>
    <w:rsid w:val="003C13CC"/>
    <w:rsid w:val="003C1527"/>
    <w:rsid w:val="003C18E7"/>
    <w:rsid w:val="003C1F41"/>
    <w:rsid w:val="003C1FA8"/>
    <w:rsid w:val="003C210B"/>
    <w:rsid w:val="003C215B"/>
    <w:rsid w:val="003C221C"/>
    <w:rsid w:val="003C24AF"/>
    <w:rsid w:val="003C25CC"/>
    <w:rsid w:val="003C27F3"/>
    <w:rsid w:val="003C2AAF"/>
    <w:rsid w:val="003C2C4A"/>
    <w:rsid w:val="003C2DA9"/>
    <w:rsid w:val="003C37F2"/>
    <w:rsid w:val="003C388D"/>
    <w:rsid w:val="003C3891"/>
    <w:rsid w:val="003C3A66"/>
    <w:rsid w:val="003C3C95"/>
    <w:rsid w:val="003C3E34"/>
    <w:rsid w:val="003C409D"/>
    <w:rsid w:val="003C429C"/>
    <w:rsid w:val="003C42EE"/>
    <w:rsid w:val="003C455D"/>
    <w:rsid w:val="003C46BC"/>
    <w:rsid w:val="003C4A88"/>
    <w:rsid w:val="003C4B78"/>
    <w:rsid w:val="003C4D19"/>
    <w:rsid w:val="003C4E67"/>
    <w:rsid w:val="003C5024"/>
    <w:rsid w:val="003C53B5"/>
    <w:rsid w:val="003C5751"/>
    <w:rsid w:val="003C599D"/>
    <w:rsid w:val="003C64B3"/>
    <w:rsid w:val="003C6BE6"/>
    <w:rsid w:val="003C6DA8"/>
    <w:rsid w:val="003C6DCA"/>
    <w:rsid w:val="003C6ECF"/>
    <w:rsid w:val="003C723E"/>
    <w:rsid w:val="003C72EE"/>
    <w:rsid w:val="003C75C1"/>
    <w:rsid w:val="003D0062"/>
    <w:rsid w:val="003D02D1"/>
    <w:rsid w:val="003D097C"/>
    <w:rsid w:val="003D0B0F"/>
    <w:rsid w:val="003D0BC2"/>
    <w:rsid w:val="003D0C92"/>
    <w:rsid w:val="003D0CAB"/>
    <w:rsid w:val="003D0E8B"/>
    <w:rsid w:val="003D113F"/>
    <w:rsid w:val="003D12A0"/>
    <w:rsid w:val="003D183B"/>
    <w:rsid w:val="003D1A8F"/>
    <w:rsid w:val="003D1C95"/>
    <w:rsid w:val="003D1DD0"/>
    <w:rsid w:val="003D223B"/>
    <w:rsid w:val="003D226D"/>
    <w:rsid w:val="003D262D"/>
    <w:rsid w:val="003D28F0"/>
    <w:rsid w:val="003D2CD3"/>
    <w:rsid w:val="003D2CF3"/>
    <w:rsid w:val="003D32D5"/>
    <w:rsid w:val="003D35DF"/>
    <w:rsid w:val="003D37DA"/>
    <w:rsid w:val="003D38C6"/>
    <w:rsid w:val="003D39D9"/>
    <w:rsid w:val="003D3B62"/>
    <w:rsid w:val="003D3C48"/>
    <w:rsid w:val="003D40AF"/>
    <w:rsid w:val="003D4A23"/>
    <w:rsid w:val="003D4A62"/>
    <w:rsid w:val="003D4BD9"/>
    <w:rsid w:val="003D538C"/>
    <w:rsid w:val="003D575B"/>
    <w:rsid w:val="003D5835"/>
    <w:rsid w:val="003D58DB"/>
    <w:rsid w:val="003D58FB"/>
    <w:rsid w:val="003D5940"/>
    <w:rsid w:val="003D594F"/>
    <w:rsid w:val="003D620E"/>
    <w:rsid w:val="003D6B77"/>
    <w:rsid w:val="003D6BA4"/>
    <w:rsid w:val="003D6DCB"/>
    <w:rsid w:val="003D72CB"/>
    <w:rsid w:val="003D7402"/>
    <w:rsid w:val="003D7476"/>
    <w:rsid w:val="003D75A2"/>
    <w:rsid w:val="003D75B5"/>
    <w:rsid w:val="003D75F6"/>
    <w:rsid w:val="003D76BA"/>
    <w:rsid w:val="003D798C"/>
    <w:rsid w:val="003D7AD1"/>
    <w:rsid w:val="003D7D7B"/>
    <w:rsid w:val="003D7EDD"/>
    <w:rsid w:val="003E041E"/>
    <w:rsid w:val="003E0B20"/>
    <w:rsid w:val="003E0CDC"/>
    <w:rsid w:val="003E0D7A"/>
    <w:rsid w:val="003E1000"/>
    <w:rsid w:val="003E1324"/>
    <w:rsid w:val="003E1404"/>
    <w:rsid w:val="003E174D"/>
    <w:rsid w:val="003E1BF1"/>
    <w:rsid w:val="003E21ED"/>
    <w:rsid w:val="003E226B"/>
    <w:rsid w:val="003E22C5"/>
    <w:rsid w:val="003E238E"/>
    <w:rsid w:val="003E2533"/>
    <w:rsid w:val="003E30A2"/>
    <w:rsid w:val="003E351B"/>
    <w:rsid w:val="003E3E25"/>
    <w:rsid w:val="003E45B8"/>
    <w:rsid w:val="003E4718"/>
    <w:rsid w:val="003E4A3B"/>
    <w:rsid w:val="003E4D1C"/>
    <w:rsid w:val="003E4EA7"/>
    <w:rsid w:val="003E5292"/>
    <w:rsid w:val="003E5598"/>
    <w:rsid w:val="003E5B70"/>
    <w:rsid w:val="003E5BDC"/>
    <w:rsid w:val="003E5D29"/>
    <w:rsid w:val="003E5D80"/>
    <w:rsid w:val="003E5EB2"/>
    <w:rsid w:val="003E5EE3"/>
    <w:rsid w:val="003E6108"/>
    <w:rsid w:val="003E6114"/>
    <w:rsid w:val="003E61BD"/>
    <w:rsid w:val="003E62F7"/>
    <w:rsid w:val="003E62FE"/>
    <w:rsid w:val="003E63EC"/>
    <w:rsid w:val="003E655D"/>
    <w:rsid w:val="003E6637"/>
    <w:rsid w:val="003E6676"/>
    <w:rsid w:val="003E67FE"/>
    <w:rsid w:val="003E6A35"/>
    <w:rsid w:val="003E6E33"/>
    <w:rsid w:val="003E7241"/>
    <w:rsid w:val="003E7316"/>
    <w:rsid w:val="003E7630"/>
    <w:rsid w:val="003E7778"/>
    <w:rsid w:val="003E787F"/>
    <w:rsid w:val="003E7899"/>
    <w:rsid w:val="003E78AD"/>
    <w:rsid w:val="003E7967"/>
    <w:rsid w:val="003F017B"/>
    <w:rsid w:val="003F05A9"/>
    <w:rsid w:val="003F0634"/>
    <w:rsid w:val="003F0715"/>
    <w:rsid w:val="003F0A2C"/>
    <w:rsid w:val="003F0C6A"/>
    <w:rsid w:val="003F0DFC"/>
    <w:rsid w:val="003F110E"/>
    <w:rsid w:val="003F12A1"/>
    <w:rsid w:val="003F14C1"/>
    <w:rsid w:val="003F1974"/>
    <w:rsid w:val="003F1E80"/>
    <w:rsid w:val="003F2208"/>
    <w:rsid w:val="003F22F9"/>
    <w:rsid w:val="003F2432"/>
    <w:rsid w:val="003F26BF"/>
    <w:rsid w:val="003F297C"/>
    <w:rsid w:val="003F2A48"/>
    <w:rsid w:val="003F2A5C"/>
    <w:rsid w:val="003F2A9B"/>
    <w:rsid w:val="003F331A"/>
    <w:rsid w:val="003F3424"/>
    <w:rsid w:val="003F357A"/>
    <w:rsid w:val="003F39B4"/>
    <w:rsid w:val="003F39C8"/>
    <w:rsid w:val="003F3B4B"/>
    <w:rsid w:val="003F3D20"/>
    <w:rsid w:val="003F3F80"/>
    <w:rsid w:val="003F4357"/>
    <w:rsid w:val="003F4415"/>
    <w:rsid w:val="003F4A79"/>
    <w:rsid w:val="003F4FD4"/>
    <w:rsid w:val="003F519A"/>
    <w:rsid w:val="003F52F0"/>
    <w:rsid w:val="003F5A05"/>
    <w:rsid w:val="003F5A23"/>
    <w:rsid w:val="003F5E9E"/>
    <w:rsid w:val="003F61AD"/>
    <w:rsid w:val="003F6295"/>
    <w:rsid w:val="003F643E"/>
    <w:rsid w:val="003F6987"/>
    <w:rsid w:val="003F6A03"/>
    <w:rsid w:val="003F6B47"/>
    <w:rsid w:val="003F6BB1"/>
    <w:rsid w:val="003F6D94"/>
    <w:rsid w:val="003F6E2A"/>
    <w:rsid w:val="003F6F25"/>
    <w:rsid w:val="003F7044"/>
    <w:rsid w:val="003F70DD"/>
    <w:rsid w:val="003F719F"/>
    <w:rsid w:val="003F71E7"/>
    <w:rsid w:val="003F736B"/>
    <w:rsid w:val="003F7758"/>
    <w:rsid w:val="003F7A54"/>
    <w:rsid w:val="003F7EE0"/>
    <w:rsid w:val="004000A8"/>
    <w:rsid w:val="004008E3"/>
    <w:rsid w:val="00400D3B"/>
    <w:rsid w:val="00400F3E"/>
    <w:rsid w:val="0040133A"/>
    <w:rsid w:val="00401357"/>
    <w:rsid w:val="0040172F"/>
    <w:rsid w:val="00401861"/>
    <w:rsid w:val="004018FB"/>
    <w:rsid w:val="0040197B"/>
    <w:rsid w:val="004019C0"/>
    <w:rsid w:val="00401A0F"/>
    <w:rsid w:val="00401BA5"/>
    <w:rsid w:val="00401C28"/>
    <w:rsid w:val="00401C2D"/>
    <w:rsid w:val="00401D98"/>
    <w:rsid w:val="004022FA"/>
    <w:rsid w:val="004024ED"/>
    <w:rsid w:val="00402B3B"/>
    <w:rsid w:val="00402B94"/>
    <w:rsid w:val="00402C39"/>
    <w:rsid w:val="00402D98"/>
    <w:rsid w:val="00403337"/>
    <w:rsid w:val="00403BEC"/>
    <w:rsid w:val="00403C25"/>
    <w:rsid w:val="00403D4A"/>
    <w:rsid w:val="0040413C"/>
    <w:rsid w:val="00404409"/>
    <w:rsid w:val="004048F0"/>
    <w:rsid w:val="004049A5"/>
    <w:rsid w:val="00405051"/>
    <w:rsid w:val="00405064"/>
    <w:rsid w:val="00405077"/>
    <w:rsid w:val="00405194"/>
    <w:rsid w:val="00405266"/>
    <w:rsid w:val="0040539A"/>
    <w:rsid w:val="00405957"/>
    <w:rsid w:val="00405ACB"/>
    <w:rsid w:val="00405B27"/>
    <w:rsid w:val="00405E8C"/>
    <w:rsid w:val="00405F73"/>
    <w:rsid w:val="0040602D"/>
    <w:rsid w:val="00406158"/>
    <w:rsid w:val="004062A8"/>
    <w:rsid w:val="004063C7"/>
    <w:rsid w:val="0040670C"/>
    <w:rsid w:val="0040692F"/>
    <w:rsid w:val="0040693C"/>
    <w:rsid w:val="00406AC1"/>
    <w:rsid w:val="0040718D"/>
    <w:rsid w:val="004072E6"/>
    <w:rsid w:val="00407B76"/>
    <w:rsid w:val="00407BD6"/>
    <w:rsid w:val="00410036"/>
    <w:rsid w:val="004101E0"/>
    <w:rsid w:val="0041039C"/>
    <w:rsid w:val="004106CA"/>
    <w:rsid w:val="0041071B"/>
    <w:rsid w:val="004109B0"/>
    <w:rsid w:val="00410A09"/>
    <w:rsid w:val="00410F58"/>
    <w:rsid w:val="004111B2"/>
    <w:rsid w:val="00411271"/>
    <w:rsid w:val="0041141C"/>
    <w:rsid w:val="00411505"/>
    <w:rsid w:val="004116C2"/>
    <w:rsid w:val="00411886"/>
    <w:rsid w:val="00411A68"/>
    <w:rsid w:val="00411E17"/>
    <w:rsid w:val="004120F3"/>
    <w:rsid w:val="0041215B"/>
    <w:rsid w:val="0041276E"/>
    <w:rsid w:val="0041284D"/>
    <w:rsid w:val="004129FB"/>
    <w:rsid w:val="00412A31"/>
    <w:rsid w:val="00412B35"/>
    <w:rsid w:val="00412BA3"/>
    <w:rsid w:val="00412EA1"/>
    <w:rsid w:val="00413019"/>
    <w:rsid w:val="004131D1"/>
    <w:rsid w:val="0041328D"/>
    <w:rsid w:val="0041350D"/>
    <w:rsid w:val="00413E1E"/>
    <w:rsid w:val="00413ECE"/>
    <w:rsid w:val="004142BC"/>
    <w:rsid w:val="00414356"/>
    <w:rsid w:val="00414446"/>
    <w:rsid w:val="00414500"/>
    <w:rsid w:val="004146B9"/>
    <w:rsid w:val="004147AB"/>
    <w:rsid w:val="00414918"/>
    <w:rsid w:val="00414AE8"/>
    <w:rsid w:val="00414B65"/>
    <w:rsid w:val="00414D34"/>
    <w:rsid w:val="00414F48"/>
    <w:rsid w:val="00414FEB"/>
    <w:rsid w:val="00415249"/>
    <w:rsid w:val="0041568B"/>
    <w:rsid w:val="004157B0"/>
    <w:rsid w:val="00415A70"/>
    <w:rsid w:val="00415A89"/>
    <w:rsid w:val="00415AAF"/>
    <w:rsid w:val="00415CDA"/>
    <w:rsid w:val="00416003"/>
    <w:rsid w:val="0041607D"/>
    <w:rsid w:val="00416610"/>
    <w:rsid w:val="00416831"/>
    <w:rsid w:val="00416B55"/>
    <w:rsid w:val="00416BDA"/>
    <w:rsid w:val="00416E75"/>
    <w:rsid w:val="00416FD5"/>
    <w:rsid w:val="004172F8"/>
    <w:rsid w:val="004174FC"/>
    <w:rsid w:val="004175C3"/>
    <w:rsid w:val="0041782F"/>
    <w:rsid w:val="004178A1"/>
    <w:rsid w:val="004178F4"/>
    <w:rsid w:val="00417AFC"/>
    <w:rsid w:val="00417BBF"/>
    <w:rsid w:val="00417C0B"/>
    <w:rsid w:val="00417DF3"/>
    <w:rsid w:val="004201F3"/>
    <w:rsid w:val="0042058A"/>
    <w:rsid w:val="004205F3"/>
    <w:rsid w:val="00420612"/>
    <w:rsid w:val="00420B11"/>
    <w:rsid w:val="00420FDD"/>
    <w:rsid w:val="0042100F"/>
    <w:rsid w:val="0042121D"/>
    <w:rsid w:val="00421447"/>
    <w:rsid w:val="004216D8"/>
    <w:rsid w:val="004218E7"/>
    <w:rsid w:val="00421B47"/>
    <w:rsid w:val="00421C75"/>
    <w:rsid w:val="00421FCC"/>
    <w:rsid w:val="00422037"/>
    <w:rsid w:val="004229B2"/>
    <w:rsid w:val="00423172"/>
    <w:rsid w:val="004231D0"/>
    <w:rsid w:val="004234E1"/>
    <w:rsid w:val="00423836"/>
    <w:rsid w:val="004239F8"/>
    <w:rsid w:val="00423A2D"/>
    <w:rsid w:val="00423AF4"/>
    <w:rsid w:val="00423C78"/>
    <w:rsid w:val="00423E73"/>
    <w:rsid w:val="00424515"/>
    <w:rsid w:val="00424792"/>
    <w:rsid w:val="00424C07"/>
    <w:rsid w:val="00424C76"/>
    <w:rsid w:val="00424CBA"/>
    <w:rsid w:val="004250C5"/>
    <w:rsid w:val="004256E0"/>
    <w:rsid w:val="004259CA"/>
    <w:rsid w:val="00425A31"/>
    <w:rsid w:val="00425A50"/>
    <w:rsid w:val="00425B41"/>
    <w:rsid w:val="00426033"/>
    <w:rsid w:val="00426252"/>
    <w:rsid w:val="004263A2"/>
    <w:rsid w:val="004265BE"/>
    <w:rsid w:val="004269E3"/>
    <w:rsid w:val="00426EE4"/>
    <w:rsid w:val="00426FA8"/>
    <w:rsid w:val="004270A1"/>
    <w:rsid w:val="004272DD"/>
    <w:rsid w:val="00427587"/>
    <w:rsid w:val="004275F7"/>
    <w:rsid w:val="004276B6"/>
    <w:rsid w:val="004277BD"/>
    <w:rsid w:val="00427B1A"/>
    <w:rsid w:val="00427B45"/>
    <w:rsid w:val="00427D50"/>
    <w:rsid w:val="00427FFC"/>
    <w:rsid w:val="004302F7"/>
    <w:rsid w:val="0043065B"/>
    <w:rsid w:val="00430B9B"/>
    <w:rsid w:val="00430C89"/>
    <w:rsid w:val="00430CA6"/>
    <w:rsid w:val="00431551"/>
    <w:rsid w:val="00431641"/>
    <w:rsid w:val="004318C7"/>
    <w:rsid w:val="00431E67"/>
    <w:rsid w:val="004320ED"/>
    <w:rsid w:val="004321CC"/>
    <w:rsid w:val="00432392"/>
    <w:rsid w:val="004323F1"/>
    <w:rsid w:val="004325AD"/>
    <w:rsid w:val="0043261B"/>
    <w:rsid w:val="00432F7B"/>
    <w:rsid w:val="0043300A"/>
    <w:rsid w:val="004330F6"/>
    <w:rsid w:val="0043313A"/>
    <w:rsid w:val="00433472"/>
    <w:rsid w:val="00433718"/>
    <w:rsid w:val="004337C2"/>
    <w:rsid w:val="00433C59"/>
    <w:rsid w:val="00433C92"/>
    <w:rsid w:val="00433CE3"/>
    <w:rsid w:val="00433DBD"/>
    <w:rsid w:val="0043407A"/>
    <w:rsid w:val="00434148"/>
    <w:rsid w:val="00434174"/>
    <w:rsid w:val="004343F8"/>
    <w:rsid w:val="00434424"/>
    <w:rsid w:val="00434733"/>
    <w:rsid w:val="00434E2C"/>
    <w:rsid w:val="00435644"/>
    <w:rsid w:val="00435843"/>
    <w:rsid w:val="0043596E"/>
    <w:rsid w:val="004359FB"/>
    <w:rsid w:val="00435ADB"/>
    <w:rsid w:val="00435B29"/>
    <w:rsid w:val="00435DFE"/>
    <w:rsid w:val="00435EEE"/>
    <w:rsid w:val="00435F77"/>
    <w:rsid w:val="00435FF3"/>
    <w:rsid w:val="004367FF"/>
    <w:rsid w:val="0043690E"/>
    <w:rsid w:val="00436F91"/>
    <w:rsid w:val="004377AD"/>
    <w:rsid w:val="00437D51"/>
    <w:rsid w:val="00437E0A"/>
    <w:rsid w:val="00437F54"/>
    <w:rsid w:val="00437FD9"/>
    <w:rsid w:val="00440106"/>
    <w:rsid w:val="00440109"/>
    <w:rsid w:val="0044022E"/>
    <w:rsid w:val="004404FC"/>
    <w:rsid w:val="00440768"/>
    <w:rsid w:val="00440790"/>
    <w:rsid w:val="0044095D"/>
    <w:rsid w:val="00440B1B"/>
    <w:rsid w:val="00440BA9"/>
    <w:rsid w:val="00441327"/>
    <w:rsid w:val="00441352"/>
    <w:rsid w:val="00441FFB"/>
    <w:rsid w:val="0044200F"/>
    <w:rsid w:val="0044221E"/>
    <w:rsid w:val="00442398"/>
    <w:rsid w:val="00442595"/>
    <w:rsid w:val="004427D5"/>
    <w:rsid w:val="004428F0"/>
    <w:rsid w:val="00442B8B"/>
    <w:rsid w:val="00442C61"/>
    <w:rsid w:val="00442CD2"/>
    <w:rsid w:val="0044324B"/>
    <w:rsid w:val="004432A7"/>
    <w:rsid w:val="00443389"/>
    <w:rsid w:val="00443686"/>
    <w:rsid w:val="0044368F"/>
    <w:rsid w:val="004437F1"/>
    <w:rsid w:val="00443834"/>
    <w:rsid w:val="00443924"/>
    <w:rsid w:val="00444053"/>
    <w:rsid w:val="004440EF"/>
    <w:rsid w:val="00444410"/>
    <w:rsid w:val="004445FD"/>
    <w:rsid w:val="0044482E"/>
    <w:rsid w:val="00444897"/>
    <w:rsid w:val="004449F3"/>
    <w:rsid w:val="00444D44"/>
    <w:rsid w:val="00444D89"/>
    <w:rsid w:val="00444E4C"/>
    <w:rsid w:val="00444EB5"/>
    <w:rsid w:val="00444ED5"/>
    <w:rsid w:val="00444FF5"/>
    <w:rsid w:val="00445872"/>
    <w:rsid w:val="00445901"/>
    <w:rsid w:val="00445B18"/>
    <w:rsid w:val="00445F86"/>
    <w:rsid w:val="0044631C"/>
    <w:rsid w:val="004463EA"/>
    <w:rsid w:val="00446538"/>
    <w:rsid w:val="004468A1"/>
    <w:rsid w:val="00446D91"/>
    <w:rsid w:val="00446EED"/>
    <w:rsid w:val="0044700F"/>
    <w:rsid w:val="0044714E"/>
    <w:rsid w:val="004471A0"/>
    <w:rsid w:val="00447360"/>
    <w:rsid w:val="0044747D"/>
    <w:rsid w:val="0044783F"/>
    <w:rsid w:val="00447A8C"/>
    <w:rsid w:val="00447E2E"/>
    <w:rsid w:val="00450925"/>
    <w:rsid w:val="00450BFE"/>
    <w:rsid w:val="00451146"/>
    <w:rsid w:val="004517D0"/>
    <w:rsid w:val="00451E03"/>
    <w:rsid w:val="00451F49"/>
    <w:rsid w:val="00452049"/>
    <w:rsid w:val="004523C6"/>
    <w:rsid w:val="004527D0"/>
    <w:rsid w:val="0045335D"/>
    <w:rsid w:val="00453550"/>
    <w:rsid w:val="0045380D"/>
    <w:rsid w:val="004539E6"/>
    <w:rsid w:val="00453B9B"/>
    <w:rsid w:val="00453D0D"/>
    <w:rsid w:val="00453F1B"/>
    <w:rsid w:val="00453FA1"/>
    <w:rsid w:val="00454390"/>
    <w:rsid w:val="004543EC"/>
    <w:rsid w:val="0045442E"/>
    <w:rsid w:val="004546C3"/>
    <w:rsid w:val="004549BC"/>
    <w:rsid w:val="004549C4"/>
    <w:rsid w:val="00454AA1"/>
    <w:rsid w:val="00454CAD"/>
    <w:rsid w:val="00454CBF"/>
    <w:rsid w:val="00454D4E"/>
    <w:rsid w:val="004550C8"/>
    <w:rsid w:val="004551CE"/>
    <w:rsid w:val="0045536E"/>
    <w:rsid w:val="00455408"/>
    <w:rsid w:val="004558E7"/>
    <w:rsid w:val="00455BC3"/>
    <w:rsid w:val="00455C9E"/>
    <w:rsid w:val="00455E87"/>
    <w:rsid w:val="00456093"/>
    <w:rsid w:val="0045652C"/>
    <w:rsid w:val="004566B9"/>
    <w:rsid w:val="00457089"/>
    <w:rsid w:val="00457453"/>
    <w:rsid w:val="00457520"/>
    <w:rsid w:val="004577AD"/>
    <w:rsid w:val="00457901"/>
    <w:rsid w:val="00457A6C"/>
    <w:rsid w:val="00457DB0"/>
    <w:rsid w:val="00457E36"/>
    <w:rsid w:val="00460240"/>
    <w:rsid w:val="00460624"/>
    <w:rsid w:val="004608D7"/>
    <w:rsid w:val="00460906"/>
    <w:rsid w:val="00460918"/>
    <w:rsid w:val="004611D3"/>
    <w:rsid w:val="00461283"/>
    <w:rsid w:val="00461371"/>
    <w:rsid w:val="00461457"/>
    <w:rsid w:val="004614AE"/>
    <w:rsid w:val="004614B2"/>
    <w:rsid w:val="004616E6"/>
    <w:rsid w:val="00461B15"/>
    <w:rsid w:val="00461EA4"/>
    <w:rsid w:val="00462236"/>
    <w:rsid w:val="00462384"/>
    <w:rsid w:val="004623D0"/>
    <w:rsid w:val="00462551"/>
    <w:rsid w:val="00462803"/>
    <w:rsid w:val="00462933"/>
    <w:rsid w:val="00462F81"/>
    <w:rsid w:val="0046353B"/>
    <w:rsid w:val="00463657"/>
    <w:rsid w:val="0046366F"/>
    <w:rsid w:val="00463A91"/>
    <w:rsid w:val="00463C10"/>
    <w:rsid w:val="00463C3B"/>
    <w:rsid w:val="00463DF0"/>
    <w:rsid w:val="00463F61"/>
    <w:rsid w:val="004640EE"/>
    <w:rsid w:val="0046412B"/>
    <w:rsid w:val="004646BC"/>
    <w:rsid w:val="00464834"/>
    <w:rsid w:val="004649BB"/>
    <w:rsid w:val="00464CA9"/>
    <w:rsid w:val="00464DB6"/>
    <w:rsid w:val="0046554C"/>
    <w:rsid w:val="00465732"/>
    <w:rsid w:val="0046574F"/>
    <w:rsid w:val="004657DF"/>
    <w:rsid w:val="0046588E"/>
    <w:rsid w:val="004658BD"/>
    <w:rsid w:val="00465A91"/>
    <w:rsid w:val="00465ABC"/>
    <w:rsid w:val="00465BB4"/>
    <w:rsid w:val="004667DB"/>
    <w:rsid w:val="004669A4"/>
    <w:rsid w:val="00467087"/>
    <w:rsid w:val="004672A5"/>
    <w:rsid w:val="004673E7"/>
    <w:rsid w:val="0046751E"/>
    <w:rsid w:val="0046782A"/>
    <w:rsid w:val="00467B91"/>
    <w:rsid w:val="00467BFB"/>
    <w:rsid w:val="004701B5"/>
    <w:rsid w:val="0047028E"/>
    <w:rsid w:val="00470384"/>
    <w:rsid w:val="0047041C"/>
    <w:rsid w:val="00470654"/>
    <w:rsid w:val="00470897"/>
    <w:rsid w:val="0047096F"/>
    <w:rsid w:val="004709FE"/>
    <w:rsid w:val="00471073"/>
    <w:rsid w:val="0047127C"/>
    <w:rsid w:val="004713B6"/>
    <w:rsid w:val="00471B06"/>
    <w:rsid w:val="00471B16"/>
    <w:rsid w:val="00471B2C"/>
    <w:rsid w:val="00471B5B"/>
    <w:rsid w:val="00471C58"/>
    <w:rsid w:val="00471EEE"/>
    <w:rsid w:val="0047237A"/>
    <w:rsid w:val="004723DC"/>
    <w:rsid w:val="00472425"/>
    <w:rsid w:val="0047282B"/>
    <w:rsid w:val="004729DC"/>
    <w:rsid w:val="00472B8E"/>
    <w:rsid w:val="00472E29"/>
    <w:rsid w:val="00472E30"/>
    <w:rsid w:val="0047313D"/>
    <w:rsid w:val="004735B8"/>
    <w:rsid w:val="00473C96"/>
    <w:rsid w:val="00473FE5"/>
    <w:rsid w:val="004744DA"/>
    <w:rsid w:val="00474A35"/>
    <w:rsid w:val="00474CF7"/>
    <w:rsid w:val="00474DFA"/>
    <w:rsid w:val="00474FB5"/>
    <w:rsid w:val="00474FE1"/>
    <w:rsid w:val="0047514C"/>
    <w:rsid w:val="0047544B"/>
    <w:rsid w:val="004754C1"/>
    <w:rsid w:val="004756C8"/>
    <w:rsid w:val="004758CB"/>
    <w:rsid w:val="00475A34"/>
    <w:rsid w:val="00475A5A"/>
    <w:rsid w:val="004762F5"/>
    <w:rsid w:val="0047634F"/>
    <w:rsid w:val="004763B3"/>
    <w:rsid w:val="00476A24"/>
    <w:rsid w:val="00476A55"/>
    <w:rsid w:val="00476BE8"/>
    <w:rsid w:val="00476CD6"/>
    <w:rsid w:val="00476D65"/>
    <w:rsid w:val="00477066"/>
    <w:rsid w:val="00477262"/>
    <w:rsid w:val="00477AAB"/>
    <w:rsid w:val="00477AFC"/>
    <w:rsid w:val="00477C84"/>
    <w:rsid w:val="00477D53"/>
    <w:rsid w:val="00477D7D"/>
    <w:rsid w:val="00477F80"/>
    <w:rsid w:val="00480099"/>
    <w:rsid w:val="0048014E"/>
    <w:rsid w:val="00480302"/>
    <w:rsid w:val="0048050D"/>
    <w:rsid w:val="004805C5"/>
    <w:rsid w:val="0048068F"/>
    <w:rsid w:val="00480BB8"/>
    <w:rsid w:val="00480C25"/>
    <w:rsid w:val="00480CBA"/>
    <w:rsid w:val="00480D27"/>
    <w:rsid w:val="00481014"/>
    <w:rsid w:val="004810AF"/>
    <w:rsid w:val="00481380"/>
    <w:rsid w:val="00481B84"/>
    <w:rsid w:val="00481BB7"/>
    <w:rsid w:val="00481E51"/>
    <w:rsid w:val="00482981"/>
    <w:rsid w:val="004829A3"/>
    <w:rsid w:val="00482D8C"/>
    <w:rsid w:val="004832A5"/>
    <w:rsid w:val="004833FC"/>
    <w:rsid w:val="00483450"/>
    <w:rsid w:val="004838F6"/>
    <w:rsid w:val="004839C3"/>
    <w:rsid w:val="00483CB0"/>
    <w:rsid w:val="00483E64"/>
    <w:rsid w:val="00484002"/>
    <w:rsid w:val="00484475"/>
    <w:rsid w:val="004846F0"/>
    <w:rsid w:val="00484779"/>
    <w:rsid w:val="00484783"/>
    <w:rsid w:val="00484B75"/>
    <w:rsid w:val="00484BA3"/>
    <w:rsid w:val="00484BD5"/>
    <w:rsid w:val="00484C63"/>
    <w:rsid w:val="004852EC"/>
    <w:rsid w:val="004854FB"/>
    <w:rsid w:val="00485875"/>
    <w:rsid w:val="00485910"/>
    <w:rsid w:val="0048651A"/>
    <w:rsid w:val="004865D4"/>
    <w:rsid w:val="00486693"/>
    <w:rsid w:val="004867B1"/>
    <w:rsid w:val="0048686C"/>
    <w:rsid w:val="004868D7"/>
    <w:rsid w:val="00486B4E"/>
    <w:rsid w:val="00486D0F"/>
    <w:rsid w:val="00486FB7"/>
    <w:rsid w:val="0048706D"/>
    <w:rsid w:val="0048707E"/>
    <w:rsid w:val="00487143"/>
    <w:rsid w:val="004871E5"/>
    <w:rsid w:val="004874C8"/>
    <w:rsid w:val="00487572"/>
    <w:rsid w:val="00490346"/>
    <w:rsid w:val="004907AD"/>
    <w:rsid w:val="004907F9"/>
    <w:rsid w:val="00490D13"/>
    <w:rsid w:val="00490F72"/>
    <w:rsid w:val="00491359"/>
    <w:rsid w:val="00491422"/>
    <w:rsid w:val="004916B1"/>
    <w:rsid w:val="00491A40"/>
    <w:rsid w:val="00491BBE"/>
    <w:rsid w:val="00491E21"/>
    <w:rsid w:val="00491F00"/>
    <w:rsid w:val="00492029"/>
    <w:rsid w:val="00492134"/>
    <w:rsid w:val="00492371"/>
    <w:rsid w:val="0049286B"/>
    <w:rsid w:val="0049297B"/>
    <w:rsid w:val="00492989"/>
    <w:rsid w:val="00493020"/>
    <w:rsid w:val="0049343D"/>
    <w:rsid w:val="004937E5"/>
    <w:rsid w:val="00493962"/>
    <w:rsid w:val="00493980"/>
    <w:rsid w:val="00493AC4"/>
    <w:rsid w:val="00493D9A"/>
    <w:rsid w:val="00494280"/>
    <w:rsid w:val="004942DF"/>
    <w:rsid w:val="004943EC"/>
    <w:rsid w:val="00494518"/>
    <w:rsid w:val="004949C3"/>
    <w:rsid w:val="00494C8D"/>
    <w:rsid w:val="00494CEB"/>
    <w:rsid w:val="00494E7F"/>
    <w:rsid w:val="00495832"/>
    <w:rsid w:val="004959E9"/>
    <w:rsid w:val="00495A6F"/>
    <w:rsid w:val="00495F5D"/>
    <w:rsid w:val="00496029"/>
    <w:rsid w:val="00496147"/>
    <w:rsid w:val="00496501"/>
    <w:rsid w:val="0049657B"/>
    <w:rsid w:val="004968FB"/>
    <w:rsid w:val="00496B5B"/>
    <w:rsid w:val="00496BAE"/>
    <w:rsid w:val="00496BFE"/>
    <w:rsid w:val="00496D4E"/>
    <w:rsid w:val="00496E32"/>
    <w:rsid w:val="004973B2"/>
    <w:rsid w:val="00497553"/>
    <w:rsid w:val="00497664"/>
    <w:rsid w:val="00497723"/>
    <w:rsid w:val="0049785A"/>
    <w:rsid w:val="00497908"/>
    <w:rsid w:val="00497B94"/>
    <w:rsid w:val="00497BCA"/>
    <w:rsid w:val="00497D34"/>
    <w:rsid w:val="004A07CD"/>
    <w:rsid w:val="004A0B9A"/>
    <w:rsid w:val="004A10A4"/>
    <w:rsid w:val="004A1146"/>
    <w:rsid w:val="004A12EC"/>
    <w:rsid w:val="004A18DB"/>
    <w:rsid w:val="004A1A30"/>
    <w:rsid w:val="004A1DDE"/>
    <w:rsid w:val="004A20DC"/>
    <w:rsid w:val="004A22BE"/>
    <w:rsid w:val="004A23FE"/>
    <w:rsid w:val="004A2AB7"/>
    <w:rsid w:val="004A2ACD"/>
    <w:rsid w:val="004A31F4"/>
    <w:rsid w:val="004A3614"/>
    <w:rsid w:val="004A3D76"/>
    <w:rsid w:val="004A4022"/>
    <w:rsid w:val="004A423D"/>
    <w:rsid w:val="004A4266"/>
    <w:rsid w:val="004A43DF"/>
    <w:rsid w:val="004A43F6"/>
    <w:rsid w:val="004A498D"/>
    <w:rsid w:val="004A4B6D"/>
    <w:rsid w:val="004A4BE0"/>
    <w:rsid w:val="004A4FCA"/>
    <w:rsid w:val="004A54B1"/>
    <w:rsid w:val="004A56D5"/>
    <w:rsid w:val="004A58B8"/>
    <w:rsid w:val="004A5A1E"/>
    <w:rsid w:val="004A5F72"/>
    <w:rsid w:val="004A6115"/>
    <w:rsid w:val="004A6ABE"/>
    <w:rsid w:val="004A6F3D"/>
    <w:rsid w:val="004A6F42"/>
    <w:rsid w:val="004A6F6D"/>
    <w:rsid w:val="004A7427"/>
    <w:rsid w:val="004A75A1"/>
    <w:rsid w:val="004A7898"/>
    <w:rsid w:val="004A78A2"/>
    <w:rsid w:val="004A7FEB"/>
    <w:rsid w:val="004B02B9"/>
    <w:rsid w:val="004B02FC"/>
    <w:rsid w:val="004B038D"/>
    <w:rsid w:val="004B046A"/>
    <w:rsid w:val="004B0636"/>
    <w:rsid w:val="004B091F"/>
    <w:rsid w:val="004B0DF5"/>
    <w:rsid w:val="004B1292"/>
    <w:rsid w:val="004B1329"/>
    <w:rsid w:val="004B13A8"/>
    <w:rsid w:val="004B268E"/>
    <w:rsid w:val="004B272D"/>
    <w:rsid w:val="004B2A43"/>
    <w:rsid w:val="004B2B46"/>
    <w:rsid w:val="004B2FB3"/>
    <w:rsid w:val="004B30C2"/>
    <w:rsid w:val="004B38B8"/>
    <w:rsid w:val="004B3945"/>
    <w:rsid w:val="004B3CCE"/>
    <w:rsid w:val="004B3E94"/>
    <w:rsid w:val="004B3F2F"/>
    <w:rsid w:val="004B4386"/>
    <w:rsid w:val="004B4467"/>
    <w:rsid w:val="004B489F"/>
    <w:rsid w:val="004B4BD1"/>
    <w:rsid w:val="004B4E6B"/>
    <w:rsid w:val="004B4E75"/>
    <w:rsid w:val="004B4E98"/>
    <w:rsid w:val="004B519E"/>
    <w:rsid w:val="004B5216"/>
    <w:rsid w:val="004B5A4E"/>
    <w:rsid w:val="004B5B6F"/>
    <w:rsid w:val="004B5B90"/>
    <w:rsid w:val="004B5CA3"/>
    <w:rsid w:val="004B5CDB"/>
    <w:rsid w:val="004B5D61"/>
    <w:rsid w:val="004B6112"/>
    <w:rsid w:val="004B62F3"/>
    <w:rsid w:val="004B6350"/>
    <w:rsid w:val="004B67E2"/>
    <w:rsid w:val="004B6867"/>
    <w:rsid w:val="004B6930"/>
    <w:rsid w:val="004B6BDD"/>
    <w:rsid w:val="004B6F91"/>
    <w:rsid w:val="004B706E"/>
    <w:rsid w:val="004B70AC"/>
    <w:rsid w:val="004B713E"/>
    <w:rsid w:val="004B738A"/>
    <w:rsid w:val="004B743D"/>
    <w:rsid w:val="004B78F9"/>
    <w:rsid w:val="004B7957"/>
    <w:rsid w:val="004B7A05"/>
    <w:rsid w:val="004B7A18"/>
    <w:rsid w:val="004B7B2B"/>
    <w:rsid w:val="004B7F1B"/>
    <w:rsid w:val="004B7F37"/>
    <w:rsid w:val="004C019E"/>
    <w:rsid w:val="004C0BD7"/>
    <w:rsid w:val="004C0E3D"/>
    <w:rsid w:val="004C0F80"/>
    <w:rsid w:val="004C163F"/>
    <w:rsid w:val="004C2789"/>
    <w:rsid w:val="004C28A9"/>
    <w:rsid w:val="004C2C21"/>
    <w:rsid w:val="004C3165"/>
    <w:rsid w:val="004C3265"/>
    <w:rsid w:val="004C338E"/>
    <w:rsid w:val="004C33D0"/>
    <w:rsid w:val="004C3AE7"/>
    <w:rsid w:val="004C3BB6"/>
    <w:rsid w:val="004C424B"/>
    <w:rsid w:val="004C4351"/>
    <w:rsid w:val="004C44B6"/>
    <w:rsid w:val="004C44E4"/>
    <w:rsid w:val="004C4527"/>
    <w:rsid w:val="004C4A8E"/>
    <w:rsid w:val="004C4F9D"/>
    <w:rsid w:val="004C5049"/>
    <w:rsid w:val="004C533C"/>
    <w:rsid w:val="004C54E1"/>
    <w:rsid w:val="004C5785"/>
    <w:rsid w:val="004C6065"/>
    <w:rsid w:val="004C640C"/>
    <w:rsid w:val="004C6504"/>
    <w:rsid w:val="004C65A4"/>
    <w:rsid w:val="004C704F"/>
    <w:rsid w:val="004C7814"/>
    <w:rsid w:val="004C7A2B"/>
    <w:rsid w:val="004C7C44"/>
    <w:rsid w:val="004D0C9A"/>
    <w:rsid w:val="004D1039"/>
    <w:rsid w:val="004D14EC"/>
    <w:rsid w:val="004D1694"/>
    <w:rsid w:val="004D1E73"/>
    <w:rsid w:val="004D2552"/>
    <w:rsid w:val="004D292A"/>
    <w:rsid w:val="004D2C2D"/>
    <w:rsid w:val="004D330C"/>
    <w:rsid w:val="004D4338"/>
    <w:rsid w:val="004D4561"/>
    <w:rsid w:val="004D47A0"/>
    <w:rsid w:val="004D4AFC"/>
    <w:rsid w:val="004D502E"/>
    <w:rsid w:val="004D577B"/>
    <w:rsid w:val="004D59E5"/>
    <w:rsid w:val="004D61AD"/>
    <w:rsid w:val="004D64D0"/>
    <w:rsid w:val="004D6860"/>
    <w:rsid w:val="004D6AEF"/>
    <w:rsid w:val="004D70A0"/>
    <w:rsid w:val="004D70B0"/>
    <w:rsid w:val="004D73BD"/>
    <w:rsid w:val="004D73F5"/>
    <w:rsid w:val="004D746B"/>
    <w:rsid w:val="004D76C0"/>
    <w:rsid w:val="004D7A27"/>
    <w:rsid w:val="004D7CBE"/>
    <w:rsid w:val="004D7FCF"/>
    <w:rsid w:val="004E0302"/>
    <w:rsid w:val="004E0425"/>
    <w:rsid w:val="004E089B"/>
    <w:rsid w:val="004E0BF0"/>
    <w:rsid w:val="004E0FBC"/>
    <w:rsid w:val="004E11E7"/>
    <w:rsid w:val="004E1382"/>
    <w:rsid w:val="004E162B"/>
    <w:rsid w:val="004E16C9"/>
    <w:rsid w:val="004E1969"/>
    <w:rsid w:val="004E1E0C"/>
    <w:rsid w:val="004E1FF6"/>
    <w:rsid w:val="004E2103"/>
    <w:rsid w:val="004E21F5"/>
    <w:rsid w:val="004E2CD4"/>
    <w:rsid w:val="004E3373"/>
    <w:rsid w:val="004E34AA"/>
    <w:rsid w:val="004E353F"/>
    <w:rsid w:val="004E35A0"/>
    <w:rsid w:val="004E35A4"/>
    <w:rsid w:val="004E3B8F"/>
    <w:rsid w:val="004E3EAC"/>
    <w:rsid w:val="004E3F04"/>
    <w:rsid w:val="004E3F22"/>
    <w:rsid w:val="004E3F36"/>
    <w:rsid w:val="004E4188"/>
    <w:rsid w:val="004E4223"/>
    <w:rsid w:val="004E45C4"/>
    <w:rsid w:val="004E4B77"/>
    <w:rsid w:val="004E4F44"/>
    <w:rsid w:val="004E5402"/>
    <w:rsid w:val="004E5692"/>
    <w:rsid w:val="004E5AA2"/>
    <w:rsid w:val="004E5BDC"/>
    <w:rsid w:val="004E5D88"/>
    <w:rsid w:val="004E650B"/>
    <w:rsid w:val="004E6533"/>
    <w:rsid w:val="004E6825"/>
    <w:rsid w:val="004E6994"/>
    <w:rsid w:val="004E69EB"/>
    <w:rsid w:val="004E6A69"/>
    <w:rsid w:val="004E7135"/>
    <w:rsid w:val="004E757E"/>
    <w:rsid w:val="004E784A"/>
    <w:rsid w:val="004E7AAA"/>
    <w:rsid w:val="004E7E54"/>
    <w:rsid w:val="004E7E80"/>
    <w:rsid w:val="004E7ECE"/>
    <w:rsid w:val="004F0462"/>
    <w:rsid w:val="004F0556"/>
    <w:rsid w:val="004F07F6"/>
    <w:rsid w:val="004F08B3"/>
    <w:rsid w:val="004F0AD2"/>
    <w:rsid w:val="004F0CF9"/>
    <w:rsid w:val="004F0D1C"/>
    <w:rsid w:val="004F0DC9"/>
    <w:rsid w:val="004F0E93"/>
    <w:rsid w:val="004F121E"/>
    <w:rsid w:val="004F1314"/>
    <w:rsid w:val="004F159E"/>
    <w:rsid w:val="004F18BC"/>
    <w:rsid w:val="004F1CC1"/>
    <w:rsid w:val="004F1E69"/>
    <w:rsid w:val="004F226F"/>
    <w:rsid w:val="004F24FB"/>
    <w:rsid w:val="004F26D2"/>
    <w:rsid w:val="004F274E"/>
    <w:rsid w:val="004F2B0F"/>
    <w:rsid w:val="004F2D09"/>
    <w:rsid w:val="004F2EBF"/>
    <w:rsid w:val="004F2F04"/>
    <w:rsid w:val="004F33F9"/>
    <w:rsid w:val="004F3461"/>
    <w:rsid w:val="004F35B1"/>
    <w:rsid w:val="004F3C88"/>
    <w:rsid w:val="004F3CF8"/>
    <w:rsid w:val="004F3F5D"/>
    <w:rsid w:val="004F3F99"/>
    <w:rsid w:val="004F3FE8"/>
    <w:rsid w:val="004F4493"/>
    <w:rsid w:val="004F453A"/>
    <w:rsid w:val="004F45E9"/>
    <w:rsid w:val="004F460A"/>
    <w:rsid w:val="004F491C"/>
    <w:rsid w:val="004F4F9E"/>
    <w:rsid w:val="004F50D3"/>
    <w:rsid w:val="004F545E"/>
    <w:rsid w:val="004F5469"/>
    <w:rsid w:val="004F55C8"/>
    <w:rsid w:val="004F55FA"/>
    <w:rsid w:val="004F5607"/>
    <w:rsid w:val="004F5BE8"/>
    <w:rsid w:val="004F5DEE"/>
    <w:rsid w:val="004F5F51"/>
    <w:rsid w:val="004F5FE3"/>
    <w:rsid w:val="004F6235"/>
    <w:rsid w:val="004F653B"/>
    <w:rsid w:val="004F6652"/>
    <w:rsid w:val="004F666F"/>
    <w:rsid w:val="004F674A"/>
    <w:rsid w:val="004F67AB"/>
    <w:rsid w:val="004F6990"/>
    <w:rsid w:val="004F6E51"/>
    <w:rsid w:val="004F6F17"/>
    <w:rsid w:val="004F6F8D"/>
    <w:rsid w:val="004F71F0"/>
    <w:rsid w:val="004F779F"/>
    <w:rsid w:val="004F7ADA"/>
    <w:rsid w:val="004F7BB0"/>
    <w:rsid w:val="004F7EF1"/>
    <w:rsid w:val="00500271"/>
    <w:rsid w:val="0050031E"/>
    <w:rsid w:val="005006F2"/>
    <w:rsid w:val="005014A0"/>
    <w:rsid w:val="00501543"/>
    <w:rsid w:val="00501554"/>
    <w:rsid w:val="005015C3"/>
    <w:rsid w:val="0050193F"/>
    <w:rsid w:val="005019CA"/>
    <w:rsid w:val="00501C72"/>
    <w:rsid w:val="00502643"/>
    <w:rsid w:val="00502895"/>
    <w:rsid w:val="0050299D"/>
    <w:rsid w:val="00502ABC"/>
    <w:rsid w:val="005032CE"/>
    <w:rsid w:val="00503367"/>
    <w:rsid w:val="005033C8"/>
    <w:rsid w:val="005034A1"/>
    <w:rsid w:val="005039D8"/>
    <w:rsid w:val="00503E84"/>
    <w:rsid w:val="005046F7"/>
    <w:rsid w:val="005047E4"/>
    <w:rsid w:val="0050481D"/>
    <w:rsid w:val="0050487C"/>
    <w:rsid w:val="00504881"/>
    <w:rsid w:val="00504928"/>
    <w:rsid w:val="005049F9"/>
    <w:rsid w:val="00504B6C"/>
    <w:rsid w:val="0050558A"/>
    <w:rsid w:val="00505C6F"/>
    <w:rsid w:val="00505C9C"/>
    <w:rsid w:val="00505DA6"/>
    <w:rsid w:val="005060CE"/>
    <w:rsid w:val="00506582"/>
    <w:rsid w:val="005068FD"/>
    <w:rsid w:val="00506B86"/>
    <w:rsid w:val="00506D5D"/>
    <w:rsid w:val="00506E4B"/>
    <w:rsid w:val="00507283"/>
    <w:rsid w:val="005072D5"/>
    <w:rsid w:val="00507476"/>
    <w:rsid w:val="00507568"/>
    <w:rsid w:val="00507655"/>
    <w:rsid w:val="00507885"/>
    <w:rsid w:val="00507C80"/>
    <w:rsid w:val="00507FE4"/>
    <w:rsid w:val="0051064D"/>
    <w:rsid w:val="00510E68"/>
    <w:rsid w:val="0051145F"/>
    <w:rsid w:val="00511469"/>
    <w:rsid w:val="005114A9"/>
    <w:rsid w:val="0051173C"/>
    <w:rsid w:val="0051179E"/>
    <w:rsid w:val="00511807"/>
    <w:rsid w:val="005118F9"/>
    <w:rsid w:val="00511940"/>
    <w:rsid w:val="00511BAA"/>
    <w:rsid w:val="00511C9C"/>
    <w:rsid w:val="00511DDD"/>
    <w:rsid w:val="00511F07"/>
    <w:rsid w:val="00512676"/>
    <w:rsid w:val="00512AA4"/>
    <w:rsid w:val="00512E92"/>
    <w:rsid w:val="00512FF4"/>
    <w:rsid w:val="005133AF"/>
    <w:rsid w:val="005135A9"/>
    <w:rsid w:val="0051363D"/>
    <w:rsid w:val="005138A6"/>
    <w:rsid w:val="00513A00"/>
    <w:rsid w:val="00513DA5"/>
    <w:rsid w:val="0051436A"/>
    <w:rsid w:val="005145AB"/>
    <w:rsid w:val="0051479E"/>
    <w:rsid w:val="0051489F"/>
    <w:rsid w:val="0051496B"/>
    <w:rsid w:val="00514978"/>
    <w:rsid w:val="00514A4A"/>
    <w:rsid w:val="00514A6B"/>
    <w:rsid w:val="00514B76"/>
    <w:rsid w:val="00514E2E"/>
    <w:rsid w:val="00514EB0"/>
    <w:rsid w:val="005155E3"/>
    <w:rsid w:val="005155EB"/>
    <w:rsid w:val="0051578B"/>
    <w:rsid w:val="00515827"/>
    <w:rsid w:val="00515B65"/>
    <w:rsid w:val="00515F1F"/>
    <w:rsid w:val="00516163"/>
    <w:rsid w:val="0051660D"/>
    <w:rsid w:val="0051670D"/>
    <w:rsid w:val="0051674F"/>
    <w:rsid w:val="00516AB7"/>
    <w:rsid w:val="00516CAA"/>
    <w:rsid w:val="00516FF9"/>
    <w:rsid w:val="0051701D"/>
    <w:rsid w:val="005170DE"/>
    <w:rsid w:val="00517121"/>
    <w:rsid w:val="005176AD"/>
    <w:rsid w:val="00517A07"/>
    <w:rsid w:val="00517BD2"/>
    <w:rsid w:val="00517C93"/>
    <w:rsid w:val="00517E17"/>
    <w:rsid w:val="00520450"/>
    <w:rsid w:val="00520710"/>
    <w:rsid w:val="005207A6"/>
    <w:rsid w:val="005209CC"/>
    <w:rsid w:val="005209D5"/>
    <w:rsid w:val="00520C76"/>
    <w:rsid w:val="00520F93"/>
    <w:rsid w:val="00521021"/>
    <w:rsid w:val="0052129E"/>
    <w:rsid w:val="005215BA"/>
    <w:rsid w:val="00521E00"/>
    <w:rsid w:val="00521F4A"/>
    <w:rsid w:val="00522026"/>
    <w:rsid w:val="00522777"/>
    <w:rsid w:val="00522D69"/>
    <w:rsid w:val="00522E49"/>
    <w:rsid w:val="00522EB9"/>
    <w:rsid w:val="00523A25"/>
    <w:rsid w:val="00523DA2"/>
    <w:rsid w:val="00524148"/>
    <w:rsid w:val="005242A9"/>
    <w:rsid w:val="005243BA"/>
    <w:rsid w:val="005247B3"/>
    <w:rsid w:val="00525034"/>
    <w:rsid w:val="00525A68"/>
    <w:rsid w:val="005264A3"/>
    <w:rsid w:val="005268B6"/>
    <w:rsid w:val="00526A4A"/>
    <w:rsid w:val="00526BBD"/>
    <w:rsid w:val="0053011B"/>
    <w:rsid w:val="0053012E"/>
    <w:rsid w:val="005302A0"/>
    <w:rsid w:val="005306DB"/>
    <w:rsid w:val="00530954"/>
    <w:rsid w:val="00530D4B"/>
    <w:rsid w:val="00530FCD"/>
    <w:rsid w:val="0053126A"/>
    <w:rsid w:val="0053131A"/>
    <w:rsid w:val="0053145E"/>
    <w:rsid w:val="005315E5"/>
    <w:rsid w:val="005316AA"/>
    <w:rsid w:val="0053192B"/>
    <w:rsid w:val="00531A8D"/>
    <w:rsid w:val="00531EA2"/>
    <w:rsid w:val="0053210B"/>
    <w:rsid w:val="0053220D"/>
    <w:rsid w:val="005322FB"/>
    <w:rsid w:val="00532307"/>
    <w:rsid w:val="00532586"/>
    <w:rsid w:val="005325AF"/>
    <w:rsid w:val="00532880"/>
    <w:rsid w:val="005328E6"/>
    <w:rsid w:val="00532E27"/>
    <w:rsid w:val="00532FAC"/>
    <w:rsid w:val="005334E1"/>
    <w:rsid w:val="0053396F"/>
    <w:rsid w:val="005339BF"/>
    <w:rsid w:val="00533C79"/>
    <w:rsid w:val="00533CC1"/>
    <w:rsid w:val="00533D03"/>
    <w:rsid w:val="00533F58"/>
    <w:rsid w:val="005340EC"/>
    <w:rsid w:val="0053416F"/>
    <w:rsid w:val="00534278"/>
    <w:rsid w:val="005345FD"/>
    <w:rsid w:val="00534F4B"/>
    <w:rsid w:val="0053524B"/>
    <w:rsid w:val="0053561A"/>
    <w:rsid w:val="0053562F"/>
    <w:rsid w:val="00535894"/>
    <w:rsid w:val="00535D9A"/>
    <w:rsid w:val="00535F28"/>
    <w:rsid w:val="0053610C"/>
    <w:rsid w:val="00536545"/>
    <w:rsid w:val="00536ACC"/>
    <w:rsid w:val="00536CB1"/>
    <w:rsid w:val="00536F20"/>
    <w:rsid w:val="00536F6B"/>
    <w:rsid w:val="005372E7"/>
    <w:rsid w:val="005373C1"/>
    <w:rsid w:val="005373F6"/>
    <w:rsid w:val="005374A7"/>
    <w:rsid w:val="00537BAF"/>
    <w:rsid w:val="00537F11"/>
    <w:rsid w:val="00540172"/>
    <w:rsid w:val="0054040E"/>
    <w:rsid w:val="00540878"/>
    <w:rsid w:val="00540C7A"/>
    <w:rsid w:val="0054115A"/>
    <w:rsid w:val="0054127D"/>
    <w:rsid w:val="005413D1"/>
    <w:rsid w:val="005418DE"/>
    <w:rsid w:val="005418EA"/>
    <w:rsid w:val="00541A0F"/>
    <w:rsid w:val="00541B02"/>
    <w:rsid w:val="00541B70"/>
    <w:rsid w:val="00541F1E"/>
    <w:rsid w:val="00541FCD"/>
    <w:rsid w:val="0054254F"/>
    <w:rsid w:val="00542A7B"/>
    <w:rsid w:val="00542F7B"/>
    <w:rsid w:val="005430D2"/>
    <w:rsid w:val="00543399"/>
    <w:rsid w:val="005435C2"/>
    <w:rsid w:val="00543625"/>
    <w:rsid w:val="0054362A"/>
    <w:rsid w:val="00543745"/>
    <w:rsid w:val="005437B9"/>
    <w:rsid w:val="005438FA"/>
    <w:rsid w:val="00543CD5"/>
    <w:rsid w:val="00543ECE"/>
    <w:rsid w:val="00543F64"/>
    <w:rsid w:val="00543FC5"/>
    <w:rsid w:val="0054429A"/>
    <w:rsid w:val="0054438A"/>
    <w:rsid w:val="005447D0"/>
    <w:rsid w:val="005449E0"/>
    <w:rsid w:val="00544A1A"/>
    <w:rsid w:val="00544F12"/>
    <w:rsid w:val="005451C5"/>
    <w:rsid w:val="005452EC"/>
    <w:rsid w:val="0054557A"/>
    <w:rsid w:val="0054567B"/>
    <w:rsid w:val="00545D84"/>
    <w:rsid w:val="005460C4"/>
    <w:rsid w:val="0054672A"/>
    <w:rsid w:val="00546C3D"/>
    <w:rsid w:val="00546EFF"/>
    <w:rsid w:val="0054715A"/>
    <w:rsid w:val="00547711"/>
    <w:rsid w:val="00547D5F"/>
    <w:rsid w:val="00547F07"/>
    <w:rsid w:val="00547F66"/>
    <w:rsid w:val="005502D8"/>
    <w:rsid w:val="0055033B"/>
    <w:rsid w:val="00550522"/>
    <w:rsid w:val="005509A9"/>
    <w:rsid w:val="00550D44"/>
    <w:rsid w:val="00550DF2"/>
    <w:rsid w:val="00550E96"/>
    <w:rsid w:val="00550EA2"/>
    <w:rsid w:val="00550FE7"/>
    <w:rsid w:val="00551061"/>
    <w:rsid w:val="005512BA"/>
    <w:rsid w:val="005514EE"/>
    <w:rsid w:val="005514F8"/>
    <w:rsid w:val="00551616"/>
    <w:rsid w:val="00551885"/>
    <w:rsid w:val="005519E8"/>
    <w:rsid w:val="00551B45"/>
    <w:rsid w:val="005525AE"/>
    <w:rsid w:val="00552725"/>
    <w:rsid w:val="005527FA"/>
    <w:rsid w:val="00552A0B"/>
    <w:rsid w:val="00552E9E"/>
    <w:rsid w:val="00552F36"/>
    <w:rsid w:val="005533BC"/>
    <w:rsid w:val="005537E8"/>
    <w:rsid w:val="0055385D"/>
    <w:rsid w:val="0055397E"/>
    <w:rsid w:val="005539AB"/>
    <w:rsid w:val="005539DF"/>
    <w:rsid w:val="00553A1D"/>
    <w:rsid w:val="00553BD4"/>
    <w:rsid w:val="00553CB4"/>
    <w:rsid w:val="00553D4D"/>
    <w:rsid w:val="00553F94"/>
    <w:rsid w:val="005542AD"/>
    <w:rsid w:val="0055454B"/>
    <w:rsid w:val="005545D3"/>
    <w:rsid w:val="00554671"/>
    <w:rsid w:val="005546BA"/>
    <w:rsid w:val="00554743"/>
    <w:rsid w:val="00554745"/>
    <w:rsid w:val="00554AF7"/>
    <w:rsid w:val="00554CA5"/>
    <w:rsid w:val="00554D23"/>
    <w:rsid w:val="00554F00"/>
    <w:rsid w:val="00554F28"/>
    <w:rsid w:val="0055541B"/>
    <w:rsid w:val="005555A9"/>
    <w:rsid w:val="00555833"/>
    <w:rsid w:val="00555858"/>
    <w:rsid w:val="00555B50"/>
    <w:rsid w:val="00555CF0"/>
    <w:rsid w:val="00555F73"/>
    <w:rsid w:val="005565F7"/>
    <w:rsid w:val="005567FB"/>
    <w:rsid w:val="00556AE1"/>
    <w:rsid w:val="00556D61"/>
    <w:rsid w:val="00556E40"/>
    <w:rsid w:val="005570D9"/>
    <w:rsid w:val="00557960"/>
    <w:rsid w:val="005579AB"/>
    <w:rsid w:val="00557B71"/>
    <w:rsid w:val="00557C5C"/>
    <w:rsid w:val="00560040"/>
    <w:rsid w:val="005601E3"/>
    <w:rsid w:val="005603F9"/>
    <w:rsid w:val="0056043E"/>
    <w:rsid w:val="0056045A"/>
    <w:rsid w:val="005604C4"/>
    <w:rsid w:val="0056093B"/>
    <w:rsid w:val="00560A56"/>
    <w:rsid w:val="00560B62"/>
    <w:rsid w:val="00560E1D"/>
    <w:rsid w:val="005612AA"/>
    <w:rsid w:val="00561367"/>
    <w:rsid w:val="0056141F"/>
    <w:rsid w:val="005614CB"/>
    <w:rsid w:val="005617D1"/>
    <w:rsid w:val="00561925"/>
    <w:rsid w:val="005619BA"/>
    <w:rsid w:val="00561A82"/>
    <w:rsid w:val="00561C09"/>
    <w:rsid w:val="0056214A"/>
    <w:rsid w:val="00562229"/>
    <w:rsid w:val="0056229B"/>
    <w:rsid w:val="005626D0"/>
    <w:rsid w:val="00562A13"/>
    <w:rsid w:val="00562AFE"/>
    <w:rsid w:val="00562DF8"/>
    <w:rsid w:val="00562ECB"/>
    <w:rsid w:val="0056319E"/>
    <w:rsid w:val="005631D3"/>
    <w:rsid w:val="005633DD"/>
    <w:rsid w:val="005634CC"/>
    <w:rsid w:val="005635C4"/>
    <w:rsid w:val="00563602"/>
    <w:rsid w:val="005636F5"/>
    <w:rsid w:val="00563740"/>
    <w:rsid w:val="00563AC7"/>
    <w:rsid w:val="0056497C"/>
    <w:rsid w:val="00564A63"/>
    <w:rsid w:val="00564E46"/>
    <w:rsid w:val="00564F5C"/>
    <w:rsid w:val="00564F90"/>
    <w:rsid w:val="00565001"/>
    <w:rsid w:val="005657D5"/>
    <w:rsid w:val="00565AAE"/>
    <w:rsid w:val="00565D87"/>
    <w:rsid w:val="00565DDA"/>
    <w:rsid w:val="00565F51"/>
    <w:rsid w:val="00566628"/>
    <w:rsid w:val="00566691"/>
    <w:rsid w:val="00566A40"/>
    <w:rsid w:val="00566ABB"/>
    <w:rsid w:val="00566FEB"/>
    <w:rsid w:val="0056704C"/>
    <w:rsid w:val="005670A9"/>
    <w:rsid w:val="0056754D"/>
    <w:rsid w:val="0056757E"/>
    <w:rsid w:val="00567856"/>
    <w:rsid w:val="00567AFD"/>
    <w:rsid w:val="00567C2E"/>
    <w:rsid w:val="00567C41"/>
    <w:rsid w:val="00567C4F"/>
    <w:rsid w:val="00567F18"/>
    <w:rsid w:val="00570106"/>
    <w:rsid w:val="00570420"/>
    <w:rsid w:val="005705B7"/>
    <w:rsid w:val="005709D2"/>
    <w:rsid w:val="00570A81"/>
    <w:rsid w:val="00570C07"/>
    <w:rsid w:val="00570C54"/>
    <w:rsid w:val="00570CC8"/>
    <w:rsid w:val="00571090"/>
    <w:rsid w:val="005715A0"/>
    <w:rsid w:val="0057166D"/>
    <w:rsid w:val="00571B94"/>
    <w:rsid w:val="00571DCD"/>
    <w:rsid w:val="005725B8"/>
    <w:rsid w:val="0057275F"/>
    <w:rsid w:val="00572845"/>
    <w:rsid w:val="005728AD"/>
    <w:rsid w:val="00572EBF"/>
    <w:rsid w:val="00573011"/>
    <w:rsid w:val="0057309A"/>
    <w:rsid w:val="0057345B"/>
    <w:rsid w:val="00573826"/>
    <w:rsid w:val="00573B6E"/>
    <w:rsid w:val="00573D4B"/>
    <w:rsid w:val="00573F6F"/>
    <w:rsid w:val="00574079"/>
    <w:rsid w:val="00574101"/>
    <w:rsid w:val="00574491"/>
    <w:rsid w:val="005746E7"/>
    <w:rsid w:val="0057475E"/>
    <w:rsid w:val="00574887"/>
    <w:rsid w:val="005748A9"/>
    <w:rsid w:val="00574958"/>
    <w:rsid w:val="00574CD6"/>
    <w:rsid w:val="00574D9C"/>
    <w:rsid w:val="00574E89"/>
    <w:rsid w:val="0057521B"/>
    <w:rsid w:val="00575242"/>
    <w:rsid w:val="005754BD"/>
    <w:rsid w:val="005758CB"/>
    <w:rsid w:val="00575AD4"/>
    <w:rsid w:val="00575E50"/>
    <w:rsid w:val="00575F29"/>
    <w:rsid w:val="00576250"/>
    <w:rsid w:val="0057647A"/>
    <w:rsid w:val="0057651F"/>
    <w:rsid w:val="005765BC"/>
    <w:rsid w:val="00576788"/>
    <w:rsid w:val="00576835"/>
    <w:rsid w:val="00576E23"/>
    <w:rsid w:val="00576E76"/>
    <w:rsid w:val="00577011"/>
    <w:rsid w:val="00577215"/>
    <w:rsid w:val="00577321"/>
    <w:rsid w:val="005775D5"/>
    <w:rsid w:val="005779B1"/>
    <w:rsid w:val="00577BF7"/>
    <w:rsid w:val="005809CB"/>
    <w:rsid w:val="00580BD5"/>
    <w:rsid w:val="00580DD6"/>
    <w:rsid w:val="00581389"/>
    <w:rsid w:val="00581843"/>
    <w:rsid w:val="00581A11"/>
    <w:rsid w:val="00581DCA"/>
    <w:rsid w:val="00582048"/>
    <w:rsid w:val="0058214A"/>
    <w:rsid w:val="00582401"/>
    <w:rsid w:val="0058259C"/>
    <w:rsid w:val="00582897"/>
    <w:rsid w:val="005829D9"/>
    <w:rsid w:val="00583176"/>
    <w:rsid w:val="005833C5"/>
    <w:rsid w:val="005833F6"/>
    <w:rsid w:val="00583833"/>
    <w:rsid w:val="00583971"/>
    <w:rsid w:val="00583EFF"/>
    <w:rsid w:val="00584140"/>
    <w:rsid w:val="005848C7"/>
    <w:rsid w:val="00584B3E"/>
    <w:rsid w:val="00584FE9"/>
    <w:rsid w:val="00585091"/>
    <w:rsid w:val="00585463"/>
    <w:rsid w:val="00585641"/>
    <w:rsid w:val="0058595D"/>
    <w:rsid w:val="00585ABC"/>
    <w:rsid w:val="00585B5C"/>
    <w:rsid w:val="00585D42"/>
    <w:rsid w:val="00585E18"/>
    <w:rsid w:val="005863A1"/>
    <w:rsid w:val="0058671C"/>
    <w:rsid w:val="005867BD"/>
    <w:rsid w:val="0058684E"/>
    <w:rsid w:val="005870EA"/>
    <w:rsid w:val="005874AD"/>
    <w:rsid w:val="005874CB"/>
    <w:rsid w:val="005878E6"/>
    <w:rsid w:val="00587968"/>
    <w:rsid w:val="00587CAC"/>
    <w:rsid w:val="00587EAE"/>
    <w:rsid w:val="0059018A"/>
    <w:rsid w:val="00590261"/>
    <w:rsid w:val="00590380"/>
    <w:rsid w:val="005906D3"/>
    <w:rsid w:val="00590896"/>
    <w:rsid w:val="00590963"/>
    <w:rsid w:val="00590D99"/>
    <w:rsid w:val="00591269"/>
    <w:rsid w:val="005913A0"/>
    <w:rsid w:val="005913D8"/>
    <w:rsid w:val="005915A4"/>
    <w:rsid w:val="00591682"/>
    <w:rsid w:val="00591763"/>
    <w:rsid w:val="00591B47"/>
    <w:rsid w:val="00591BFB"/>
    <w:rsid w:val="0059207D"/>
    <w:rsid w:val="00592123"/>
    <w:rsid w:val="0059225E"/>
    <w:rsid w:val="0059247D"/>
    <w:rsid w:val="005925C5"/>
    <w:rsid w:val="00592656"/>
    <w:rsid w:val="00592AE0"/>
    <w:rsid w:val="00592B39"/>
    <w:rsid w:val="00592B66"/>
    <w:rsid w:val="00592C75"/>
    <w:rsid w:val="00592FAB"/>
    <w:rsid w:val="005930CF"/>
    <w:rsid w:val="0059329E"/>
    <w:rsid w:val="0059330A"/>
    <w:rsid w:val="00593ACB"/>
    <w:rsid w:val="00593AE5"/>
    <w:rsid w:val="00593D73"/>
    <w:rsid w:val="005940CB"/>
    <w:rsid w:val="00594459"/>
    <w:rsid w:val="00594605"/>
    <w:rsid w:val="00594711"/>
    <w:rsid w:val="0059477F"/>
    <w:rsid w:val="005948EC"/>
    <w:rsid w:val="00594DBA"/>
    <w:rsid w:val="0059500A"/>
    <w:rsid w:val="00595044"/>
    <w:rsid w:val="0059555F"/>
    <w:rsid w:val="00595A99"/>
    <w:rsid w:val="00595AAA"/>
    <w:rsid w:val="0059608D"/>
    <w:rsid w:val="00596533"/>
    <w:rsid w:val="005966FD"/>
    <w:rsid w:val="0059676E"/>
    <w:rsid w:val="005969D8"/>
    <w:rsid w:val="00596ABF"/>
    <w:rsid w:val="00596DFA"/>
    <w:rsid w:val="00597170"/>
    <w:rsid w:val="00597233"/>
    <w:rsid w:val="0059765E"/>
    <w:rsid w:val="00597B63"/>
    <w:rsid w:val="00597BD1"/>
    <w:rsid w:val="005A011F"/>
    <w:rsid w:val="005A033F"/>
    <w:rsid w:val="005A061F"/>
    <w:rsid w:val="005A08D1"/>
    <w:rsid w:val="005A0967"/>
    <w:rsid w:val="005A0984"/>
    <w:rsid w:val="005A0C72"/>
    <w:rsid w:val="005A0F21"/>
    <w:rsid w:val="005A0FC9"/>
    <w:rsid w:val="005A1087"/>
    <w:rsid w:val="005A1220"/>
    <w:rsid w:val="005A1408"/>
    <w:rsid w:val="005A1781"/>
    <w:rsid w:val="005A182B"/>
    <w:rsid w:val="005A19ED"/>
    <w:rsid w:val="005A1FCB"/>
    <w:rsid w:val="005A2455"/>
    <w:rsid w:val="005A2AB6"/>
    <w:rsid w:val="005A2BB2"/>
    <w:rsid w:val="005A2BB3"/>
    <w:rsid w:val="005A2F8D"/>
    <w:rsid w:val="005A303F"/>
    <w:rsid w:val="005A30E5"/>
    <w:rsid w:val="005A3110"/>
    <w:rsid w:val="005A31C4"/>
    <w:rsid w:val="005A3201"/>
    <w:rsid w:val="005A345E"/>
    <w:rsid w:val="005A35DC"/>
    <w:rsid w:val="005A3912"/>
    <w:rsid w:val="005A3A0A"/>
    <w:rsid w:val="005A3AD0"/>
    <w:rsid w:val="005A3D90"/>
    <w:rsid w:val="005A3DA7"/>
    <w:rsid w:val="005A43A6"/>
    <w:rsid w:val="005A4635"/>
    <w:rsid w:val="005A47A2"/>
    <w:rsid w:val="005A49F8"/>
    <w:rsid w:val="005A4A7F"/>
    <w:rsid w:val="005A4C36"/>
    <w:rsid w:val="005A4C97"/>
    <w:rsid w:val="005A55D5"/>
    <w:rsid w:val="005A5AC6"/>
    <w:rsid w:val="005A5AD7"/>
    <w:rsid w:val="005A5EC9"/>
    <w:rsid w:val="005A5FEF"/>
    <w:rsid w:val="005A6493"/>
    <w:rsid w:val="005A6656"/>
    <w:rsid w:val="005A673A"/>
    <w:rsid w:val="005A6C1D"/>
    <w:rsid w:val="005A6D3A"/>
    <w:rsid w:val="005A7046"/>
    <w:rsid w:val="005A718E"/>
    <w:rsid w:val="005A7215"/>
    <w:rsid w:val="005A7277"/>
    <w:rsid w:val="005A7C57"/>
    <w:rsid w:val="005A7E15"/>
    <w:rsid w:val="005A7F3D"/>
    <w:rsid w:val="005B0043"/>
    <w:rsid w:val="005B005A"/>
    <w:rsid w:val="005B04C4"/>
    <w:rsid w:val="005B07B2"/>
    <w:rsid w:val="005B08CD"/>
    <w:rsid w:val="005B0901"/>
    <w:rsid w:val="005B0961"/>
    <w:rsid w:val="005B0AFC"/>
    <w:rsid w:val="005B0B30"/>
    <w:rsid w:val="005B0C76"/>
    <w:rsid w:val="005B0F52"/>
    <w:rsid w:val="005B103E"/>
    <w:rsid w:val="005B1531"/>
    <w:rsid w:val="005B1670"/>
    <w:rsid w:val="005B19B1"/>
    <w:rsid w:val="005B19CF"/>
    <w:rsid w:val="005B1EAC"/>
    <w:rsid w:val="005B24EB"/>
    <w:rsid w:val="005B264A"/>
    <w:rsid w:val="005B2986"/>
    <w:rsid w:val="005B2A2A"/>
    <w:rsid w:val="005B2B32"/>
    <w:rsid w:val="005B2CA6"/>
    <w:rsid w:val="005B32C6"/>
    <w:rsid w:val="005B34DA"/>
    <w:rsid w:val="005B37D6"/>
    <w:rsid w:val="005B3F44"/>
    <w:rsid w:val="005B4209"/>
    <w:rsid w:val="005B48EA"/>
    <w:rsid w:val="005B4D16"/>
    <w:rsid w:val="005B4EB5"/>
    <w:rsid w:val="005B4F4C"/>
    <w:rsid w:val="005B52DE"/>
    <w:rsid w:val="005B53D3"/>
    <w:rsid w:val="005B5477"/>
    <w:rsid w:val="005B558F"/>
    <w:rsid w:val="005B57FC"/>
    <w:rsid w:val="005B5876"/>
    <w:rsid w:val="005B598B"/>
    <w:rsid w:val="005B5A21"/>
    <w:rsid w:val="005B635E"/>
    <w:rsid w:val="005B63A1"/>
    <w:rsid w:val="005B6830"/>
    <w:rsid w:val="005B6863"/>
    <w:rsid w:val="005B6C06"/>
    <w:rsid w:val="005B708E"/>
    <w:rsid w:val="005B715C"/>
    <w:rsid w:val="005B71FC"/>
    <w:rsid w:val="005B7381"/>
    <w:rsid w:val="005B7846"/>
    <w:rsid w:val="005B786B"/>
    <w:rsid w:val="005B7DEB"/>
    <w:rsid w:val="005B7FAD"/>
    <w:rsid w:val="005C0855"/>
    <w:rsid w:val="005C087A"/>
    <w:rsid w:val="005C0CAE"/>
    <w:rsid w:val="005C0EF8"/>
    <w:rsid w:val="005C0F42"/>
    <w:rsid w:val="005C1129"/>
    <w:rsid w:val="005C12F8"/>
    <w:rsid w:val="005C16B4"/>
    <w:rsid w:val="005C1CCD"/>
    <w:rsid w:val="005C1EE6"/>
    <w:rsid w:val="005C1F1A"/>
    <w:rsid w:val="005C1F3B"/>
    <w:rsid w:val="005C2109"/>
    <w:rsid w:val="005C21E5"/>
    <w:rsid w:val="005C2936"/>
    <w:rsid w:val="005C2A1A"/>
    <w:rsid w:val="005C2B79"/>
    <w:rsid w:val="005C2CDD"/>
    <w:rsid w:val="005C3274"/>
    <w:rsid w:val="005C3942"/>
    <w:rsid w:val="005C3962"/>
    <w:rsid w:val="005C415F"/>
    <w:rsid w:val="005C41F6"/>
    <w:rsid w:val="005C4468"/>
    <w:rsid w:val="005C4674"/>
    <w:rsid w:val="005C4967"/>
    <w:rsid w:val="005C507F"/>
    <w:rsid w:val="005C516C"/>
    <w:rsid w:val="005C53A1"/>
    <w:rsid w:val="005C5862"/>
    <w:rsid w:val="005C58DB"/>
    <w:rsid w:val="005C5BA6"/>
    <w:rsid w:val="005C5D04"/>
    <w:rsid w:val="005C60A6"/>
    <w:rsid w:val="005C616B"/>
    <w:rsid w:val="005C636A"/>
    <w:rsid w:val="005C63DD"/>
    <w:rsid w:val="005C6574"/>
    <w:rsid w:val="005C6883"/>
    <w:rsid w:val="005C6890"/>
    <w:rsid w:val="005C6DA7"/>
    <w:rsid w:val="005C6DC6"/>
    <w:rsid w:val="005C7191"/>
    <w:rsid w:val="005C71B5"/>
    <w:rsid w:val="005C7440"/>
    <w:rsid w:val="005C76EA"/>
    <w:rsid w:val="005C7743"/>
    <w:rsid w:val="005C7838"/>
    <w:rsid w:val="005C78D5"/>
    <w:rsid w:val="005C7F0B"/>
    <w:rsid w:val="005C7FDC"/>
    <w:rsid w:val="005D0387"/>
    <w:rsid w:val="005D0454"/>
    <w:rsid w:val="005D06D4"/>
    <w:rsid w:val="005D06E8"/>
    <w:rsid w:val="005D0B4A"/>
    <w:rsid w:val="005D0FED"/>
    <w:rsid w:val="005D14CE"/>
    <w:rsid w:val="005D173D"/>
    <w:rsid w:val="005D1B7A"/>
    <w:rsid w:val="005D1BA0"/>
    <w:rsid w:val="005D1FC5"/>
    <w:rsid w:val="005D2366"/>
    <w:rsid w:val="005D2713"/>
    <w:rsid w:val="005D2B63"/>
    <w:rsid w:val="005D2C55"/>
    <w:rsid w:val="005D2F5A"/>
    <w:rsid w:val="005D30DC"/>
    <w:rsid w:val="005D321B"/>
    <w:rsid w:val="005D3253"/>
    <w:rsid w:val="005D359A"/>
    <w:rsid w:val="005D3691"/>
    <w:rsid w:val="005D38A9"/>
    <w:rsid w:val="005D38F2"/>
    <w:rsid w:val="005D3919"/>
    <w:rsid w:val="005D3B18"/>
    <w:rsid w:val="005D3CA2"/>
    <w:rsid w:val="005D3DED"/>
    <w:rsid w:val="005D41C8"/>
    <w:rsid w:val="005D47E0"/>
    <w:rsid w:val="005D4E53"/>
    <w:rsid w:val="005D504F"/>
    <w:rsid w:val="005D51F9"/>
    <w:rsid w:val="005D53D8"/>
    <w:rsid w:val="005D5581"/>
    <w:rsid w:val="005D57EE"/>
    <w:rsid w:val="005D585D"/>
    <w:rsid w:val="005D5B53"/>
    <w:rsid w:val="005D5DA5"/>
    <w:rsid w:val="005D6035"/>
    <w:rsid w:val="005D6106"/>
    <w:rsid w:val="005D62A7"/>
    <w:rsid w:val="005D67BE"/>
    <w:rsid w:val="005D6880"/>
    <w:rsid w:val="005D6B1E"/>
    <w:rsid w:val="005D6B33"/>
    <w:rsid w:val="005D6DD0"/>
    <w:rsid w:val="005D6DF7"/>
    <w:rsid w:val="005D797D"/>
    <w:rsid w:val="005D7B46"/>
    <w:rsid w:val="005D7D35"/>
    <w:rsid w:val="005D7FB3"/>
    <w:rsid w:val="005E0515"/>
    <w:rsid w:val="005E07C5"/>
    <w:rsid w:val="005E09FE"/>
    <w:rsid w:val="005E0D4B"/>
    <w:rsid w:val="005E0F83"/>
    <w:rsid w:val="005E1294"/>
    <w:rsid w:val="005E1838"/>
    <w:rsid w:val="005E1B48"/>
    <w:rsid w:val="005E22D7"/>
    <w:rsid w:val="005E2302"/>
    <w:rsid w:val="005E2334"/>
    <w:rsid w:val="005E2598"/>
    <w:rsid w:val="005E29C5"/>
    <w:rsid w:val="005E29DA"/>
    <w:rsid w:val="005E2EB6"/>
    <w:rsid w:val="005E3399"/>
    <w:rsid w:val="005E3418"/>
    <w:rsid w:val="005E3505"/>
    <w:rsid w:val="005E3912"/>
    <w:rsid w:val="005E3E14"/>
    <w:rsid w:val="005E4019"/>
    <w:rsid w:val="005E41F6"/>
    <w:rsid w:val="005E44DF"/>
    <w:rsid w:val="005E4736"/>
    <w:rsid w:val="005E4792"/>
    <w:rsid w:val="005E47F6"/>
    <w:rsid w:val="005E48AD"/>
    <w:rsid w:val="005E4A54"/>
    <w:rsid w:val="005E4D26"/>
    <w:rsid w:val="005E55A9"/>
    <w:rsid w:val="005E5DD6"/>
    <w:rsid w:val="005E6161"/>
    <w:rsid w:val="005E6309"/>
    <w:rsid w:val="005E63FE"/>
    <w:rsid w:val="005E645B"/>
    <w:rsid w:val="005E6686"/>
    <w:rsid w:val="005E66E9"/>
    <w:rsid w:val="005E67FD"/>
    <w:rsid w:val="005E6881"/>
    <w:rsid w:val="005E6FEF"/>
    <w:rsid w:val="005E70AA"/>
    <w:rsid w:val="005E7299"/>
    <w:rsid w:val="005E750E"/>
    <w:rsid w:val="005E75A6"/>
    <w:rsid w:val="005E7C9B"/>
    <w:rsid w:val="005F01C8"/>
    <w:rsid w:val="005F02C0"/>
    <w:rsid w:val="005F0308"/>
    <w:rsid w:val="005F0745"/>
    <w:rsid w:val="005F094E"/>
    <w:rsid w:val="005F0EE3"/>
    <w:rsid w:val="005F0EFE"/>
    <w:rsid w:val="005F0F5F"/>
    <w:rsid w:val="005F1681"/>
    <w:rsid w:val="005F1973"/>
    <w:rsid w:val="005F1AC3"/>
    <w:rsid w:val="005F1C7F"/>
    <w:rsid w:val="005F1CB6"/>
    <w:rsid w:val="005F1D62"/>
    <w:rsid w:val="005F1E14"/>
    <w:rsid w:val="005F2335"/>
    <w:rsid w:val="005F2480"/>
    <w:rsid w:val="005F24D3"/>
    <w:rsid w:val="005F253D"/>
    <w:rsid w:val="005F28DD"/>
    <w:rsid w:val="005F2C0C"/>
    <w:rsid w:val="005F2CA9"/>
    <w:rsid w:val="005F2D46"/>
    <w:rsid w:val="005F2E2B"/>
    <w:rsid w:val="005F2E5A"/>
    <w:rsid w:val="005F2E8D"/>
    <w:rsid w:val="005F3011"/>
    <w:rsid w:val="005F337D"/>
    <w:rsid w:val="005F3404"/>
    <w:rsid w:val="005F3419"/>
    <w:rsid w:val="005F3813"/>
    <w:rsid w:val="005F3867"/>
    <w:rsid w:val="005F391B"/>
    <w:rsid w:val="005F3930"/>
    <w:rsid w:val="005F3A0B"/>
    <w:rsid w:val="005F3A12"/>
    <w:rsid w:val="005F3EBC"/>
    <w:rsid w:val="005F401F"/>
    <w:rsid w:val="005F41A1"/>
    <w:rsid w:val="005F41D5"/>
    <w:rsid w:val="005F42A2"/>
    <w:rsid w:val="005F4371"/>
    <w:rsid w:val="005F44AD"/>
    <w:rsid w:val="005F4612"/>
    <w:rsid w:val="005F4A84"/>
    <w:rsid w:val="005F4F0B"/>
    <w:rsid w:val="005F508D"/>
    <w:rsid w:val="005F5101"/>
    <w:rsid w:val="005F5126"/>
    <w:rsid w:val="005F517C"/>
    <w:rsid w:val="005F52A3"/>
    <w:rsid w:val="005F5425"/>
    <w:rsid w:val="005F5558"/>
    <w:rsid w:val="005F5735"/>
    <w:rsid w:val="005F5E2A"/>
    <w:rsid w:val="005F61C8"/>
    <w:rsid w:val="005F6458"/>
    <w:rsid w:val="005F67CA"/>
    <w:rsid w:val="005F6965"/>
    <w:rsid w:val="005F6A44"/>
    <w:rsid w:val="005F6B33"/>
    <w:rsid w:val="005F7135"/>
    <w:rsid w:val="005F722B"/>
    <w:rsid w:val="005F73FB"/>
    <w:rsid w:val="005F763F"/>
    <w:rsid w:val="005F789C"/>
    <w:rsid w:val="005F78C5"/>
    <w:rsid w:val="005F7A04"/>
    <w:rsid w:val="005F7C37"/>
    <w:rsid w:val="005F7D1A"/>
    <w:rsid w:val="005F7E96"/>
    <w:rsid w:val="00600442"/>
    <w:rsid w:val="00600512"/>
    <w:rsid w:val="00600678"/>
    <w:rsid w:val="00600739"/>
    <w:rsid w:val="006007E5"/>
    <w:rsid w:val="0060096A"/>
    <w:rsid w:val="0060098D"/>
    <w:rsid w:val="00600BFC"/>
    <w:rsid w:val="00600C9A"/>
    <w:rsid w:val="00600F37"/>
    <w:rsid w:val="00601133"/>
    <w:rsid w:val="006013FF"/>
    <w:rsid w:val="00601417"/>
    <w:rsid w:val="0060184C"/>
    <w:rsid w:val="00601DCF"/>
    <w:rsid w:val="006020D7"/>
    <w:rsid w:val="00602C1C"/>
    <w:rsid w:val="00602C9E"/>
    <w:rsid w:val="00602DCD"/>
    <w:rsid w:val="00603444"/>
    <w:rsid w:val="006038B1"/>
    <w:rsid w:val="00603942"/>
    <w:rsid w:val="00603998"/>
    <w:rsid w:val="00603B29"/>
    <w:rsid w:val="00603E39"/>
    <w:rsid w:val="00604082"/>
    <w:rsid w:val="00604261"/>
    <w:rsid w:val="006047A4"/>
    <w:rsid w:val="00604C25"/>
    <w:rsid w:val="00604FBF"/>
    <w:rsid w:val="0060510C"/>
    <w:rsid w:val="00605161"/>
    <w:rsid w:val="00605251"/>
    <w:rsid w:val="00605894"/>
    <w:rsid w:val="00605954"/>
    <w:rsid w:val="006059AC"/>
    <w:rsid w:val="00605AA8"/>
    <w:rsid w:val="00605E29"/>
    <w:rsid w:val="00606354"/>
    <w:rsid w:val="00606495"/>
    <w:rsid w:val="00606828"/>
    <w:rsid w:val="00606948"/>
    <w:rsid w:val="00606A63"/>
    <w:rsid w:val="00606F04"/>
    <w:rsid w:val="00606FE5"/>
    <w:rsid w:val="006071FE"/>
    <w:rsid w:val="0060727D"/>
    <w:rsid w:val="00607421"/>
    <w:rsid w:val="00607591"/>
    <w:rsid w:val="006078A6"/>
    <w:rsid w:val="006079C8"/>
    <w:rsid w:val="0061007C"/>
    <w:rsid w:val="00610246"/>
    <w:rsid w:val="0061029C"/>
    <w:rsid w:val="00610367"/>
    <w:rsid w:val="00610462"/>
    <w:rsid w:val="006106B0"/>
    <w:rsid w:val="006107DF"/>
    <w:rsid w:val="006110F0"/>
    <w:rsid w:val="0061133D"/>
    <w:rsid w:val="006116F4"/>
    <w:rsid w:val="0061191C"/>
    <w:rsid w:val="00611A18"/>
    <w:rsid w:val="00611E41"/>
    <w:rsid w:val="00611F63"/>
    <w:rsid w:val="006120AC"/>
    <w:rsid w:val="00612131"/>
    <w:rsid w:val="0061220F"/>
    <w:rsid w:val="00612524"/>
    <w:rsid w:val="006127CA"/>
    <w:rsid w:val="006127D7"/>
    <w:rsid w:val="006129FD"/>
    <w:rsid w:val="00612C5C"/>
    <w:rsid w:val="00612F69"/>
    <w:rsid w:val="00612F89"/>
    <w:rsid w:val="00613038"/>
    <w:rsid w:val="006130A8"/>
    <w:rsid w:val="00613104"/>
    <w:rsid w:val="00613300"/>
    <w:rsid w:val="006134FA"/>
    <w:rsid w:val="0061363C"/>
    <w:rsid w:val="006139B6"/>
    <w:rsid w:val="00613AFA"/>
    <w:rsid w:val="00613B8D"/>
    <w:rsid w:val="00613CA0"/>
    <w:rsid w:val="00613F31"/>
    <w:rsid w:val="0061415E"/>
    <w:rsid w:val="00614952"/>
    <w:rsid w:val="006149DF"/>
    <w:rsid w:val="00614B05"/>
    <w:rsid w:val="00614C16"/>
    <w:rsid w:val="00614C94"/>
    <w:rsid w:val="00615021"/>
    <w:rsid w:val="0061520A"/>
    <w:rsid w:val="00615276"/>
    <w:rsid w:val="006152D5"/>
    <w:rsid w:val="006153D1"/>
    <w:rsid w:val="006158C5"/>
    <w:rsid w:val="00615911"/>
    <w:rsid w:val="00615BFF"/>
    <w:rsid w:val="00615DC0"/>
    <w:rsid w:val="00615E6C"/>
    <w:rsid w:val="00615F59"/>
    <w:rsid w:val="0061646B"/>
    <w:rsid w:val="006165ED"/>
    <w:rsid w:val="0061669C"/>
    <w:rsid w:val="00616786"/>
    <w:rsid w:val="00616BC8"/>
    <w:rsid w:val="00616E47"/>
    <w:rsid w:val="00616E9D"/>
    <w:rsid w:val="00616F89"/>
    <w:rsid w:val="006174AD"/>
    <w:rsid w:val="00617A01"/>
    <w:rsid w:val="00617B7C"/>
    <w:rsid w:val="00617B7E"/>
    <w:rsid w:val="00617F54"/>
    <w:rsid w:val="00620135"/>
    <w:rsid w:val="006203F8"/>
    <w:rsid w:val="00620707"/>
    <w:rsid w:val="0062089B"/>
    <w:rsid w:val="00620A9B"/>
    <w:rsid w:val="00620AC5"/>
    <w:rsid w:val="00620C10"/>
    <w:rsid w:val="00620CAF"/>
    <w:rsid w:val="006214A2"/>
    <w:rsid w:val="006214CB"/>
    <w:rsid w:val="00621571"/>
    <w:rsid w:val="0062167E"/>
    <w:rsid w:val="00621700"/>
    <w:rsid w:val="00621770"/>
    <w:rsid w:val="0062182D"/>
    <w:rsid w:val="006219C7"/>
    <w:rsid w:val="00621BA2"/>
    <w:rsid w:val="00621CEE"/>
    <w:rsid w:val="006221F2"/>
    <w:rsid w:val="00622786"/>
    <w:rsid w:val="006228CA"/>
    <w:rsid w:val="00622A86"/>
    <w:rsid w:val="00622E9B"/>
    <w:rsid w:val="0062326F"/>
    <w:rsid w:val="0062329A"/>
    <w:rsid w:val="006235A9"/>
    <w:rsid w:val="00623636"/>
    <w:rsid w:val="006236B8"/>
    <w:rsid w:val="006236E2"/>
    <w:rsid w:val="00623A44"/>
    <w:rsid w:val="00623B02"/>
    <w:rsid w:val="00623BE3"/>
    <w:rsid w:val="00623C00"/>
    <w:rsid w:val="00623CC3"/>
    <w:rsid w:val="00623F00"/>
    <w:rsid w:val="006240A9"/>
    <w:rsid w:val="0062420B"/>
    <w:rsid w:val="00624345"/>
    <w:rsid w:val="00624608"/>
    <w:rsid w:val="00624696"/>
    <w:rsid w:val="00624BB8"/>
    <w:rsid w:val="00624C40"/>
    <w:rsid w:val="00624F64"/>
    <w:rsid w:val="0062509F"/>
    <w:rsid w:val="00625162"/>
    <w:rsid w:val="00625181"/>
    <w:rsid w:val="006251AE"/>
    <w:rsid w:val="006252E8"/>
    <w:rsid w:val="00625367"/>
    <w:rsid w:val="00625438"/>
    <w:rsid w:val="006256D7"/>
    <w:rsid w:val="0062574F"/>
    <w:rsid w:val="006258A0"/>
    <w:rsid w:val="006259D8"/>
    <w:rsid w:val="00625A0E"/>
    <w:rsid w:val="00625A85"/>
    <w:rsid w:val="00625C1D"/>
    <w:rsid w:val="006261FB"/>
    <w:rsid w:val="00626497"/>
    <w:rsid w:val="0062650E"/>
    <w:rsid w:val="006267AF"/>
    <w:rsid w:val="006267CF"/>
    <w:rsid w:val="00626813"/>
    <w:rsid w:val="00626C96"/>
    <w:rsid w:val="00626D93"/>
    <w:rsid w:val="006271F4"/>
    <w:rsid w:val="00627344"/>
    <w:rsid w:val="0062739D"/>
    <w:rsid w:val="00627C8E"/>
    <w:rsid w:val="00627CF4"/>
    <w:rsid w:val="00627FDD"/>
    <w:rsid w:val="00630028"/>
    <w:rsid w:val="00630441"/>
    <w:rsid w:val="00630478"/>
    <w:rsid w:val="006304F4"/>
    <w:rsid w:val="006306EB"/>
    <w:rsid w:val="00630784"/>
    <w:rsid w:val="0063090E"/>
    <w:rsid w:val="00630996"/>
    <w:rsid w:val="00630C79"/>
    <w:rsid w:val="00630D7B"/>
    <w:rsid w:val="00630E1B"/>
    <w:rsid w:val="00631692"/>
    <w:rsid w:val="00631846"/>
    <w:rsid w:val="00631E1B"/>
    <w:rsid w:val="0063209B"/>
    <w:rsid w:val="00632137"/>
    <w:rsid w:val="00632415"/>
    <w:rsid w:val="00632556"/>
    <w:rsid w:val="006327D2"/>
    <w:rsid w:val="0063297A"/>
    <w:rsid w:val="00632B23"/>
    <w:rsid w:val="00632EE6"/>
    <w:rsid w:val="006334AB"/>
    <w:rsid w:val="00633545"/>
    <w:rsid w:val="00633561"/>
    <w:rsid w:val="006339AB"/>
    <w:rsid w:val="00633EAF"/>
    <w:rsid w:val="006345CB"/>
    <w:rsid w:val="00634B87"/>
    <w:rsid w:val="00634C86"/>
    <w:rsid w:val="00634DEE"/>
    <w:rsid w:val="0063550D"/>
    <w:rsid w:val="00635512"/>
    <w:rsid w:val="006355A1"/>
    <w:rsid w:val="00635B68"/>
    <w:rsid w:val="00636012"/>
    <w:rsid w:val="006361D9"/>
    <w:rsid w:val="00636512"/>
    <w:rsid w:val="00636743"/>
    <w:rsid w:val="00636B6B"/>
    <w:rsid w:val="00636CD4"/>
    <w:rsid w:val="0063748B"/>
    <w:rsid w:val="00637E74"/>
    <w:rsid w:val="00637EEA"/>
    <w:rsid w:val="00640240"/>
    <w:rsid w:val="0064073E"/>
    <w:rsid w:val="006407B6"/>
    <w:rsid w:val="006409CF"/>
    <w:rsid w:val="00640A54"/>
    <w:rsid w:val="00640B66"/>
    <w:rsid w:val="00640F45"/>
    <w:rsid w:val="00640F85"/>
    <w:rsid w:val="0064146F"/>
    <w:rsid w:val="00641682"/>
    <w:rsid w:val="00641B9F"/>
    <w:rsid w:val="0064205C"/>
    <w:rsid w:val="006420E9"/>
    <w:rsid w:val="006421BF"/>
    <w:rsid w:val="00642647"/>
    <w:rsid w:val="006426A1"/>
    <w:rsid w:val="00642CA0"/>
    <w:rsid w:val="00642E82"/>
    <w:rsid w:val="00642E9E"/>
    <w:rsid w:val="00642FAC"/>
    <w:rsid w:val="0064304C"/>
    <w:rsid w:val="00643265"/>
    <w:rsid w:val="00643313"/>
    <w:rsid w:val="006434D1"/>
    <w:rsid w:val="00643609"/>
    <w:rsid w:val="006436B9"/>
    <w:rsid w:val="006439AA"/>
    <w:rsid w:val="00643B40"/>
    <w:rsid w:val="00643D93"/>
    <w:rsid w:val="0064410C"/>
    <w:rsid w:val="0064455B"/>
    <w:rsid w:val="006445B9"/>
    <w:rsid w:val="006446B7"/>
    <w:rsid w:val="00644C19"/>
    <w:rsid w:val="00644DE4"/>
    <w:rsid w:val="0064518B"/>
    <w:rsid w:val="006454D7"/>
    <w:rsid w:val="00645586"/>
    <w:rsid w:val="006455E9"/>
    <w:rsid w:val="0064567B"/>
    <w:rsid w:val="00645D60"/>
    <w:rsid w:val="00645FD9"/>
    <w:rsid w:val="0064646C"/>
    <w:rsid w:val="00646525"/>
    <w:rsid w:val="006467C1"/>
    <w:rsid w:val="00646C86"/>
    <w:rsid w:val="00646FD6"/>
    <w:rsid w:val="0064717D"/>
    <w:rsid w:val="00647185"/>
    <w:rsid w:val="00647A56"/>
    <w:rsid w:val="00647AA9"/>
    <w:rsid w:val="00647AC5"/>
    <w:rsid w:val="00647AEA"/>
    <w:rsid w:val="00647BFD"/>
    <w:rsid w:val="00647E5C"/>
    <w:rsid w:val="006500D3"/>
    <w:rsid w:val="00650192"/>
    <w:rsid w:val="006505F4"/>
    <w:rsid w:val="006507F1"/>
    <w:rsid w:val="00650A50"/>
    <w:rsid w:val="00650CD3"/>
    <w:rsid w:val="00650E2F"/>
    <w:rsid w:val="0065112F"/>
    <w:rsid w:val="006516D3"/>
    <w:rsid w:val="00651911"/>
    <w:rsid w:val="0065196E"/>
    <w:rsid w:val="006519FF"/>
    <w:rsid w:val="00651B40"/>
    <w:rsid w:val="00651DB7"/>
    <w:rsid w:val="00651F4F"/>
    <w:rsid w:val="00651FFE"/>
    <w:rsid w:val="0065208A"/>
    <w:rsid w:val="006520B8"/>
    <w:rsid w:val="00652328"/>
    <w:rsid w:val="00652476"/>
    <w:rsid w:val="006526B4"/>
    <w:rsid w:val="00652ACA"/>
    <w:rsid w:val="00652ECE"/>
    <w:rsid w:val="00652F42"/>
    <w:rsid w:val="006531F0"/>
    <w:rsid w:val="0065364D"/>
    <w:rsid w:val="00653822"/>
    <w:rsid w:val="006538C7"/>
    <w:rsid w:val="00653A41"/>
    <w:rsid w:val="00653D25"/>
    <w:rsid w:val="00654058"/>
    <w:rsid w:val="00654310"/>
    <w:rsid w:val="0065437D"/>
    <w:rsid w:val="00654405"/>
    <w:rsid w:val="00654521"/>
    <w:rsid w:val="006546FB"/>
    <w:rsid w:val="00654CB2"/>
    <w:rsid w:val="006552B9"/>
    <w:rsid w:val="00655511"/>
    <w:rsid w:val="00655795"/>
    <w:rsid w:val="006558AD"/>
    <w:rsid w:val="0065593A"/>
    <w:rsid w:val="00655BED"/>
    <w:rsid w:val="00655E93"/>
    <w:rsid w:val="00655F01"/>
    <w:rsid w:val="00655F20"/>
    <w:rsid w:val="0065607D"/>
    <w:rsid w:val="0065626C"/>
    <w:rsid w:val="00656814"/>
    <w:rsid w:val="0065695C"/>
    <w:rsid w:val="00656F29"/>
    <w:rsid w:val="00657AD8"/>
    <w:rsid w:val="00657BB7"/>
    <w:rsid w:val="00657D63"/>
    <w:rsid w:val="00657F26"/>
    <w:rsid w:val="006601DA"/>
    <w:rsid w:val="0066050A"/>
    <w:rsid w:val="0066065A"/>
    <w:rsid w:val="006606A3"/>
    <w:rsid w:val="006607CE"/>
    <w:rsid w:val="006609D0"/>
    <w:rsid w:val="00660C17"/>
    <w:rsid w:val="00660F6E"/>
    <w:rsid w:val="00660FA5"/>
    <w:rsid w:val="00661037"/>
    <w:rsid w:val="006611C3"/>
    <w:rsid w:val="006613A6"/>
    <w:rsid w:val="0066141E"/>
    <w:rsid w:val="006616E1"/>
    <w:rsid w:val="00661712"/>
    <w:rsid w:val="00661880"/>
    <w:rsid w:val="00661BDB"/>
    <w:rsid w:val="006621D8"/>
    <w:rsid w:val="00662695"/>
    <w:rsid w:val="00662829"/>
    <w:rsid w:val="006628AF"/>
    <w:rsid w:val="00662A2B"/>
    <w:rsid w:val="00662A9B"/>
    <w:rsid w:val="00662BAE"/>
    <w:rsid w:val="00662CD8"/>
    <w:rsid w:val="00662E00"/>
    <w:rsid w:val="00662FD5"/>
    <w:rsid w:val="00663323"/>
    <w:rsid w:val="0066364F"/>
    <w:rsid w:val="006636D7"/>
    <w:rsid w:val="0066374A"/>
    <w:rsid w:val="0066375C"/>
    <w:rsid w:val="00663A6F"/>
    <w:rsid w:val="00663AC2"/>
    <w:rsid w:val="00663B53"/>
    <w:rsid w:val="00663FEA"/>
    <w:rsid w:val="00664941"/>
    <w:rsid w:val="0066495A"/>
    <w:rsid w:val="00664B35"/>
    <w:rsid w:val="00664C0F"/>
    <w:rsid w:val="00664C35"/>
    <w:rsid w:val="0066522D"/>
    <w:rsid w:val="00665236"/>
    <w:rsid w:val="00665624"/>
    <w:rsid w:val="006656CE"/>
    <w:rsid w:val="006657D6"/>
    <w:rsid w:val="00665826"/>
    <w:rsid w:val="00665C9A"/>
    <w:rsid w:val="00665ED3"/>
    <w:rsid w:val="006663F3"/>
    <w:rsid w:val="0066667F"/>
    <w:rsid w:val="0066689E"/>
    <w:rsid w:val="00666A15"/>
    <w:rsid w:val="00666B7C"/>
    <w:rsid w:val="006675A5"/>
    <w:rsid w:val="006675F6"/>
    <w:rsid w:val="0066797E"/>
    <w:rsid w:val="006679D1"/>
    <w:rsid w:val="00667B8E"/>
    <w:rsid w:val="00667BEB"/>
    <w:rsid w:val="00667C25"/>
    <w:rsid w:val="00667C3E"/>
    <w:rsid w:val="00667CC1"/>
    <w:rsid w:val="0067021D"/>
    <w:rsid w:val="006707FE"/>
    <w:rsid w:val="00670905"/>
    <w:rsid w:val="00671757"/>
    <w:rsid w:val="006717F2"/>
    <w:rsid w:val="00671A1E"/>
    <w:rsid w:val="00671DFF"/>
    <w:rsid w:val="00672478"/>
    <w:rsid w:val="00673233"/>
    <w:rsid w:val="0067403B"/>
    <w:rsid w:val="00674212"/>
    <w:rsid w:val="00674735"/>
    <w:rsid w:val="00674932"/>
    <w:rsid w:val="00674B9E"/>
    <w:rsid w:val="00674D1E"/>
    <w:rsid w:val="00674D82"/>
    <w:rsid w:val="00674DFE"/>
    <w:rsid w:val="00674E51"/>
    <w:rsid w:val="006750C8"/>
    <w:rsid w:val="0067529A"/>
    <w:rsid w:val="00675741"/>
    <w:rsid w:val="0067579C"/>
    <w:rsid w:val="006757EC"/>
    <w:rsid w:val="00675AB6"/>
    <w:rsid w:val="00675DC3"/>
    <w:rsid w:val="00676042"/>
    <w:rsid w:val="0067607F"/>
    <w:rsid w:val="006764A7"/>
    <w:rsid w:val="00676528"/>
    <w:rsid w:val="00676830"/>
    <w:rsid w:val="00676CA6"/>
    <w:rsid w:val="00676E29"/>
    <w:rsid w:val="00676F00"/>
    <w:rsid w:val="006802F9"/>
    <w:rsid w:val="0068036F"/>
    <w:rsid w:val="006803F4"/>
    <w:rsid w:val="006804B2"/>
    <w:rsid w:val="0068059E"/>
    <w:rsid w:val="0068066D"/>
    <w:rsid w:val="00680770"/>
    <w:rsid w:val="006807F3"/>
    <w:rsid w:val="00680817"/>
    <w:rsid w:val="00680D7E"/>
    <w:rsid w:val="00680D8E"/>
    <w:rsid w:val="00680E3A"/>
    <w:rsid w:val="00680FCE"/>
    <w:rsid w:val="00681288"/>
    <w:rsid w:val="00681388"/>
    <w:rsid w:val="006814D2"/>
    <w:rsid w:val="0068191D"/>
    <w:rsid w:val="00681A6C"/>
    <w:rsid w:val="00681F2C"/>
    <w:rsid w:val="006823EB"/>
    <w:rsid w:val="00682531"/>
    <w:rsid w:val="0068292E"/>
    <w:rsid w:val="0068299D"/>
    <w:rsid w:val="00682CF6"/>
    <w:rsid w:val="00682D72"/>
    <w:rsid w:val="00682F8B"/>
    <w:rsid w:val="006831E1"/>
    <w:rsid w:val="006836F9"/>
    <w:rsid w:val="00683941"/>
    <w:rsid w:val="00683C20"/>
    <w:rsid w:val="00683EBD"/>
    <w:rsid w:val="00684018"/>
    <w:rsid w:val="006840E3"/>
    <w:rsid w:val="00684312"/>
    <w:rsid w:val="006846D2"/>
    <w:rsid w:val="00684884"/>
    <w:rsid w:val="006848FA"/>
    <w:rsid w:val="006849EB"/>
    <w:rsid w:val="00684BFD"/>
    <w:rsid w:val="00684E72"/>
    <w:rsid w:val="00684FF6"/>
    <w:rsid w:val="00684FF7"/>
    <w:rsid w:val="00685247"/>
    <w:rsid w:val="00685739"/>
    <w:rsid w:val="00685877"/>
    <w:rsid w:val="0068592F"/>
    <w:rsid w:val="00685B66"/>
    <w:rsid w:val="00685E8C"/>
    <w:rsid w:val="00685FFB"/>
    <w:rsid w:val="006860DF"/>
    <w:rsid w:val="006866FC"/>
    <w:rsid w:val="00686BA2"/>
    <w:rsid w:val="00686D01"/>
    <w:rsid w:val="0068714D"/>
    <w:rsid w:val="00687A46"/>
    <w:rsid w:val="00687AFC"/>
    <w:rsid w:val="00687C26"/>
    <w:rsid w:val="00687C4B"/>
    <w:rsid w:val="00687EA3"/>
    <w:rsid w:val="0069028A"/>
    <w:rsid w:val="00690398"/>
    <w:rsid w:val="0069049F"/>
    <w:rsid w:val="00690B19"/>
    <w:rsid w:val="00690D23"/>
    <w:rsid w:val="00690FC9"/>
    <w:rsid w:val="006910B8"/>
    <w:rsid w:val="006912A9"/>
    <w:rsid w:val="0069142E"/>
    <w:rsid w:val="006914BE"/>
    <w:rsid w:val="0069191E"/>
    <w:rsid w:val="00691CEF"/>
    <w:rsid w:val="00691D53"/>
    <w:rsid w:val="00691ECA"/>
    <w:rsid w:val="0069213A"/>
    <w:rsid w:val="0069228E"/>
    <w:rsid w:val="0069250D"/>
    <w:rsid w:val="006928E0"/>
    <w:rsid w:val="00692A54"/>
    <w:rsid w:val="00692ABB"/>
    <w:rsid w:val="00692E5D"/>
    <w:rsid w:val="0069337D"/>
    <w:rsid w:val="0069351F"/>
    <w:rsid w:val="0069367D"/>
    <w:rsid w:val="00693843"/>
    <w:rsid w:val="00693D19"/>
    <w:rsid w:val="00693ED6"/>
    <w:rsid w:val="00694034"/>
    <w:rsid w:val="00694307"/>
    <w:rsid w:val="006943F1"/>
    <w:rsid w:val="00694900"/>
    <w:rsid w:val="00694BF5"/>
    <w:rsid w:val="00695101"/>
    <w:rsid w:val="0069523C"/>
    <w:rsid w:val="00695491"/>
    <w:rsid w:val="00695616"/>
    <w:rsid w:val="00695C30"/>
    <w:rsid w:val="00695FD9"/>
    <w:rsid w:val="006964AC"/>
    <w:rsid w:val="006965F1"/>
    <w:rsid w:val="00696B9C"/>
    <w:rsid w:val="00696CDA"/>
    <w:rsid w:val="006974EA"/>
    <w:rsid w:val="00697A51"/>
    <w:rsid w:val="00697B5E"/>
    <w:rsid w:val="00697F5D"/>
    <w:rsid w:val="006A0B27"/>
    <w:rsid w:val="006A1133"/>
    <w:rsid w:val="006A124B"/>
    <w:rsid w:val="006A12B5"/>
    <w:rsid w:val="006A1584"/>
    <w:rsid w:val="006A1757"/>
    <w:rsid w:val="006A1972"/>
    <w:rsid w:val="006A19D7"/>
    <w:rsid w:val="006A1DED"/>
    <w:rsid w:val="006A2480"/>
    <w:rsid w:val="006A2A9D"/>
    <w:rsid w:val="006A2E28"/>
    <w:rsid w:val="006A2E44"/>
    <w:rsid w:val="006A2FC2"/>
    <w:rsid w:val="006A334F"/>
    <w:rsid w:val="006A3501"/>
    <w:rsid w:val="006A3620"/>
    <w:rsid w:val="006A3D70"/>
    <w:rsid w:val="006A40B5"/>
    <w:rsid w:val="006A41B3"/>
    <w:rsid w:val="006A438E"/>
    <w:rsid w:val="006A4537"/>
    <w:rsid w:val="006A5159"/>
    <w:rsid w:val="006A5213"/>
    <w:rsid w:val="006A5AAC"/>
    <w:rsid w:val="006A5CA9"/>
    <w:rsid w:val="006A5DCD"/>
    <w:rsid w:val="006A601A"/>
    <w:rsid w:val="006A603B"/>
    <w:rsid w:val="006A61AC"/>
    <w:rsid w:val="006A6288"/>
    <w:rsid w:val="006A64E9"/>
    <w:rsid w:val="006A6566"/>
    <w:rsid w:val="006A6737"/>
    <w:rsid w:val="006A685C"/>
    <w:rsid w:val="006A6888"/>
    <w:rsid w:val="006A6A64"/>
    <w:rsid w:val="006A6AF2"/>
    <w:rsid w:val="006A6DA8"/>
    <w:rsid w:val="006A6E14"/>
    <w:rsid w:val="006A72A8"/>
    <w:rsid w:val="006A7754"/>
    <w:rsid w:val="006A7BDF"/>
    <w:rsid w:val="006A7E00"/>
    <w:rsid w:val="006A7F2B"/>
    <w:rsid w:val="006B0010"/>
    <w:rsid w:val="006B0271"/>
    <w:rsid w:val="006B04DB"/>
    <w:rsid w:val="006B0C7F"/>
    <w:rsid w:val="006B0D64"/>
    <w:rsid w:val="006B1135"/>
    <w:rsid w:val="006B14E8"/>
    <w:rsid w:val="006B15F6"/>
    <w:rsid w:val="006B1641"/>
    <w:rsid w:val="006B1839"/>
    <w:rsid w:val="006B1901"/>
    <w:rsid w:val="006B1CEC"/>
    <w:rsid w:val="006B21C6"/>
    <w:rsid w:val="006B22E5"/>
    <w:rsid w:val="006B269E"/>
    <w:rsid w:val="006B269F"/>
    <w:rsid w:val="006B2734"/>
    <w:rsid w:val="006B28BA"/>
    <w:rsid w:val="006B2946"/>
    <w:rsid w:val="006B2CB8"/>
    <w:rsid w:val="006B2D6D"/>
    <w:rsid w:val="006B2E9F"/>
    <w:rsid w:val="006B305F"/>
    <w:rsid w:val="006B32CD"/>
    <w:rsid w:val="006B35A6"/>
    <w:rsid w:val="006B3608"/>
    <w:rsid w:val="006B37E4"/>
    <w:rsid w:val="006B3857"/>
    <w:rsid w:val="006B3A87"/>
    <w:rsid w:val="006B3ABC"/>
    <w:rsid w:val="006B40BB"/>
    <w:rsid w:val="006B4116"/>
    <w:rsid w:val="006B431B"/>
    <w:rsid w:val="006B4A77"/>
    <w:rsid w:val="006B4B74"/>
    <w:rsid w:val="006B4DDB"/>
    <w:rsid w:val="006B4E53"/>
    <w:rsid w:val="006B53E2"/>
    <w:rsid w:val="006B5850"/>
    <w:rsid w:val="006B5DBD"/>
    <w:rsid w:val="006B6247"/>
    <w:rsid w:val="006B62D0"/>
    <w:rsid w:val="006B63A5"/>
    <w:rsid w:val="006B6432"/>
    <w:rsid w:val="006B6539"/>
    <w:rsid w:val="006B658C"/>
    <w:rsid w:val="006B679D"/>
    <w:rsid w:val="006B67B4"/>
    <w:rsid w:val="006B6A1F"/>
    <w:rsid w:val="006B6B7E"/>
    <w:rsid w:val="006B6CEE"/>
    <w:rsid w:val="006B6EB0"/>
    <w:rsid w:val="006B6EB4"/>
    <w:rsid w:val="006B70A7"/>
    <w:rsid w:val="006B7809"/>
    <w:rsid w:val="006B79F1"/>
    <w:rsid w:val="006B7CA7"/>
    <w:rsid w:val="006B7D65"/>
    <w:rsid w:val="006C019E"/>
    <w:rsid w:val="006C039A"/>
    <w:rsid w:val="006C04A2"/>
    <w:rsid w:val="006C07CF"/>
    <w:rsid w:val="006C07E9"/>
    <w:rsid w:val="006C0A6B"/>
    <w:rsid w:val="006C0B96"/>
    <w:rsid w:val="006C0F65"/>
    <w:rsid w:val="006C108D"/>
    <w:rsid w:val="006C164F"/>
    <w:rsid w:val="006C1881"/>
    <w:rsid w:val="006C1B54"/>
    <w:rsid w:val="006C1B88"/>
    <w:rsid w:val="006C1D31"/>
    <w:rsid w:val="006C2102"/>
    <w:rsid w:val="006C2344"/>
    <w:rsid w:val="006C24B0"/>
    <w:rsid w:val="006C25B0"/>
    <w:rsid w:val="006C25D0"/>
    <w:rsid w:val="006C2793"/>
    <w:rsid w:val="006C28A3"/>
    <w:rsid w:val="006C2AC0"/>
    <w:rsid w:val="006C2BA5"/>
    <w:rsid w:val="006C2D8A"/>
    <w:rsid w:val="006C3306"/>
    <w:rsid w:val="006C3507"/>
    <w:rsid w:val="006C3A8A"/>
    <w:rsid w:val="006C3BB7"/>
    <w:rsid w:val="006C3D18"/>
    <w:rsid w:val="006C3DB3"/>
    <w:rsid w:val="006C3E44"/>
    <w:rsid w:val="006C3EB4"/>
    <w:rsid w:val="006C3F55"/>
    <w:rsid w:val="006C401F"/>
    <w:rsid w:val="006C42CB"/>
    <w:rsid w:val="006C4BE3"/>
    <w:rsid w:val="006C4C5B"/>
    <w:rsid w:val="006C5207"/>
    <w:rsid w:val="006C56B0"/>
    <w:rsid w:val="006C58F9"/>
    <w:rsid w:val="006C59BD"/>
    <w:rsid w:val="006C5B0A"/>
    <w:rsid w:val="006C5B91"/>
    <w:rsid w:val="006C5C16"/>
    <w:rsid w:val="006C5C3A"/>
    <w:rsid w:val="006C5DFA"/>
    <w:rsid w:val="006C6A65"/>
    <w:rsid w:val="006C6AD0"/>
    <w:rsid w:val="006C6B50"/>
    <w:rsid w:val="006C6F11"/>
    <w:rsid w:val="006C71DE"/>
    <w:rsid w:val="006C7B10"/>
    <w:rsid w:val="006D008B"/>
    <w:rsid w:val="006D0B26"/>
    <w:rsid w:val="006D0DCC"/>
    <w:rsid w:val="006D1161"/>
    <w:rsid w:val="006D116E"/>
    <w:rsid w:val="006D184F"/>
    <w:rsid w:val="006D1CC2"/>
    <w:rsid w:val="006D21E4"/>
    <w:rsid w:val="006D240E"/>
    <w:rsid w:val="006D29B3"/>
    <w:rsid w:val="006D2C0D"/>
    <w:rsid w:val="006D2C32"/>
    <w:rsid w:val="006D2F0E"/>
    <w:rsid w:val="006D342D"/>
    <w:rsid w:val="006D3956"/>
    <w:rsid w:val="006D3985"/>
    <w:rsid w:val="006D3C7F"/>
    <w:rsid w:val="006D3D6B"/>
    <w:rsid w:val="006D4302"/>
    <w:rsid w:val="006D440B"/>
    <w:rsid w:val="006D4613"/>
    <w:rsid w:val="006D46B2"/>
    <w:rsid w:val="006D4780"/>
    <w:rsid w:val="006D48C3"/>
    <w:rsid w:val="006D4BDD"/>
    <w:rsid w:val="006D4CA8"/>
    <w:rsid w:val="006D4FCF"/>
    <w:rsid w:val="006D51D3"/>
    <w:rsid w:val="006D521A"/>
    <w:rsid w:val="006D52EC"/>
    <w:rsid w:val="006D5331"/>
    <w:rsid w:val="006D5503"/>
    <w:rsid w:val="006D58B7"/>
    <w:rsid w:val="006D59AE"/>
    <w:rsid w:val="006D5B8D"/>
    <w:rsid w:val="006D5D49"/>
    <w:rsid w:val="006D6180"/>
    <w:rsid w:val="006D61FA"/>
    <w:rsid w:val="006D64D9"/>
    <w:rsid w:val="006D6521"/>
    <w:rsid w:val="006D6640"/>
    <w:rsid w:val="006D67F2"/>
    <w:rsid w:val="006D7205"/>
    <w:rsid w:val="006D76CA"/>
    <w:rsid w:val="006D785E"/>
    <w:rsid w:val="006D7CF9"/>
    <w:rsid w:val="006D7ECD"/>
    <w:rsid w:val="006E04B2"/>
    <w:rsid w:val="006E09A7"/>
    <w:rsid w:val="006E0A48"/>
    <w:rsid w:val="006E0F96"/>
    <w:rsid w:val="006E19B0"/>
    <w:rsid w:val="006E2006"/>
    <w:rsid w:val="006E21EE"/>
    <w:rsid w:val="006E2708"/>
    <w:rsid w:val="006E27DA"/>
    <w:rsid w:val="006E287A"/>
    <w:rsid w:val="006E2BDE"/>
    <w:rsid w:val="006E2E30"/>
    <w:rsid w:val="006E367C"/>
    <w:rsid w:val="006E36F3"/>
    <w:rsid w:val="006E38F4"/>
    <w:rsid w:val="006E3970"/>
    <w:rsid w:val="006E3ACF"/>
    <w:rsid w:val="006E3AFE"/>
    <w:rsid w:val="006E3BB5"/>
    <w:rsid w:val="006E3D55"/>
    <w:rsid w:val="006E3F54"/>
    <w:rsid w:val="006E3F9D"/>
    <w:rsid w:val="006E429E"/>
    <w:rsid w:val="006E4C98"/>
    <w:rsid w:val="006E4D86"/>
    <w:rsid w:val="006E5061"/>
    <w:rsid w:val="006E50AF"/>
    <w:rsid w:val="006E50B0"/>
    <w:rsid w:val="006E54CE"/>
    <w:rsid w:val="006E54D7"/>
    <w:rsid w:val="006E579B"/>
    <w:rsid w:val="006E622B"/>
    <w:rsid w:val="006E628B"/>
    <w:rsid w:val="006E6400"/>
    <w:rsid w:val="006E65C9"/>
    <w:rsid w:val="006E66A6"/>
    <w:rsid w:val="006E67A8"/>
    <w:rsid w:val="006E6DCB"/>
    <w:rsid w:val="006E6E06"/>
    <w:rsid w:val="006E6E67"/>
    <w:rsid w:val="006E70D6"/>
    <w:rsid w:val="006E772B"/>
    <w:rsid w:val="006E796D"/>
    <w:rsid w:val="006E7F61"/>
    <w:rsid w:val="006F04DE"/>
    <w:rsid w:val="006F0B1D"/>
    <w:rsid w:val="006F0BE6"/>
    <w:rsid w:val="006F1047"/>
    <w:rsid w:val="006F10CD"/>
    <w:rsid w:val="006F1233"/>
    <w:rsid w:val="006F147E"/>
    <w:rsid w:val="006F1708"/>
    <w:rsid w:val="006F1E53"/>
    <w:rsid w:val="006F1FCC"/>
    <w:rsid w:val="006F1FCE"/>
    <w:rsid w:val="006F2508"/>
    <w:rsid w:val="006F25FF"/>
    <w:rsid w:val="006F26EE"/>
    <w:rsid w:val="006F2A10"/>
    <w:rsid w:val="006F2C8D"/>
    <w:rsid w:val="006F2CA2"/>
    <w:rsid w:val="006F3333"/>
    <w:rsid w:val="006F34A1"/>
    <w:rsid w:val="006F3633"/>
    <w:rsid w:val="006F39C7"/>
    <w:rsid w:val="006F3B30"/>
    <w:rsid w:val="006F3BFF"/>
    <w:rsid w:val="006F3F32"/>
    <w:rsid w:val="006F41CA"/>
    <w:rsid w:val="006F4522"/>
    <w:rsid w:val="006F458C"/>
    <w:rsid w:val="006F459F"/>
    <w:rsid w:val="006F4AEB"/>
    <w:rsid w:val="006F4D09"/>
    <w:rsid w:val="006F50A5"/>
    <w:rsid w:val="006F5294"/>
    <w:rsid w:val="006F54D5"/>
    <w:rsid w:val="006F5529"/>
    <w:rsid w:val="006F563C"/>
    <w:rsid w:val="006F566D"/>
    <w:rsid w:val="006F581B"/>
    <w:rsid w:val="006F58B9"/>
    <w:rsid w:val="006F599E"/>
    <w:rsid w:val="006F5A4E"/>
    <w:rsid w:val="006F5CEE"/>
    <w:rsid w:val="006F5F92"/>
    <w:rsid w:val="006F6284"/>
    <w:rsid w:val="006F646A"/>
    <w:rsid w:val="006F681F"/>
    <w:rsid w:val="006F6A7C"/>
    <w:rsid w:val="006F6B30"/>
    <w:rsid w:val="006F6C5C"/>
    <w:rsid w:val="006F73DC"/>
    <w:rsid w:val="006F7402"/>
    <w:rsid w:val="006F78CA"/>
    <w:rsid w:val="006F7B7E"/>
    <w:rsid w:val="007002FB"/>
    <w:rsid w:val="007007FD"/>
    <w:rsid w:val="0070083F"/>
    <w:rsid w:val="007008D4"/>
    <w:rsid w:val="00700927"/>
    <w:rsid w:val="00700A18"/>
    <w:rsid w:val="00700A90"/>
    <w:rsid w:val="00700B2B"/>
    <w:rsid w:val="00700C72"/>
    <w:rsid w:val="00700CB4"/>
    <w:rsid w:val="00700D92"/>
    <w:rsid w:val="0070100B"/>
    <w:rsid w:val="007014DF"/>
    <w:rsid w:val="007014FA"/>
    <w:rsid w:val="0070169C"/>
    <w:rsid w:val="0070171B"/>
    <w:rsid w:val="007018EA"/>
    <w:rsid w:val="007019A4"/>
    <w:rsid w:val="00701F17"/>
    <w:rsid w:val="00701F1B"/>
    <w:rsid w:val="007020FB"/>
    <w:rsid w:val="0070216D"/>
    <w:rsid w:val="0070217E"/>
    <w:rsid w:val="0070219E"/>
    <w:rsid w:val="00702257"/>
    <w:rsid w:val="00702504"/>
    <w:rsid w:val="00702632"/>
    <w:rsid w:val="00702666"/>
    <w:rsid w:val="0070277C"/>
    <w:rsid w:val="007029C0"/>
    <w:rsid w:val="007029F4"/>
    <w:rsid w:val="00702D6D"/>
    <w:rsid w:val="00703070"/>
    <w:rsid w:val="00703111"/>
    <w:rsid w:val="0070317E"/>
    <w:rsid w:val="0070339A"/>
    <w:rsid w:val="007033B6"/>
    <w:rsid w:val="007038A0"/>
    <w:rsid w:val="007038A8"/>
    <w:rsid w:val="0070438B"/>
    <w:rsid w:val="007043AE"/>
    <w:rsid w:val="007043F4"/>
    <w:rsid w:val="00704411"/>
    <w:rsid w:val="00704647"/>
    <w:rsid w:val="007048DE"/>
    <w:rsid w:val="00704D74"/>
    <w:rsid w:val="00704DD1"/>
    <w:rsid w:val="0070548B"/>
    <w:rsid w:val="0070561D"/>
    <w:rsid w:val="007058E7"/>
    <w:rsid w:val="00705994"/>
    <w:rsid w:val="0070640B"/>
    <w:rsid w:val="0070647A"/>
    <w:rsid w:val="00706BAD"/>
    <w:rsid w:val="00706C55"/>
    <w:rsid w:val="00707084"/>
    <w:rsid w:val="0070735D"/>
    <w:rsid w:val="00707596"/>
    <w:rsid w:val="0070771C"/>
    <w:rsid w:val="00707C9E"/>
    <w:rsid w:val="00707F1D"/>
    <w:rsid w:val="00710078"/>
    <w:rsid w:val="0071019F"/>
    <w:rsid w:val="007105E4"/>
    <w:rsid w:val="007109E7"/>
    <w:rsid w:val="00710B5D"/>
    <w:rsid w:val="00710D2A"/>
    <w:rsid w:val="00710FC7"/>
    <w:rsid w:val="00711379"/>
    <w:rsid w:val="007113B8"/>
    <w:rsid w:val="007120F2"/>
    <w:rsid w:val="00712415"/>
    <w:rsid w:val="00712734"/>
    <w:rsid w:val="00712D65"/>
    <w:rsid w:val="0071327E"/>
    <w:rsid w:val="00713AA6"/>
    <w:rsid w:val="007146B2"/>
    <w:rsid w:val="00714C26"/>
    <w:rsid w:val="00715495"/>
    <w:rsid w:val="007156DF"/>
    <w:rsid w:val="0071586C"/>
    <w:rsid w:val="0071646D"/>
    <w:rsid w:val="007164C2"/>
    <w:rsid w:val="00717242"/>
    <w:rsid w:val="007173F0"/>
    <w:rsid w:val="00717694"/>
    <w:rsid w:val="00717F18"/>
    <w:rsid w:val="00717FE0"/>
    <w:rsid w:val="00720165"/>
    <w:rsid w:val="007205E1"/>
    <w:rsid w:val="0072070A"/>
    <w:rsid w:val="00720AC0"/>
    <w:rsid w:val="00720BD7"/>
    <w:rsid w:val="00721153"/>
    <w:rsid w:val="0072132F"/>
    <w:rsid w:val="00721A86"/>
    <w:rsid w:val="00721A88"/>
    <w:rsid w:val="00721B34"/>
    <w:rsid w:val="00721BFB"/>
    <w:rsid w:val="00721CC4"/>
    <w:rsid w:val="00721D98"/>
    <w:rsid w:val="00721EBA"/>
    <w:rsid w:val="00721FC6"/>
    <w:rsid w:val="0072217E"/>
    <w:rsid w:val="00722752"/>
    <w:rsid w:val="00722A91"/>
    <w:rsid w:val="00722F7D"/>
    <w:rsid w:val="007230C2"/>
    <w:rsid w:val="007238CC"/>
    <w:rsid w:val="0072397F"/>
    <w:rsid w:val="00723A0E"/>
    <w:rsid w:val="007241A1"/>
    <w:rsid w:val="00724352"/>
    <w:rsid w:val="00724686"/>
    <w:rsid w:val="007249DF"/>
    <w:rsid w:val="00724B25"/>
    <w:rsid w:val="00724B4E"/>
    <w:rsid w:val="007250BE"/>
    <w:rsid w:val="00725456"/>
    <w:rsid w:val="007254BE"/>
    <w:rsid w:val="00725CB3"/>
    <w:rsid w:val="00725D3B"/>
    <w:rsid w:val="00725ED0"/>
    <w:rsid w:val="00725F75"/>
    <w:rsid w:val="00726794"/>
    <w:rsid w:val="00726D8E"/>
    <w:rsid w:val="00727065"/>
    <w:rsid w:val="0072736C"/>
    <w:rsid w:val="007273C9"/>
    <w:rsid w:val="00727441"/>
    <w:rsid w:val="007275B8"/>
    <w:rsid w:val="00727789"/>
    <w:rsid w:val="007277DA"/>
    <w:rsid w:val="00727E81"/>
    <w:rsid w:val="00730192"/>
    <w:rsid w:val="007303E0"/>
    <w:rsid w:val="0073048B"/>
    <w:rsid w:val="0073051C"/>
    <w:rsid w:val="00730DD1"/>
    <w:rsid w:val="00730E29"/>
    <w:rsid w:val="00730E4F"/>
    <w:rsid w:val="007315BC"/>
    <w:rsid w:val="0073191B"/>
    <w:rsid w:val="00731AF2"/>
    <w:rsid w:val="00731FA3"/>
    <w:rsid w:val="007321B7"/>
    <w:rsid w:val="00732573"/>
    <w:rsid w:val="0073263B"/>
    <w:rsid w:val="007329D4"/>
    <w:rsid w:val="00733173"/>
    <w:rsid w:val="00733819"/>
    <w:rsid w:val="00733878"/>
    <w:rsid w:val="00733C5A"/>
    <w:rsid w:val="007348C7"/>
    <w:rsid w:val="00734F41"/>
    <w:rsid w:val="00735152"/>
    <w:rsid w:val="00735184"/>
    <w:rsid w:val="0073535C"/>
    <w:rsid w:val="00735489"/>
    <w:rsid w:val="00735710"/>
    <w:rsid w:val="00735B0B"/>
    <w:rsid w:val="00735C46"/>
    <w:rsid w:val="0073615E"/>
    <w:rsid w:val="00736226"/>
    <w:rsid w:val="00736925"/>
    <w:rsid w:val="00736D75"/>
    <w:rsid w:val="00736DB4"/>
    <w:rsid w:val="00736DD6"/>
    <w:rsid w:val="00737129"/>
    <w:rsid w:val="0073786F"/>
    <w:rsid w:val="00737B29"/>
    <w:rsid w:val="00737BA4"/>
    <w:rsid w:val="00740648"/>
    <w:rsid w:val="00740815"/>
    <w:rsid w:val="00740A5F"/>
    <w:rsid w:val="00740A89"/>
    <w:rsid w:val="00740B2F"/>
    <w:rsid w:val="00740F2C"/>
    <w:rsid w:val="007410F5"/>
    <w:rsid w:val="00741196"/>
    <w:rsid w:val="00741B91"/>
    <w:rsid w:val="00741D36"/>
    <w:rsid w:val="00741D52"/>
    <w:rsid w:val="007420D9"/>
    <w:rsid w:val="007422DA"/>
    <w:rsid w:val="0074255F"/>
    <w:rsid w:val="00742681"/>
    <w:rsid w:val="00742990"/>
    <w:rsid w:val="007429F7"/>
    <w:rsid w:val="00742B9B"/>
    <w:rsid w:val="007430A1"/>
    <w:rsid w:val="0074334B"/>
    <w:rsid w:val="00743824"/>
    <w:rsid w:val="00743C6E"/>
    <w:rsid w:val="0074425C"/>
    <w:rsid w:val="00744399"/>
    <w:rsid w:val="00744C44"/>
    <w:rsid w:val="00744EBD"/>
    <w:rsid w:val="00744F8D"/>
    <w:rsid w:val="00745254"/>
    <w:rsid w:val="0074549B"/>
    <w:rsid w:val="007458A9"/>
    <w:rsid w:val="007458FF"/>
    <w:rsid w:val="007459F4"/>
    <w:rsid w:val="00745F0C"/>
    <w:rsid w:val="00746084"/>
    <w:rsid w:val="00746136"/>
    <w:rsid w:val="00746633"/>
    <w:rsid w:val="007466AD"/>
    <w:rsid w:val="00746750"/>
    <w:rsid w:val="0074692F"/>
    <w:rsid w:val="00746982"/>
    <w:rsid w:val="007469EF"/>
    <w:rsid w:val="00746B81"/>
    <w:rsid w:val="00746DF0"/>
    <w:rsid w:val="00746E5E"/>
    <w:rsid w:val="007470E7"/>
    <w:rsid w:val="007471D9"/>
    <w:rsid w:val="007472B5"/>
    <w:rsid w:val="00747D62"/>
    <w:rsid w:val="00747E0C"/>
    <w:rsid w:val="00747E99"/>
    <w:rsid w:val="00747EE4"/>
    <w:rsid w:val="00750192"/>
    <w:rsid w:val="007502BB"/>
    <w:rsid w:val="007503A9"/>
    <w:rsid w:val="0075054E"/>
    <w:rsid w:val="00750850"/>
    <w:rsid w:val="00750974"/>
    <w:rsid w:val="00750B84"/>
    <w:rsid w:val="0075106F"/>
    <w:rsid w:val="007516C1"/>
    <w:rsid w:val="0075186A"/>
    <w:rsid w:val="007519FA"/>
    <w:rsid w:val="00751A79"/>
    <w:rsid w:val="00751CFB"/>
    <w:rsid w:val="00751D03"/>
    <w:rsid w:val="0075206C"/>
    <w:rsid w:val="007520B3"/>
    <w:rsid w:val="007523C3"/>
    <w:rsid w:val="0075243B"/>
    <w:rsid w:val="007525CE"/>
    <w:rsid w:val="007526EA"/>
    <w:rsid w:val="00752716"/>
    <w:rsid w:val="00752B49"/>
    <w:rsid w:val="00752C06"/>
    <w:rsid w:val="00752E1B"/>
    <w:rsid w:val="00752E63"/>
    <w:rsid w:val="00753250"/>
    <w:rsid w:val="007534C6"/>
    <w:rsid w:val="00753A0A"/>
    <w:rsid w:val="00753B9C"/>
    <w:rsid w:val="00753ECC"/>
    <w:rsid w:val="007542B6"/>
    <w:rsid w:val="00754430"/>
    <w:rsid w:val="00754520"/>
    <w:rsid w:val="007548A5"/>
    <w:rsid w:val="00754A4C"/>
    <w:rsid w:val="00754AE8"/>
    <w:rsid w:val="00754AE9"/>
    <w:rsid w:val="00754C06"/>
    <w:rsid w:val="00754C0A"/>
    <w:rsid w:val="0075500D"/>
    <w:rsid w:val="007550EB"/>
    <w:rsid w:val="007552F4"/>
    <w:rsid w:val="007556B0"/>
    <w:rsid w:val="00755A91"/>
    <w:rsid w:val="00755B2F"/>
    <w:rsid w:val="00755B3E"/>
    <w:rsid w:val="00755D5D"/>
    <w:rsid w:val="00756439"/>
    <w:rsid w:val="007564B1"/>
    <w:rsid w:val="0075716E"/>
    <w:rsid w:val="007572DD"/>
    <w:rsid w:val="007575A8"/>
    <w:rsid w:val="007578C5"/>
    <w:rsid w:val="00757933"/>
    <w:rsid w:val="00757B06"/>
    <w:rsid w:val="00757FB5"/>
    <w:rsid w:val="0076013E"/>
    <w:rsid w:val="0076037F"/>
    <w:rsid w:val="00760432"/>
    <w:rsid w:val="00760653"/>
    <w:rsid w:val="0076092F"/>
    <w:rsid w:val="00760951"/>
    <w:rsid w:val="00760955"/>
    <w:rsid w:val="0076124D"/>
    <w:rsid w:val="007612D9"/>
    <w:rsid w:val="00761407"/>
    <w:rsid w:val="00761EF5"/>
    <w:rsid w:val="00761FB9"/>
    <w:rsid w:val="007621C8"/>
    <w:rsid w:val="00762701"/>
    <w:rsid w:val="007628BD"/>
    <w:rsid w:val="00762908"/>
    <w:rsid w:val="0076292E"/>
    <w:rsid w:val="00762A99"/>
    <w:rsid w:val="00762B2F"/>
    <w:rsid w:val="00762F44"/>
    <w:rsid w:val="007634D8"/>
    <w:rsid w:val="00763566"/>
    <w:rsid w:val="0076396E"/>
    <w:rsid w:val="00763ADD"/>
    <w:rsid w:val="00763B50"/>
    <w:rsid w:val="007644E6"/>
    <w:rsid w:val="007646AE"/>
    <w:rsid w:val="007646B3"/>
    <w:rsid w:val="00764868"/>
    <w:rsid w:val="0076494D"/>
    <w:rsid w:val="00764CD8"/>
    <w:rsid w:val="007651C7"/>
    <w:rsid w:val="007652B4"/>
    <w:rsid w:val="00765399"/>
    <w:rsid w:val="00765416"/>
    <w:rsid w:val="007655B5"/>
    <w:rsid w:val="007657C5"/>
    <w:rsid w:val="007657CF"/>
    <w:rsid w:val="00765E69"/>
    <w:rsid w:val="00766165"/>
    <w:rsid w:val="0076617F"/>
    <w:rsid w:val="007661B4"/>
    <w:rsid w:val="007662A6"/>
    <w:rsid w:val="00766FC2"/>
    <w:rsid w:val="00767048"/>
    <w:rsid w:val="007672B1"/>
    <w:rsid w:val="00767307"/>
    <w:rsid w:val="00767443"/>
    <w:rsid w:val="00767474"/>
    <w:rsid w:val="0076752D"/>
    <w:rsid w:val="00767620"/>
    <w:rsid w:val="007678CA"/>
    <w:rsid w:val="00767B5A"/>
    <w:rsid w:val="00767B9F"/>
    <w:rsid w:val="00767C95"/>
    <w:rsid w:val="00767DF5"/>
    <w:rsid w:val="00767FFA"/>
    <w:rsid w:val="0077022B"/>
    <w:rsid w:val="00770A48"/>
    <w:rsid w:val="00770A7B"/>
    <w:rsid w:val="00770ECC"/>
    <w:rsid w:val="00770FD3"/>
    <w:rsid w:val="00771285"/>
    <w:rsid w:val="007717CF"/>
    <w:rsid w:val="0077201D"/>
    <w:rsid w:val="00772041"/>
    <w:rsid w:val="0077219A"/>
    <w:rsid w:val="0077238B"/>
    <w:rsid w:val="007724BA"/>
    <w:rsid w:val="0077258A"/>
    <w:rsid w:val="00772637"/>
    <w:rsid w:val="00772812"/>
    <w:rsid w:val="0077285A"/>
    <w:rsid w:val="00772A90"/>
    <w:rsid w:val="00772BC8"/>
    <w:rsid w:val="00772BD7"/>
    <w:rsid w:val="00772D12"/>
    <w:rsid w:val="00772D30"/>
    <w:rsid w:val="00772E1C"/>
    <w:rsid w:val="007731AC"/>
    <w:rsid w:val="007733D1"/>
    <w:rsid w:val="007737F5"/>
    <w:rsid w:val="00773DC5"/>
    <w:rsid w:val="00774543"/>
    <w:rsid w:val="00774626"/>
    <w:rsid w:val="007746F1"/>
    <w:rsid w:val="00774709"/>
    <w:rsid w:val="0077488A"/>
    <w:rsid w:val="00774C5F"/>
    <w:rsid w:val="00774C7A"/>
    <w:rsid w:val="00774D92"/>
    <w:rsid w:val="00775386"/>
    <w:rsid w:val="00775404"/>
    <w:rsid w:val="00775484"/>
    <w:rsid w:val="0077551F"/>
    <w:rsid w:val="00775AF9"/>
    <w:rsid w:val="00775CE0"/>
    <w:rsid w:val="00775D7C"/>
    <w:rsid w:val="00776236"/>
    <w:rsid w:val="007762E4"/>
    <w:rsid w:val="007762F7"/>
    <w:rsid w:val="007763CF"/>
    <w:rsid w:val="00776883"/>
    <w:rsid w:val="0077709A"/>
    <w:rsid w:val="00777318"/>
    <w:rsid w:val="007775B5"/>
    <w:rsid w:val="007775F0"/>
    <w:rsid w:val="00777613"/>
    <w:rsid w:val="00777671"/>
    <w:rsid w:val="0077777E"/>
    <w:rsid w:val="0077786D"/>
    <w:rsid w:val="00777888"/>
    <w:rsid w:val="007778F6"/>
    <w:rsid w:val="00777A9B"/>
    <w:rsid w:val="007800DD"/>
    <w:rsid w:val="00780113"/>
    <w:rsid w:val="007802E9"/>
    <w:rsid w:val="00780605"/>
    <w:rsid w:val="00780A40"/>
    <w:rsid w:val="00780F17"/>
    <w:rsid w:val="0078107B"/>
    <w:rsid w:val="00781411"/>
    <w:rsid w:val="00781562"/>
    <w:rsid w:val="00781843"/>
    <w:rsid w:val="00781C24"/>
    <w:rsid w:val="0078202C"/>
    <w:rsid w:val="0078214F"/>
    <w:rsid w:val="00782168"/>
    <w:rsid w:val="007821F4"/>
    <w:rsid w:val="00782B56"/>
    <w:rsid w:val="00782D31"/>
    <w:rsid w:val="00783044"/>
    <w:rsid w:val="007831F5"/>
    <w:rsid w:val="0078322A"/>
    <w:rsid w:val="007832BF"/>
    <w:rsid w:val="00783621"/>
    <w:rsid w:val="00783ACF"/>
    <w:rsid w:val="0078459F"/>
    <w:rsid w:val="0078494A"/>
    <w:rsid w:val="00784B15"/>
    <w:rsid w:val="00785051"/>
    <w:rsid w:val="0078505B"/>
    <w:rsid w:val="00785228"/>
    <w:rsid w:val="007854F8"/>
    <w:rsid w:val="00785CBF"/>
    <w:rsid w:val="00785D09"/>
    <w:rsid w:val="00786044"/>
    <w:rsid w:val="00786636"/>
    <w:rsid w:val="00786C9E"/>
    <w:rsid w:val="007870B1"/>
    <w:rsid w:val="0078716D"/>
    <w:rsid w:val="007876F1"/>
    <w:rsid w:val="00787AB3"/>
    <w:rsid w:val="00787E6D"/>
    <w:rsid w:val="00787F91"/>
    <w:rsid w:val="00790414"/>
    <w:rsid w:val="007904E8"/>
    <w:rsid w:val="00790674"/>
    <w:rsid w:val="007907AB"/>
    <w:rsid w:val="0079095A"/>
    <w:rsid w:val="00790A1E"/>
    <w:rsid w:val="00790C0A"/>
    <w:rsid w:val="00790EF7"/>
    <w:rsid w:val="00791032"/>
    <w:rsid w:val="00791095"/>
    <w:rsid w:val="007910AC"/>
    <w:rsid w:val="0079133C"/>
    <w:rsid w:val="0079148D"/>
    <w:rsid w:val="0079198C"/>
    <w:rsid w:val="00791C5A"/>
    <w:rsid w:val="00791CBC"/>
    <w:rsid w:val="00791E77"/>
    <w:rsid w:val="00791F98"/>
    <w:rsid w:val="007926B3"/>
    <w:rsid w:val="007928F6"/>
    <w:rsid w:val="00792915"/>
    <w:rsid w:val="00793194"/>
    <w:rsid w:val="00793382"/>
    <w:rsid w:val="007938A4"/>
    <w:rsid w:val="00793C9F"/>
    <w:rsid w:val="007940BD"/>
    <w:rsid w:val="007940D1"/>
    <w:rsid w:val="007943B4"/>
    <w:rsid w:val="00794485"/>
    <w:rsid w:val="00794509"/>
    <w:rsid w:val="00794721"/>
    <w:rsid w:val="00794936"/>
    <w:rsid w:val="00794F25"/>
    <w:rsid w:val="00795201"/>
    <w:rsid w:val="00795437"/>
    <w:rsid w:val="007958F0"/>
    <w:rsid w:val="00795990"/>
    <w:rsid w:val="00795AF2"/>
    <w:rsid w:val="00795B7C"/>
    <w:rsid w:val="00795B7D"/>
    <w:rsid w:val="00795C44"/>
    <w:rsid w:val="00795EC4"/>
    <w:rsid w:val="0079607B"/>
    <w:rsid w:val="007965EA"/>
    <w:rsid w:val="007967A3"/>
    <w:rsid w:val="007969F5"/>
    <w:rsid w:val="00796A92"/>
    <w:rsid w:val="00796CA2"/>
    <w:rsid w:val="00796E6E"/>
    <w:rsid w:val="00797019"/>
    <w:rsid w:val="0079728A"/>
    <w:rsid w:val="007978BD"/>
    <w:rsid w:val="00797BE9"/>
    <w:rsid w:val="00797CE2"/>
    <w:rsid w:val="00797F1F"/>
    <w:rsid w:val="007A00D7"/>
    <w:rsid w:val="007A05D8"/>
    <w:rsid w:val="007A08E0"/>
    <w:rsid w:val="007A0A0A"/>
    <w:rsid w:val="007A1072"/>
    <w:rsid w:val="007A11DD"/>
    <w:rsid w:val="007A17C3"/>
    <w:rsid w:val="007A1A59"/>
    <w:rsid w:val="007A20FE"/>
    <w:rsid w:val="007A23A0"/>
    <w:rsid w:val="007A2421"/>
    <w:rsid w:val="007A2522"/>
    <w:rsid w:val="007A2610"/>
    <w:rsid w:val="007A2674"/>
    <w:rsid w:val="007A2735"/>
    <w:rsid w:val="007A2899"/>
    <w:rsid w:val="007A2960"/>
    <w:rsid w:val="007A2C90"/>
    <w:rsid w:val="007A306B"/>
    <w:rsid w:val="007A322E"/>
    <w:rsid w:val="007A3253"/>
    <w:rsid w:val="007A3456"/>
    <w:rsid w:val="007A357E"/>
    <w:rsid w:val="007A369E"/>
    <w:rsid w:val="007A3B3F"/>
    <w:rsid w:val="007A3C03"/>
    <w:rsid w:val="007A3DC6"/>
    <w:rsid w:val="007A3F31"/>
    <w:rsid w:val="007A3F4B"/>
    <w:rsid w:val="007A403C"/>
    <w:rsid w:val="007A43D7"/>
    <w:rsid w:val="007A47AF"/>
    <w:rsid w:val="007A497C"/>
    <w:rsid w:val="007A5A45"/>
    <w:rsid w:val="007A5AAC"/>
    <w:rsid w:val="007A5B91"/>
    <w:rsid w:val="007A5BB9"/>
    <w:rsid w:val="007A5C12"/>
    <w:rsid w:val="007A5C25"/>
    <w:rsid w:val="007A5D08"/>
    <w:rsid w:val="007A5F9E"/>
    <w:rsid w:val="007A64E5"/>
    <w:rsid w:val="007A66A9"/>
    <w:rsid w:val="007A69BF"/>
    <w:rsid w:val="007A6C98"/>
    <w:rsid w:val="007A6DF9"/>
    <w:rsid w:val="007A789B"/>
    <w:rsid w:val="007A79F8"/>
    <w:rsid w:val="007B0003"/>
    <w:rsid w:val="007B0251"/>
    <w:rsid w:val="007B09CC"/>
    <w:rsid w:val="007B0D6C"/>
    <w:rsid w:val="007B0D80"/>
    <w:rsid w:val="007B0EC6"/>
    <w:rsid w:val="007B0FA6"/>
    <w:rsid w:val="007B1057"/>
    <w:rsid w:val="007B10A3"/>
    <w:rsid w:val="007B16CB"/>
    <w:rsid w:val="007B1881"/>
    <w:rsid w:val="007B1D10"/>
    <w:rsid w:val="007B2111"/>
    <w:rsid w:val="007B233F"/>
    <w:rsid w:val="007B23FA"/>
    <w:rsid w:val="007B25B4"/>
    <w:rsid w:val="007B25E7"/>
    <w:rsid w:val="007B26F5"/>
    <w:rsid w:val="007B2794"/>
    <w:rsid w:val="007B285E"/>
    <w:rsid w:val="007B2866"/>
    <w:rsid w:val="007B2942"/>
    <w:rsid w:val="007B29B6"/>
    <w:rsid w:val="007B2E7D"/>
    <w:rsid w:val="007B2F61"/>
    <w:rsid w:val="007B3264"/>
    <w:rsid w:val="007B3570"/>
    <w:rsid w:val="007B378C"/>
    <w:rsid w:val="007B39C9"/>
    <w:rsid w:val="007B3A9F"/>
    <w:rsid w:val="007B3CAA"/>
    <w:rsid w:val="007B3DFE"/>
    <w:rsid w:val="007B3EE3"/>
    <w:rsid w:val="007B42B7"/>
    <w:rsid w:val="007B42C5"/>
    <w:rsid w:val="007B42E6"/>
    <w:rsid w:val="007B45E4"/>
    <w:rsid w:val="007B472A"/>
    <w:rsid w:val="007B4A8E"/>
    <w:rsid w:val="007B502F"/>
    <w:rsid w:val="007B505C"/>
    <w:rsid w:val="007B578E"/>
    <w:rsid w:val="007B5ACB"/>
    <w:rsid w:val="007B5AF1"/>
    <w:rsid w:val="007B5B41"/>
    <w:rsid w:val="007B5C72"/>
    <w:rsid w:val="007B5CBC"/>
    <w:rsid w:val="007B5E7C"/>
    <w:rsid w:val="007B64FC"/>
    <w:rsid w:val="007B66A2"/>
    <w:rsid w:val="007B6B08"/>
    <w:rsid w:val="007B6B5F"/>
    <w:rsid w:val="007B6D30"/>
    <w:rsid w:val="007B6D47"/>
    <w:rsid w:val="007B7609"/>
    <w:rsid w:val="007B76FF"/>
    <w:rsid w:val="007B771F"/>
    <w:rsid w:val="007B7733"/>
    <w:rsid w:val="007B7D67"/>
    <w:rsid w:val="007B7D70"/>
    <w:rsid w:val="007C0071"/>
    <w:rsid w:val="007C0525"/>
    <w:rsid w:val="007C07F2"/>
    <w:rsid w:val="007C0A8E"/>
    <w:rsid w:val="007C0AF2"/>
    <w:rsid w:val="007C0BBB"/>
    <w:rsid w:val="007C0D6E"/>
    <w:rsid w:val="007C1200"/>
    <w:rsid w:val="007C1628"/>
    <w:rsid w:val="007C1AF8"/>
    <w:rsid w:val="007C219C"/>
    <w:rsid w:val="007C2515"/>
    <w:rsid w:val="007C2820"/>
    <w:rsid w:val="007C2887"/>
    <w:rsid w:val="007C2A95"/>
    <w:rsid w:val="007C2ABE"/>
    <w:rsid w:val="007C300D"/>
    <w:rsid w:val="007C3499"/>
    <w:rsid w:val="007C36FD"/>
    <w:rsid w:val="007C37F2"/>
    <w:rsid w:val="007C38AE"/>
    <w:rsid w:val="007C3B54"/>
    <w:rsid w:val="007C3BBB"/>
    <w:rsid w:val="007C3D09"/>
    <w:rsid w:val="007C3D2F"/>
    <w:rsid w:val="007C3E07"/>
    <w:rsid w:val="007C3F08"/>
    <w:rsid w:val="007C3F62"/>
    <w:rsid w:val="007C3FE8"/>
    <w:rsid w:val="007C4701"/>
    <w:rsid w:val="007C471E"/>
    <w:rsid w:val="007C473C"/>
    <w:rsid w:val="007C4C63"/>
    <w:rsid w:val="007C4EBB"/>
    <w:rsid w:val="007C5099"/>
    <w:rsid w:val="007C515D"/>
    <w:rsid w:val="007C5198"/>
    <w:rsid w:val="007C54DA"/>
    <w:rsid w:val="007C5B93"/>
    <w:rsid w:val="007C5CF9"/>
    <w:rsid w:val="007C63FA"/>
    <w:rsid w:val="007C6837"/>
    <w:rsid w:val="007C692A"/>
    <w:rsid w:val="007C6A12"/>
    <w:rsid w:val="007C7078"/>
    <w:rsid w:val="007C70A1"/>
    <w:rsid w:val="007C7104"/>
    <w:rsid w:val="007C7143"/>
    <w:rsid w:val="007C7235"/>
    <w:rsid w:val="007C740B"/>
    <w:rsid w:val="007C7785"/>
    <w:rsid w:val="007C7BC2"/>
    <w:rsid w:val="007C7CDF"/>
    <w:rsid w:val="007C7DF8"/>
    <w:rsid w:val="007C7E14"/>
    <w:rsid w:val="007C7FD6"/>
    <w:rsid w:val="007D01FE"/>
    <w:rsid w:val="007D0533"/>
    <w:rsid w:val="007D0630"/>
    <w:rsid w:val="007D066C"/>
    <w:rsid w:val="007D0991"/>
    <w:rsid w:val="007D0B93"/>
    <w:rsid w:val="007D0D19"/>
    <w:rsid w:val="007D0D65"/>
    <w:rsid w:val="007D108A"/>
    <w:rsid w:val="007D11A5"/>
    <w:rsid w:val="007D146E"/>
    <w:rsid w:val="007D16BC"/>
    <w:rsid w:val="007D19A9"/>
    <w:rsid w:val="007D1EC3"/>
    <w:rsid w:val="007D2065"/>
    <w:rsid w:val="007D214D"/>
    <w:rsid w:val="007D2255"/>
    <w:rsid w:val="007D238B"/>
    <w:rsid w:val="007D23AE"/>
    <w:rsid w:val="007D264F"/>
    <w:rsid w:val="007D28BE"/>
    <w:rsid w:val="007D338C"/>
    <w:rsid w:val="007D33E3"/>
    <w:rsid w:val="007D3578"/>
    <w:rsid w:val="007D3AAA"/>
    <w:rsid w:val="007D3B6B"/>
    <w:rsid w:val="007D3DF3"/>
    <w:rsid w:val="007D403B"/>
    <w:rsid w:val="007D40B7"/>
    <w:rsid w:val="007D4252"/>
    <w:rsid w:val="007D4647"/>
    <w:rsid w:val="007D4697"/>
    <w:rsid w:val="007D480D"/>
    <w:rsid w:val="007D4887"/>
    <w:rsid w:val="007D4A44"/>
    <w:rsid w:val="007D54F5"/>
    <w:rsid w:val="007D57AC"/>
    <w:rsid w:val="007D5E3A"/>
    <w:rsid w:val="007D6606"/>
    <w:rsid w:val="007D660C"/>
    <w:rsid w:val="007D6A35"/>
    <w:rsid w:val="007D6DB9"/>
    <w:rsid w:val="007D724D"/>
    <w:rsid w:val="007D739F"/>
    <w:rsid w:val="007D75D3"/>
    <w:rsid w:val="007D77C8"/>
    <w:rsid w:val="007D786E"/>
    <w:rsid w:val="007D7A12"/>
    <w:rsid w:val="007D7A83"/>
    <w:rsid w:val="007D7A9C"/>
    <w:rsid w:val="007D7AB7"/>
    <w:rsid w:val="007D7BBD"/>
    <w:rsid w:val="007D7EDC"/>
    <w:rsid w:val="007E0051"/>
    <w:rsid w:val="007E01AE"/>
    <w:rsid w:val="007E04FD"/>
    <w:rsid w:val="007E08F7"/>
    <w:rsid w:val="007E0974"/>
    <w:rsid w:val="007E0A94"/>
    <w:rsid w:val="007E0D23"/>
    <w:rsid w:val="007E1245"/>
    <w:rsid w:val="007E1BB4"/>
    <w:rsid w:val="007E1C02"/>
    <w:rsid w:val="007E1CEF"/>
    <w:rsid w:val="007E1E03"/>
    <w:rsid w:val="007E1FFC"/>
    <w:rsid w:val="007E2695"/>
    <w:rsid w:val="007E2792"/>
    <w:rsid w:val="007E285E"/>
    <w:rsid w:val="007E2C4E"/>
    <w:rsid w:val="007E2FA5"/>
    <w:rsid w:val="007E3164"/>
    <w:rsid w:val="007E3740"/>
    <w:rsid w:val="007E3C93"/>
    <w:rsid w:val="007E3EB7"/>
    <w:rsid w:val="007E40E8"/>
    <w:rsid w:val="007E4AF9"/>
    <w:rsid w:val="007E4B0A"/>
    <w:rsid w:val="007E4D44"/>
    <w:rsid w:val="007E4F15"/>
    <w:rsid w:val="007E5113"/>
    <w:rsid w:val="007E5224"/>
    <w:rsid w:val="007E5294"/>
    <w:rsid w:val="007E5503"/>
    <w:rsid w:val="007E5669"/>
    <w:rsid w:val="007E56A2"/>
    <w:rsid w:val="007E5A13"/>
    <w:rsid w:val="007E5A43"/>
    <w:rsid w:val="007E5D90"/>
    <w:rsid w:val="007E5F75"/>
    <w:rsid w:val="007E61FB"/>
    <w:rsid w:val="007E63F0"/>
    <w:rsid w:val="007E646F"/>
    <w:rsid w:val="007E6654"/>
    <w:rsid w:val="007E67C4"/>
    <w:rsid w:val="007E6BB8"/>
    <w:rsid w:val="007E703E"/>
    <w:rsid w:val="007E72B9"/>
    <w:rsid w:val="007E7826"/>
    <w:rsid w:val="007E7931"/>
    <w:rsid w:val="007E7B1C"/>
    <w:rsid w:val="007F0014"/>
    <w:rsid w:val="007F0223"/>
    <w:rsid w:val="007F050D"/>
    <w:rsid w:val="007F06B0"/>
    <w:rsid w:val="007F0A8A"/>
    <w:rsid w:val="007F0C23"/>
    <w:rsid w:val="007F0DD3"/>
    <w:rsid w:val="007F10E2"/>
    <w:rsid w:val="007F1C0F"/>
    <w:rsid w:val="007F1C77"/>
    <w:rsid w:val="007F21C4"/>
    <w:rsid w:val="007F2247"/>
    <w:rsid w:val="007F243B"/>
    <w:rsid w:val="007F2753"/>
    <w:rsid w:val="007F2DA8"/>
    <w:rsid w:val="007F2FB9"/>
    <w:rsid w:val="007F3178"/>
    <w:rsid w:val="007F3423"/>
    <w:rsid w:val="007F36B3"/>
    <w:rsid w:val="007F396D"/>
    <w:rsid w:val="007F41D1"/>
    <w:rsid w:val="007F44DA"/>
    <w:rsid w:val="007F45EF"/>
    <w:rsid w:val="007F4809"/>
    <w:rsid w:val="007F48B0"/>
    <w:rsid w:val="007F48FF"/>
    <w:rsid w:val="007F4B4F"/>
    <w:rsid w:val="007F4FFF"/>
    <w:rsid w:val="007F54E9"/>
    <w:rsid w:val="007F57D7"/>
    <w:rsid w:val="007F5806"/>
    <w:rsid w:val="007F5A01"/>
    <w:rsid w:val="007F5AC9"/>
    <w:rsid w:val="007F5B5F"/>
    <w:rsid w:val="007F5C84"/>
    <w:rsid w:val="007F5E43"/>
    <w:rsid w:val="007F615F"/>
    <w:rsid w:val="007F68F6"/>
    <w:rsid w:val="007F6E39"/>
    <w:rsid w:val="007F709E"/>
    <w:rsid w:val="007F719E"/>
    <w:rsid w:val="007F7291"/>
    <w:rsid w:val="007F7903"/>
    <w:rsid w:val="007F7F7D"/>
    <w:rsid w:val="007F7FF5"/>
    <w:rsid w:val="00800524"/>
    <w:rsid w:val="008005D5"/>
    <w:rsid w:val="0080083C"/>
    <w:rsid w:val="00800960"/>
    <w:rsid w:val="00800EEA"/>
    <w:rsid w:val="00801C2C"/>
    <w:rsid w:val="00801F91"/>
    <w:rsid w:val="00801F95"/>
    <w:rsid w:val="0080237D"/>
    <w:rsid w:val="008024D1"/>
    <w:rsid w:val="008026FD"/>
    <w:rsid w:val="00802774"/>
    <w:rsid w:val="008028B5"/>
    <w:rsid w:val="00802C2B"/>
    <w:rsid w:val="00802EA5"/>
    <w:rsid w:val="00802EEC"/>
    <w:rsid w:val="00803206"/>
    <w:rsid w:val="00803885"/>
    <w:rsid w:val="00803DF8"/>
    <w:rsid w:val="00803E82"/>
    <w:rsid w:val="008042A6"/>
    <w:rsid w:val="008042A8"/>
    <w:rsid w:val="008044EB"/>
    <w:rsid w:val="00804BA2"/>
    <w:rsid w:val="00804D23"/>
    <w:rsid w:val="00804D28"/>
    <w:rsid w:val="00804DE3"/>
    <w:rsid w:val="00804FE7"/>
    <w:rsid w:val="008050E4"/>
    <w:rsid w:val="008052F9"/>
    <w:rsid w:val="00805422"/>
    <w:rsid w:val="0080555E"/>
    <w:rsid w:val="008059D3"/>
    <w:rsid w:val="00805E62"/>
    <w:rsid w:val="00805F62"/>
    <w:rsid w:val="008062DF"/>
    <w:rsid w:val="008063E3"/>
    <w:rsid w:val="008064BF"/>
    <w:rsid w:val="008066C0"/>
    <w:rsid w:val="00806808"/>
    <w:rsid w:val="00806B06"/>
    <w:rsid w:val="0080726F"/>
    <w:rsid w:val="008073DC"/>
    <w:rsid w:val="00807490"/>
    <w:rsid w:val="00807554"/>
    <w:rsid w:val="00807587"/>
    <w:rsid w:val="00807C5B"/>
    <w:rsid w:val="00807D8B"/>
    <w:rsid w:val="00807DA2"/>
    <w:rsid w:val="00807E8B"/>
    <w:rsid w:val="00807EC0"/>
    <w:rsid w:val="00807F58"/>
    <w:rsid w:val="008104B1"/>
    <w:rsid w:val="008104C8"/>
    <w:rsid w:val="008104E6"/>
    <w:rsid w:val="00810883"/>
    <w:rsid w:val="00810C21"/>
    <w:rsid w:val="00810DF1"/>
    <w:rsid w:val="00810F5C"/>
    <w:rsid w:val="00811841"/>
    <w:rsid w:val="008118C7"/>
    <w:rsid w:val="00811A4F"/>
    <w:rsid w:val="00811AC7"/>
    <w:rsid w:val="00812282"/>
    <w:rsid w:val="00812288"/>
    <w:rsid w:val="008126A3"/>
    <w:rsid w:val="00812A01"/>
    <w:rsid w:val="00812AD8"/>
    <w:rsid w:val="00812B35"/>
    <w:rsid w:val="00812DEE"/>
    <w:rsid w:val="00812DF7"/>
    <w:rsid w:val="008131FD"/>
    <w:rsid w:val="0081346E"/>
    <w:rsid w:val="00813602"/>
    <w:rsid w:val="00813637"/>
    <w:rsid w:val="00813D29"/>
    <w:rsid w:val="0081415A"/>
    <w:rsid w:val="008142C5"/>
    <w:rsid w:val="008144C9"/>
    <w:rsid w:val="0081481D"/>
    <w:rsid w:val="00814B29"/>
    <w:rsid w:val="00814F17"/>
    <w:rsid w:val="00814FB8"/>
    <w:rsid w:val="00815153"/>
    <w:rsid w:val="00815B95"/>
    <w:rsid w:val="00815E12"/>
    <w:rsid w:val="00816440"/>
    <w:rsid w:val="0081694F"/>
    <w:rsid w:val="008169AC"/>
    <w:rsid w:val="00816D58"/>
    <w:rsid w:val="00816E37"/>
    <w:rsid w:val="00817055"/>
    <w:rsid w:val="008176FB"/>
    <w:rsid w:val="00817780"/>
    <w:rsid w:val="00817959"/>
    <w:rsid w:val="008179B2"/>
    <w:rsid w:val="00817E14"/>
    <w:rsid w:val="00820400"/>
    <w:rsid w:val="0082046C"/>
    <w:rsid w:val="0082084B"/>
    <w:rsid w:val="00820B4B"/>
    <w:rsid w:val="00820C74"/>
    <w:rsid w:val="00820ECD"/>
    <w:rsid w:val="00820FA4"/>
    <w:rsid w:val="008211AB"/>
    <w:rsid w:val="0082137F"/>
    <w:rsid w:val="0082162F"/>
    <w:rsid w:val="0082170D"/>
    <w:rsid w:val="0082170F"/>
    <w:rsid w:val="00821742"/>
    <w:rsid w:val="008217EA"/>
    <w:rsid w:val="00821BE2"/>
    <w:rsid w:val="00821C0B"/>
    <w:rsid w:val="008221A5"/>
    <w:rsid w:val="00822461"/>
    <w:rsid w:val="00822525"/>
    <w:rsid w:val="00822616"/>
    <w:rsid w:val="00822624"/>
    <w:rsid w:val="00822722"/>
    <w:rsid w:val="008228BB"/>
    <w:rsid w:val="008228DC"/>
    <w:rsid w:val="00822998"/>
    <w:rsid w:val="008229B0"/>
    <w:rsid w:val="00822B07"/>
    <w:rsid w:val="00822BF4"/>
    <w:rsid w:val="00822C50"/>
    <w:rsid w:val="00822D25"/>
    <w:rsid w:val="00823184"/>
    <w:rsid w:val="00823440"/>
    <w:rsid w:val="00823563"/>
    <w:rsid w:val="00823772"/>
    <w:rsid w:val="00824493"/>
    <w:rsid w:val="0082480F"/>
    <w:rsid w:val="0082482C"/>
    <w:rsid w:val="00824A46"/>
    <w:rsid w:val="00824AF5"/>
    <w:rsid w:val="00824CC6"/>
    <w:rsid w:val="0082512F"/>
    <w:rsid w:val="008252CC"/>
    <w:rsid w:val="00825862"/>
    <w:rsid w:val="0082598B"/>
    <w:rsid w:val="00825AE3"/>
    <w:rsid w:val="00825D2A"/>
    <w:rsid w:val="00826182"/>
    <w:rsid w:val="008261A6"/>
    <w:rsid w:val="0082646A"/>
    <w:rsid w:val="008264B8"/>
    <w:rsid w:val="00826760"/>
    <w:rsid w:val="008267AA"/>
    <w:rsid w:val="00826AA2"/>
    <w:rsid w:val="00826C52"/>
    <w:rsid w:val="00826DC2"/>
    <w:rsid w:val="00826FCD"/>
    <w:rsid w:val="00827413"/>
    <w:rsid w:val="00827736"/>
    <w:rsid w:val="008300E0"/>
    <w:rsid w:val="0083026C"/>
    <w:rsid w:val="00830459"/>
    <w:rsid w:val="008306F5"/>
    <w:rsid w:val="00830B8A"/>
    <w:rsid w:val="00830C47"/>
    <w:rsid w:val="00830FE7"/>
    <w:rsid w:val="008310E6"/>
    <w:rsid w:val="00831220"/>
    <w:rsid w:val="00831363"/>
    <w:rsid w:val="00831A76"/>
    <w:rsid w:val="00831D6C"/>
    <w:rsid w:val="00831E41"/>
    <w:rsid w:val="00831F83"/>
    <w:rsid w:val="0083231F"/>
    <w:rsid w:val="008326ED"/>
    <w:rsid w:val="008329AB"/>
    <w:rsid w:val="00832A16"/>
    <w:rsid w:val="00832AF3"/>
    <w:rsid w:val="00832C2C"/>
    <w:rsid w:val="00832C61"/>
    <w:rsid w:val="00832DED"/>
    <w:rsid w:val="00833219"/>
    <w:rsid w:val="0083337E"/>
    <w:rsid w:val="008334B2"/>
    <w:rsid w:val="00833529"/>
    <w:rsid w:val="00833658"/>
    <w:rsid w:val="008336FE"/>
    <w:rsid w:val="008338F0"/>
    <w:rsid w:val="00833A7A"/>
    <w:rsid w:val="00833ADA"/>
    <w:rsid w:val="00833B5E"/>
    <w:rsid w:val="00833E11"/>
    <w:rsid w:val="00833E33"/>
    <w:rsid w:val="00834379"/>
    <w:rsid w:val="008345F1"/>
    <w:rsid w:val="00834618"/>
    <w:rsid w:val="00834889"/>
    <w:rsid w:val="008349BB"/>
    <w:rsid w:val="00834CB8"/>
    <w:rsid w:val="00834DCB"/>
    <w:rsid w:val="00834EF3"/>
    <w:rsid w:val="008354F9"/>
    <w:rsid w:val="008355F5"/>
    <w:rsid w:val="008358CB"/>
    <w:rsid w:val="00835A2D"/>
    <w:rsid w:val="00835AA0"/>
    <w:rsid w:val="00835B15"/>
    <w:rsid w:val="0083617D"/>
    <w:rsid w:val="00836312"/>
    <w:rsid w:val="00836587"/>
    <w:rsid w:val="00836C16"/>
    <w:rsid w:val="008373B2"/>
    <w:rsid w:val="008373EB"/>
    <w:rsid w:val="008376DA"/>
    <w:rsid w:val="008378D8"/>
    <w:rsid w:val="008378EB"/>
    <w:rsid w:val="00837912"/>
    <w:rsid w:val="00837F14"/>
    <w:rsid w:val="00837FDB"/>
    <w:rsid w:val="00840033"/>
    <w:rsid w:val="008400E9"/>
    <w:rsid w:val="008402F2"/>
    <w:rsid w:val="0084053D"/>
    <w:rsid w:val="008406BD"/>
    <w:rsid w:val="0084074D"/>
    <w:rsid w:val="00840B04"/>
    <w:rsid w:val="00840BC2"/>
    <w:rsid w:val="00840BD2"/>
    <w:rsid w:val="00840D1C"/>
    <w:rsid w:val="00840EB3"/>
    <w:rsid w:val="008418AA"/>
    <w:rsid w:val="008419FB"/>
    <w:rsid w:val="00841A04"/>
    <w:rsid w:val="00841A2D"/>
    <w:rsid w:val="00841A8B"/>
    <w:rsid w:val="00841CC2"/>
    <w:rsid w:val="00841E2C"/>
    <w:rsid w:val="00841F08"/>
    <w:rsid w:val="008421D7"/>
    <w:rsid w:val="00842575"/>
    <w:rsid w:val="0084264E"/>
    <w:rsid w:val="008428EB"/>
    <w:rsid w:val="0084295C"/>
    <w:rsid w:val="00842CF0"/>
    <w:rsid w:val="008430C4"/>
    <w:rsid w:val="00843696"/>
    <w:rsid w:val="00843D86"/>
    <w:rsid w:val="00843DB6"/>
    <w:rsid w:val="00843E49"/>
    <w:rsid w:val="00844394"/>
    <w:rsid w:val="008444AD"/>
    <w:rsid w:val="008444E1"/>
    <w:rsid w:val="00844973"/>
    <w:rsid w:val="00844BB8"/>
    <w:rsid w:val="0084501B"/>
    <w:rsid w:val="008456CC"/>
    <w:rsid w:val="00845773"/>
    <w:rsid w:val="008459CB"/>
    <w:rsid w:val="00845A37"/>
    <w:rsid w:val="0084649B"/>
    <w:rsid w:val="008465CF"/>
    <w:rsid w:val="00846C8A"/>
    <w:rsid w:val="00846D8A"/>
    <w:rsid w:val="00846FBF"/>
    <w:rsid w:val="008476B7"/>
    <w:rsid w:val="00847704"/>
    <w:rsid w:val="00847B3D"/>
    <w:rsid w:val="00850082"/>
    <w:rsid w:val="00850613"/>
    <w:rsid w:val="0085083E"/>
    <w:rsid w:val="00850A17"/>
    <w:rsid w:val="00850D66"/>
    <w:rsid w:val="00850D75"/>
    <w:rsid w:val="00850EEA"/>
    <w:rsid w:val="008511A6"/>
    <w:rsid w:val="0085134A"/>
    <w:rsid w:val="00851502"/>
    <w:rsid w:val="008515FC"/>
    <w:rsid w:val="00851977"/>
    <w:rsid w:val="00851A1B"/>
    <w:rsid w:val="00851A5F"/>
    <w:rsid w:val="00851C29"/>
    <w:rsid w:val="00851CDA"/>
    <w:rsid w:val="00851E15"/>
    <w:rsid w:val="0085266A"/>
    <w:rsid w:val="00852A30"/>
    <w:rsid w:val="00852F46"/>
    <w:rsid w:val="00853291"/>
    <w:rsid w:val="00853293"/>
    <w:rsid w:val="008534AC"/>
    <w:rsid w:val="008538E7"/>
    <w:rsid w:val="00853A32"/>
    <w:rsid w:val="00853BAB"/>
    <w:rsid w:val="00853CE3"/>
    <w:rsid w:val="00853D03"/>
    <w:rsid w:val="0085444E"/>
    <w:rsid w:val="0085452B"/>
    <w:rsid w:val="008547B9"/>
    <w:rsid w:val="0085490F"/>
    <w:rsid w:val="00854C62"/>
    <w:rsid w:val="00855042"/>
    <w:rsid w:val="00855116"/>
    <w:rsid w:val="008554A9"/>
    <w:rsid w:val="00855850"/>
    <w:rsid w:val="008559C5"/>
    <w:rsid w:val="00855A09"/>
    <w:rsid w:val="00855B10"/>
    <w:rsid w:val="00856404"/>
    <w:rsid w:val="00856ABD"/>
    <w:rsid w:val="00856BE3"/>
    <w:rsid w:val="008571C7"/>
    <w:rsid w:val="008577EB"/>
    <w:rsid w:val="0085787B"/>
    <w:rsid w:val="00857B5D"/>
    <w:rsid w:val="00857C73"/>
    <w:rsid w:val="00857EAB"/>
    <w:rsid w:val="00860DE1"/>
    <w:rsid w:val="00860E15"/>
    <w:rsid w:val="0086102F"/>
    <w:rsid w:val="00861165"/>
    <w:rsid w:val="0086138C"/>
    <w:rsid w:val="008615F8"/>
    <w:rsid w:val="008617F9"/>
    <w:rsid w:val="0086197B"/>
    <w:rsid w:val="008620F2"/>
    <w:rsid w:val="00862242"/>
    <w:rsid w:val="00862C9D"/>
    <w:rsid w:val="00862E26"/>
    <w:rsid w:val="0086312F"/>
    <w:rsid w:val="0086319D"/>
    <w:rsid w:val="00863203"/>
    <w:rsid w:val="0086350F"/>
    <w:rsid w:val="00863C6F"/>
    <w:rsid w:val="008640EB"/>
    <w:rsid w:val="00864283"/>
    <w:rsid w:val="0086464D"/>
    <w:rsid w:val="00864663"/>
    <w:rsid w:val="0086493B"/>
    <w:rsid w:val="00864CCD"/>
    <w:rsid w:val="0086561F"/>
    <w:rsid w:val="00865863"/>
    <w:rsid w:val="008658BC"/>
    <w:rsid w:val="00865BC6"/>
    <w:rsid w:val="0086621E"/>
    <w:rsid w:val="0086650F"/>
    <w:rsid w:val="008667CB"/>
    <w:rsid w:val="008668EF"/>
    <w:rsid w:val="008668F9"/>
    <w:rsid w:val="00866910"/>
    <w:rsid w:val="00866913"/>
    <w:rsid w:val="00866945"/>
    <w:rsid w:val="00866FBB"/>
    <w:rsid w:val="008671EB"/>
    <w:rsid w:val="00867A06"/>
    <w:rsid w:val="00867B39"/>
    <w:rsid w:val="00867BFE"/>
    <w:rsid w:val="00867C90"/>
    <w:rsid w:val="00867E71"/>
    <w:rsid w:val="00867E85"/>
    <w:rsid w:val="00870297"/>
    <w:rsid w:val="00870564"/>
    <w:rsid w:val="008705AB"/>
    <w:rsid w:val="008706E4"/>
    <w:rsid w:val="0087072A"/>
    <w:rsid w:val="00870A0E"/>
    <w:rsid w:val="00870C87"/>
    <w:rsid w:val="00870CE7"/>
    <w:rsid w:val="00870D09"/>
    <w:rsid w:val="00870DFD"/>
    <w:rsid w:val="00870E88"/>
    <w:rsid w:val="00871355"/>
    <w:rsid w:val="008713FD"/>
    <w:rsid w:val="008716BA"/>
    <w:rsid w:val="00871B22"/>
    <w:rsid w:val="00872036"/>
    <w:rsid w:val="0087233A"/>
    <w:rsid w:val="00872392"/>
    <w:rsid w:val="00872874"/>
    <w:rsid w:val="00872AFB"/>
    <w:rsid w:val="00872B31"/>
    <w:rsid w:val="00872B54"/>
    <w:rsid w:val="00872BFC"/>
    <w:rsid w:val="00873072"/>
    <w:rsid w:val="00873187"/>
    <w:rsid w:val="008735B0"/>
    <w:rsid w:val="00873600"/>
    <w:rsid w:val="00873FF4"/>
    <w:rsid w:val="0087402F"/>
    <w:rsid w:val="00874188"/>
    <w:rsid w:val="0087422F"/>
    <w:rsid w:val="00874260"/>
    <w:rsid w:val="008742C8"/>
    <w:rsid w:val="00874558"/>
    <w:rsid w:val="0087456D"/>
    <w:rsid w:val="008745B7"/>
    <w:rsid w:val="008749D7"/>
    <w:rsid w:val="00874FF4"/>
    <w:rsid w:val="00875217"/>
    <w:rsid w:val="00875288"/>
    <w:rsid w:val="008752CF"/>
    <w:rsid w:val="00875733"/>
    <w:rsid w:val="00875E48"/>
    <w:rsid w:val="008766E2"/>
    <w:rsid w:val="00876756"/>
    <w:rsid w:val="00876C5A"/>
    <w:rsid w:val="00876ECC"/>
    <w:rsid w:val="008771C9"/>
    <w:rsid w:val="008772CE"/>
    <w:rsid w:val="00877353"/>
    <w:rsid w:val="008773CB"/>
    <w:rsid w:val="008773E2"/>
    <w:rsid w:val="00877590"/>
    <w:rsid w:val="00877703"/>
    <w:rsid w:val="00877B5D"/>
    <w:rsid w:val="008801BA"/>
    <w:rsid w:val="0088023A"/>
    <w:rsid w:val="00880760"/>
    <w:rsid w:val="00880ADF"/>
    <w:rsid w:val="00880D44"/>
    <w:rsid w:val="00880DE2"/>
    <w:rsid w:val="00881193"/>
    <w:rsid w:val="00881303"/>
    <w:rsid w:val="00881490"/>
    <w:rsid w:val="00881765"/>
    <w:rsid w:val="00881865"/>
    <w:rsid w:val="008818DB"/>
    <w:rsid w:val="00881B35"/>
    <w:rsid w:val="00881B84"/>
    <w:rsid w:val="00881F2B"/>
    <w:rsid w:val="00882263"/>
    <w:rsid w:val="00882531"/>
    <w:rsid w:val="00882655"/>
    <w:rsid w:val="00882892"/>
    <w:rsid w:val="00882C9E"/>
    <w:rsid w:val="00882CD3"/>
    <w:rsid w:val="00882CF8"/>
    <w:rsid w:val="00882D38"/>
    <w:rsid w:val="00882EF6"/>
    <w:rsid w:val="00882F6D"/>
    <w:rsid w:val="00883372"/>
    <w:rsid w:val="00883955"/>
    <w:rsid w:val="00883CB8"/>
    <w:rsid w:val="008845C2"/>
    <w:rsid w:val="008849F0"/>
    <w:rsid w:val="00885067"/>
    <w:rsid w:val="0088509C"/>
    <w:rsid w:val="008852F7"/>
    <w:rsid w:val="0088566F"/>
    <w:rsid w:val="008858C3"/>
    <w:rsid w:val="00885DE9"/>
    <w:rsid w:val="008860F5"/>
    <w:rsid w:val="00886142"/>
    <w:rsid w:val="00886245"/>
    <w:rsid w:val="008862B7"/>
    <w:rsid w:val="0088640E"/>
    <w:rsid w:val="0088661E"/>
    <w:rsid w:val="008868A6"/>
    <w:rsid w:val="00886B2F"/>
    <w:rsid w:val="00887433"/>
    <w:rsid w:val="008874E0"/>
    <w:rsid w:val="00887BC1"/>
    <w:rsid w:val="008904A2"/>
    <w:rsid w:val="00890574"/>
    <w:rsid w:val="008909A0"/>
    <w:rsid w:val="00890B19"/>
    <w:rsid w:val="00890B5B"/>
    <w:rsid w:val="00890B78"/>
    <w:rsid w:val="00890C7E"/>
    <w:rsid w:val="00890DDF"/>
    <w:rsid w:val="008911C3"/>
    <w:rsid w:val="008913DD"/>
    <w:rsid w:val="0089181E"/>
    <w:rsid w:val="00891C9D"/>
    <w:rsid w:val="00891DF5"/>
    <w:rsid w:val="00891EF5"/>
    <w:rsid w:val="0089225E"/>
    <w:rsid w:val="008924D5"/>
    <w:rsid w:val="0089287B"/>
    <w:rsid w:val="0089291A"/>
    <w:rsid w:val="00892DA3"/>
    <w:rsid w:val="00892E55"/>
    <w:rsid w:val="008932F1"/>
    <w:rsid w:val="00893C6E"/>
    <w:rsid w:val="00893F97"/>
    <w:rsid w:val="00893FF3"/>
    <w:rsid w:val="008941BC"/>
    <w:rsid w:val="00894659"/>
    <w:rsid w:val="00894729"/>
    <w:rsid w:val="00894B91"/>
    <w:rsid w:val="00894FC4"/>
    <w:rsid w:val="0089502F"/>
    <w:rsid w:val="008951EC"/>
    <w:rsid w:val="008953AD"/>
    <w:rsid w:val="008955C5"/>
    <w:rsid w:val="00895A98"/>
    <w:rsid w:val="00895B40"/>
    <w:rsid w:val="00895B70"/>
    <w:rsid w:val="00895BB3"/>
    <w:rsid w:val="00896141"/>
    <w:rsid w:val="0089624C"/>
    <w:rsid w:val="008962F3"/>
    <w:rsid w:val="00896371"/>
    <w:rsid w:val="00896771"/>
    <w:rsid w:val="00896844"/>
    <w:rsid w:val="0089689C"/>
    <w:rsid w:val="00896A00"/>
    <w:rsid w:val="00896FEC"/>
    <w:rsid w:val="0089717E"/>
    <w:rsid w:val="00897817"/>
    <w:rsid w:val="008978E5"/>
    <w:rsid w:val="008979E2"/>
    <w:rsid w:val="008979E5"/>
    <w:rsid w:val="00897A3F"/>
    <w:rsid w:val="00897A71"/>
    <w:rsid w:val="008A037E"/>
    <w:rsid w:val="008A0611"/>
    <w:rsid w:val="008A084F"/>
    <w:rsid w:val="008A092F"/>
    <w:rsid w:val="008A0C96"/>
    <w:rsid w:val="008A0E5B"/>
    <w:rsid w:val="008A0EAC"/>
    <w:rsid w:val="008A0EE2"/>
    <w:rsid w:val="008A11F1"/>
    <w:rsid w:val="008A1C43"/>
    <w:rsid w:val="008A1F21"/>
    <w:rsid w:val="008A25D3"/>
    <w:rsid w:val="008A2944"/>
    <w:rsid w:val="008A29F1"/>
    <w:rsid w:val="008A29FC"/>
    <w:rsid w:val="008A2A1A"/>
    <w:rsid w:val="008A2AA3"/>
    <w:rsid w:val="008A2C54"/>
    <w:rsid w:val="008A2CF9"/>
    <w:rsid w:val="008A2D10"/>
    <w:rsid w:val="008A2D1B"/>
    <w:rsid w:val="008A2D6E"/>
    <w:rsid w:val="008A2DC1"/>
    <w:rsid w:val="008A2EEF"/>
    <w:rsid w:val="008A3073"/>
    <w:rsid w:val="008A3440"/>
    <w:rsid w:val="008A35C7"/>
    <w:rsid w:val="008A3B1D"/>
    <w:rsid w:val="008A4267"/>
    <w:rsid w:val="008A4457"/>
    <w:rsid w:val="008A452F"/>
    <w:rsid w:val="008A48B7"/>
    <w:rsid w:val="008A4D07"/>
    <w:rsid w:val="008A4D96"/>
    <w:rsid w:val="008A4E42"/>
    <w:rsid w:val="008A5358"/>
    <w:rsid w:val="008A543C"/>
    <w:rsid w:val="008A5511"/>
    <w:rsid w:val="008A5694"/>
    <w:rsid w:val="008A58B0"/>
    <w:rsid w:val="008A5F82"/>
    <w:rsid w:val="008A6079"/>
    <w:rsid w:val="008A646F"/>
    <w:rsid w:val="008A6A1D"/>
    <w:rsid w:val="008A7044"/>
    <w:rsid w:val="008A7398"/>
    <w:rsid w:val="008A7491"/>
    <w:rsid w:val="008A76A4"/>
    <w:rsid w:val="008A7B2A"/>
    <w:rsid w:val="008A7C2B"/>
    <w:rsid w:val="008B0016"/>
    <w:rsid w:val="008B0087"/>
    <w:rsid w:val="008B022D"/>
    <w:rsid w:val="008B0293"/>
    <w:rsid w:val="008B02EF"/>
    <w:rsid w:val="008B02FA"/>
    <w:rsid w:val="008B059D"/>
    <w:rsid w:val="008B0AAF"/>
    <w:rsid w:val="008B0C59"/>
    <w:rsid w:val="008B153E"/>
    <w:rsid w:val="008B1560"/>
    <w:rsid w:val="008B15EE"/>
    <w:rsid w:val="008B1652"/>
    <w:rsid w:val="008B17C6"/>
    <w:rsid w:val="008B1B36"/>
    <w:rsid w:val="008B1D3F"/>
    <w:rsid w:val="008B2347"/>
    <w:rsid w:val="008B262D"/>
    <w:rsid w:val="008B2731"/>
    <w:rsid w:val="008B274E"/>
    <w:rsid w:val="008B292E"/>
    <w:rsid w:val="008B3160"/>
    <w:rsid w:val="008B31BA"/>
    <w:rsid w:val="008B34B8"/>
    <w:rsid w:val="008B3668"/>
    <w:rsid w:val="008B3895"/>
    <w:rsid w:val="008B3A55"/>
    <w:rsid w:val="008B3D7E"/>
    <w:rsid w:val="008B3E7A"/>
    <w:rsid w:val="008B445C"/>
    <w:rsid w:val="008B46B9"/>
    <w:rsid w:val="008B48FC"/>
    <w:rsid w:val="008B4993"/>
    <w:rsid w:val="008B4C3F"/>
    <w:rsid w:val="008B501B"/>
    <w:rsid w:val="008B52C0"/>
    <w:rsid w:val="008B538C"/>
    <w:rsid w:val="008B56F8"/>
    <w:rsid w:val="008B582E"/>
    <w:rsid w:val="008B58ED"/>
    <w:rsid w:val="008B5A01"/>
    <w:rsid w:val="008B5D83"/>
    <w:rsid w:val="008B6033"/>
    <w:rsid w:val="008B6099"/>
    <w:rsid w:val="008B6364"/>
    <w:rsid w:val="008B6DC9"/>
    <w:rsid w:val="008B6E65"/>
    <w:rsid w:val="008B7413"/>
    <w:rsid w:val="008B7CD0"/>
    <w:rsid w:val="008B7CD2"/>
    <w:rsid w:val="008B7D72"/>
    <w:rsid w:val="008C0336"/>
    <w:rsid w:val="008C0A21"/>
    <w:rsid w:val="008C0B0C"/>
    <w:rsid w:val="008C0E59"/>
    <w:rsid w:val="008C0EEC"/>
    <w:rsid w:val="008C111A"/>
    <w:rsid w:val="008C122F"/>
    <w:rsid w:val="008C1390"/>
    <w:rsid w:val="008C16BB"/>
    <w:rsid w:val="008C1DF3"/>
    <w:rsid w:val="008C1F68"/>
    <w:rsid w:val="008C2306"/>
    <w:rsid w:val="008C25D6"/>
    <w:rsid w:val="008C26CF"/>
    <w:rsid w:val="008C28DA"/>
    <w:rsid w:val="008C2942"/>
    <w:rsid w:val="008C2987"/>
    <w:rsid w:val="008C2A43"/>
    <w:rsid w:val="008C2B55"/>
    <w:rsid w:val="008C314F"/>
    <w:rsid w:val="008C3474"/>
    <w:rsid w:val="008C3606"/>
    <w:rsid w:val="008C3E0E"/>
    <w:rsid w:val="008C4118"/>
    <w:rsid w:val="008C41AF"/>
    <w:rsid w:val="008C41BD"/>
    <w:rsid w:val="008C4447"/>
    <w:rsid w:val="008C44D5"/>
    <w:rsid w:val="008C4539"/>
    <w:rsid w:val="008C46DA"/>
    <w:rsid w:val="008C4760"/>
    <w:rsid w:val="008C4AD2"/>
    <w:rsid w:val="008C4E5F"/>
    <w:rsid w:val="008C541F"/>
    <w:rsid w:val="008C54C5"/>
    <w:rsid w:val="008C569C"/>
    <w:rsid w:val="008C59E8"/>
    <w:rsid w:val="008C5DA4"/>
    <w:rsid w:val="008C6380"/>
    <w:rsid w:val="008C63AE"/>
    <w:rsid w:val="008C688B"/>
    <w:rsid w:val="008C6BF0"/>
    <w:rsid w:val="008C6C26"/>
    <w:rsid w:val="008C7140"/>
    <w:rsid w:val="008C7194"/>
    <w:rsid w:val="008C737B"/>
    <w:rsid w:val="008C753E"/>
    <w:rsid w:val="008C7CA7"/>
    <w:rsid w:val="008C7F96"/>
    <w:rsid w:val="008C7FC7"/>
    <w:rsid w:val="008D0534"/>
    <w:rsid w:val="008D06BE"/>
    <w:rsid w:val="008D078E"/>
    <w:rsid w:val="008D081D"/>
    <w:rsid w:val="008D1101"/>
    <w:rsid w:val="008D1CD3"/>
    <w:rsid w:val="008D2378"/>
    <w:rsid w:val="008D2409"/>
    <w:rsid w:val="008D2557"/>
    <w:rsid w:val="008D26E7"/>
    <w:rsid w:val="008D276C"/>
    <w:rsid w:val="008D287B"/>
    <w:rsid w:val="008D2A21"/>
    <w:rsid w:val="008D2C9B"/>
    <w:rsid w:val="008D2E5C"/>
    <w:rsid w:val="008D32B9"/>
    <w:rsid w:val="008D33A1"/>
    <w:rsid w:val="008D3578"/>
    <w:rsid w:val="008D3716"/>
    <w:rsid w:val="008D3846"/>
    <w:rsid w:val="008D3974"/>
    <w:rsid w:val="008D3A55"/>
    <w:rsid w:val="008D3DF0"/>
    <w:rsid w:val="008D3FEC"/>
    <w:rsid w:val="008D4102"/>
    <w:rsid w:val="008D42C9"/>
    <w:rsid w:val="008D467A"/>
    <w:rsid w:val="008D4862"/>
    <w:rsid w:val="008D48B4"/>
    <w:rsid w:val="008D48C4"/>
    <w:rsid w:val="008D4B8E"/>
    <w:rsid w:val="008D4C59"/>
    <w:rsid w:val="008D4E9F"/>
    <w:rsid w:val="008D51F9"/>
    <w:rsid w:val="008D57D5"/>
    <w:rsid w:val="008D5D41"/>
    <w:rsid w:val="008D66EE"/>
    <w:rsid w:val="008D6749"/>
    <w:rsid w:val="008D680B"/>
    <w:rsid w:val="008D680C"/>
    <w:rsid w:val="008D6E42"/>
    <w:rsid w:val="008D6FAA"/>
    <w:rsid w:val="008D7317"/>
    <w:rsid w:val="008D74CE"/>
    <w:rsid w:val="008D75FC"/>
    <w:rsid w:val="008D7A24"/>
    <w:rsid w:val="008D7A52"/>
    <w:rsid w:val="008D7C13"/>
    <w:rsid w:val="008E03DC"/>
    <w:rsid w:val="008E04E2"/>
    <w:rsid w:val="008E0559"/>
    <w:rsid w:val="008E07A4"/>
    <w:rsid w:val="008E09DF"/>
    <w:rsid w:val="008E0AE1"/>
    <w:rsid w:val="008E103C"/>
    <w:rsid w:val="008E128F"/>
    <w:rsid w:val="008E14D2"/>
    <w:rsid w:val="008E154E"/>
    <w:rsid w:val="008E17EB"/>
    <w:rsid w:val="008E196E"/>
    <w:rsid w:val="008E1A36"/>
    <w:rsid w:val="008E1AE5"/>
    <w:rsid w:val="008E1FE7"/>
    <w:rsid w:val="008E1FEE"/>
    <w:rsid w:val="008E2051"/>
    <w:rsid w:val="008E226C"/>
    <w:rsid w:val="008E26C7"/>
    <w:rsid w:val="008E26E0"/>
    <w:rsid w:val="008E2C78"/>
    <w:rsid w:val="008E2E28"/>
    <w:rsid w:val="008E2EDA"/>
    <w:rsid w:val="008E30B4"/>
    <w:rsid w:val="008E3550"/>
    <w:rsid w:val="008E3763"/>
    <w:rsid w:val="008E3B74"/>
    <w:rsid w:val="008E3DB9"/>
    <w:rsid w:val="008E3E7F"/>
    <w:rsid w:val="008E3FC5"/>
    <w:rsid w:val="008E4141"/>
    <w:rsid w:val="008E41D9"/>
    <w:rsid w:val="008E41F5"/>
    <w:rsid w:val="008E454D"/>
    <w:rsid w:val="008E4682"/>
    <w:rsid w:val="008E4782"/>
    <w:rsid w:val="008E4954"/>
    <w:rsid w:val="008E4AEF"/>
    <w:rsid w:val="008E4B3E"/>
    <w:rsid w:val="008E50C2"/>
    <w:rsid w:val="008E525E"/>
    <w:rsid w:val="008E568A"/>
    <w:rsid w:val="008E5869"/>
    <w:rsid w:val="008E594F"/>
    <w:rsid w:val="008E5D64"/>
    <w:rsid w:val="008E5F53"/>
    <w:rsid w:val="008E652F"/>
    <w:rsid w:val="008E6C71"/>
    <w:rsid w:val="008E6CD2"/>
    <w:rsid w:val="008E6E1C"/>
    <w:rsid w:val="008E6E9D"/>
    <w:rsid w:val="008E776F"/>
    <w:rsid w:val="008E7E9E"/>
    <w:rsid w:val="008F01B9"/>
    <w:rsid w:val="008F03AB"/>
    <w:rsid w:val="008F0871"/>
    <w:rsid w:val="008F108A"/>
    <w:rsid w:val="008F1220"/>
    <w:rsid w:val="008F1537"/>
    <w:rsid w:val="008F1679"/>
    <w:rsid w:val="008F17C6"/>
    <w:rsid w:val="008F1A5B"/>
    <w:rsid w:val="008F1AB6"/>
    <w:rsid w:val="008F1BF8"/>
    <w:rsid w:val="008F226B"/>
    <w:rsid w:val="008F22C0"/>
    <w:rsid w:val="008F231F"/>
    <w:rsid w:val="008F2384"/>
    <w:rsid w:val="008F23EE"/>
    <w:rsid w:val="008F269C"/>
    <w:rsid w:val="008F27E1"/>
    <w:rsid w:val="008F2AB1"/>
    <w:rsid w:val="008F2B57"/>
    <w:rsid w:val="008F2DCB"/>
    <w:rsid w:val="008F3454"/>
    <w:rsid w:val="008F3E2E"/>
    <w:rsid w:val="008F3E58"/>
    <w:rsid w:val="008F3F7A"/>
    <w:rsid w:val="008F42E3"/>
    <w:rsid w:val="008F441B"/>
    <w:rsid w:val="008F46E4"/>
    <w:rsid w:val="008F488F"/>
    <w:rsid w:val="008F4945"/>
    <w:rsid w:val="008F4D4D"/>
    <w:rsid w:val="008F4F91"/>
    <w:rsid w:val="008F5095"/>
    <w:rsid w:val="008F5182"/>
    <w:rsid w:val="008F5309"/>
    <w:rsid w:val="008F535C"/>
    <w:rsid w:val="008F549C"/>
    <w:rsid w:val="008F5563"/>
    <w:rsid w:val="008F5714"/>
    <w:rsid w:val="008F5887"/>
    <w:rsid w:val="008F592F"/>
    <w:rsid w:val="008F5BB2"/>
    <w:rsid w:val="008F5C8C"/>
    <w:rsid w:val="008F5E1A"/>
    <w:rsid w:val="008F6593"/>
    <w:rsid w:val="008F6B3B"/>
    <w:rsid w:val="008F6F4C"/>
    <w:rsid w:val="008F7123"/>
    <w:rsid w:val="008F717B"/>
    <w:rsid w:val="008F743A"/>
    <w:rsid w:val="008F749C"/>
    <w:rsid w:val="008F7635"/>
    <w:rsid w:val="008F789A"/>
    <w:rsid w:val="008F79BB"/>
    <w:rsid w:val="008F7B05"/>
    <w:rsid w:val="008F7D5F"/>
    <w:rsid w:val="008F7F2E"/>
    <w:rsid w:val="008F7FE5"/>
    <w:rsid w:val="009001BA"/>
    <w:rsid w:val="00900208"/>
    <w:rsid w:val="00900224"/>
    <w:rsid w:val="009003E9"/>
    <w:rsid w:val="00900AB1"/>
    <w:rsid w:val="00900D6C"/>
    <w:rsid w:val="00900DE0"/>
    <w:rsid w:val="00900E91"/>
    <w:rsid w:val="0090155B"/>
    <w:rsid w:val="00901796"/>
    <w:rsid w:val="00901CA8"/>
    <w:rsid w:val="00901E87"/>
    <w:rsid w:val="0090229E"/>
    <w:rsid w:val="0090252C"/>
    <w:rsid w:val="0090257E"/>
    <w:rsid w:val="00902688"/>
    <w:rsid w:val="0090272D"/>
    <w:rsid w:val="009029D0"/>
    <w:rsid w:val="00902D08"/>
    <w:rsid w:val="0090303B"/>
    <w:rsid w:val="00903260"/>
    <w:rsid w:val="00903367"/>
    <w:rsid w:val="009036EB"/>
    <w:rsid w:val="00903A32"/>
    <w:rsid w:val="00903C4E"/>
    <w:rsid w:val="00903CA9"/>
    <w:rsid w:val="00903D73"/>
    <w:rsid w:val="00903FC4"/>
    <w:rsid w:val="00904041"/>
    <w:rsid w:val="00904391"/>
    <w:rsid w:val="0090478E"/>
    <w:rsid w:val="00904B4A"/>
    <w:rsid w:val="00904CC4"/>
    <w:rsid w:val="00904F1B"/>
    <w:rsid w:val="00904F2F"/>
    <w:rsid w:val="00904FFB"/>
    <w:rsid w:val="00905063"/>
    <w:rsid w:val="009051CA"/>
    <w:rsid w:val="00905224"/>
    <w:rsid w:val="00905294"/>
    <w:rsid w:val="009053F9"/>
    <w:rsid w:val="0090560D"/>
    <w:rsid w:val="0090561D"/>
    <w:rsid w:val="0090584F"/>
    <w:rsid w:val="00906168"/>
    <w:rsid w:val="00906336"/>
    <w:rsid w:val="00906378"/>
    <w:rsid w:val="009063C4"/>
    <w:rsid w:val="00906457"/>
    <w:rsid w:val="00906507"/>
    <w:rsid w:val="00906599"/>
    <w:rsid w:val="00906738"/>
    <w:rsid w:val="00906807"/>
    <w:rsid w:val="00906F20"/>
    <w:rsid w:val="009071D8"/>
    <w:rsid w:val="00907244"/>
    <w:rsid w:val="0090768F"/>
    <w:rsid w:val="009076A5"/>
    <w:rsid w:val="0090786F"/>
    <w:rsid w:val="00907894"/>
    <w:rsid w:val="00907A53"/>
    <w:rsid w:val="00907BB3"/>
    <w:rsid w:val="00907ECD"/>
    <w:rsid w:val="00907F80"/>
    <w:rsid w:val="00910457"/>
    <w:rsid w:val="00910833"/>
    <w:rsid w:val="00910F8D"/>
    <w:rsid w:val="00911040"/>
    <w:rsid w:val="00911CC5"/>
    <w:rsid w:val="0091204A"/>
    <w:rsid w:val="00912120"/>
    <w:rsid w:val="0091212E"/>
    <w:rsid w:val="0091308B"/>
    <w:rsid w:val="00913989"/>
    <w:rsid w:val="00913AAE"/>
    <w:rsid w:val="00914214"/>
    <w:rsid w:val="0091442D"/>
    <w:rsid w:val="00914481"/>
    <w:rsid w:val="00914588"/>
    <w:rsid w:val="00914D94"/>
    <w:rsid w:val="009154C5"/>
    <w:rsid w:val="009154E8"/>
    <w:rsid w:val="00915A94"/>
    <w:rsid w:val="00915B7D"/>
    <w:rsid w:val="00915C5E"/>
    <w:rsid w:val="00916389"/>
    <w:rsid w:val="009163F5"/>
    <w:rsid w:val="0091679A"/>
    <w:rsid w:val="009167D5"/>
    <w:rsid w:val="00916901"/>
    <w:rsid w:val="00916F3A"/>
    <w:rsid w:val="00916F70"/>
    <w:rsid w:val="0091700E"/>
    <w:rsid w:val="00917101"/>
    <w:rsid w:val="0091721F"/>
    <w:rsid w:val="00917503"/>
    <w:rsid w:val="0091757C"/>
    <w:rsid w:val="00917709"/>
    <w:rsid w:val="00917793"/>
    <w:rsid w:val="009178A2"/>
    <w:rsid w:val="009178C3"/>
    <w:rsid w:val="009178F0"/>
    <w:rsid w:val="00917977"/>
    <w:rsid w:val="00917ABF"/>
    <w:rsid w:val="00917D29"/>
    <w:rsid w:val="00917D37"/>
    <w:rsid w:val="00917D42"/>
    <w:rsid w:val="00917E3A"/>
    <w:rsid w:val="0092017C"/>
    <w:rsid w:val="0092028A"/>
    <w:rsid w:val="009202DE"/>
    <w:rsid w:val="0092034F"/>
    <w:rsid w:val="0092068C"/>
    <w:rsid w:val="009208E1"/>
    <w:rsid w:val="009208F6"/>
    <w:rsid w:val="00920B83"/>
    <w:rsid w:val="00920C6A"/>
    <w:rsid w:val="00921C88"/>
    <w:rsid w:val="00921D81"/>
    <w:rsid w:val="009220D4"/>
    <w:rsid w:val="00922296"/>
    <w:rsid w:val="00922515"/>
    <w:rsid w:val="00922658"/>
    <w:rsid w:val="00922CA1"/>
    <w:rsid w:val="0092308F"/>
    <w:rsid w:val="00923267"/>
    <w:rsid w:val="00923A1F"/>
    <w:rsid w:val="00923AD8"/>
    <w:rsid w:val="00923AEF"/>
    <w:rsid w:val="00923B4C"/>
    <w:rsid w:val="00923BC5"/>
    <w:rsid w:val="00924233"/>
    <w:rsid w:val="009243B7"/>
    <w:rsid w:val="00924404"/>
    <w:rsid w:val="00924617"/>
    <w:rsid w:val="00924EB1"/>
    <w:rsid w:val="0092517E"/>
    <w:rsid w:val="0092526F"/>
    <w:rsid w:val="00925898"/>
    <w:rsid w:val="00925C09"/>
    <w:rsid w:val="00925E7E"/>
    <w:rsid w:val="00925F0A"/>
    <w:rsid w:val="00925F5E"/>
    <w:rsid w:val="009262AD"/>
    <w:rsid w:val="00926558"/>
    <w:rsid w:val="0092679C"/>
    <w:rsid w:val="00926A3C"/>
    <w:rsid w:val="00926E12"/>
    <w:rsid w:val="00926FDF"/>
    <w:rsid w:val="00927175"/>
    <w:rsid w:val="009272E7"/>
    <w:rsid w:val="00927456"/>
    <w:rsid w:val="0092783E"/>
    <w:rsid w:val="00927AFC"/>
    <w:rsid w:val="00927B10"/>
    <w:rsid w:val="00927B1C"/>
    <w:rsid w:val="00927CF4"/>
    <w:rsid w:val="00927ED5"/>
    <w:rsid w:val="009300ED"/>
    <w:rsid w:val="0093022B"/>
    <w:rsid w:val="00930496"/>
    <w:rsid w:val="00930596"/>
    <w:rsid w:val="00930765"/>
    <w:rsid w:val="009307B5"/>
    <w:rsid w:val="00930A9C"/>
    <w:rsid w:val="00930C64"/>
    <w:rsid w:val="00930F73"/>
    <w:rsid w:val="00931E58"/>
    <w:rsid w:val="00931E79"/>
    <w:rsid w:val="00931F67"/>
    <w:rsid w:val="0093200F"/>
    <w:rsid w:val="009322D7"/>
    <w:rsid w:val="00932531"/>
    <w:rsid w:val="009327C7"/>
    <w:rsid w:val="009327DE"/>
    <w:rsid w:val="00932B97"/>
    <w:rsid w:val="00932D2F"/>
    <w:rsid w:val="00932F1D"/>
    <w:rsid w:val="009332FB"/>
    <w:rsid w:val="00933396"/>
    <w:rsid w:val="00933431"/>
    <w:rsid w:val="0093360A"/>
    <w:rsid w:val="00933709"/>
    <w:rsid w:val="009338F7"/>
    <w:rsid w:val="00933AC0"/>
    <w:rsid w:val="00933BC9"/>
    <w:rsid w:val="00933D42"/>
    <w:rsid w:val="00933D65"/>
    <w:rsid w:val="00933E75"/>
    <w:rsid w:val="00934399"/>
    <w:rsid w:val="00934858"/>
    <w:rsid w:val="009348D4"/>
    <w:rsid w:val="009348E2"/>
    <w:rsid w:val="00934B00"/>
    <w:rsid w:val="00934D13"/>
    <w:rsid w:val="00934DFC"/>
    <w:rsid w:val="00935161"/>
    <w:rsid w:val="00935191"/>
    <w:rsid w:val="00935624"/>
    <w:rsid w:val="009357A0"/>
    <w:rsid w:val="00935E45"/>
    <w:rsid w:val="00936005"/>
    <w:rsid w:val="00936537"/>
    <w:rsid w:val="0093681A"/>
    <w:rsid w:val="00936CA2"/>
    <w:rsid w:val="00936D4A"/>
    <w:rsid w:val="00936DA7"/>
    <w:rsid w:val="009377B7"/>
    <w:rsid w:val="00937982"/>
    <w:rsid w:val="009379A1"/>
    <w:rsid w:val="00937CB6"/>
    <w:rsid w:val="0094011D"/>
    <w:rsid w:val="00940BEA"/>
    <w:rsid w:val="00940E70"/>
    <w:rsid w:val="00940ED9"/>
    <w:rsid w:val="00941160"/>
    <w:rsid w:val="009411A6"/>
    <w:rsid w:val="0094126A"/>
    <w:rsid w:val="00941DB5"/>
    <w:rsid w:val="00941F16"/>
    <w:rsid w:val="00942310"/>
    <w:rsid w:val="0094232B"/>
    <w:rsid w:val="009423A7"/>
    <w:rsid w:val="00942754"/>
    <w:rsid w:val="00942A94"/>
    <w:rsid w:val="00942CCE"/>
    <w:rsid w:val="009430CA"/>
    <w:rsid w:val="009431D6"/>
    <w:rsid w:val="00943408"/>
    <w:rsid w:val="00943A11"/>
    <w:rsid w:val="00943CED"/>
    <w:rsid w:val="00944106"/>
    <w:rsid w:val="009443BE"/>
    <w:rsid w:val="00944505"/>
    <w:rsid w:val="0094491A"/>
    <w:rsid w:val="00944A96"/>
    <w:rsid w:val="00944BEB"/>
    <w:rsid w:val="00944CBA"/>
    <w:rsid w:val="00944E72"/>
    <w:rsid w:val="00944EEE"/>
    <w:rsid w:val="00945217"/>
    <w:rsid w:val="0094559D"/>
    <w:rsid w:val="00945B79"/>
    <w:rsid w:val="00945D99"/>
    <w:rsid w:val="00945DA2"/>
    <w:rsid w:val="00946B3F"/>
    <w:rsid w:val="00946D28"/>
    <w:rsid w:val="00946F7D"/>
    <w:rsid w:val="009470FC"/>
    <w:rsid w:val="009472A4"/>
    <w:rsid w:val="00947454"/>
    <w:rsid w:val="00947541"/>
    <w:rsid w:val="00947717"/>
    <w:rsid w:val="00947841"/>
    <w:rsid w:val="0095036A"/>
    <w:rsid w:val="0095080E"/>
    <w:rsid w:val="00950BAD"/>
    <w:rsid w:val="00950CA1"/>
    <w:rsid w:val="00950D25"/>
    <w:rsid w:val="00950D48"/>
    <w:rsid w:val="00950F05"/>
    <w:rsid w:val="0095148A"/>
    <w:rsid w:val="0095153F"/>
    <w:rsid w:val="0095154F"/>
    <w:rsid w:val="00951772"/>
    <w:rsid w:val="0095199A"/>
    <w:rsid w:val="009519D7"/>
    <w:rsid w:val="00951A94"/>
    <w:rsid w:val="00952069"/>
    <w:rsid w:val="009521FD"/>
    <w:rsid w:val="009522E9"/>
    <w:rsid w:val="00952824"/>
    <w:rsid w:val="00952BCE"/>
    <w:rsid w:val="009530B5"/>
    <w:rsid w:val="00953132"/>
    <w:rsid w:val="0095328F"/>
    <w:rsid w:val="0095365D"/>
    <w:rsid w:val="009537CD"/>
    <w:rsid w:val="00953830"/>
    <w:rsid w:val="00954479"/>
    <w:rsid w:val="009545BC"/>
    <w:rsid w:val="009546F0"/>
    <w:rsid w:val="009548BE"/>
    <w:rsid w:val="009549A6"/>
    <w:rsid w:val="00954AF0"/>
    <w:rsid w:val="00955571"/>
    <w:rsid w:val="00955815"/>
    <w:rsid w:val="00955A11"/>
    <w:rsid w:val="00955A86"/>
    <w:rsid w:val="00955AA3"/>
    <w:rsid w:val="00955C7E"/>
    <w:rsid w:val="00955FD0"/>
    <w:rsid w:val="0095603F"/>
    <w:rsid w:val="00956475"/>
    <w:rsid w:val="00956CCD"/>
    <w:rsid w:val="00956D39"/>
    <w:rsid w:val="00956D6A"/>
    <w:rsid w:val="00956E13"/>
    <w:rsid w:val="009572DC"/>
    <w:rsid w:val="009573C0"/>
    <w:rsid w:val="00957717"/>
    <w:rsid w:val="00957A26"/>
    <w:rsid w:val="00957B29"/>
    <w:rsid w:val="00957D42"/>
    <w:rsid w:val="00957F6B"/>
    <w:rsid w:val="00957F99"/>
    <w:rsid w:val="00957FB4"/>
    <w:rsid w:val="0096006D"/>
    <w:rsid w:val="009601A4"/>
    <w:rsid w:val="009601E8"/>
    <w:rsid w:val="00960390"/>
    <w:rsid w:val="0096081B"/>
    <w:rsid w:val="00960D6B"/>
    <w:rsid w:val="00961674"/>
    <w:rsid w:val="00961A36"/>
    <w:rsid w:val="00961CC4"/>
    <w:rsid w:val="00961DA3"/>
    <w:rsid w:val="009624B6"/>
    <w:rsid w:val="009624C5"/>
    <w:rsid w:val="009626B3"/>
    <w:rsid w:val="00962A68"/>
    <w:rsid w:val="00962CE6"/>
    <w:rsid w:val="00962CF9"/>
    <w:rsid w:val="00962D9D"/>
    <w:rsid w:val="00962F75"/>
    <w:rsid w:val="00962FD4"/>
    <w:rsid w:val="00963029"/>
    <w:rsid w:val="009630FE"/>
    <w:rsid w:val="009631C1"/>
    <w:rsid w:val="0096333B"/>
    <w:rsid w:val="0096352C"/>
    <w:rsid w:val="00963647"/>
    <w:rsid w:val="00963999"/>
    <w:rsid w:val="00963B62"/>
    <w:rsid w:val="00963F76"/>
    <w:rsid w:val="00964312"/>
    <w:rsid w:val="009648D4"/>
    <w:rsid w:val="009655EC"/>
    <w:rsid w:val="00965664"/>
    <w:rsid w:val="009657E4"/>
    <w:rsid w:val="00965865"/>
    <w:rsid w:val="00965992"/>
    <w:rsid w:val="009659AC"/>
    <w:rsid w:val="00965A0F"/>
    <w:rsid w:val="00965AB1"/>
    <w:rsid w:val="00965C85"/>
    <w:rsid w:val="00965D30"/>
    <w:rsid w:val="00965DFF"/>
    <w:rsid w:val="0096607D"/>
    <w:rsid w:val="00966406"/>
    <w:rsid w:val="009665B5"/>
    <w:rsid w:val="00966F20"/>
    <w:rsid w:val="00966F9C"/>
    <w:rsid w:val="009673A4"/>
    <w:rsid w:val="009673E1"/>
    <w:rsid w:val="009676B9"/>
    <w:rsid w:val="00967B04"/>
    <w:rsid w:val="00967DC6"/>
    <w:rsid w:val="00967F16"/>
    <w:rsid w:val="00967F25"/>
    <w:rsid w:val="0097019A"/>
    <w:rsid w:val="00970304"/>
    <w:rsid w:val="0097032A"/>
    <w:rsid w:val="00970385"/>
    <w:rsid w:val="00970849"/>
    <w:rsid w:val="00970A0D"/>
    <w:rsid w:val="00970E7F"/>
    <w:rsid w:val="00970EFD"/>
    <w:rsid w:val="00970F03"/>
    <w:rsid w:val="0097131C"/>
    <w:rsid w:val="0097176C"/>
    <w:rsid w:val="0097198A"/>
    <w:rsid w:val="00971B5D"/>
    <w:rsid w:val="00971F9D"/>
    <w:rsid w:val="00972172"/>
    <w:rsid w:val="00972423"/>
    <w:rsid w:val="00972535"/>
    <w:rsid w:val="009725CC"/>
    <w:rsid w:val="00972994"/>
    <w:rsid w:val="00972A85"/>
    <w:rsid w:val="00972DFC"/>
    <w:rsid w:val="009733D9"/>
    <w:rsid w:val="00973558"/>
    <w:rsid w:val="00973728"/>
    <w:rsid w:val="009739A4"/>
    <w:rsid w:val="009739C6"/>
    <w:rsid w:val="00973BC0"/>
    <w:rsid w:val="00973BE7"/>
    <w:rsid w:val="00973CD1"/>
    <w:rsid w:val="00974025"/>
    <w:rsid w:val="00974096"/>
    <w:rsid w:val="00974186"/>
    <w:rsid w:val="009745C8"/>
    <w:rsid w:val="00974736"/>
    <w:rsid w:val="00974892"/>
    <w:rsid w:val="0097489E"/>
    <w:rsid w:val="00974D0A"/>
    <w:rsid w:val="00975050"/>
    <w:rsid w:val="009751C7"/>
    <w:rsid w:val="00975636"/>
    <w:rsid w:val="009758D3"/>
    <w:rsid w:val="00975CD8"/>
    <w:rsid w:val="00975D03"/>
    <w:rsid w:val="00975D3E"/>
    <w:rsid w:val="00975EE5"/>
    <w:rsid w:val="00975FFE"/>
    <w:rsid w:val="0097605E"/>
    <w:rsid w:val="00976192"/>
    <w:rsid w:val="009761E3"/>
    <w:rsid w:val="00976440"/>
    <w:rsid w:val="00976A7C"/>
    <w:rsid w:val="00976B3C"/>
    <w:rsid w:val="00976EFA"/>
    <w:rsid w:val="00977228"/>
    <w:rsid w:val="00977233"/>
    <w:rsid w:val="009772C7"/>
    <w:rsid w:val="009773A4"/>
    <w:rsid w:val="0097741B"/>
    <w:rsid w:val="00977902"/>
    <w:rsid w:val="00977959"/>
    <w:rsid w:val="00977F38"/>
    <w:rsid w:val="00977F70"/>
    <w:rsid w:val="009807CF"/>
    <w:rsid w:val="00980CA5"/>
    <w:rsid w:val="00980E2F"/>
    <w:rsid w:val="00980F67"/>
    <w:rsid w:val="00981044"/>
    <w:rsid w:val="0098112A"/>
    <w:rsid w:val="00981770"/>
    <w:rsid w:val="00981DDB"/>
    <w:rsid w:val="0098217B"/>
    <w:rsid w:val="00982252"/>
    <w:rsid w:val="009823C4"/>
    <w:rsid w:val="0098254A"/>
    <w:rsid w:val="00982608"/>
    <w:rsid w:val="00982979"/>
    <w:rsid w:val="00982B18"/>
    <w:rsid w:val="00982E60"/>
    <w:rsid w:val="00982E79"/>
    <w:rsid w:val="00982F08"/>
    <w:rsid w:val="009833A0"/>
    <w:rsid w:val="009833A8"/>
    <w:rsid w:val="009833D1"/>
    <w:rsid w:val="00983A1D"/>
    <w:rsid w:val="00983DA7"/>
    <w:rsid w:val="00983EEC"/>
    <w:rsid w:val="009845F3"/>
    <w:rsid w:val="0098473C"/>
    <w:rsid w:val="009847DD"/>
    <w:rsid w:val="00984825"/>
    <w:rsid w:val="00984917"/>
    <w:rsid w:val="00985050"/>
    <w:rsid w:val="00985646"/>
    <w:rsid w:val="009856D7"/>
    <w:rsid w:val="00985D7E"/>
    <w:rsid w:val="00985E12"/>
    <w:rsid w:val="00985E60"/>
    <w:rsid w:val="00985F70"/>
    <w:rsid w:val="0098624C"/>
    <w:rsid w:val="00986787"/>
    <w:rsid w:val="00986B9E"/>
    <w:rsid w:val="0098703B"/>
    <w:rsid w:val="00987073"/>
    <w:rsid w:val="00987685"/>
    <w:rsid w:val="0098783C"/>
    <w:rsid w:val="009879C1"/>
    <w:rsid w:val="00987A82"/>
    <w:rsid w:val="00987B87"/>
    <w:rsid w:val="00987CBE"/>
    <w:rsid w:val="00987F40"/>
    <w:rsid w:val="00987FF4"/>
    <w:rsid w:val="00990124"/>
    <w:rsid w:val="00990471"/>
    <w:rsid w:val="009906AC"/>
    <w:rsid w:val="00990992"/>
    <w:rsid w:val="00990AE6"/>
    <w:rsid w:val="00990CBE"/>
    <w:rsid w:val="00991A4A"/>
    <w:rsid w:val="00991BD4"/>
    <w:rsid w:val="00991E72"/>
    <w:rsid w:val="00991F07"/>
    <w:rsid w:val="00992001"/>
    <w:rsid w:val="00992121"/>
    <w:rsid w:val="0099213F"/>
    <w:rsid w:val="009926D2"/>
    <w:rsid w:val="0099280F"/>
    <w:rsid w:val="00992F93"/>
    <w:rsid w:val="0099304A"/>
    <w:rsid w:val="009931C5"/>
    <w:rsid w:val="00993979"/>
    <w:rsid w:val="00993CF0"/>
    <w:rsid w:val="009940FB"/>
    <w:rsid w:val="0099443A"/>
    <w:rsid w:val="00994520"/>
    <w:rsid w:val="00994581"/>
    <w:rsid w:val="009945FD"/>
    <w:rsid w:val="00994C1F"/>
    <w:rsid w:val="00994D25"/>
    <w:rsid w:val="00994DA6"/>
    <w:rsid w:val="00994DFA"/>
    <w:rsid w:val="00994EBC"/>
    <w:rsid w:val="00994EEF"/>
    <w:rsid w:val="0099526D"/>
    <w:rsid w:val="009954B4"/>
    <w:rsid w:val="009954EE"/>
    <w:rsid w:val="009959E4"/>
    <w:rsid w:val="00995AE8"/>
    <w:rsid w:val="00995AF2"/>
    <w:rsid w:val="00995C1C"/>
    <w:rsid w:val="00995D49"/>
    <w:rsid w:val="00995FF4"/>
    <w:rsid w:val="0099608C"/>
    <w:rsid w:val="00996336"/>
    <w:rsid w:val="0099636B"/>
    <w:rsid w:val="009963DF"/>
    <w:rsid w:val="009963FF"/>
    <w:rsid w:val="00996B5A"/>
    <w:rsid w:val="00997142"/>
    <w:rsid w:val="0099720E"/>
    <w:rsid w:val="009972E6"/>
    <w:rsid w:val="0099733B"/>
    <w:rsid w:val="0099759A"/>
    <w:rsid w:val="009975F0"/>
    <w:rsid w:val="00997997"/>
    <w:rsid w:val="00997B06"/>
    <w:rsid w:val="00997CC4"/>
    <w:rsid w:val="009A038D"/>
    <w:rsid w:val="009A047B"/>
    <w:rsid w:val="009A0571"/>
    <w:rsid w:val="009A0760"/>
    <w:rsid w:val="009A07DF"/>
    <w:rsid w:val="009A0CF5"/>
    <w:rsid w:val="009A138E"/>
    <w:rsid w:val="009A171B"/>
    <w:rsid w:val="009A17FF"/>
    <w:rsid w:val="009A1863"/>
    <w:rsid w:val="009A1B40"/>
    <w:rsid w:val="009A1D95"/>
    <w:rsid w:val="009A1E59"/>
    <w:rsid w:val="009A20BA"/>
    <w:rsid w:val="009A216B"/>
    <w:rsid w:val="009A2176"/>
    <w:rsid w:val="009A22D5"/>
    <w:rsid w:val="009A298C"/>
    <w:rsid w:val="009A2E12"/>
    <w:rsid w:val="009A2EDC"/>
    <w:rsid w:val="009A313B"/>
    <w:rsid w:val="009A31B0"/>
    <w:rsid w:val="009A34A1"/>
    <w:rsid w:val="009A361C"/>
    <w:rsid w:val="009A37CB"/>
    <w:rsid w:val="009A3C0E"/>
    <w:rsid w:val="009A42B5"/>
    <w:rsid w:val="009A45D3"/>
    <w:rsid w:val="009A45DC"/>
    <w:rsid w:val="009A484D"/>
    <w:rsid w:val="009A4992"/>
    <w:rsid w:val="009A4A5F"/>
    <w:rsid w:val="009A4C10"/>
    <w:rsid w:val="009A4C15"/>
    <w:rsid w:val="009A5AA7"/>
    <w:rsid w:val="009A62BE"/>
    <w:rsid w:val="009A62CF"/>
    <w:rsid w:val="009A6344"/>
    <w:rsid w:val="009A686D"/>
    <w:rsid w:val="009A6C51"/>
    <w:rsid w:val="009A72E5"/>
    <w:rsid w:val="009A732F"/>
    <w:rsid w:val="009A7755"/>
    <w:rsid w:val="009A787A"/>
    <w:rsid w:val="009A7A99"/>
    <w:rsid w:val="009A7FF3"/>
    <w:rsid w:val="009B01CE"/>
    <w:rsid w:val="009B01FA"/>
    <w:rsid w:val="009B0784"/>
    <w:rsid w:val="009B079D"/>
    <w:rsid w:val="009B0E55"/>
    <w:rsid w:val="009B1525"/>
    <w:rsid w:val="009B153D"/>
    <w:rsid w:val="009B1901"/>
    <w:rsid w:val="009B1B4D"/>
    <w:rsid w:val="009B1D24"/>
    <w:rsid w:val="009B1EB0"/>
    <w:rsid w:val="009B22B4"/>
    <w:rsid w:val="009B22CE"/>
    <w:rsid w:val="009B253C"/>
    <w:rsid w:val="009B2657"/>
    <w:rsid w:val="009B2730"/>
    <w:rsid w:val="009B2812"/>
    <w:rsid w:val="009B28A7"/>
    <w:rsid w:val="009B2B95"/>
    <w:rsid w:val="009B32E0"/>
    <w:rsid w:val="009B34C6"/>
    <w:rsid w:val="009B359E"/>
    <w:rsid w:val="009B3CB9"/>
    <w:rsid w:val="009B3DB3"/>
    <w:rsid w:val="009B3FE4"/>
    <w:rsid w:val="009B4796"/>
    <w:rsid w:val="009B47DB"/>
    <w:rsid w:val="009B4D9A"/>
    <w:rsid w:val="009B4FEA"/>
    <w:rsid w:val="009B51AF"/>
    <w:rsid w:val="009B527B"/>
    <w:rsid w:val="009B5483"/>
    <w:rsid w:val="009B55D0"/>
    <w:rsid w:val="009B58D4"/>
    <w:rsid w:val="009B5A80"/>
    <w:rsid w:val="009B5B9F"/>
    <w:rsid w:val="009B5BC5"/>
    <w:rsid w:val="009B5E02"/>
    <w:rsid w:val="009B625A"/>
    <w:rsid w:val="009B6661"/>
    <w:rsid w:val="009B6A4C"/>
    <w:rsid w:val="009B6BD8"/>
    <w:rsid w:val="009B6FEC"/>
    <w:rsid w:val="009B7410"/>
    <w:rsid w:val="009B771D"/>
    <w:rsid w:val="009B78BA"/>
    <w:rsid w:val="009B7C11"/>
    <w:rsid w:val="009B7E0B"/>
    <w:rsid w:val="009B7FEB"/>
    <w:rsid w:val="009C009C"/>
    <w:rsid w:val="009C017D"/>
    <w:rsid w:val="009C03B6"/>
    <w:rsid w:val="009C069B"/>
    <w:rsid w:val="009C09FF"/>
    <w:rsid w:val="009C0C4A"/>
    <w:rsid w:val="009C0C56"/>
    <w:rsid w:val="009C0CAF"/>
    <w:rsid w:val="009C0E52"/>
    <w:rsid w:val="009C12D5"/>
    <w:rsid w:val="009C1392"/>
    <w:rsid w:val="009C166A"/>
    <w:rsid w:val="009C1954"/>
    <w:rsid w:val="009C1BC8"/>
    <w:rsid w:val="009C1E65"/>
    <w:rsid w:val="009C1F10"/>
    <w:rsid w:val="009C20EF"/>
    <w:rsid w:val="009C22F7"/>
    <w:rsid w:val="009C26C1"/>
    <w:rsid w:val="009C2D88"/>
    <w:rsid w:val="009C37C8"/>
    <w:rsid w:val="009C38C0"/>
    <w:rsid w:val="009C3A29"/>
    <w:rsid w:val="009C3B92"/>
    <w:rsid w:val="009C3C79"/>
    <w:rsid w:val="009C409C"/>
    <w:rsid w:val="009C41C3"/>
    <w:rsid w:val="009C4636"/>
    <w:rsid w:val="009C46B8"/>
    <w:rsid w:val="009C46CF"/>
    <w:rsid w:val="009C4930"/>
    <w:rsid w:val="009C4B05"/>
    <w:rsid w:val="009C4B37"/>
    <w:rsid w:val="009C4BAF"/>
    <w:rsid w:val="009C4E26"/>
    <w:rsid w:val="009C526D"/>
    <w:rsid w:val="009C52E9"/>
    <w:rsid w:val="009C539A"/>
    <w:rsid w:val="009C576A"/>
    <w:rsid w:val="009C58BB"/>
    <w:rsid w:val="009C5BE2"/>
    <w:rsid w:val="009C5FA5"/>
    <w:rsid w:val="009C5FBC"/>
    <w:rsid w:val="009C63ED"/>
    <w:rsid w:val="009C65F6"/>
    <w:rsid w:val="009C669F"/>
    <w:rsid w:val="009C6804"/>
    <w:rsid w:val="009C6B2F"/>
    <w:rsid w:val="009C6CAB"/>
    <w:rsid w:val="009C71BA"/>
    <w:rsid w:val="009C756C"/>
    <w:rsid w:val="009C7ADA"/>
    <w:rsid w:val="009C7BCB"/>
    <w:rsid w:val="009C7F06"/>
    <w:rsid w:val="009D05CB"/>
    <w:rsid w:val="009D065B"/>
    <w:rsid w:val="009D0885"/>
    <w:rsid w:val="009D094A"/>
    <w:rsid w:val="009D0D6D"/>
    <w:rsid w:val="009D0EF9"/>
    <w:rsid w:val="009D1150"/>
    <w:rsid w:val="009D13CD"/>
    <w:rsid w:val="009D13FF"/>
    <w:rsid w:val="009D1BF6"/>
    <w:rsid w:val="009D20ED"/>
    <w:rsid w:val="009D2257"/>
    <w:rsid w:val="009D23F9"/>
    <w:rsid w:val="009D271B"/>
    <w:rsid w:val="009D29D2"/>
    <w:rsid w:val="009D2B60"/>
    <w:rsid w:val="009D2ED1"/>
    <w:rsid w:val="009D2F86"/>
    <w:rsid w:val="009D308D"/>
    <w:rsid w:val="009D3133"/>
    <w:rsid w:val="009D32EB"/>
    <w:rsid w:val="009D3399"/>
    <w:rsid w:val="009D38D7"/>
    <w:rsid w:val="009D3BC3"/>
    <w:rsid w:val="009D3E3F"/>
    <w:rsid w:val="009D403C"/>
    <w:rsid w:val="009D4042"/>
    <w:rsid w:val="009D409F"/>
    <w:rsid w:val="009D44B8"/>
    <w:rsid w:val="009D4513"/>
    <w:rsid w:val="009D4530"/>
    <w:rsid w:val="009D48E1"/>
    <w:rsid w:val="009D4975"/>
    <w:rsid w:val="009D4C53"/>
    <w:rsid w:val="009D4CDF"/>
    <w:rsid w:val="009D5634"/>
    <w:rsid w:val="009D566F"/>
    <w:rsid w:val="009D5744"/>
    <w:rsid w:val="009D59C9"/>
    <w:rsid w:val="009D5B77"/>
    <w:rsid w:val="009D5C42"/>
    <w:rsid w:val="009D5DC2"/>
    <w:rsid w:val="009D5F5F"/>
    <w:rsid w:val="009D62C5"/>
    <w:rsid w:val="009D6789"/>
    <w:rsid w:val="009D73FF"/>
    <w:rsid w:val="009D742B"/>
    <w:rsid w:val="009D7511"/>
    <w:rsid w:val="009D7955"/>
    <w:rsid w:val="009D7C00"/>
    <w:rsid w:val="009D7C9B"/>
    <w:rsid w:val="009E024A"/>
    <w:rsid w:val="009E028E"/>
    <w:rsid w:val="009E047E"/>
    <w:rsid w:val="009E0722"/>
    <w:rsid w:val="009E0750"/>
    <w:rsid w:val="009E0B38"/>
    <w:rsid w:val="009E0B70"/>
    <w:rsid w:val="009E0B8C"/>
    <w:rsid w:val="009E0D82"/>
    <w:rsid w:val="009E1108"/>
    <w:rsid w:val="009E1545"/>
    <w:rsid w:val="009E1547"/>
    <w:rsid w:val="009E1D5E"/>
    <w:rsid w:val="009E2142"/>
    <w:rsid w:val="009E2F41"/>
    <w:rsid w:val="009E3065"/>
    <w:rsid w:val="009E31F7"/>
    <w:rsid w:val="009E3442"/>
    <w:rsid w:val="009E347A"/>
    <w:rsid w:val="009E36DA"/>
    <w:rsid w:val="009E3971"/>
    <w:rsid w:val="009E3E90"/>
    <w:rsid w:val="009E3FC1"/>
    <w:rsid w:val="009E404F"/>
    <w:rsid w:val="009E4085"/>
    <w:rsid w:val="009E4255"/>
    <w:rsid w:val="009E46AC"/>
    <w:rsid w:val="009E4729"/>
    <w:rsid w:val="009E475C"/>
    <w:rsid w:val="009E4C48"/>
    <w:rsid w:val="009E4E78"/>
    <w:rsid w:val="009E4FAD"/>
    <w:rsid w:val="009E516F"/>
    <w:rsid w:val="009E5589"/>
    <w:rsid w:val="009E5812"/>
    <w:rsid w:val="009E6043"/>
    <w:rsid w:val="009E605E"/>
    <w:rsid w:val="009E60CA"/>
    <w:rsid w:val="009E6597"/>
    <w:rsid w:val="009E672B"/>
    <w:rsid w:val="009E6763"/>
    <w:rsid w:val="009E6A86"/>
    <w:rsid w:val="009E6B46"/>
    <w:rsid w:val="009E7008"/>
    <w:rsid w:val="009E719B"/>
    <w:rsid w:val="009E741C"/>
    <w:rsid w:val="009E7444"/>
    <w:rsid w:val="009E74F7"/>
    <w:rsid w:val="009E7613"/>
    <w:rsid w:val="009E775F"/>
    <w:rsid w:val="009E7A34"/>
    <w:rsid w:val="009E7A86"/>
    <w:rsid w:val="009E7F15"/>
    <w:rsid w:val="009E7F33"/>
    <w:rsid w:val="009F0248"/>
    <w:rsid w:val="009F02E3"/>
    <w:rsid w:val="009F093B"/>
    <w:rsid w:val="009F09E2"/>
    <w:rsid w:val="009F0C43"/>
    <w:rsid w:val="009F0D5E"/>
    <w:rsid w:val="009F0DDC"/>
    <w:rsid w:val="009F0F04"/>
    <w:rsid w:val="009F0F42"/>
    <w:rsid w:val="009F113E"/>
    <w:rsid w:val="009F11A7"/>
    <w:rsid w:val="009F1691"/>
    <w:rsid w:val="009F17C4"/>
    <w:rsid w:val="009F21A1"/>
    <w:rsid w:val="009F2982"/>
    <w:rsid w:val="009F2B1C"/>
    <w:rsid w:val="009F2DA1"/>
    <w:rsid w:val="009F2E5A"/>
    <w:rsid w:val="009F2ED9"/>
    <w:rsid w:val="009F3048"/>
    <w:rsid w:val="009F3311"/>
    <w:rsid w:val="009F37AE"/>
    <w:rsid w:val="009F392D"/>
    <w:rsid w:val="009F39F1"/>
    <w:rsid w:val="009F3A95"/>
    <w:rsid w:val="009F3C25"/>
    <w:rsid w:val="009F3C7E"/>
    <w:rsid w:val="009F3D0C"/>
    <w:rsid w:val="009F3D6A"/>
    <w:rsid w:val="009F3E8B"/>
    <w:rsid w:val="009F452E"/>
    <w:rsid w:val="009F4652"/>
    <w:rsid w:val="009F4730"/>
    <w:rsid w:val="009F4901"/>
    <w:rsid w:val="009F49C7"/>
    <w:rsid w:val="009F4A37"/>
    <w:rsid w:val="009F4C12"/>
    <w:rsid w:val="009F4F2F"/>
    <w:rsid w:val="009F507C"/>
    <w:rsid w:val="009F50F6"/>
    <w:rsid w:val="009F515C"/>
    <w:rsid w:val="009F5194"/>
    <w:rsid w:val="009F5296"/>
    <w:rsid w:val="009F53EB"/>
    <w:rsid w:val="009F5873"/>
    <w:rsid w:val="009F5F12"/>
    <w:rsid w:val="009F628F"/>
    <w:rsid w:val="009F63B4"/>
    <w:rsid w:val="009F6833"/>
    <w:rsid w:val="009F6FE9"/>
    <w:rsid w:val="009F7572"/>
    <w:rsid w:val="009F7694"/>
    <w:rsid w:val="009F79BF"/>
    <w:rsid w:val="009F79DA"/>
    <w:rsid w:val="00A0006C"/>
    <w:rsid w:val="00A0045B"/>
    <w:rsid w:val="00A005FE"/>
    <w:rsid w:val="00A00642"/>
    <w:rsid w:val="00A009C5"/>
    <w:rsid w:val="00A00AF4"/>
    <w:rsid w:val="00A00B4B"/>
    <w:rsid w:val="00A00EF7"/>
    <w:rsid w:val="00A00F0D"/>
    <w:rsid w:val="00A01521"/>
    <w:rsid w:val="00A01CDA"/>
    <w:rsid w:val="00A0211E"/>
    <w:rsid w:val="00A02187"/>
    <w:rsid w:val="00A0252E"/>
    <w:rsid w:val="00A02731"/>
    <w:rsid w:val="00A0324B"/>
    <w:rsid w:val="00A03412"/>
    <w:rsid w:val="00A0350D"/>
    <w:rsid w:val="00A0394C"/>
    <w:rsid w:val="00A0402C"/>
    <w:rsid w:val="00A041D0"/>
    <w:rsid w:val="00A0431A"/>
    <w:rsid w:val="00A046DD"/>
    <w:rsid w:val="00A04CC7"/>
    <w:rsid w:val="00A04DC9"/>
    <w:rsid w:val="00A0533B"/>
    <w:rsid w:val="00A05588"/>
    <w:rsid w:val="00A05690"/>
    <w:rsid w:val="00A05706"/>
    <w:rsid w:val="00A05AF2"/>
    <w:rsid w:val="00A05EF1"/>
    <w:rsid w:val="00A05FA2"/>
    <w:rsid w:val="00A060BE"/>
    <w:rsid w:val="00A06209"/>
    <w:rsid w:val="00A0634A"/>
    <w:rsid w:val="00A06489"/>
    <w:rsid w:val="00A0670C"/>
    <w:rsid w:val="00A067A5"/>
    <w:rsid w:val="00A06859"/>
    <w:rsid w:val="00A06B42"/>
    <w:rsid w:val="00A06BE8"/>
    <w:rsid w:val="00A071AA"/>
    <w:rsid w:val="00A07E70"/>
    <w:rsid w:val="00A10787"/>
    <w:rsid w:val="00A10C49"/>
    <w:rsid w:val="00A10FA6"/>
    <w:rsid w:val="00A11BA7"/>
    <w:rsid w:val="00A11C03"/>
    <w:rsid w:val="00A11C15"/>
    <w:rsid w:val="00A11E02"/>
    <w:rsid w:val="00A1232F"/>
    <w:rsid w:val="00A12569"/>
    <w:rsid w:val="00A12600"/>
    <w:rsid w:val="00A128FA"/>
    <w:rsid w:val="00A12E04"/>
    <w:rsid w:val="00A12F53"/>
    <w:rsid w:val="00A1318C"/>
    <w:rsid w:val="00A131C6"/>
    <w:rsid w:val="00A1338F"/>
    <w:rsid w:val="00A13A8C"/>
    <w:rsid w:val="00A14464"/>
    <w:rsid w:val="00A1462B"/>
    <w:rsid w:val="00A15107"/>
    <w:rsid w:val="00A1514A"/>
    <w:rsid w:val="00A15386"/>
    <w:rsid w:val="00A15768"/>
    <w:rsid w:val="00A1581E"/>
    <w:rsid w:val="00A159F9"/>
    <w:rsid w:val="00A15AFF"/>
    <w:rsid w:val="00A15CE1"/>
    <w:rsid w:val="00A1619C"/>
    <w:rsid w:val="00A163C5"/>
    <w:rsid w:val="00A16438"/>
    <w:rsid w:val="00A1644A"/>
    <w:rsid w:val="00A16714"/>
    <w:rsid w:val="00A16A82"/>
    <w:rsid w:val="00A170A7"/>
    <w:rsid w:val="00A172CC"/>
    <w:rsid w:val="00A172EA"/>
    <w:rsid w:val="00A1733A"/>
    <w:rsid w:val="00A1734A"/>
    <w:rsid w:val="00A1754F"/>
    <w:rsid w:val="00A1771D"/>
    <w:rsid w:val="00A177C4"/>
    <w:rsid w:val="00A179CE"/>
    <w:rsid w:val="00A17CC4"/>
    <w:rsid w:val="00A17D91"/>
    <w:rsid w:val="00A17F14"/>
    <w:rsid w:val="00A201DC"/>
    <w:rsid w:val="00A201ED"/>
    <w:rsid w:val="00A2040A"/>
    <w:rsid w:val="00A20419"/>
    <w:rsid w:val="00A20448"/>
    <w:rsid w:val="00A2061E"/>
    <w:rsid w:val="00A20EBE"/>
    <w:rsid w:val="00A210F2"/>
    <w:rsid w:val="00A21606"/>
    <w:rsid w:val="00A2184E"/>
    <w:rsid w:val="00A21E65"/>
    <w:rsid w:val="00A21EA0"/>
    <w:rsid w:val="00A22777"/>
    <w:rsid w:val="00A22982"/>
    <w:rsid w:val="00A23493"/>
    <w:rsid w:val="00A234F7"/>
    <w:rsid w:val="00A2385B"/>
    <w:rsid w:val="00A23BAB"/>
    <w:rsid w:val="00A23CA5"/>
    <w:rsid w:val="00A23D7E"/>
    <w:rsid w:val="00A24025"/>
    <w:rsid w:val="00A240B7"/>
    <w:rsid w:val="00A240FE"/>
    <w:rsid w:val="00A241D1"/>
    <w:rsid w:val="00A242A5"/>
    <w:rsid w:val="00A2474F"/>
    <w:rsid w:val="00A24767"/>
    <w:rsid w:val="00A24C82"/>
    <w:rsid w:val="00A24D34"/>
    <w:rsid w:val="00A2508D"/>
    <w:rsid w:val="00A25345"/>
    <w:rsid w:val="00A254BD"/>
    <w:rsid w:val="00A25AF9"/>
    <w:rsid w:val="00A25C92"/>
    <w:rsid w:val="00A26016"/>
    <w:rsid w:val="00A26184"/>
    <w:rsid w:val="00A262C8"/>
    <w:rsid w:val="00A26531"/>
    <w:rsid w:val="00A2654F"/>
    <w:rsid w:val="00A2702F"/>
    <w:rsid w:val="00A270E0"/>
    <w:rsid w:val="00A27854"/>
    <w:rsid w:val="00A27BDE"/>
    <w:rsid w:val="00A27C05"/>
    <w:rsid w:val="00A30300"/>
    <w:rsid w:val="00A3047D"/>
    <w:rsid w:val="00A304B2"/>
    <w:rsid w:val="00A30783"/>
    <w:rsid w:val="00A3090E"/>
    <w:rsid w:val="00A30AD9"/>
    <w:rsid w:val="00A30B81"/>
    <w:rsid w:val="00A30C64"/>
    <w:rsid w:val="00A30F5C"/>
    <w:rsid w:val="00A3198D"/>
    <w:rsid w:val="00A31A02"/>
    <w:rsid w:val="00A31CE6"/>
    <w:rsid w:val="00A31FC1"/>
    <w:rsid w:val="00A32000"/>
    <w:rsid w:val="00A3276E"/>
    <w:rsid w:val="00A32A76"/>
    <w:rsid w:val="00A32DB3"/>
    <w:rsid w:val="00A33157"/>
    <w:rsid w:val="00A33161"/>
    <w:rsid w:val="00A33482"/>
    <w:rsid w:val="00A3381C"/>
    <w:rsid w:val="00A338E2"/>
    <w:rsid w:val="00A33B04"/>
    <w:rsid w:val="00A33CB7"/>
    <w:rsid w:val="00A33E57"/>
    <w:rsid w:val="00A3413E"/>
    <w:rsid w:val="00A343BF"/>
    <w:rsid w:val="00A345B5"/>
    <w:rsid w:val="00A34B1B"/>
    <w:rsid w:val="00A34EAE"/>
    <w:rsid w:val="00A34F65"/>
    <w:rsid w:val="00A35297"/>
    <w:rsid w:val="00A357C5"/>
    <w:rsid w:val="00A358AE"/>
    <w:rsid w:val="00A35BD7"/>
    <w:rsid w:val="00A3602E"/>
    <w:rsid w:val="00A3639F"/>
    <w:rsid w:val="00A36482"/>
    <w:rsid w:val="00A3663B"/>
    <w:rsid w:val="00A367FB"/>
    <w:rsid w:val="00A36CD8"/>
    <w:rsid w:val="00A37296"/>
    <w:rsid w:val="00A37348"/>
    <w:rsid w:val="00A37516"/>
    <w:rsid w:val="00A37757"/>
    <w:rsid w:val="00A378F2"/>
    <w:rsid w:val="00A401C8"/>
    <w:rsid w:val="00A40499"/>
    <w:rsid w:val="00A4068E"/>
    <w:rsid w:val="00A40754"/>
    <w:rsid w:val="00A40CEA"/>
    <w:rsid w:val="00A40D2F"/>
    <w:rsid w:val="00A40ECF"/>
    <w:rsid w:val="00A410D6"/>
    <w:rsid w:val="00A4117D"/>
    <w:rsid w:val="00A41266"/>
    <w:rsid w:val="00A41924"/>
    <w:rsid w:val="00A41BA1"/>
    <w:rsid w:val="00A41D0B"/>
    <w:rsid w:val="00A41D40"/>
    <w:rsid w:val="00A41D93"/>
    <w:rsid w:val="00A41FF4"/>
    <w:rsid w:val="00A422B7"/>
    <w:rsid w:val="00A424B8"/>
    <w:rsid w:val="00A4279F"/>
    <w:rsid w:val="00A43362"/>
    <w:rsid w:val="00A43527"/>
    <w:rsid w:val="00A43875"/>
    <w:rsid w:val="00A438DA"/>
    <w:rsid w:val="00A43D9E"/>
    <w:rsid w:val="00A43EFB"/>
    <w:rsid w:val="00A43F64"/>
    <w:rsid w:val="00A44002"/>
    <w:rsid w:val="00A44052"/>
    <w:rsid w:val="00A44201"/>
    <w:rsid w:val="00A44393"/>
    <w:rsid w:val="00A446DF"/>
    <w:rsid w:val="00A4472F"/>
    <w:rsid w:val="00A4499F"/>
    <w:rsid w:val="00A44A02"/>
    <w:rsid w:val="00A44A25"/>
    <w:rsid w:val="00A44C97"/>
    <w:rsid w:val="00A452AD"/>
    <w:rsid w:val="00A45780"/>
    <w:rsid w:val="00A45BD0"/>
    <w:rsid w:val="00A45C9E"/>
    <w:rsid w:val="00A45F2E"/>
    <w:rsid w:val="00A45FDA"/>
    <w:rsid w:val="00A45FE3"/>
    <w:rsid w:val="00A463DB"/>
    <w:rsid w:val="00A46502"/>
    <w:rsid w:val="00A46593"/>
    <w:rsid w:val="00A466AA"/>
    <w:rsid w:val="00A46997"/>
    <w:rsid w:val="00A473DE"/>
    <w:rsid w:val="00A474EA"/>
    <w:rsid w:val="00A4766D"/>
    <w:rsid w:val="00A4775E"/>
    <w:rsid w:val="00A47C94"/>
    <w:rsid w:val="00A47CE5"/>
    <w:rsid w:val="00A47E12"/>
    <w:rsid w:val="00A500AA"/>
    <w:rsid w:val="00A50202"/>
    <w:rsid w:val="00A50EC9"/>
    <w:rsid w:val="00A50F72"/>
    <w:rsid w:val="00A5108E"/>
    <w:rsid w:val="00A51164"/>
    <w:rsid w:val="00A51424"/>
    <w:rsid w:val="00A51788"/>
    <w:rsid w:val="00A518D2"/>
    <w:rsid w:val="00A518DD"/>
    <w:rsid w:val="00A51983"/>
    <w:rsid w:val="00A5205D"/>
    <w:rsid w:val="00A52183"/>
    <w:rsid w:val="00A52C0C"/>
    <w:rsid w:val="00A52DDE"/>
    <w:rsid w:val="00A52E2D"/>
    <w:rsid w:val="00A52ED6"/>
    <w:rsid w:val="00A52FAF"/>
    <w:rsid w:val="00A534F8"/>
    <w:rsid w:val="00A53999"/>
    <w:rsid w:val="00A54112"/>
    <w:rsid w:val="00A54136"/>
    <w:rsid w:val="00A54494"/>
    <w:rsid w:val="00A54AFB"/>
    <w:rsid w:val="00A54B37"/>
    <w:rsid w:val="00A54DDA"/>
    <w:rsid w:val="00A54E0A"/>
    <w:rsid w:val="00A551A2"/>
    <w:rsid w:val="00A55206"/>
    <w:rsid w:val="00A553A5"/>
    <w:rsid w:val="00A5546E"/>
    <w:rsid w:val="00A5587B"/>
    <w:rsid w:val="00A55EFE"/>
    <w:rsid w:val="00A55FA2"/>
    <w:rsid w:val="00A560A4"/>
    <w:rsid w:val="00A560F3"/>
    <w:rsid w:val="00A5639E"/>
    <w:rsid w:val="00A56712"/>
    <w:rsid w:val="00A5679B"/>
    <w:rsid w:val="00A56926"/>
    <w:rsid w:val="00A56AF4"/>
    <w:rsid w:val="00A56FDB"/>
    <w:rsid w:val="00A57215"/>
    <w:rsid w:val="00A57216"/>
    <w:rsid w:val="00A577F0"/>
    <w:rsid w:val="00A57A51"/>
    <w:rsid w:val="00A57B70"/>
    <w:rsid w:val="00A57C8F"/>
    <w:rsid w:val="00A60341"/>
    <w:rsid w:val="00A60347"/>
    <w:rsid w:val="00A606C2"/>
    <w:rsid w:val="00A6087D"/>
    <w:rsid w:val="00A60B4F"/>
    <w:rsid w:val="00A60CD2"/>
    <w:rsid w:val="00A60E6A"/>
    <w:rsid w:val="00A60FC4"/>
    <w:rsid w:val="00A610D1"/>
    <w:rsid w:val="00A615C5"/>
    <w:rsid w:val="00A619D9"/>
    <w:rsid w:val="00A61CEA"/>
    <w:rsid w:val="00A622A6"/>
    <w:rsid w:val="00A62654"/>
    <w:rsid w:val="00A627D9"/>
    <w:rsid w:val="00A62BAF"/>
    <w:rsid w:val="00A62D1C"/>
    <w:rsid w:val="00A62F72"/>
    <w:rsid w:val="00A6345C"/>
    <w:rsid w:val="00A634D2"/>
    <w:rsid w:val="00A63537"/>
    <w:rsid w:val="00A63582"/>
    <w:rsid w:val="00A6358E"/>
    <w:rsid w:val="00A635EC"/>
    <w:rsid w:val="00A638F2"/>
    <w:rsid w:val="00A638FA"/>
    <w:rsid w:val="00A63CB7"/>
    <w:rsid w:val="00A63EE2"/>
    <w:rsid w:val="00A63FCE"/>
    <w:rsid w:val="00A6434F"/>
    <w:rsid w:val="00A64884"/>
    <w:rsid w:val="00A64898"/>
    <w:rsid w:val="00A65074"/>
    <w:rsid w:val="00A652FC"/>
    <w:rsid w:val="00A6535D"/>
    <w:rsid w:val="00A65405"/>
    <w:rsid w:val="00A65660"/>
    <w:rsid w:val="00A659F1"/>
    <w:rsid w:val="00A65A10"/>
    <w:rsid w:val="00A65A4B"/>
    <w:rsid w:val="00A65C32"/>
    <w:rsid w:val="00A65EF4"/>
    <w:rsid w:val="00A662E6"/>
    <w:rsid w:val="00A665CD"/>
    <w:rsid w:val="00A6698C"/>
    <w:rsid w:val="00A66AA0"/>
    <w:rsid w:val="00A66ABC"/>
    <w:rsid w:val="00A66C8D"/>
    <w:rsid w:val="00A66DA8"/>
    <w:rsid w:val="00A66FD3"/>
    <w:rsid w:val="00A673CF"/>
    <w:rsid w:val="00A6789F"/>
    <w:rsid w:val="00A67B48"/>
    <w:rsid w:val="00A700B9"/>
    <w:rsid w:val="00A7042B"/>
    <w:rsid w:val="00A704B9"/>
    <w:rsid w:val="00A70921"/>
    <w:rsid w:val="00A70946"/>
    <w:rsid w:val="00A71163"/>
    <w:rsid w:val="00A71318"/>
    <w:rsid w:val="00A7151B"/>
    <w:rsid w:val="00A7164A"/>
    <w:rsid w:val="00A716F6"/>
    <w:rsid w:val="00A7181E"/>
    <w:rsid w:val="00A71C92"/>
    <w:rsid w:val="00A71CA6"/>
    <w:rsid w:val="00A72116"/>
    <w:rsid w:val="00A72535"/>
    <w:rsid w:val="00A725F7"/>
    <w:rsid w:val="00A72674"/>
    <w:rsid w:val="00A72B19"/>
    <w:rsid w:val="00A72CB5"/>
    <w:rsid w:val="00A72D15"/>
    <w:rsid w:val="00A72D4F"/>
    <w:rsid w:val="00A72E53"/>
    <w:rsid w:val="00A72FED"/>
    <w:rsid w:val="00A730B2"/>
    <w:rsid w:val="00A732EB"/>
    <w:rsid w:val="00A734CD"/>
    <w:rsid w:val="00A736A5"/>
    <w:rsid w:val="00A737E7"/>
    <w:rsid w:val="00A73AFE"/>
    <w:rsid w:val="00A73C27"/>
    <w:rsid w:val="00A73C3B"/>
    <w:rsid w:val="00A73C3D"/>
    <w:rsid w:val="00A741E3"/>
    <w:rsid w:val="00A741F4"/>
    <w:rsid w:val="00A742C8"/>
    <w:rsid w:val="00A74312"/>
    <w:rsid w:val="00A745E8"/>
    <w:rsid w:val="00A74768"/>
    <w:rsid w:val="00A74B0B"/>
    <w:rsid w:val="00A74CD3"/>
    <w:rsid w:val="00A75287"/>
    <w:rsid w:val="00A75855"/>
    <w:rsid w:val="00A75F75"/>
    <w:rsid w:val="00A76440"/>
    <w:rsid w:val="00A764C4"/>
    <w:rsid w:val="00A7663A"/>
    <w:rsid w:val="00A766A6"/>
    <w:rsid w:val="00A768D3"/>
    <w:rsid w:val="00A768F6"/>
    <w:rsid w:val="00A76CD7"/>
    <w:rsid w:val="00A77031"/>
    <w:rsid w:val="00A77481"/>
    <w:rsid w:val="00A774A4"/>
    <w:rsid w:val="00A77819"/>
    <w:rsid w:val="00A77B76"/>
    <w:rsid w:val="00A77CAF"/>
    <w:rsid w:val="00A77F7B"/>
    <w:rsid w:val="00A800E0"/>
    <w:rsid w:val="00A801A6"/>
    <w:rsid w:val="00A801B4"/>
    <w:rsid w:val="00A80B5E"/>
    <w:rsid w:val="00A80DB4"/>
    <w:rsid w:val="00A80E50"/>
    <w:rsid w:val="00A80E6A"/>
    <w:rsid w:val="00A812FF"/>
    <w:rsid w:val="00A813CC"/>
    <w:rsid w:val="00A81632"/>
    <w:rsid w:val="00A817C4"/>
    <w:rsid w:val="00A81AA9"/>
    <w:rsid w:val="00A81D2F"/>
    <w:rsid w:val="00A81DBA"/>
    <w:rsid w:val="00A81FDF"/>
    <w:rsid w:val="00A8246F"/>
    <w:rsid w:val="00A824CC"/>
    <w:rsid w:val="00A827ED"/>
    <w:rsid w:val="00A82863"/>
    <w:rsid w:val="00A82AA7"/>
    <w:rsid w:val="00A82B01"/>
    <w:rsid w:val="00A82EDB"/>
    <w:rsid w:val="00A83182"/>
    <w:rsid w:val="00A835C6"/>
    <w:rsid w:val="00A839DE"/>
    <w:rsid w:val="00A83A7E"/>
    <w:rsid w:val="00A83AD4"/>
    <w:rsid w:val="00A84180"/>
    <w:rsid w:val="00A84925"/>
    <w:rsid w:val="00A84A5A"/>
    <w:rsid w:val="00A84A76"/>
    <w:rsid w:val="00A84C6F"/>
    <w:rsid w:val="00A84DC5"/>
    <w:rsid w:val="00A85111"/>
    <w:rsid w:val="00A85194"/>
    <w:rsid w:val="00A853AA"/>
    <w:rsid w:val="00A854B3"/>
    <w:rsid w:val="00A8572D"/>
    <w:rsid w:val="00A857AE"/>
    <w:rsid w:val="00A857B0"/>
    <w:rsid w:val="00A85A1A"/>
    <w:rsid w:val="00A86445"/>
    <w:rsid w:val="00A8645E"/>
    <w:rsid w:val="00A86850"/>
    <w:rsid w:val="00A8698C"/>
    <w:rsid w:val="00A86BE2"/>
    <w:rsid w:val="00A86C04"/>
    <w:rsid w:val="00A86CC0"/>
    <w:rsid w:val="00A86E17"/>
    <w:rsid w:val="00A86FD2"/>
    <w:rsid w:val="00A87BDE"/>
    <w:rsid w:val="00A9037A"/>
    <w:rsid w:val="00A9061D"/>
    <w:rsid w:val="00A906F2"/>
    <w:rsid w:val="00A9076D"/>
    <w:rsid w:val="00A90A1B"/>
    <w:rsid w:val="00A910A0"/>
    <w:rsid w:val="00A91881"/>
    <w:rsid w:val="00A9191F"/>
    <w:rsid w:val="00A9199F"/>
    <w:rsid w:val="00A91A9C"/>
    <w:rsid w:val="00A91D44"/>
    <w:rsid w:val="00A92434"/>
    <w:rsid w:val="00A9248B"/>
    <w:rsid w:val="00A92604"/>
    <w:rsid w:val="00A927DA"/>
    <w:rsid w:val="00A92AEE"/>
    <w:rsid w:val="00A92C35"/>
    <w:rsid w:val="00A92D7A"/>
    <w:rsid w:val="00A93092"/>
    <w:rsid w:val="00A9382B"/>
    <w:rsid w:val="00A93937"/>
    <w:rsid w:val="00A93983"/>
    <w:rsid w:val="00A93BA3"/>
    <w:rsid w:val="00A93BAA"/>
    <w:rsid w:val="00A93D65"/>
    <w:rsid w:val="00A94377"/>
    <w:rsid w:val="00A943D5"/>
    <w:rsid w:val="00A94454"/>
    <w:rsid w:val="00A944CD"/>
    <w:rsid w:val="00A948FE"/>
    <w:rsid w:val="00A949CD"/>
    <w:rsid w:val="00A950C6"/>
    <w:rsid w:val="00A95140"/>
    <w:rsid w:val="00A95225"/>
    <w:rsid w:val="00A958CB"/>
    <w:rsid w:val="00A95B96"/>
    <w:rsid w:val="00A95BC9"/>
    <w:rsid w:val="00A95C38"/>
    <w:rsid w:val="00A95CFC"/>
    <w:rsid w:val="00A95F0E"/>
    <w:rsid w:val="00A963E0"/>
    <w:rsid w:val="00A96987"/>
    <w:rsid w:val="00A97628"/>
    <w:rsid w:val="00A97667"/>
    <w:rsid w:val="00A977D5"/>
    <w:rsid w:val="00A97D9C"/>
    <w:rsid w:val="00AA0393"/>
    <w:rsid w:val="00AA06EB"/>
    <w:rsid w:val="00AA0A31"/>
    <w:rsid w:val="00AA0B7B"/>
    <w:rsid w:val="00AA0E9A"/>
    <w:rsid w:val="00AA1873"/>
    <w:rsid w:val="00AA19DC"/>
    <w:rsid w:val="00AA1DFB"/>
    <w:rsid w:val="00AA2525"/>
    <w:rsid w:val="00AA25BB"/>
    <w:rsid w:val="00AA26BC"/>
    <w:rsid w:val="00AA2851"/>
    <w:rsid w:val="00AA2A28"/>
    <w:rsid w:val="00AA2C89"/>
    <w:rsid w:val="00AA2EE7"/>
    <w:rsid w:val="00AA32BC"/>
    <w:rsid w:val="00AA3463"/>
    <w:rsid w:val="00AA3654"/>
    <w:rsid w:val="00AA37BD"/>
    <w:rsid w:val="00AA39CF"/>
    <w:rsid w:val="00AA3C57"/>
    <w:rsid w:val="00AA3FCA"/>
    <w:rsid w:val="00AA4370"/>
    <w:rsid w:val="00AA46AF"/>
    <w:rsid w:val="00AA4712"/>
    <w:rsid w:val="00AA4888"/>
    <w:rsid w:val="00AA4A32"/>
    <w:rsid w:val="00AA4A38"/>
    <w:rsid w:val="00AA4DE7"/>
    <w:rsid w:val="00AA4EE2"/>
    <w:rsid w:val="00AA51BC"/>
    <w:rsid w:val="00AA5290"/>
    <w:rsid w:val="00AA5991"/>
    <w:rsid w:val="00AA5A7B"/>
    <w:rsid w:val="00AA5E78"/>
    <w:rsid w:val="00AA6604"/>
    <w:rsid w:val="00AA66A4"/>
    <w:rsid w:val="00AA6732"/>
    <w:rsid w:val="00AA6871"/>
    <w:rsid w:val="00AA6B0C"/>
    <w:rsid w:val="00AA705F"/>
    <w:rsid w:val="00AA716E"/>
    <w:rsid w:val="00AA7734"/>
    <w:rsid w:val="00AA7C7C"/>
    <w:rsid w:val="00AB0563"/>
    <w:rsid w:val="00AB09FD"/>
    <w:rsid w:val="00AB0A16"/>
    <w:rsid w:val="00AB0F12"/>
    <w:rsid w:val="00AB0F59"/>
    <w:rsid w:val="00AB11FA"/>
    <w:rsid w:val="00AB1686"/>
    <w:rsid w:val="00AB1CBD"/>
    <w:rsid w:val="00AB1E46"/>
    <w:rsid w:val="00AB2496"/>
    <w:rsid w:val="00AB271D"/>
    <w:rsid w:val="00AB27B0"/>
    <w:rsid w:val="00AB2958"/>
    <w:rsid w:val="00AB29C7"/>
    <w:rsid w:val="00AB29D2"/>
    <w:rsid w:val="00AB2AAA"/>
    <w:rsid w:val="00AB3261"/>
    <w:rsid w:val="00AB36B2"/>
    <w:rsid w:val="00AB380F"/>
    <w:rsid w:val="00AB3E1F"/>
    <w:rsid w:val="00AB3E41"/>
    <w:rsid w:val="00AB403D"/>
    <w:rsid w:val="00AB4463"/>
    <w:rsid w:val="00AB4501"/>
    <w:rsid w:val="00AB4773"/>
    <w:rsid w:val="00AB4925"/>
    <w:rsid w:val="00AB4A8A"/>
    <w:rsid w:val="00AB4FCE"/>
    <w:rsid w:val="00AB537E"/>
    <w:rsid w:val="00AB57AA"/>
    <w:rsid w:val="00AB5B39"/>
    <w:rsid w:val="00AB5DB5"/>
    <w:rsid w:val="00AB5E49"/>
    <w:rsid w:val="00AB624F"/>
    <w:rsid w:val="00AB62AB"/>
    <w:rsid w:val="00AB645B"/>
    <w:rsid w:val="00AB65F6"/>
    <w:rsid w:val="00AB6D43"/>
    <w:rsid w:val="00AB6E45"/>
    <w:rsid w:val="00AB6E98"/>
    <w:rsid w:val="00AB73D0"/>
    <w:rsid w:val="00AB76F6"/>
    <w:rsid w:val="00AB7B68"/>
    <w:rsid w:val="00AC00DC"/>
    <w:rsid w:val="00AC0139"/>
    <w:rsid w:val="00AC069D"/>
    <w:rsid w:val="00AC06BB"/>
    <w:rsid w:val="00AC06F3"/>
    <w:rsid w:val="00AC09D2"/>
    <w:rsid w:val="00AC09FB"/>
    <w:rsid w:val="00AC0D82"/>
    <w:rsid w:val="00AC0DE9"/>
    <w:rsid w:val="00AC1014"/>
    <w:rsid w:val="00AC1433"/>
    <w:rsid w:val="00AC158C"/>
    <w:rsid w:val="00AC16D2"/>
    <w:rsid w:val="00AC17E4"/>
    <w:rsid w:val="00AC180F"/>
    <w:rsid w:val="00AC196A"/>
    <w:rsid w:val="00AC1AD1"/>
    <w:rsid w:val="00AC1B45"/>
    <w:rsid w:val="00AC1B67"/>
    <w:rsid w:val="00AC1E93"/>
    <w:rsid w:val="00AC1FD9"/>
    <w:rsid w:val="00AC22E2"/>
    <w:rsid w:val="00AC25E1"/>
    <w:rsid w:val="00AC2B4A"/>
    <w:rsid w:val="00AC2DE3"/>
    <w:rsid w:val="00AC2FE6"/>
    <w:rsid w:val="00AC3172"/>
    <w:rsid w:val="00AC320B"/>
    <w:rsid w:val="00AC33FE"/>
    <w:rsid w:val="00AC34CF"/>
    <w:rsid w:val="00AC352E"/>
    <w:rsid w:val="00AC3929"/>
    <w:rsid w:val="00AC3ED8"/>
    <w:rsid w:val="00AC4006"/>
    <w:rsid w:val="00AC4B3E"/>
    <w:rsid w:val="00AC4B49"/>
    <w:rsid w:val="00AC4B81"/>
    <w:rsid w:val="00AC4D64"/>
    <w:rsid w:val="00AC568A"/>
    <w:rsid w:val="00AC5CD4"/>
    <w:rsid w:val="00AC5EA6"/>
    <w:rsid w:val="00AC6658"/>
    <w:rsid w:val="00AC6B1E"/>
    <w:rsid w:val="00AC6B27"/>
    <w:rsid w:val="00AC6F5A"/>
    <w:rsid w:val="00AC6FB1"/>
    <w:rsid w:val="00AC72BF"/>
    <w:rsid w:val="00AC741D"/>
    <w:rsid w:val="00AC7536"/>
    <w:rsid w:val="00AC75E7"/>
    <w:rsid w:val="00AC7862"/>
    <w:rsid w:val="00AC7968"/>
    <w:rsid w:val="00AC7C27"/>
    <w:rsid w:val="00AC7CD9"/>
    <w:rsid w:val="00AD001C"/>
    <w:rsid w:val="00AD00A5"/>
    <w:rsid w:val="00AD02B4"/>
    <w:rsid w:val="00AD0868"/>
    <w:rsid w:val="00AD08CB"/>
    <w:rsid w:val="00AD090D"/>
    <w:rsid w:val="00AD0960"/>
    <w:rsid w:val="00AD0D49"/>
    <w:rsid w:val="00AD0FD9"/>
    <w:rsid w:val="00AD15FF"/>
    <w:rsid w:val="00AD1686"/>
    <w:rsid w:val="00AD16D9"/>
    <w:rsid w:val="00AD1B43"/>
    <w:rsid w:val="00AD1BCA"/>
    <w:rsid w:val="00AD1D46"/>
    <w:rsid w:val="00AD200E"/>
    <w:rsid w:val="00AD22DE"/>
    <w:rsid w:val="00AD2496"/>
    <w:rsid w:val="00AD28E8"/>
    <w:rsid w:val="00AD315F"/>
    <w:rsid w:val="00AD3264"/>
    <w:rsid w:val="00AD3498"/>
    <w:rsid w:val="00AD37FE"/>
    <w:rsid w:val="00AD3954"/>
    <w:rsid w:val="00AD3A42"/>
    <w:rsid w:val="00AD3E8C"/>
    <w:rsid w:val="00AD3F72"/>
    <w:rsid w:val="00AD3F9F"/>
    <w:rsid w:val="00AD4144"/>
    <w:rsid w:val="00AD4482"/>
    <w:rsid w:val="00AD45AF"/>
    <w:rsid w:val="00AD48D8"/>
    <w:rsid w:val="00AD4A64"/>
    <w:rsid w:val="00AD4CC0"/>
    <w:rsid w:val="00AD53BB"/>
    <w:rsid w:val="00AD560A"/>
    <w:rsid w:val="00AD5C67"/>
    <w:rsid w:val="00AD5F22"/>
    <w:rsid w:val="00AD6582"/>
    <w:rsid w:val="00AD677D"/>
    <w:rsid w:val="00AD6B15"/>
    <w:rsid w:val="00AD6B65"/>
    <w:rsid w:val="00AD6D14"/>
    <w:rsid w:val="00AD7473"/>
    <w:rsid w:val="00AD75F1"/>
    <w:rsid w:val="00AD778B"/>
    <w:rsid w:val="00AD7B95"/>
    <w:rsid w:val="00AD7CAD"/>
    <w:rsid w:val="00AD7CB8"/>
    <w:rsid w:val="00AE09E6"/>
    <w:rsid w:val="00AE0A18"/>
    <w:rsid w:val="00AE0C48"/>
    <w:rsid w:val="00AE158D"/>
    <w:rsid w:val="00AE1610"/>
    <w:rsid w:val="00AE1760"/>
    <w:rsid w:val="00AE179F"/>
    <w:rsid w:val="00AE1975"/>
    <w:rsid w:val="00AE1C8C"/>
    <w:rsid w:val="00AE2061"/>
    <w:rsid w:val="00AE215E"/>
    <w:rsid w:val="00AE24C4"/>
    <w:rsid w:val="00AE2E15"/>
    <w:rsid w:val="00AE3392"/>
    <w:rsid w:val="00AE363C"/>
    <w:rsid w:val="00AE36C0"/>
    <w:rsid w:val="00AE4654"/>
    <w:rsid w:val="00AE493C"/>
    <w:rsid w:val="00AE49AE"/>
    <w:rsid w:val="00AE49E2"/>
    <w:rsid w:val="00AE4EE7"/>
    <w:rsid w:val="00AE4FBA"/>
    <w:rsid w:val="00AE5137"/>
    <w:rsid w:val="00AE5337"/>
    <w:rsid w:val="00AE53DE"/>
    <w:rsid w:val="00AE54F1"/>
    <w:rsid w:val="00AE5541"/>
    <w:rsid w:val="00AE5A39"/>
    <w:rsid w:val="00AE5D51"/>
    <w:rsid w:val="00AE5F3E"/>
    <w:rsid w:val="00AE694E"/>
    <w:rsid w:val="00AE6BE5"/>
    <w:rsid w:val="00AE6D1C"/>
    <w:rsid w:val="00AE725F"/>
    <w:rsid w:val="00AE72D9"/>
    <w:rsid w:val="00AE74CF"/>
    <w:rsid w:val="00AE7539"/>
    <w:rsid w:val="00AE7616"/>
    <w:rsid w:val="00AE7D8F"/>
    <w:rsid w:val="00AE7F78"/>
    <w:rsid w:val="00AF00DA"/>
    <w:rsid w:val="00AF05F3"/>
    <w:rsid w:val="00AF07EA"/>
    <w:rsid w:val="00AF0E97"/>
    <w:rsid w:val="00AF0ECD"/>
    <w:rsid w:val="00AF105D"/>
    <w:rsid w:val="00AF1229"/>
    <w:rsid w:val="00AF1393"/>
    <w:rsid w:val="00AF1425"/>
    <w:rsid w:val="00AF1E70"/>
    <w:rsid w:val="00AF1EA0"/>
    <w:rsid w:val="00AF26AC"/>
    <w:rsid w:val="00AF26CB"/>
    <w:rsid w:val="00AF2887"/>
    <w:rsid w:val="00AF2994"/>
    <w:rsid w:val="00AF2A01"/>
    <w:rsid w:val="00AF2FBF"/>
    <w:rsid w:val="00AF30F1"/>
    <w:rsid w:val="00AF31A2"/>
    <w:rsid w:val="00AF337B"/>
    <w:rsid w:val="00AF368C"/>
    <w:rsid w:val="00AF3BDF"/>
    <w:rsid w:val="00AF3DB3"/>
    <w:rsid w:val="00AF4542"/>
    <w:rsid w:val="00AF4D2F"/>
    <w:rsid w:val="00AF63CB"/>
    <w:rsid w:val="00AF6C57"/>
    <w:rsid w:val="00AF6F42"/>
    <w:rsid w:val="00AF749B"/>
    <w:rsid w:val="00AF7C37"/>
    <w:rsid w:val="00AF7F5B"/>
    <w:rsid w:val="00AF7FCE"/>
    <w:rsid w:val="00B000BB"/>
    <w:rsid w:val="00B0040D"/>
    <w:rsid w:val="00B007E2"/>
    <w:rsid w:val="00B00C41"/>
    <w:rsid w:val="00B00DF2"/>
    <w:rsid w:val="00B00EA9"/>
    <w:rsid w:val="00B00F8F"/>
    <w:rsid w:val="00B00FCC"/>
    <w:rsid w:val="00B011CC"/>
    <w:rsid w:val="00B018FB"/>
    <w:rsid w:val="00B01A4D"/>
    <w:rsid w:val="00B01C60"/>
    <w:rsid w:val="00B020AE"/>
    <w:rsid w:val="00B026B6"/>
    <w:rsid w:val="00B0289A"/>
    <w:rsid w:val="00B02922"/>
    <w:rsid w:val="00B02971"/>
    <w:rsid w:val="00B02CF6"/>
    <w:rsid w:val="00B02E2F"/>
    <w:rsid w:val="00B02E69"/>
    <w:rsid w:val="00B03135"/>
    <w:rsid w:val="00B03560"/>
    <w:rsid w:val="00B03867"/>
    <w:rsid w:val="00B03A97"/>
    <w:rsid w:val="00B03B0E"/>
    <w:rsid w:val="00B03E23"/>
    <w:rsid w:val="00B03EC1"/>
    <w:rsid w:val="00B042A7"/>
    <w:rsid w:val="00B0474F"/>
    <w:rsid w:val="00B04C6A"/>
    <w:rsid w:val="00B04D23"/>
    <w:rsid w:val="00B0511D"/>
    <w:rsid w:val="00B055B5"/>
    <w:rsid w:val="00B05895"/>
    <w:rsid w:val="00B05BC8"/>
    <w:rsid w:val="00B05C63"/>
    <w:rsid w:val="00B0632A"/>
    <w:rsid w:val="00B06388"/>
    <w:rsid w:val="00B066A2"/>
    <w:rsid w:val="00B06A19"/>
    <w:rsid w:val="00B070B3"/>
    <w:rsid w:val="00B07247"/>
    <w:rsid w:val="00B072B1"/>
    <w:rsid w:val="00B077BF"/>
    <w:rsid w:val="00B078CD"/>
    <w:rsid w:val="00B079A7"/>
    <w:rsid w:val="00B07A14"/>
    <w:rsid w:val="00B07A42"/>
    <w:rsid w:val="00B07AE9"/>
    <w:rsid w:val="00B07AF7"/>
    <w:rsid w:val="00B07DBD"/>
    <w:rsid w:val="00B07EC4"/>
    <w:rsid w:val="00B07F60"/>
    <w:rsid w:val="00B106C2"/>
    <w:rsid w:val="00B10721"/>
    <w:rsid w:val="00B1098B"/>
    <w:rsid w:val="00B10B68"/>
    <w:rsid w:val="00B1101C"/>
    <w:rsid w:val="00B11344"/>
    <w:rsid w:val="00B1150B"/>
    <w:rsid w:val="00B11B0F"/>
    <w:rsid w:val="00B11CF5"/>
    <w:rsid w:val="00B11D04"/>
    <w:rsid w:val="00B11D41"/>
    <w:rsid w:val="00B11E82"/>
    <w:rsid w:val="00B11F47"/>
    <w:rsid w:val="00B120D8"/>
    <w:rsid w:val="00B1213A"/>
    <w:rsid w:val="00B12429"/>
    <w:rsid w:val="00B126DA"/>
    <w:rsid w:val="00B1289D"/>
    <w:rsid w:val="00B12B79"/>
    <w:rsid w:val="00B13116"/>
    <w:rsid w:val="00B1319A"/>
    <w:rsid w:val="00B136F8"/>
    <w:rsid w:val="00B13734"/>
    <w:rsid w:val="00B13D8C"/>
    <w:rsid w:val="00B14771"/>
    <w:rsid w:val="00B148CF"/>
    <w:rsid w:val="00B149EC"/>
    <w:rsid w:val="00B14C77"/>
    <w:rsid w:val="00B15349"/>
    <w:rsid w:val="00B15384"/>
    <w:rsid w:val="00B1545E"/>
    <w:rsid w:val="00B15865"/>
    <w:rsid w:val="00B1589F"/>
    <w:rsid w:val="00B1664C"/>
    <w:rsid w:val="00B16945"/>
    <w:rsid w:val="00B16995"/>
    <w:rsid w:val="00B16AB3"/>
    <w:rsid w:val="00B16B52"/>
    <w:rsid w:val="00B1727F"/>
    <w:rsid w:val="00B173E1"/>
    <w:rsid w:val="00B174B2"/>
    <w:rsid w:val="00B174C8"/>
    <w:rsid w:val="00B1782A"/>
    <w:rsid w:val="00B17878"/>
    <w:rsid w:val="00B17B18"/>
    <w:rsid w:val="00B17B74"/>
    <w:rsid w:val="00B17FDC"/>
    <w:rsid w:val="00B20592"/>
    <w:rsid w:val="00B205B9"/>
    <w:rsid w:val="00B2064C"/>
    <w:rsid w:val="00B20929"/>
    <w:rsid w:val="00B20A27"/>
    <w:rsid w:val="00B20BCF"/>
    <w:rsid w:val="00B20C0E"/>
    <w:rsid w:val="00B20CB4"/>
    <w:rsid w:val="00B20ED3"/>
    <w:rsid w:val="00B211A2"/>
    <w:rsid w:val="00B212D5"/>
    <w:rsid w:val="00B21343"/>
    <w:rsid w:val="00B215AF"/>
    <w:rsid w:val="00B21948"/>
    <w:rsid w:val="00B21A0C"/>
    <w:rsid w:val="00B21F6C"/>
    <w:rsid w:val="00B2202B"/>
    <w:rsid w:val="00B2231D"/>
    <w:rsid w:val="00B223CD"/>
    <w:rsid w:val="00B22708"/>
    <w:rsid w:val="00B22748"/>
    <w:rsid w:val="00B22845"/>
    <w:rsid w:val="00B229DD"/>
    <w:rsid w:val="00B229E0"/>
    <w:rsid w:val="00B22B2F"/>
    <w:rsid w:val="00B22C48"/>
    <w:rsid w:val="00B22DDE"/>
    <w:rsid w:val="00B22FB8"/>
    <w:rsid w:val="00B2321E"/>
    <w:rsid w:val="00B2393A"/>
    <w:rsid w:val="00B2397C"/>
    <w:rsid w:val="00B23A54"/>
    <w:rsid w:val="00B23E19"/>
    <w:rsid w:val="00B242EC"/>
    <w:rsid w:val="00B244C3"/>
    <w:rsid w:val="00B244C4"/>
    <w:rsid w:val="00B24992"/>
    <w:rsid w:val="00B24995"/>
    <w:rsid w:val="00B24E1D"/>
    <w:rsid w:val="00B24E56"/>
    <w:rsid w:val="00B24FF9"/>
    <w:rsid w:val="00B25182"/>
    <w:rsid w:val="00B256FC"/>
    <w:rsid w:val="00B2578E"/>
    <w:rsid w:val="00B257C6"/>
    <w:rsid w:val="00B258DD"/>
    <w:rsid w:val="00B25E20"/>
    <w:rsid w:val="00B262B8"/>
    <w:rsid w:val="00B262F8"/>
    <w:rsid w:val="00B263DF"/>
    <w:rsid w:val="00B263EC"/>
    <w:rsid w:val="00B26D96"/>
    <w:rsid w:val="00B27145"/>
    <w:rsid w:val="00B27536"/>
    <w:rsid w:val="00B27B53"/>
    <w:rsid w:val="00B27D27"/>
    <w:rsid w:val="00B3000D"/>
    <w:rsid w:val="00B30110"/>
    <w:rsid w:val="00B30257"/>
    <w:rsid w:val="00B308C5"/>
    <w:rsid w:val="00B30BF2"/>
    <w:rsid w:val="00B30C08"/>
    <w:rsid w:val="00B30C90"/>
    <w:rsid w:val="00B30E18"/>
    <w:rsid w:val="00B311C3"/>
    <w:rsid w:val="00B3120C"/>
    <w:rsid w:val="00B31296"/>
    <w:rsid w:val="00B3154A"/>
    <w:rsid w:val="00B31608"/>
    <w:rsid w:val="00B31635"/>
    <w:rsid w:val="00B31763"/>
    <w:rsid w:val="00B317CC"/>
    <w:rsid w:val="00B31937"/>
    <w:rsid w:val="00B31D83"/>
    <w:rsid w:val="00B320B7"/>
    <w:rsid w:val="00B320DB"/>
    <w:rsid w:val="00B32269"/>
    <w:rsid w:val="00B32A51"/>
    <w:rsid w:val="00B32E10"/>
    <w:rsid w:val="00B32EF3"/>
    <w:rsid w:val="00B3311B"/>
    <w:rsid w:val="00B33262"/>
    <w:rsid w:val="00B33315"/>
    <w:rsid w:val="00B3367C"/>
    <w:rsid w:val="00B33AB3"/>
    <w:rsid w:val="00B33C1E"/>
    <w:rsid w:val="00B33D33"/>
    <w:rsid w:val="00B33E9E"/>
    <w:rsid w:val="00B33F15"/>
    <w:rsid w:val="00B33F32"/>
    <w:rsid w:val="00B34296"/>
    <w:rsid w:val="00B34388"/>
    <w:rsid w:val="00B34851"/>
    <w:rsid w:val="00B34E29"/>
    <w:rsid w:val="00B34F9B"/>
    <w:rsid w:val="00B3512E"/>
    <w:rsid w:val="00B351A5"/>
    <w:rsid w:val="00B35330"/>
    <w:rsid w:val="00B35460"/>
    <w:rsid w:val="00B354BA"/>
    <w:rsid w:val="00B355A8"/>
    <w:rsid w:val="00B356AB"/>
    <w:rsid w:val="00B35D85"/>
    <w:rsid w:val="00B35F81"/>
    <w:rsid w:val="00B35F97"/>
    <w:rsid w:val="00B35FD6"/>
    <w:rsid w:val="00B3640E"/>
    <w:rsid w:val="00B364B0"/>
    <w:rsid w:val="00B36793"/>
    <w:rsid w:val="00B36B44"/>
    <w:rsid w:val="00B36B63"/>
    <w:rsid w:val="00B36D0A"/>
    <w:rsid w:val="00B36D5F"/>
    <w:rsid w:val="00B36DCA"/>
    <w:rsid w:val="00B37376"/>
    <w:rsid w:val="00B3776D"/>
    <w:rsid w:val="00B37ADD"/>
    <w:rsid w:val="00B37AF6"/>
    <w:rsid w:val="00B37C0B"/>
    <w:rsid w:val="00B37C87"/>
    <w:rsid w:val="00B405B7"/>
    <w:rsid w:val="00B407EF"/>
    <w:rsid w:val="00B40A4D"/>
    <w:rsid w:val="00B41143"/>
    <w:rsid w:val="00B41483"/>
    <w:rsid w:val="00B41523"/>
    <w:rsid w:val="00B41D24"/>
    <w:rsid w:val="00B41F9E"/>
    <w:rsid w:val="00B41FBD"/>
    <w:rsid w:val="00B4239A"/>
    <w:rsid w:val="00B427AE"/>
    <w:rsid w:val="00B428F1"/>
    <w:rsid w:val="00B42965"/>
    <w:rsid w:val="00B429C7"/>
    <w:rsid w:val="00B42B13"/>
    <w:rsid w:val="00B42D0D"/>
    <w:rsid w:val="00B43076"/>
    <w:rsid w:val="00B43401"/>
    <w:rsid w:val="00B4350F"/>
    <w:rsid w:val="00B438C5"/>
    <w:rsid w:val="00B43ACF"/>
    <w:rsid w:val="00B43DF6"/>
    <w:rsid w:val="00B43FE3"/>
    <w:rsid w:val="00B44233"/>
    <w:rsid w:val="00B44284"/>
    <w:rsid w:val="00B44338"/>
    <w:rsid w:val="00B44380"/>
    <w:rsid w:val="00B44623"/>
    <w:rsid w:val="00B44693"/>
    <w:rsid w:val="00B446D4"/>
    <w:rsid w:val="00B446F6"/>
    <w:rsid w:val="00B44716"/>
    <w:rsid w:val="00B44780"/>
    <w:rsid w:val="00B44900"/>
    <w:rsid w:val="00B44CD3"/>
    <w:rsid w:val="00B45414"/>
    <w:rsid w:val="00B45698"/>
    <w:rsid w:val="00B45A63"/>
    <w:rsid w:val="00B45B45"/>
    <w:rsid w:val="00B45C30"/>
    <w:rsid w:val="00B45E9F"/>
    <w:rsid w:val="00B4629E"/>
    <w:rsid w:val="00B4650A"/>
    <w:rsid w:val="00B46541"/>
    <w:rsid w:val="00B465E5"/>
    <w:rsid w:val="00B46904"/>
    <w:rsid w:val="00B46BCC"/>
    <w:rsid w:val="00B46C09"/>
    <w:rsid w:val="00B46FB2"/>
    <w:rsid w:val="00B470B4"/>
    <w:rsid w:val="00B47190"/>
    <w:rsid w:val="00B47409"/>
    <w:rsid w:val="00B474E2"/>
    <w:rsid w:val="00B47780"/>
    <w:rsid w:val="00B47870"/>
    <w:rsid w:val="00B47A50"/>
    <w:rsid w:val="00B47BA2"/>
    <w:rsid w:val="00B47BDF"/>
    <w:rsid w:val="00B47D31"/>
    <w:rsid w:val="00B47F8C"/>
    <w:rsid w:val="00B50677"/>
    <w:rsid w:val="00B50723"/>
    <w:rsid w:val="00B507A2"/>
    <w:rsid w:val="00B5083F"/>
    <w:rsid w:val="00B508EC"/>
    <w:rsid w:val="00B50A52"/>
    <w:rsid w:val="00B50AF9"/>
    <w:rsid w:val="00B50B42"/>
    <w:rsid w:val="00B5103F"/>
    <w:rsid w:val="00B51308"/>
    <w:rsid w:val="00B51764"/>
    <w:rsid w:val="00B517FD"/>
    <w:rsid w:val="00B51E47"/>
    <w:rsid w:val="00B51F72"/>
    <w:rsid w:val="00B52110"/>
    <w:rsid w:val="00B522C1"/>
    <w:rsid w:val="00B52ED8"/>
    <w:rsid w:val="00B5327A"/>
    <w:rsid w:val="00B53309"/>
    <w:rsid w:val="00B53795"/>
    <w:rsid w:val="00B545A8"/>
    <w:rsid w:val="00B54917"/>
    <w:rsid w:val="00B54AA6"/>
    <w:rsid w:val="00B54D31"/>
    <w:rsid w:val="00B5510F"/>
    <w:rsid w:val="00B5530C"/>
    <w:rsid w:val="00B55479"/>
    <w:rsid w:val="00B55666"/>
    <w:rsid w:val="00B55B53"/>
    <w:rsid w:val="00B55C2C"/>
    <w:rsid w:val="00B55E5F"/>
    <w:rsid w:val="00B56123"/>
    <w:rsid w:val="00B56896"/>
    <w:rsid w:val="00B56933"/>
    <w:rsid w:val="00B56970"/>
    <w:rsid w:val="00B569D6"/>
    <w:rsid w:val="00B56A17"/>
    <w:rsid w:val="00B56A71"/>
    <w:rsid w:val="00B56AAE"/>
    <w:rsid w:val="00B56B13"/>
    <w:rsid w:val="00B57032"/>
    <w:rsid w:val="00B5710C"/>
    <w:rsid w:val="00B572D0"/>
    <w:rsid w:val="00B576DB"/>
    <w:rsid w:val="00B57701"/>
    <w:rsid w:val="00B57D42"/>
    <w:rsid w:val="00B600D6"/>
    <w:rsid w:val="00B6048E"/>
    <w:rsid w:val="00B60645"/>
    <w:rsid w:val="00B60679"/>
    <w:rsid w:val="00B606F4"/>
    <w:rsid w:val="00B6086C"/>
    <w:rsid w:val="00B60D1F"/>
    <w:rsid w:val="00B613CF"/>
    <w:rsid w:val="00B61403"/>
    <w:rsid w:val="00B6166E"/>
    <w:rsid w:val="00B619BD"/>
    <w:rsid w:val="00B61A03"/>
    <w:rsid w:val="00B61B89"/>
    <w:rsid w:val="00B61D76"/>
    <w:rsid w:val="00B61D9B"/>
    <w:rsid w:val="00B62034"/>
    <w:rsid w:val="00B622F6"/>
    <w:rsid w:val="00B62857"/>
    <w:rsid w:val="00B629DB"/>
    <w:rsid w:val="00B62E61"/>
    <w:rsid w:val="00B62FAF"/>
    <w:rsid w:val="00B63049"/>
    <w:rsid w:val="00B634FA"/>
    <w:rsid w:val="00B635DD"/>
    <w:rsid w:val="00B63FE2"/>
    <w:rsid w:val="00B652EC"/>
    <w:rsid w:val="00B653E6"/>
    <w:rsid w:val="00B65460"/>
    <w:rsid w:val="00B655E7"/>
    <w:rsid w:val="00B65895"/>
    <w:rsid w:val="00B65D36"/>
    <w:rsid w:val="00B65FDC"/>
    <w:rsid w:val="00B66147"/>
    <w:rsid w:val="00B66317"/>
    <w:rsid w:val="00B664C6"/>
    <w:rsid w:val="00B66677"/>
    <w:rsid w:val="00B667BC"/>
    <w:rsid w:val="00B668AB"/>
    <w:rsid w:val="00B668E4"/>
    <w:rsid w:val="00B66B6A"/>
    <w:rsid w:val="00B66E5B"/>
    <w:rsid w:val="00B66F91"/>
    <w:rsid w:val="00B6751B"/>
    <w:rsid w:val="00B67A16"/>
    <w:rsid w:val="00B67B62"/>
    <w:rsid w:val="00B67C46"/>
    <w:rsid w:val="00B70589"/>
    <w:rsid w:val="00B70619"/>
    <w:rsid w:val="00B70777"/>
    <w:rsid w:val="00B70E0B"/>
    <w:rsid w:val="00B70F6F"/>
    <w:rsid w:val="00B71825"/>
    <w:rsid w:val="00B71C57"/>
    <w:rsid w:val="00B71EE1"/>
    <w:rsid w:val="00B723BA"/>
    <w:rsid w:val="00B727D4"/>
    <w:rsid w:val="00B72E3D"/>
    <w:rsid w:val="00B72F76"/>
    <w:rsid w:val="00B73327"/>
    <w:rsid w:val="00B73758"/>
    <w:rsid w:val="00B7392B"/>
    <w:rsid w:val="00B739FE"/>
    <w:rsid w:val="00B73A73"/>
    <w:rsid w:val="00B73C30"/>
    <w:rsid w:val="00B73C89"/>
    <w:rsid w:val="00B73FF4"/>
    <w:rsid w:val="00B740C5"/>
    <w:rsid w:val="00B743E7"/>
    <w:rsid w:val="00B744C2"/>
    <w:rsid w:val="00B7457D"/>
    <w:rsid w:val="00B7479C"/>
    <w:rsid w:val="00B750B3"/>
    <w:rsid w:val="00B752CE"/>
    <w:rsid w:val="00B754FD"/>
    <w:rsid w:val="00B755E8"/>
    <w:rsid w:val="00B758AA"/>
    <w:rsid w:val="00B75954"/>
    <w:rsid w:val="00B75C1E"/>
    <w:rsid w:val="00B75D00"/>
    <w:rsid w:val="00B760DF"/>
    <w:rsid w:val="00B764E3"/>
    <w:rsid w:val="00B764E7"/>
    <w:rsid w:val="00B76580"/>
    <w:rsid w:val="00B7662F"/>
    <w:rsid w:val="00B76C91"/>
    <w:rsid w:val="00B76CCE"/>
    <w:rsid w:val="00B76DEF"/>
    <w:rsid w:val="00B76E3F"/>
    <w:rsid w:val="00B77136"/>
    <w:rsid w:val="00B772F3"/>
    <w:rsid w:val="00B779A6"/>
    <w:rsid w:val="00B77C33"/>
    <w:rsid w:val="00B77CEC"/>
    <w:rsid w:val="00B77D36"/>
    <w:rsid w:val="00B77D57"/>
    <w:rsid w:val="00B77EBF"/>
    <w:rsid w:val="00B77EF5"/>
    <w:rsid w:val="00B801F7"/>
    <w:rsid w:val="00B807BE"/>
    <w:rsid w:val="00B808DA"/>
    <w:rsid w:val="00B80FA1"/>
    <w:rsid w:val="00B811EF"/>
    <w:rsid w:val="00B81A29"/>
    <w:rsid w:val="00B81E11"/>
    <w:rsid w:val="00B81EB6"/>
    <w:rsid w:val="00B81FE1"/>
    <w:rsid w:val="00B821A0"/>
    <w:rsid w:val="00B82466"/>
    <w:rsid w:val="00B8299C"/>
    <w:rsid w:val="00B829F9"/>
    <w:rsid w:val="00B82C3F"/>
    <w:rsid w:val="00B82DFB"/>
    <w:rsid w:val="00B82F46"/>
    <w:rsid w:val="00B82F76"/>
    <w:rsid w:val="00B8320C"/>
    <w:rsid w:val="00B83553"/>
    <w:rsid w:val="00B83B14"/>
    <w:rsid w:val="00B83D8B"/>
    <w:rsid w:val="00B8402A"/>
    <w:rsid w:val="00B84091"/>
    <w:rsid w:val="00B842C8"/>
    <w:rsid w:val="00B843D8"/>
    <w:rsid w:val="00B84417"/>
    <w:rsid w:val="00B84970"/>
    <w:rsid w:val="00B850A4"/>
    <w:rsid w:val="00B85818"/>
    <w:rsid w:val="00B859A1"/>
    <w:rsid w:val="00B860FB"/>
    <w:rsid w:val="00B86198"/>
    <w:rsid w:val="00B861DB"/>
    <w:rsid w:val="00B86274"/>
    <w:rsid w:val="00B86333"/>
    <w:rsid w:val="00B86419"/>
    <w:rsid w:val="00B86477"/>
    <w:rsid w:val="00B864B8"/>
    <w:rsid w:val="00B8650E"/>
    <w:rsid w:val="00B8659C"/>
    <w:rsid w:val="00B866AD"/>
    <w:rsid w:val="00B86921"/>
    <w:rsid w:val="00B870E7"/>
    <w:rsid w:val="00B872FC"/>
    <w:rsid w:val="00B8739F"/>
    <w:rsid w:val="00B87B0C"/>
    <w:rsid w:val="00B87BF9"/>
    <w:rsid w:val="00B87CE1"/>
    <w:rsid w:val="00B87D11"/>
    <w:rsid w:val="00B87E77"/>
    <w:rsid w:val="00B87EEC"/>
    <w:rsid w:val="00B90499"/>
    <w:rsid w:val="00B90589"/>
    <w:rsid w:val="00B9075D"/>
    <w:rsid w:val="00B90997"/>
    <w:rsid w:val="00B90F4F"/>
    <w:rsid w:val="00B91147"/>
    <w:rsid w:val="00B911E4"/>
    <w:rsid w:val="00B91A22"/>
    <w:rsid w:val="00B91BA5"/>
    <w:rsid w:val="00B91BFC"/>
    <w:rsid w:val="00B91CE6"/>
    <w:rsid w:val="00B91E81"/>
    <w:rsid w:val="00B920C3"/>
    <w:rsid w:val="00B921BC"/>
    <w:rsid w:val="00B9249F"/>
    <w:rsid w:val="00B9257C"/>
    <w:rsid w:val="00B925AA"/>
    <w:rsid w:val="00B92889"/>
    <w:rsid w:val="00B92900"/>
    <w:rsid w:val="00B9293E"/>
    <w:rsid w:val="00B935DD"/>
    <w:rsid w:val="00B936C1"/>
    <w:rsid w:val="00B937AC"/>
    <w:rsid w:val="00B937C4"/>
    <w:rsid w:val="00B93815"/>
    <w:rsid w:val="00B93C38"/>
    <w:rsid w:val="00B94255"/>
    <w:rsid w:val="00B94510"/>
    <w:rsid w:val="00B946C6"/>
    <w:rsid w:val="00B9475D"/>
    <w:rsid w:val="00B9488B"/>
    <w:rsid w:val="00B94CBA"/>
    <w:rsid w:val="00B955F7"/>
    <w:rsid w:val="00B95641"/>
    <w:rsid w:val="00B956AD"/>
    <w:rsid w:val="00B95888"/>
    <w:rsid w:val="00B95906"/>
    <w:rsid w:val="00B95B16"/>
    <w:rsid w:val="00B95C06"/>
    <w:rsid w:val="00B95C93"/>
    <w:rsid w:val="00B95D06"/>
    <w:rsid w:val="00B95F31"/>
    <w:rsid w:val="00B961A1"/>
    <w:rsid w:val="00B964CB"/>
    <w:rsid w:val="00B9655B"/>
    <w:rsid w:val="00B96736"/>
    <w:rsid w:val="00B968BB"/>
    <w:rsid w:val="00B97024"/>
    <w:rsid w:val="00B973D3"/>
    <w:rsid w:val="00B97653"/>
    <w:rsid w:val="00B97720"/>
    <w:rsid w:val="00B97C35"/>
    <w:rsid w:val="00B97DB1"/>
    <w:rsid w:val="00BA0C4D"/>
    <w:rsid w:val="00BA0FC2"/>
    <w:rsid w:val="00BA1024"/>
    <w:rsid w:val="00BA11D8"/>
    <w:rsid w:val="00BA20A4"/>
    <w:rsid w:val="00BA2228"/>
    <w:rsid w:val="00BA2339"/>
    <w:rsid w:val="00BA2747"/>
    <w:rsid w:val="00BA294A"/>
    <w:rsid w:val="00BA2A2A"/>
    <w:rsid w:val="00BA2ED6"/>
    <w:rsid w:val="00BA2F16"/>
    <w:rsid w:val="00BA30C9"/>
    <w:rsid w:val="00BA3495"/>
    <w:rsid w:val="00BA3627"/>
    <w:rsid w:val="00BA36DE"/>
    <w:rsid w:val="00BA399C"/>
    <w:rsid w:val="00BA3DE4"/>
    <w:rsid w:val="00BA3EAA"/>
    <w:rsid w:val="00BA428B"/>
    <w:rsid w:val="00BA444D"/>
    <w:rsid w:val="00BA4B50"/>
    <w:rsid w:val="00BA4CCE"/>
    <w:rsid w:val="00BA4D9B"/>
    <w:rsid w:val="00BA4F07"/>
    <w:rsid w:val="00BA51C2"/>
    <w:rsid w:val="00BA5496"/>
    <w:rsid w:val="00BA58B1"/>
    <w:rsid w:val="00BA5F20"/>
    <w:rsid w:val="00BA5F29"/>
    <w:rsid w:val="00BA5FAD"/>
    <w:rsid w:val="00BA67DE"/>
    <w:rsid w:val="00BA6B0C"/>
    <w:rsid w:val="00BA6BB1"/>
    <w:rsid w:val="00BA6BE8"/>
    <w:rsid w:val="00BA6C5D"/>
    <w:rsid w:val="00BA6E76"/>
    <w:rsid w:val="00BA6EB3"/>
    <w:rsid w:val="00BA7569"/>
    <w:rsid w:val="00BA7583"/>
    <w:rsid w:val="00BA7A87"/>
    <w:rsid w:val="00BA7FF2"/>
    <w:rsid w:val="00BB07D2"/>
    <w:rsid w:val="00BB08C9"/>
    <w:rsid w:val="00BB0A81"/>
    <w:rsid w:val="00BB0A94"/>
    <w:rsid w:val="00BB141B"/>
    <w:rsid w:val="00BB18D1"/>
    <w:rsid w:val="00BB1A33"/>
    <w:rsid w:val="00BB1BAE"/>
    <w:rsid w:val="00BB225C"/>
    <w:rsid w:val="00BB2433"/>
    <w:rsid w:val="00BB2434"/>
    <w:rsid w:val="00BB265D"/>
    <w:rsid w:val="00BB26BD"/>
    <w:rsid w:val="00BB2773"/>
    <w:rsid w:val="00BB2BDB"/>
    <w:rsid w:val="00BB2BFA"/>
    <w:rsid w:val="00BB2D02"/>
    <w:rsid w:val="00BB2FD6"/>
    <w:rsid w:val="00BB30E3"/>
    <w:rsid w:val="00BB36E0"/>
    <w:rsid w:val="00BB38EC"/>
    <w:rsid w:val="00BB3A36"/>
    <w:rsid w:val="00BB3AE2"/>
    <w:rsid w:val="00BB3B08"/>
    <w:rsid w:val="00BB3B3A"/>
    <w:rsid w:val="00BB3CE9"/>
    <w:rsid w:val="00BB4020"/>
    <w:rsid w:val="00BB421E"/>
    <w:rsid w:val="00BB427C"/>
    <w:rsid w:val="00BB43FB"/>
    <w:rsid w:val="00BB450B"/>
    <w:rsid w:val="00BB4912"/>
    <w:rsid w:val="00BB49C9"/>
    <w:rsid w:val="00BB4B72"/>
    <w:rsid w:val="00BB505E"/>
    <w:rsid w:val="00BB50EE"/>
    <w:rsid w:val="00BB5154"/>
    <w:rsid w:val="00BB515F"/>
    <w:rsid w:val="00BB521E"/>
    <w:rsid w:val="00BB5369"/>
    <w:rsid w:val="00BB5410"/>
    <w:rsid w:val="00BB54D1"/>
    <w:rsid w:val="00BB5590"/>
    <w:rsid w:val="00BB569C"/>
    <w:rsid w:val="00BB5DF9"/>
    <w:rsid w:val="00BB5F6F"/>
    <w:rsid w:val="00BB61AD"/>
    <w:rsid w:val="00BB6341"/>
    <w:rsid w:val="00BB6595"/>
    <w:rsid w:val="00BB6B64"/>
    <w:rsid w:val="00BB6E28"/>
    <w:rsid w:val="00BB701F"/>
    <w:rsid w:val="00BB7380"/>
    <w:rsid w:val="00BB7580"/>
    <w:rsid w:val="00BB7964"/>
    <w:rsid w:val="00BB79B7"/>
    <w:rsid w:val="00BB7D50"/>
    <w:rsid w:val="00BB7E99"/>
    <w:rsid w:val="00BC0026"/>
    <w:rsid w:val="00BC015F"/>
    <w:rsid w:val="00BC01B4"/>
    <w:rsid w:val="00BC04A5"/>
    <w:rsid w:val="00BC072B"/>
    <w:rsid w:val="00BC10F7"/>
    <w:rsid w:val="00BC147E"/>
    <w:rsid w:val="00BC17EE"/>
    <w:rsid w:val="00BC1A90"/>
    <w:rsid w:val="00BC1AB2"/>
    <w:rsid w:val="00BC1AC2"/>
    <w:rsid w:val="00BC1CD1"/>
    <w:rsid w:val="00BC1E72"/>
    <w:rsid w:val="00BC1ED0"/>
    <w:rsid w:val="00BC20F0"/>
    <w:rsid w:val="00BC23FA"/>
    <w:rsid w:val="00BC2407"/>
    <w:rsid w:val="00BC24CB"/>
    <w:rsid w:val="00BC2540"/>
    <w:rsid w:val="00BC2A1A"/>
    <w:rsid w:val="00BC3496"/>
    <w:rsid w:val="00BC3884"/>
    <w:rsid w:val="00BC3D07"/>
    <w:rsid w:val="00BC3D57"/>
    <w:rsid w:val="00BC40F9"/>
    <w:rsid w:val="00BC428E"/>
    <w:rsid w:val="00BC4BDD"/>
    <w:rsid w:val="00BC4C76"/>
    <w:rsid w:val="00BC4CCF"/>
    <w:rsid w:val="00BC4DCB"/>
    <w:rsid w:val="00BC5193"/>
    <w:rsid w:val="00BC52BC"/>
    <w:rsid w:val="00BC52CF"/>
    <w:rsid w:val="00BC563C"/>
    <w:rsid w:val="00BC5755"/>
    <w:rsid w:val="00BC5B30"/>
    <w:rsid w:val="00BC5C0D"/>
    <w:rsid w:val="00BC5E32"/>
    <w:rsid w:val="00BC5F24"/>
    <w:rsid w:val="00BC6074"/>
    <w:rsid w:val="00BC6283"/>
    <w:rsid w:val="00BC649E"/>
    <w:rsid w:val="00BC65B8"/>
    <w:rsid w:val="00BC66C2"/>
    <w:rsid w:val="00BC69F4"/>
    <w:rsid w:val="00BC6B00"/>
    <w:rsid w:val="00BC6C51"/>
    <w:rsid w:val="00BC73DA"/>
    <w:rsid w:val="00BC7518"/>
    <w:rsid w:val="00BC766E"/>
    <w:rsid w:val="00BC7CE0"/>
    <w:rsid w:val="00BC7D9B"/>
    <w:rsid w:val="00BC7FFE"/>
    <w:rsid w:val="00BD0102"/>
    <w:rsid w:val="00BD0CA5"/>
    <w:rsid w:val="00BD0CAD"/>
    <w:rsid w:val="00BD0F5F"/>
    <w:rsid w:val="00BD155D"/>
    <w:rsid w:val="00BD1584"/>
    <w:rsid w:val="00BD18C7"/>
    <w:rsid w:val="00BD19E5"/>
    <w:rsid w:val="00BD1AB0"/>
    <w:rsid w:val="00BD1AE2"/>
    <w:rsid w:val="00BD1BCD"/>
    <w:rsid w:val="00BD20BB"/>
    <w:rsid w:val="00BD2173"/>
    <w:rsid w:val="00BD24AA"/>
    <w:rsid w:val="00BD3054"/>
    <w:rsid w:val="00BD3369"/>
    <w:rsid w:val="00BD3599"/>
    <w:rsid w:val="00BD3710"/>
    <w:rsid w:val="00BD3799"/>
    <w:rsid w:val="00BD3807"/>
    <w:rsid w:val="00BD3F15"/>
    <w:rsid w:val="00BD402E"/>
    <w:rsid w:val="00BD42E0"/>
    <w:rsid w:val="00BD44B9"/>
    <w:rsid w:val="00BD459F"/>
    <w:rsid w:val="00BD48BE"/>
    <w:rsid w:val="00BD4EB3"/>
    <w:rsid w:val="00BD501B"/>
    <w:rsid w:val="00BD5142"/>
    <w:rsid w:val="00BD5279"/>
    <w:rsid w:val="00BD5B0D"/>
    <w:rsid w:val="00BD5D1A"/>
    <w:rsid w:val="00BD5D60"/>
    <w:rsid w:val="00BD6045"/>
    <w:rsid w:val="00BD605C"/>
    <w:rsid w:val="00BD6406"/>
    <w:rsid w:val="00BD6C6F"/>
    <w:rsid w:val="00BD718E"/>
    <w:rsid w:val="00BD72A9"/>
    <w:rsid w:val="00BD7402"/>
    <w:rsid w:val="00BD753D"/>
    <w:rsid w:val="00BD7732"/>
    <w:rsid w:val="00BD7776"/>
    <w:rsid w:val="00BE0314"/>
    <w:rsid w:val="00BE0373"/>
    <w:rsid w:val="00BE0527"/>
    <w:rsid w:val="00BE071C"/>
    <w:rsid w:val="00BE0D9B"/>
    <w:rsid w:val="00BE10CC"/>
    <w:rsid w:val="00BE11B2"/>
    <w:rsid w:val="00BE11D7"/>
    <w:rsid w:val="00BE12C7"/>
    <w:rsid w:val="00BE15E0"/>
    <w:rsid w:val="00BE1657"/>
    <w:rsid w:val="00BE195F"/>
    <w:rsid w:val="00BE1AA1"/>
    <w:rsid w:val="00BE1AB4"/>
    <w:rsid w:val="00BE1E07"/>
    <w:rsid w:val="00BE2505"/>
    <w:rsid w:val="00BE2643"/>
    <w:rsid w:val="00BE2736"/>
    <w:rsid w:val="00BE29F8"/>
    <w:rsid w:val="00BE2D57"/>
    <w:rsid w:val="00BE2EEC"/>
    <w:rsid w:val="00BE2F04"/>
    <w:rsid w:val="00BE3206"/>
    <w:rsid w:val="00BE3414"/>
    <w:rsid w:val="00BE35BA"/>
    <w:rsid w:val="00BE3DC2"/>
    <w:rsid w:val="00BE3E59"/>
    <w:rsid w:val="00BE403F"/>
    <w:rsid w:val="00BE4484"/>
    <w:rsid w:val="00BE47B7"/>
    <w:rsid w:val="00BE4AAD"/>
    <w:rsid w:val="00BE4B37"/>
    <w:rsid w:val="00BE4DDA"/>
    <w:rsid w:val="00BE5005"/>
    <w:rsid w:val="00BE526A"/>
    <w:rsid w:val="00BE528B"/>
    <w:rsid w:val="00BE5320"/>
    <w:rsid w:val="00BE5564"/>
    <w:rsid w:val="00BE5626"/>
    <w:rsid w:val="00BE571C"/>
    <w:rsid w:val="00BE5969"/>
    <w:rsid w:val="00BE5B3B"/>
    <w:rsid w:val="00BE5B49"/>
    <w:rsid w:val="00BE5CF0"/>
    <w:rsid w:val="00BE5DEE"/>
    <w:rsid w:val="00BE5F0E"/>
    <w:rsid w:val="00BE608E"/>
    <w:rsid w:val="00BE6093"/>
    <w:rsid w:val="00BE6504"/>
    <w:rsid w:val="00BE66C4"/>
    <w:rsid w:val="00BE682F"/>
    <w:rsid w:val="00BE69EC"/>
    <w:rsid w:val="00BE6D1C"/>
    <w:rsid w:val="00BE6D21"/>
    <w:rsid w:val="00BE6E00"/>
    <w:rsid w:val="00BE6E65"/>
    <w:rsid w:val="00BE6EFB"/>
    <w:rsid w:val="00BE7051"/>
    <w:rsid w:val="00BE709A"/>
    <w:rsid w:val="00BE7177"/>
    <w:rsid w:val="00BE73BB"/>
    <w:rsid w:val="00BE7483"/>
    <w:rsid w:val="00BE7497"/>
    <w:rsid w:val="00BE7600"/>
    <w:rsid w:val="00BE7ABA"/>
    <w:rsid w:val="00BE7DF9"/>
    <w:rsid w:val="00BE7F77"/>
    <w:rsid w:val="00BF0520"/>
    <w:rsid w:val="00BF0589"/>
    <w:rsid w:val="00BF08DC"/>
    <w:rsid w:val="00BF09B9"/>
    <w:rsid w:val="00BF0C48"/>
    <w:rsid w:val="00BF0DFB"/>
    <w:rsid w:val="00BF118D"/>
    <w:rsid w:val="00BF11A9"/>
    <w:rsid w:val="00BF139E"/>
    <w:rsid w:val="00BF172F"/>
    <w:rsid w:val="00BF1817"/>
    <w:rsid w:val="00BF18B4"/>
    <w:rsid w:val="00BF1C1D"/>
    <w:rsid w:val="00BF1C96"/>
    <w:rsid w:val="00BF24E9"/>
    <w:rsid w:val="00BF2956"/>
    <w:rsid w:val="00BF2E23"/>
    <w:rsid w:val="00BF2EFB"/>
    <w:rsid w:val="00BF3028"/>
    <w:rsid w:val="00BF333F"/>
    <w:rsid w:val="00BF3436"/>
    <w:rsid w:val="00BF3448"/>
    <w:rsid w:val="00BF3482"/>
    <w:rsid w:val="00BF369C"/>
    <w:rsid w:val="00BF3BDC"/>
    <w:rsid w:val="00BF3C01"/>
    <w:rsid w:val="00BF3C64"/>
    <w:rsid w:val="00BF3C75"/>
    <w:rsid w:val="00BF4026"/>
    <w:rsid w:val="00BF4247"/>
    <w:rsid w:val="00BF4301"/>
    <w:rsid w:val="00BF4477"/>
    <w:rsid w:val="00BF44B5"/>
    <w:rsid w:val="00BF4635"/>
    <w:rsid w:val="00BF4660"/>
    <w:rsid w:val="00BF46AB"/>
    <w:rsid w:val="00BF4881"/>
    <w:rsid w:val="00BF4A45"/>
    <w:rsid w:val="00BF4CC3"/>
    <w:rsid w:val="00BF4E89"/>
    <w:rsid w:val="00BF5902"/>
    <w:rsid w:val="00BF618A"/>
    <w:rsid w:val="00BF79D6"/>
    <w:rsid w:val="00BF7AFA"/>
    <w:rsid w:val="00BF7B90"/>
    <w:rsid w:val="00BF7C91"/>
    <w:rsid w:val="00C000A6"/>
    <w:rsid w:val="00C000EE"/>
    <w:rsid w:val="00C0016A"/>
    <w:rsid w:val="00C00296"/>
    <w:rsid w:val="00C003B8"/>
    <w:rsid w:val="00C004AA"/>
    <w:rsid w:val="00C004C0"/>
    <w:rsid w:val="00C009E4"/>
    <w:rsid w:val="00C00ABB"/>
    <w:rsid w:val="00C00B65"/>
    <w:rsid w:val="00C01132"/>
    <w:rsid w:val="00C01365"/>
    <w:rsid w:val="00C014B8"/>
    <w:rsid w:val="00C01580"/>
    <w:rsid w:val="00C01B73"/>
    <w:rsid w:val="00C029EF"/>
    <w:rsid w:val="00C02CAB"/>
    <w:rsid w:val="00C03666"/>
    <w:rsid w:val="00C037DE"/>
    <w:rsid w:val="00C037EC"/>
    <w:rsid w:val="00C03836"/>
    <w:rsid w:val="00C0388F"/>
    <w:rsid w:val="00C03AEB"/>
    <w:rsid w:val="00C03E3F"/>
    <w:rsid w:val="00C03EC8"/>
    <w:rsid w:val="00C0412A"/>
    <w:rsid w:val="00C0440E"/>
    <w:rsid w:val="00C045BF"/>
    <w:rsid w:val="00C04760"/>
    <w:rsid w:val="00C04D05"/>
    <w:rsid w:val="00C05085"/>
    <w:rsid w:val="00C052D9"/>
    <w:rsid w:val="00C0545E"/>
    <w:rsid w:val="00C058CA"/>
    <w:rsid w:val="00C058E3"/>
    <w:rsid w:val="00C059D0"/>
    <w:rsid w:val="00C05A52"/>
    <w:rsid w:val="00C05B96"/>
    <w:rsid w:val="00C06417"/>
    <w:rsid w:val="00C0660B"/>
    <w:rsid w:val="00C06681"/>
    <w:rsid w:val="00C066CA"/>
    <w:rsid w:val="00C06A30"/>
    <w:rsid w:val="00C06B2E"/>
    <w:rsid w:val="00C06D95"/>
    <w:rsid w:val="00C07064"/>
    <w:rsid w:val="00C07315"/>
    <w:rsid w:val="00C074E3"/>
    <w:rsid w:val="00C07779"/>
    <w:rsid w:val="00C078FB"/>
    <w:rsid w:val="00C0791E"/>
    <w:rsid w:val="00C07CA4"/>
    <w:rsid w:val="00C10470"/>
    <w:rsid w:val="00C10497"/>
    <w:rsid w:val="00C10720"/>
    <w:rsid w:val="00C107AF"/>
    <w:rsid w:val="00C10889"/>
    <w:rsid w:val="00C108F5"/>
    <w:rsid w:val="00C10BCA"/>
    <w:rsid w:val="00C10E9D"/>
    <w:rsid w:val="00C10EF8"/>
    <w:rsid w:val="00C10F83"/>
    <w:rsid w:val="00C111D2"/>
    <w:rsid w:val="00C11619"/>
    <w:rsid w:val="00C11A0E"/>
    <w:rsid w:val="00C11B89"/>
    <w:rsid w:val="00C11F8D"/>
    <w:rsid w:val="00C122D8"/>
    <w:rsid w:val="00C12352"/>
    <w:rsid w:val="00C1251D"/>
    <w:rsid w:val="00C1258F"/>
    <w:rsid w:val="00C129AC"/>
    <w:rsid w:val="00C12D03"/>
    <w:rsid w:val="00C13314"/>
    <w:rsid w:val="00C13B07"/>
    <w:rsid w:val="00C13CFC"/>
    <w:rsid w:val="00C13E7C"/>
    <w:rsid w:val="00C14593"/>
    <w:rsid w:val="00C14B5A"/>
    <w:rsid w:val="00C14C07"/>
    <w:rsid w:val="00C14E65"/>
    <w:rsid w:val="00C15259"/>
    <w:rsid w:val="00C15368"/>
    <w:rsid w:val="00C1586E"/>
    <w:rsid w:val="00C16146"/>
    <w:rsid w:val="00C1634F"/>
    <w:rsid w:val="00C163AC"/>
    <w:rsid w:val="00C169E1"/>
    <w:rsid w:val="00C16A65"/>
    <w:rsid w:val="00C16C52"/>
    <w:rsid w:val="00C16E8E"/>
    <w:rsid w:val="00C16FF6"/>
    <w:rsid w:val="00C17093"/>
    <w:rsid w:val="00C1754B"/>
    <w:rsid w:val="00C17619"/>
    <w:rsid w:val="00C17880"/>
    <w:rsid w:val="00C17A75"/>
    <w:rsid w:val="00C17B4D"/>
    <w:rsid w:val="00C17B90"/>
    <w:rsid w:val="00C17CC7"/>
    <w:rsid w:val="00C20600"/>
    <w:rsid w:val="00C2085F"/>
    <w:rsid w:val="00C2132A"/>
    <w:rsid w:val="00C21515"/>
    <w:rsid w:val="00C21D3A"/>
    <w:rsid w:val="00C2228C"/>
    <w:rsid w:val="00C224C2"/>
    <w:rsid w:val="00C225CF"/>
    <w:rsid w:val="00C225E6"/>
    <w:rsid w:val="00C22779"/>
    <w:rsid w:val="00C2288A"/>
    <w:rsid w:val="00C22DAB"/>
    <w:rsid w:val="00C230B9"/>
    <w:rsid w:val="00C23C93"/>
    <w:rsid w:val="00C23CE4"/>
    <w:rsid w:val="00C23FB4"/>
    <w:rsid w:val="00C244BA"/>
    <w:rsid w:val="00C24648"/>
    <w:rsid w:val="00C2490F"/>
    <w:rsid w:val="00C2493D"/>
    <w:rsid w:val="00C250FA"/>
    <w:rsid w:val="00C252FA"/>
    <w:rsid w:val="00C253AE"/>
    <w:rsid w:val="00C25535"/>
    <w:rsid w:val="00C2553B"/>
    <w:rsid w:val="00C25553"/>
    <w:rsid w:val="00C25853"/>
    <w:rsid w:val="00C2591A"/>
    <w:rsid w:val="00C25973"/>
    <w:rsid w:val="00C25D63"/>
    <w:rsid w:val="00C261DC"/>
    <w:rsid w:val="00C2644A"/>
    <w:rsid w:val="00C26889"/>
    <w:rsid w:val="00C2689E"/>
    <w:rsid w:val="00C26B10"/>
    <w:rsid w:val="00C270AE"/>
    <w:rsid w:val="00C2757F"/>
    <w:rsid w:val="00C27B44"/>
    <w:rsid w:val="00C27BF7"/>
    <w:rsid w:val="00C30044"/>
    <w:rsid w:val="00C30254"/>
    <w:rsid w:val="00C3034B"/>
    <w:rsid w:val="00C304C9"/>
    <w:rsid w:val="00C304F3"/>
    <w:rsid w:val="00C3087F"/>
    <w:rsid w:val="00C3096B"/>
    <w:rsid w:val="00C309F0"/>
    <w:rsid w:val="00C30D4C"/>
    <w:rsid w:val="00C3155B"/>
    <w:rsid w:val="00C315CA"/>
    <w:rsid w:val="00C315D1"/>
    <w:rsid w:val="00C31942"/>
    <w:rsid w:val="00C31958"/>
    <w:rsid w:val="00C31A73"/>
    <w:rsid w:val="00C31F52"/>
    <w:rsid w:val="00C31F96"/>
    <w:rsid w:val="00C322BC"/>
    <w:rsid w:val="00C3252A"/>
    <w:rsid w:val="00C327C0"/>
    <w:rsid w:val="00C327E5"/>
    <w:rsid w:val="00C3288C"/>
    <w:rsid w:val="00C3291D"/>
    <w:rsid w:val="00C32C89"/>
    <w:rsid w:val="00C32F66"/>
    <w:rsid w:val="00C33114"/>
    <w:rsid w:val="00C3333E"/>
    <w:rsid w:val="00C3337F"/>
    <w:rsid w:val="00C33758"/>
    <w:rsid w:val="00C33981"/>
    <w:rsid w:val="00C3406B"/>
    <w:rsid w:val="00C343B1"/>
    <w:rsid w:val="00C344D2"/>
    <w:rsid w:val="00C34884"/>
    <w:rsid w:val="00C34B4F"/>
    <w:rsid w:val="00C34E7A"/>
    <w:rsid w:val="00C34E8A"/>
    <w:rsid w:val="00C34E98"/>
    <w:rsid w:val="00C3503A"/>
    <w:rsid w:val="00C35678"/>
    <w:rsid w:val="00C35938"/>
    <w:rsid w:val="00C35F48"/>
    <w:rsid w:val="00C365CB"/>
    <w:rsid w:val="00C36C42"/>
    <w:rsid w:val="00C36EEB"/>
    <w:rsid w:val="00C37AFD"/>
    <w:rsid w:val="00C37C5F"/>
    <w:rsid w:val="00C40060"/>
    <w:rsid w:val="00C401C8"/>
    <w:rsid w:val="00C407A7"/>
    <w:rsid w:val="00C408AA"/>
    <w:rsid w:val="00C408AE"/>
    <w:rsid w:val="00C408AF"/>
    <w:rsid w:val="00C408D1"/>
    <w:rsid w:val="00C408FB"/>
    <w:rsid w:val="00C40A0F"/>
    <w:rsid w:val="00C40ADE"/>
    <w:rsid w:val="00C40B15"/>
    <w:rsid w:val="00C40D8D"/>
    <w:rsid w:val="00C40E01"/>
    <w:rsid w:val="00C40FB9"/>
    <w:rsid w:val="00C412C6"/>
    <w:rsid w:val="00C413FC"/>
    <w:rsid w:val="00C41634"/>
    <w:rsid w:val="00C4179B"/>
    <w:rsid w:val="00C4217A"/>
    <w:rsid w:val="00C421ED"/>
    <w:rsid w:val="00C42382"/>
    <w:rsid w:val="00C4255F"/>
    <w:rsid w:val="00C42BA3"/>
    <w:rsid w:val="00C438C4"/>
    <w:rsid w:val="00C43E56"/>
    <w:rsid w:val="00C43EBD"/>
    <w:rsid w:val="00C4425E"/>
    <w:rsid w:val="00C44335"/>
    <w:rsid w:val="00C4436F"/>
    <w:rsid w:val="00C443D4"/>
    <w:rsid w:val="00C445D4"/>
    <w:rsid w:val="00C44700"/>
    <w:rsid w:val="00C44C69"/>
    <w:rsid w:val="00C44D98"/>
    <w:rsid w:val="00C45355"/>
    <w:rsid w:val="00C453F0"/>
    <w:rsid w:val="00C45A37"/>
    <w:rsid w:val="00C45AB9"/>
    <w:rsid w:val="00C45CB3"/>
    <w:rsid w:val="00C463DB"/>
    <w:rsid w:val="00C46570"/>
    <w:rsid w:val="00C465B9"/>
    <w:rsid w:val="00C466BB"/>
    <w:rsid w:val="00C466BE"/>
    <w:rsid w:val="00C46729"/>
    <w:rsid w:val="00C46804"/>
    <w:rsid w:val="00C4689C"/>
    <w:rsid w:val="00C46D4B"/>
    <w:rsid w:val="00C46F64"/>
    <w:rsid w:val="00C47158"/>
    <w:rsid w:val="00C47D44"/>
    <w:rsid w:val="00C47DBF"/>
    <w:rsid w:val="00C50049"/>
    <w:rsid w:val="00C500B9"/>
    <w:rsid w:val="00C5015F"/>
    <w:rsid w:val="00C503FE"/>
    <w:rsid w:val="00C50670"/>
    <w:rsid w:val="00C508E7"/>
    <w:rsid w:val="00C50B1C"/>
    <w:rsid w:val="00C50B9C"/>
    <w:rsid w:val="00C50ED5"/>
    <w:rsid w:val="00C5144A"/>
    <w:rsid w:val="00C51487"/>
    <w:rsid w:val="00C51497"/>
    <w:rsid w:val="00C516A8"/>
    <w:rsid w:val="00C5181B"/>
    <w:rsid w:val="00C5184A"/>
    <w:rsid w:val="00C52210"/>
    <w:rsid w:val="00C5241C"/>
    <w:rsid w:val="00C52739"/>
    <w:rsid w:val="00C52925"/>
    <w:rsid w:val="00C52AA9"/>
    <w:rsid w:val="00C52D83"/>
    <w:rsid w:val="00C52E7C"/>
    <w:rsid w:val="00C5306F"/>
    <w:rsid w:val="00C533EA"/>
    <w:rsid w:val="00C5367E"/>
    <w:rsid w:val="00C53C21"/>
    <w:rsid w:val="00C54157"/>
    <w:rsid w:val="00C5438F"/>
    <w:rsid w:val="00C543D7"/>
    <w:rsid w:val="00C544E6"/>
    <w:rsid w:val="00C54A07"/>
    <w:rsid w:val="00C54D1F"/>
    <w:rsid w:val="00C54F28"/>
    <w:rsid w:val="00C5537F"/>
    <w:rsid w:val="00C55BFC"/>
    <w:rsid w:val="00C55CBC"/>
    <w:rsid w:val="00C55D50"/>
    <w:rsid w:val="00C561C7"/>
    <w:rsid w:val="00C5697B"/>
    <w:rsid w:val="00C56D21"/>
    <w:rsid w:val="00C5701B"/>
    <w:rsid w:val="00C570B7"/>
    <w:rsid w:val="00C5711C"/>
    <w:rsid w:val="00C5743C"/>
    <w:rsid w:val="00C57525"/>
    <w:rsid w:val="00C57685"/>
    <w:rsid w:val="00C5777D"/>
    <w:rsid w:val="00C5794B"/>
    <w:rsid w:val="00C57B09"/>
    <w:rsid w:val="00C57C98"/>
    <w:rsid w:val="00C57D49"/>
    <w:rsid w:val="00C603F3"/>
    <w:rsid w:val="00C605BF"/>
    <w:rsid w:val="00C6116B"/>
    <w:rsid w:val="00C61257"/>
    <w:rsid w:val="00C612D0"/>
    <w:rsid w:val="00C612F0"/>
    <w:rsid w:val="00C61A97"/>
    <w:rsid w:val="00C61EC6"/>
    <w:rsid w:val="00C620AC"/>
    <w:rsid w:val="00C6210E"/>
    <w:rsid w:val="00C62428"/>
    <w:rsid w:val="00C62440"/>
    <w:rsid w:val="00C6261A"/>
    <w:rsid w:val="00C6275B"/>
    <w:rsid w:val="00C62D5B"/>
    <w:rsid w:val="00C62D7D"/>
    <w:rsid w:val="00C62DEA"/>
    <w:rsid w:val="00C62FBC"/>
    <w:rsid w:val="00C633C2"/>
    <w:rsid w:val="00C6354E"/>
    <w:rsid w:val="00C63AC7"/>
    <w:rsid w:val="00C63ACF"/>
    <w:rsid w:val="00C63ADF"/>
    <w:rsid w:val="00C63E1C"/>
    <w:rsid w:val="00C64E3F"/>
    <w:rsid w:val="00C6507E"/>
    <w:rsid w:val="00C65214"/>
    <w:rsid w:val="00C653F0"/>
    <w:rsid w:val="00C65647"/>
    <w:rsid w:val="00C65B68"/>
    <w:rsid w:val="00C661EC"/>
    <w:rsid w:val="00C66393"/>
    <w:rsid w:val="00C66574"/>
    <w:rsid w:val="00C66990"/>
    <w:rsid w:val="00C66A74"/>
    <w:rsid w:val="00C66D66"/>
    <w:rsid w:val="00C66DD2"/>
    <w:rsid w:val="00C66FAB"/>
    <w:rsid w:val="00C67227"/>
    <w:rsid w:val="00C673AF"/>
    <w:rsid w:val="00C673C8"/>
    <w:rsid w:val="00C6747D"/>
    <w:rsid w:val="00C674CA"/>
    <w:rsid w:val="00C675B3"/>
    <w:rsid w:val="00C67638"/>
    <w:rsid w:val="00C67A97"/>
    <w:rsid w:val="00C67AD1"/>
    <w:rsid w:val="00C67CA2"/>
    <w:rsid w:val="00C67D01"/>
    <w:rsid w:val="00C67D85"/>
    <w:rsid w:val="00C7038E"/>
    <w:rsid w:val="00C704CE"/>
    <w:rsid w:val="00C70765"/>
    <w:rsid w:val="00C70D77"/>
    <w:rsid w:val="00C711BB"/>
    <w:rsid w:val="00C714D8"/>
    <w:rsid w:val="00C718CE"/>
    <w:rsid w:val="00C71C5F"/>
    <w:rsid w:val="00C71DE0"/>
    <w:rsid w:val="00C71E0C"/>
    <w:rsid w:val="00C71FA9"/>
    <w:rsid w:val="00C723FF"/>
    <w:rsid w:val="00C7276C"/>
    <w:rsid w:val="00C72821"/>
    <w:rsid w:val="00C728C9"/>
    <w:rsid w:val="00C729FC"/>
    <w:rsid w:val="00C730B7"/>
    <w:rsid w:val="00C733DD"/>
    <w:rsid w:val="00C73657"/>
    <w:rsid w:val="00C73F88"/>
    <w:rsid w:val="00C7479E"/>
    <w:rsid w:val="00C74884"/>
    <w:rsid w:val="00C7495C"/>
    <w:rsid w:val="00C74DD4"/>
    <w:rsid w:val="00C74F8B"/>
    <w:rsid w:val="00C755A1"/>
    <w:rsid w:val="00C758B6"/>
    <w:rsid w:val="00C75955"/>
    <w:rsid w:val="00C7595A"/>
    <w:rsid w:val="00C75A90"/>
    <w:rsid w:val="00C7602E"/>
    <w:rsid w:val="00C760F4"/>
    <w:rsid w:val="00C762B8"/>
    <w:rsid w:val="00C764C1"/>
    <w:rsid w:val="00C7654D"/>
    <w:rsid w:val="00C767E8"/>
    <w:rsid w:val="00C76AE1"/>
    <w:rsid w:val="00C76B98"/>
    <w:rsid w:val="00C76F79"/>
    <w:rsid w:val="00C77835"/>
    <w:rsid w:val="00C77995"/>
    <w:rsid w:val="00C77A39"/>
    <w:rsid w:val="00C77A64"/>
    <w:rsid w:val="00C77D71"/>
    <w:rsid w:val="00C77FF8"/>
    <w:rsid w:val="00C80474"/>
    <w:rsid w:val="00C80886"/>
    <w:rsid w:val="00C809E1"/>
    <w:rsid w:val="00C80DA9"/>
    <w:rsid w:val="00C80FBE"/>
    <w:rsid w:val="00C80FF8"/>
    <w:rsid w:val="00C8108B"/>
    <w:rsid w:val="00C81478"/>
    <w:rsid w:val="00C815C3"/>
    <w:rsid w:val="00C81BDE"/>
    <w:rsid w:val="00C82098"/>
    <w:rsid w:val="00C821ED"/>
    <w:rsid w:val="00C82274"/>
    <w:rsid w:val="00C82573"/>
    <w:rsid w:val="00C8265A"/>
    <w:rsid w:val="00C8296E"/>
    <w:rsid w:val="00C82ACA"/>
    <w:rsid w:val="00C82EDB"/>
    <w:rsid w:val="00C83010"/>
    <w:rsid w:val="00C83087"/>
    <w:rsid w:val="00C833AC"/>
    <w:rsid w:val="00C83534"/>
    <w:rsid w:val="00C83751"/>
    <w:rsid w:val="00C83C78"/>
    <w:rsid w:val="00C83C82"/>
    <w:rsid w:val="00C83E8E"/>
    <w:rsid w:val="00C83F54"/>
    <w:rsid w:val="00C8401E"/>
    <w:rsid w:val="00C84040"/>
    <w:rsid w:val="00C84632"/>
    <w:rsid w:val="00C84996"/>
    <w:rsid w:val="00C84A1D"/>
    <w:rsid w:val="00C85424"/>
    <w:rsid w:val="00C8591B"/>
    <w:rsid w:val="00C85A8C"/>
    <w:rsid w:val="00C85FF6"/>
    <w:rsid w:val="00C8666C"/>
    <w:rsid w:val="00C86854"/>
    <w:rsid w:val="00C86B7F"/>
    <w:rsid w:val="00C86D96"/>
    <w:rsid w:val="00C86F9E"/>
    <w:rsid w:val="00C86FCE"/>
    <w:rsid w:val="00C87314"/>
    <w:rsid w:val="00C87A99"/>
    <w:rsid w:val="00C87D99"/>
    <w:rsid w:val="00C9052F"/>
    <w:rsid w:val="00C9074A"/>
    <w:rsid w:val="00C90A7C"/>
    <w:rsid w:val="00C90B03"/>
    <w:rsid w:val="00C90B05"/>
    <w:rsid w:val="00C90D00"/>
    <w:rsid w:val="00C911F7"/>
    <w:rsid w:val="00C91481"/>
    <w:rsid w:val="00C9175C"/>
    <w:rsid w:val="00C917C9"/>
    <w:rsid w:val="00C91876"/>
    <w:rsid w:val="00C91961"/>
    <w:rsid w:val="00C91A1C"/>
    <w:rsid w:val="00C91AC0"/>
    <w:rsid w:val="00C9236D"/>
    <w:rsid w:val="00C92541"/>
    <w:rsid w:val="00C92612"/>
    <w:rsid w:val="00C9265F"/>
    <w:rsid w:val="00C92B4C"/>
    <w:rsid w:val="00C93247"/>
    <w:rsid w:val="00C933BF"/>
    <w:rsid w:val="00C9340D"/>
    <w:rsid w:val="00C9351D"/>
    <w:rsid w:val="00C9380E"/>
    <w:rsid w:val="00C9395B"/>
    <w:rsid w:val="00C9396B"/>
    <w:rsid w:val="00C93A4D"/>
    <w:rsid w:val="00C93FDC"/>
    <w:rsid w:val="00C941B5"/>
    <w:rsid w:val="00C941C0"/>
    <w:rsid w:val="00C941DE"/>
    <w:rsid w:val="00C941FA"/>
    <w:rsid w:val="00C94243"/>
    <w:rsid w:val="00C94339"/>
    <w:rsid w:val="00C9468F"/>
    <w:rsid w:val="00C94943"/>
    <w:rsid w:val="00C94AE1"/>
    <w:rsid w:val="00C951CE"/>
    <w:rsid w:val="00C95431"/>
    <w:rsid w:val="00C954AA"/>
    <w:rsid w:val="00C95533"/>
    <w:rsid w:val="00C956D7"/>
    <w:rsid w:val="00C957A6"/>
    <w:rsid w:val="00C95AE7"/>
    <w:rsid w:val="00C95C43"/>
    <w:rsid w:val="00C95C7B"/>
    <w:rsid w:val="00C9600E"/>
    <w:rsid w:val="00C96212"/>
    <w:rsid w:val="00C962F8"/>
    <w:rsid w:val="00C962F9"/>
    <w:rsid w:val="00C96424"/>
    <w:rsid w:val="00C96BC3"/>
    <w:rsid w:val="00C96BF7"/>
    <w:rsid w:val="00C96E60"/>
    <w:rsid w:val="00C97080"/>
    <w:rsid w:val="00C9766A"/>
    <w:rsid w:val="00C97861"/>
    <w:rsid w:val="00C97D89"/>
    <w:rsid w:val="00C97DB1"/>
    <w:rsid w:val="00CA05DB"/>
    <w:rsid w:val="00CA068E"/>
    <w:rsid w:val="00CA07C7"/>
    <w:rsid w:val="00CA07DB"/>
    <w:rsid w:val="00CA0913"/>
    <w:rsid w:val="00CA0A02"/>
    <w:rsid w:val="00CA0D39"/>
    <w:rsid w:val="00CA0DF6"/>
    <w:rsid w:val="00CA0E40"/>
    <w:rsid w:val="00CA1338"/>
    <w:rsid w:val="00CA1503"/>
    <w:rsid w:val="00CA1522"/>
    <w:rsid w:val="00CA1687"/>
    <w:rsid w:val="00CA19ED"/>
    <w:rsid w:val="00CA1B2D"/>
    <w:rsid w:val="00CA1B76"/>
    <w:rsid w:val="00CA1D40"/>
    <w:rsid w:val="00CA2218"/>
    <w:rsid w:val="00CA25D5"/>
    <w:rsid w:val="00CA3498"/>
    <w:rsid w:val="00CA4122"/>
    <w:rsid w:val="00CA48B3"/>
    <w:rsid w:val="00CA49E5"/>
    <w:rsid w:val="00CA4B36"/>
    <w:rsid w:val="00CA4E5A"/>
    <w:rsid w:val="00CA501B"/>
    <w:rsid w:val="00CA50D6"/>
    <w:rsid w:val="00CA5390"/>
    <w:rsid w:val="00CA5866"/>
    <w:rsid w:val="00CA59BD"/>
    <w:rsid w:val="00CA5BD7"/>
    <w:rsid w:val="00CA5D21"/>
    <w:rsid w:val="00CA6047"/>
    <w:rsid w:val="00CA66AE"/>
    <w:rsid w:val="00CA6C46"/>
    <w:rsid w:val="00CA6E33"/>
    <w:rsid w:val="00CA7011"/>
    <w:rsid w:val="00CA75CE"/>
    <w:rsid w:val="00CA76D5"/>
    <w:rsid w:val="00CA7842"/>
    <w:rsid w:val="00CA79FE"/>
    <w:rsid w:val="00CA7AE5"/>
    <w:rsid w:val="00CA7D7E"/>
    <w:rsid w:val="00CB012F"/>
    <w:rsid w:val="00CB01BB"/>
    <w:rsid w:val="00CB039F"/>
    <w:rsid w:val="00CB0532"/>
    <w:rsid w:val="00CB08F7"/>
    <w:rsid w:val="00CB1032"/>
    <w:rsid w:val="00CB11AE"/>
    <w:rsid w:val="00CB12C2"/>
    <w:rsid w:val="00CB12C3"/>
    <w:rsid w:val="00CB12CD"/>
    <w:rsid w:val="00CB1888"/>
    <w:rsid w:val="00CB233B"/>
    <w:rsid w:val="00CB2918"/>
    <w:rsid w:val="00CB294D"/>
    <w:rsid w:val="00CB2BCB"/>
    <w:rsid w:val="00CB2C9C"/>
    <w:rsid w:val="00CB2D1E"/>
    <w:rsid w:val="00CB2F9D"/>
    <w:rsid w:val="00CB3909"/>
    <w:rsid w:val="00CB3CFF"/>
    <w:rsid w:val="00CB3D29"/>
    <w:rsid w:val="00CB3D5F"/>
    <w:rsid w:val="00CB425B"/>
    <w:rsid w:val="00CB452B"/>
    <w:rsid w:val="00CB4670"/>
    <w:rsid w:val="00CB4730"/>
    <w:rsid w:val="00CB4876"/>
    <w:rsid w:val="00CB4B73"/>
    <w:rsid w:val="00CB4C22"/>
    <w:rsid w:val="00CB537F"/>
    <w:rsid w:val="00CB5597"/>
    <w:rsid w:val="00CB55B9"/>
    <w:rsid w:val="00CB5608"/>
    <w:rsid w:val="00CB5A44"/>
    <w:rsid w:val="00CB6104"/>
    <w:rsid w:val="00CB63F5"/>
    <w:rsid w:val="00CB65CD"/>
    <w:rsid w:val="00CB67C8"/>
    <w:rsid w:val="00CB6BAC"/>
    <w:rsid w:val="00CB6C18"/>
    <w:rsid w:val="00CB7377"/>
    <w:rsid w:val="00CB7B66"/>
    <w:rsid w:val="00CB7E9A"/>
    <w:rsid w:val="00CB7F7D"/>
    <w:rsid w:val="00CC02F4"/>
    <w:rsid w:val="00CC0379"/>
    <w:rsid w:val="00CC03BD"/>
    <w:rsid w:val="00CC0DC4"/>
    <w:rsid w:val="00CC0DE1"/>
    <w:rsid w:val="00CC0E76"/>
    <w:rsid w:val="00CC1494"/>
    <w:rsid w:val="00CC1512"/>
    <w:rsid w:val="00CC161F"/>
    <w:rsid w:val="00CC16AC"/>
    <w:rsid w:val="00CC19F5"/>
    <w:rsid w:val="00CC1C49"/>
    <w:rsid w:val="00CC1CEA"/>
    <w:rsid w:val="00CC1D67"/>
    <w:rsid w:val="00CC1E3D"/>
    <w:rsid w:val="00CC2259"/>
    <w:rsid w:val="00CC22E7"/>
    <w:rsid w:val="00CC2378"/>
    <w:rsid w:val="00CC2C3E"/>
    <w:rsid w:val="00CC2C60"/>
    <w:rsid w:val="00CC2D29"/>
    <w:rsid w:val="00CC2DAB"/>
    <w:rsid w:val="00CC306E"/>
    <w:rsid w:val="00CC3F1B"/>
    <w:rsid w:val="00CC409C"/>
    <w:rsid w:val="00CC40B7"/>
    <w:rsid w:val="00CC4203"/>
    <w:rsid w:val="00CC42B6"/>
    <w:rsid w:val="00CC499E"/>
    <w:rsid w:val="00CC4D3D"/>
    <w:rsid w:val="00CC4EF8"/>
    <w:rsid w:val="00CC4F97"/>
    <w:rsid w:val="00CC51A1"/>
    <w:rsid w:val="00CC5234"/>
    <w:rsid w:val="00CC5432"/>
    <w:rsid w:val="00CC55FD"/>
    <w:rsid w:val="00CC566E"/>
    <w:rsid w:val="00CC567F"/>
    <w:rsid w:val="00CC56C0"/>
    <w:rsid w:val="00CC592B"/>
    <w:rsid w:val="00CC5E53"/>
    <w:rsid w:val="00CC5EC6"/>
    <w:rsid w:val="00CC6230"/>
    <w:rsid w:val="00CC627A"/>
    <w:rsid w:val="00CC62EE"/>
    <w:rsid w:val="00CC678C"/>
    <w:rsid w:val="00CC687B"/>
    <w:rsid w:val="00CC6D90"/>
    <w:rsid w:val="00CC7243"/>
    <w:rsid w:val="00CC726E"/>
    <w:rsid w:val="00CC7325"/>
    <w:rsid w:val="00CC7515"/>
    <w:rsid w:val="00CC772B"/>
    <w:rsid w:val="00CC7A9A"/>
    <w:rsid w:val="00CC7FE5"/>
    <w:rsid w:val="00CD03E5"/>
    <w:rsid w:val="00CD0404"/>
    <w:rsid w:val="00CD0548"/>
    <w:rsid w:val="00CD08F4"/>
    <w:rsid w:val="00CD09F4"/>
    <w:rsid w:val="00CD0BD2"/>
    <w:rsid w:val="00CD10AE"/>
    <w:rsid w:val="00CD111E"/>
    <w:rsid w:val="00CD1870"/>
    <w:rsid w:val="00CD20C7"/>
    <w:rsid w:val="00CD2396"/>
    <w:rsid w:val="00CD247F"/>
    <w:rsid w:val="00CD2546"/>
    <w:rsid w:val="00CD29CF"/>
    <w:rsid w:val="00CD304F"/>
    <w:rsid w:val="00CD3330"/>
    <w:rsid w:val="00CD338D"/>
    <w:rsid w:val="00CD345F"/>
    <w:rsid w:val="00CD3484"/>
    <w:rsid w:val="00CD39D5"/>
    <w:rsid w:val="00CD39D7"/>
    <w:rsid w:val="00CD3C69"/>
    <w:rsid w:val="00CD3F03"/>
    <w:rsid w:val="00CD4077"/>
    <w:rsid w:val="00CD40BD"/>
    <w:rsid w:val="00CD40D6"/>
    <w:rsid w:val="00CD45B6"/>
    <w:rsid w:val="00CD47D3"/>
    <w:rsid w:val="00CD47D8"/>
    <w:rsid w:val="00CD48B6"/>
    <w:rsid w:val="00CD49CC"/>
    <w:rsid w:val="00CD4DBB"/>
    <w:rsid w:val="00CD4E34"/>
    <w:rsid w:val="00CD4F99"/>
    <w:rsid w:val="00CD5270"/>
    <w:rsid w:val="00CD5308"/>
    <w:rsid w:val="00CD5B38"/>
    <w:rsid w:val="00CD5FA7"/>
    <w:rsid w:val="00CD6080"/>
    <w:rsid w:val="00CD65F5"/>
    <w:rsid w:val="00CD6892"/>
    <w:rsid w:val="00CD68AB"/>
    <w:rsid w:val="00CD69E4"/>
    <w:rsid w:val="00CD6B2E"/>
    <w:rsid w:val="00CD76CF"/>
    <w:rsid w:val="00CD7727"/>
    <w:rsid w:val="00CD77AF"/>
    <w:rsid w:val="00CD7E41"/>
    <w:rsid w:val="00CD7E64"/>
    <w:rsid w:val="00CE0029"/>
    <w:rsid w:val="00CE0105"/>
    <w:rsid w:val="00CE04DF"/>
    <w:rsid w:val="00CE0B72"/>
    <w:rsid w:val="00CE0BA2"/>
    <w:rsid w:val="00CE0BA9"/>
    <w:rsid w:val="00CE10F8"/>
    <w:rsid w:val="00CE134E"/>
    <w:rsid w:val="00CE14FC"/>
    <w:rsid w:val="00CE1583"/>
    <w:rsid w:val="00CE19BC"/>
    <w:rsid w:val="00CE1A38"/>
    <w:rsid w:val="00CE1BF0"/>
    <w:rsid w:val="00CE1BFB"/>
    <w:rsid w:val="00CE1DC7"/>
    <w:rsid w:val="00CE1F0C"/>
    <w:rsid w:val="00CE1F82"/>
    <w:rsid w:val="00CE2613"/>
    <w:rsid w:val="00CE26BC"/>
    <w:rsid w:val="00CE28EE"/>
    <w:rsid w:val="00CE2FA4"/>
    <w:rsid w:val="00CE3032"/>
    <w:rsid w:val="00CE3068"/>
    <w:rsid w:val="00CE30D8"/>
    <w:rsid w:val="00CE3329"/>
    <w:rsid w:val="00CE3CDA"/>
    <w:rsid w:val="00CE3F39"/>
    <w:rsid w:val="00CE40A7"/>
    <w:rsid w:val="00CE4240"/>
    <w:rsid w:val="00CE435D"/>
    <w:rsid w:val="00CE458F"/>
    <w:rsid w:val="00CE45D2"/>
    <w:rsid w:val="00CE48B4"/>
    <w:rsid w:val="00CE4A4B"/>
    <w:rsid w:val="00CE4E51"/>
    <w:rsid w:val="00CE519F"/>
    <w:rsid w:val="00CE54CB"/>
    <w:rsid w:val="00CE5653"/>
    <w:rsid w:val="00CE5657"/>
    <w:rsid w:val="00CE56F3"/>
    <w:rsid w:val="00CE58D9"/>
    <w:rsid w:val="00CE5A52"/>
    <w:rsid w:val="00CE5C12"/>
    <w:rsid w:val="00CE5CBA"/>
    <w:rsid w:val="00CE5E35"/>
    <w:rsid w:val="00CE5F25"/>
    <w:rsid w:val="00CE658C"/>
    <w:rsid w:val="00CE69CF"/>
    <w:rsid w:val="00CE6AA7"/>
    <w:rsid w:val="00CE6B2F"/>
    <w:rsid w:val="00CE6B6D"/>
    <w:rsid w:val="00CE6BBD"/>
    <w:rsid w:val="00CE6D10"/>
    <w:rsid w:val="00CE77E2"/>
    <w:rsid w:val="00CE7947"/>
    <w:rsid w:val="00CE7998"/>
    <w:rsid w:val="00CE79D7"/>
    <w:rsid w:val="00CE7DD9"/>
    <w:rsid w:val="00CF0192"/>
    <w:rsid w:val="00CF01A1"/>
    <w:rsid w:val="00CF03EE"/>
    <w:rsid w:val="00CF0758"/>
    <w:rsid w:val="00CF0B58"/>
    <w:rsid w:val="00CF1114"/>
    <w:rsid w:val="00CF144C"/>
    <w:rsid w:val="00CF1902"/>
    <w:rsid w:val="00CF1DFA"/>
    <w:rsid w:val="00CF1EF6"/>
    <w:rsid w:val="00CF206C"/>
    <w:rsid w:val="00CF21BB"/>
    <w:rsid w:val="00CF2274"/>
    <w:rsid w:val="00CF2578"/>
    <w:rsid w:val="00CF2802"/>
    <w:rsid w:val="00CF291B"/>
    <w:rsid w:val="00CF2C77"/>
    <w:rsid w:val="00CF2F25"/>
    <w:rsid w:val="00CF31B4"/>
    <w:rsid w:val="00CF325E"/>
    <w:rsid w:val="00CF33A8"/>
    <w:rsid w:val="00CF3574"/>
    <w:rsid w:val="00CF35C4"/>
    <w:rsid w:val="00CF3686"/>
    <w:rsid w:val="00CF38E7"/>
    <w:rsid w:val="00CF395E"/>
    <w:rsid w:val="00CF3BEE"/>
    <w:rsid w:val="00CF4413"/>
    <w:rsid w:val="00CF4482"/>
    <w:rsid w:val="00CF4656"/>
    <w:rsid w:val="00CF4A97"/>
    <w:rsid w:val="00CF4C49"/>
    <w:rsid w:val="00CF4C74"/>
    <w:rsid w:val="00CF4CA9"/>
    <w:rsid w:val="00CF4E27"/>
    <w:rsid w:val="00CF4FA5"/>
    <w:rsid w:val="00CF5150"/>
    <w:rsid w:val="00CF516B"/>
    <w:rsid w:val="00CF5357"/>
    <w:rsid w:val="00CF5834"/>
    <w:rsid w:val="00CF59D9"/>
    <w:rsid w:val="00CF5D52"/>
    <w:rsid w:val="00CF5EEC"/>
    <w:rsid w:val="00CF6672"/>
    <w:rsid w:val="00CF68A4"/>
    <w:rsid w:val="00CF7204"/>
    <w:rsid w:val="00CF7300"/>
    <w:rsid w:val="00CF7525"/>
    <w:rsid w:val="00CF753F"/>
    <w:rsid w:val="00CF7838"/>
    <w:rsid w:val="00CF785C"/>
    <w:rsid w:val="00CF7BF9"/>
    <w:rsid w:val="00CF7CD6"/>
    <w:rsid w:val="00D007ED"/>
    <w:rsid w:val="00D00ADD"/>
    <w:rsid w:val="00D00FFA"/>
    <w:rsid w:val="00D01D73"/>
    <w:rsid w:val="00D01DDF"/>
    <w:rsid w:val="00D0225F"/>
    <w:rsid w:val="00D02385"/>
    <w:rsid w:val="00D029C2"/>
    <w:rsid w:val="00D02AFC"/>
    <w:rsid w:val="00D03022"/>
    <w:rsid w:val="00D030CE"/>
    <w:rsid w:val="00D03704"/>
    <w:rsid w:val="00D03DF2"/>
    <w:rsid w:val="00D04011"/>
    <w:rsid w:val="00D04038"/>
    <w:rsid w:val="00D04113"/>
    <w:rsid w:val="00D04155"/>
    <w:rsid w:val="00D04490"/>
    <w:rsid w:val="00D0478F"/>
    <w:rsid w:val="00D04898"/>
    <w:rsid w:val="00D04C32"/>
    <w:rsid w:val="00D04E0F"/>
    <w:rsid w:val="00D04EAA"/>
    <w:rsid w:val="00D04F8C"/>
    <w:rsid w:val="00D054E4"/>
    <w:rsid w:val="00D059B0"/>
    <w:rsid w:val="00D05ACB"/>
    <w:rsid w:val="00D05BAF"/>
    <w:rsid w:val="00D05C7D"/>
    <w:rsid w:val="00D05D11"/>
    <w:rsid w:val="00D05E85"/>
    <w:rsid w:val="00D060B2"/>
    <w:rsid w:val="00D0639C"/>
    <w:rsid w:val="00D06AE5"/>
    <w:rsid w:val="00D06EA7"/>
    <w:rsid w:val="00D06FE9"/>
    <w:rsid w:val="00D0762F"/>
    <w:rsid w:val="00D077FB"/>
    <w:rsid w:val="00D0782D"/>
    <w:rsid w:val="00D07993"/>
    <w:rsid w:val="00D079E0"/>
    <w:rsid w:val="00D07B27"/>
    <w:rsid w:val="00D1014E"/>
    <w:rsid w:val="00D10231"/>
    <w:rsid w:val="00D10AC7"/>
    <w:rsid w:val="00D10B9E"/>
    <w:rsid w:val="00D10D62"/>
    <w:rsid w:val="00D11132"/>
    <w:rsid w:val="00D11A2B"/>
    <w:rsid w:val="00D11A58"/>
    <w:rsid w:val="00D1204E"/>
    <w:rsid w:val="00D121AB"/>
    <w:rsid w:val="00D12281"/>
    <w:rsid w:val="00D12348"/>
    <w:rsid w:val="00D1274C"/>
    <w:rsid w:val="00D128C2"/>
    <w:rsid w:val="00D129AA"/>
    <w:rsid w:val="00D129B1"/>
    <w:rsid w:val="00D129D5"/>
    <w:rsid w:val="00D1325A"/>
    <w:rsid w:val="00D132D0"/>
    <w:rsid w:val="00D1355A"/>
    <w:rsid w:val="00D138FB"/>
    <w:rsid w:val="00D14373"/>
    <w:rsid w:val="00D146A6"/>
    <w:rsid w:val="00D14780"/>
    <w:rsid w:val="00D14915"/>
    <w:rsid w:val="00D14AC2"/>
    <w:rsid w:val="00D14C41"/>
    <w:rsid w:val="00D14C6F"/>
    <w:rsid w:val="00D14DF8"/>
    <w:rsid w:val="00D14DFD"/>
    <w:rsid w:val="00D14FC0"/>
    <w:rsid w:val="00D1529F"/>
    <w:rsid w:val="00D1535C"/>
    <w:rsid w:val="00D157F3"/>
    <w:rsid w:val="00D1587C"/>
    <w:rsid w:val="00D15941"/>
    <w:rsid w:val="00D15C65"/>
    <w:rsid w:val="00D15ED3"/>
    <w:rsid w:val="00D1640B"/>
    <w:rsid w:val="00D16434"/>
    <w:rsid w:val="00D168B2"/>
    <w:rsid w:val="00D16AC6"/>
    <w:rsid w:val="00D16AEB"/>
    <w:rsid w:val="00D16D04"/>
    <w:rsid w:val="00D16E7A"/>
    <w:rsid w:val="00D1704E"/>
    <w:rsid w:val="00D1707B"/>
    <w:rsid w:val="00D1725D"/>
    <w:rsid w:val="00D174D0"/>
    <w:rsid w:val="00D175A5"/>
    <w:rsid w:val="00D176BD"/>
    <w:rsid w:val="00D178B9"/>
    <w:rsid w:val="00D17B12"/>
    <w:rsid w:val="00D17B6D"/>
    <w:rsid w:val="00D17B7B"/>
    <w:rsid w:val="00D17BA6"/>
    <w:rsid w:val="00D17CD1"/>
    <w:rsid w:val="00D17E1D"/>
    <w:rsid w:val="00D2027D"/>
    <w:rsid w:val="00D205D6"/>
    <w:rsid w:val="00D2073D"/>
    <w:rsid w:val="00D20818"/>
    <w:rsid w:val="00D209FF"/>
    <w:rsid w:val="00D20BFC"/>
    <w:rsid w:val="00D20FBF"/>
    <w:rsid w:val="00D210B1"/>
    <w:rsid w:val="00D21187"/>
    <w:rsid w:val="00D21CC1"/>
    <w:rsid w:val="00D21E19"/>
    <w:rsid w:val="00D21FED"/>
    <w:rsid w:val="00D220A0"/>
    <w:rsid w:val="00D22346"/>
    <w:rsid w:val="00D223BD"/>
    <w:rsid w:val="00D22678"/>
    <w:rsid w:val="00D2275F"/>
    <w:rsid w:val="00D22B67"/>
    <w:rsid w:val="00D233B7"/>
    <w:rsid w:val="00D233CC"/>
    <w:rsid w:val="00D234AE"/>
    <w:rsid w:val="00D23B8D"/>
    <w:rsid w:val="00D23C2B"/>
    <w:rsid w:val="00D23CA6"/>
    <w:rsid w:val="00D24034"/>
    <w:rsid w:val="00D24362"/>
    <w:rsid w:val="00D251AA"/>
    <w:rsid w:val="00D25605"/>
    <w:rsid w:val="00D25BE4"/>
    <w:rsid w:val="00D25C76"/>
    <w:rsid w:val="00D25D4B"/>
    <w:rsid w:val="00D26394"/>
    <w:rsid w:val="00D263B2"/>
    <w:rsid w:val="00D26C9E"/>
    <w:rsid w:val="00D2711A"/>
    <w:rsid w:val="00D27241"/>
    <w:rsid w:val="00D274DF"/>
    <w:rsid w:val="00D277AD"/>
    <w:rsid w:val="00D2792C"/>
    <w:rsid w:val="00D279BE"/>
    <w:rsid w:val="00D27F8B"/>
    <w:rsid w:val="00D3013E"/>
    <w:rsid w:val="00D30418"/>
    <w:rsid w:val="00D3052B"/>
    <w:rsid w:val="00D307EF"/>
    <w:rsid w:val="00D308DB"/>
    <w:rsid w:val="00D30916"/>
    <w:rsid w:val="00D30998"/>
    <w:rsid w:val="00D30A28"/>
    <w:rsid w:val="00D30BC7"/>
    <w:rsid w:val="00D30FAC"/>
    <w:rsid w:val="00D31553"/>
    <w:rsid w:val="00D3164C"/>
    <w:rsid w:val="00D31EAF"/>
    <w:rsid w:val="00D31F30"/>
    <w:rsid w:val="00D3211E"/>
    <w:rsid w:val="00D322E1"/>
    <w:rsid w:val="00D3248A"/>
    <w:rsid w:val="00D32714"/>
    <w:rsid w:val="00D32A2D"/>
    <w:rsid w:val="00D32EDF"/>
    <w:rsid w:val="00D32F78"/>
    <w:rsid w:val="00D33192"/>
    <w:rsid w:val="00D336D2"/>
    <w:rsid w:val="00D336D4"/>
    <w:rsid w:val="00D33785"/>
    <w:rsid w:val="00D33D2B"/>
    <w:rsid w:val="00D33E7A"/>
    <w:rsid w:val="00D33F6D"/>
    <w:rsid w:val="00D3415D"/>
    <w:rsid w:val="00D341CE"/>
    <w:rsid w:val="00D34254"/>
    <w:rsid w:val="00D342A2"/>
    <w:rsid w:val="00D34467"/>
    <w:rsid w:val="00D3448E"/>
    <w:rsid w:val="00D34600"/>
    <w:rsid w:val="00D34658"/>
    <w:rsid w:val="00D346DC"/>
    <w:rsid w:val="00D349D5"/>
    <w:rsid w:val="00D34A5D"/>
    <w:rsid w:val="00D34AD7"/>
    <w:rsid w:val="00D34B8F"/>
    <w:rsid w:val="00D34D17"/>
    <w:rsid w:val="00D34D6E"/>
    <w:rsid w:val="00D34F29"/>
    <w:rsid w:val="00D34FFE"/>
    <w:rsid w:val="00D35210"/>
    <w:rsid w:val="00D356D4"/>
    <w:rsid w:val="00D35709"/>
    <w:rsid w:val="00D3580B"/>
    <w:rsid w:val="00D35B0D"/>
    <w:rsid w:val="00D360BE"/>
    <w:rsid w:val="00D361BC"/>
    <w:rsid w:val="00D3620A"/>
    <w:rsid w:val="00D363F2"/>
    <w:rsid w:val="00D364D4"/>
    <w:rsid w:val="00D36776"/>
    <w:rsid w:val="00D36CAF"/>
    <w:rsid w:val="00D36CBD"/>
    <w:rsid w:val="00D370EB"/>
    <w:rsid w:val="00D37204"/>
    <w:rsid w:val="00D374A7"/>
    <w:rsid w:val="00D379E6"/>
    <w:rsid w:val="00D40109"/>
    <w:rsid w:val="00D40446"/>
    <w:rsid w:val="00D404C3"/>
    <w:rsid w:val="00D40582"/>
    <w:rsid w:val="00D40B52"/>
    <w:rsid w:val="00D40EA5"/>
    <w:rsid w:val="00D41061"/>
    <w:rsid w:val="00D41277"/>
    <w:rsid w:val="00D4132A"/>
    <w:rsid w:val="00D414B6"/>
    <w:rsid w:val="00D41BA0"/>
    <w:rsid w:val="00D424FA"/>
    <w:rsid w:val="00D426F3"/>
    <w:rsid w:val="00D427CC"/>
    <w:rsid w:val="00D42980"/>
    <w:rsid w:val="00D42ADE"/>
    <w:rsid w:val="00D42EF9"/>
    <w:rsid w:val="00D43295"/>
    <w:rsid w:val="00D43AC9"/>
    <w:rsid w:val="00D43CD6"/>
    <w:rsid w:val="00D440F2"/>
    <w:rsid w:val="00D4412A"/>
    <w:rsid w:val="00D441DC"/>
    <w:rsid w:val="00D44306"/>
    <w:rsid w:val="00D445DF"/>
    <w:rsid w:val="00D446C8"/>
    <w:rsid w:val="00D4471F"/>
    <w:rsid w:val="00D44A5A"/>
    <w:rsid w:val="00D44BC8"/>
    <w:rsid w:val="00D44DB0"/>
    <w:rsid w:val="00D44F6C"/>
    <w:rsid w:val="00D4528D"/>
    <w:rsid w:val="00D4559C"/>
    <w:rsid w:val="00D455ED"/>
    <w:rsid w:val="00D459A4"/>
    <w:rsid w:val="00D45D9C"/>
    <w:rsid w:val="00D46021"/>
    <w:rsid w:val="00D462B6"/>
    <w:rsid w:val="00D465AC"/>
    <w:rsid w:val="00D4662F"/>
    <w:rsid w:val="00D4684A"/>
    <w:rsid w:val="00D46A1F"/>
    <w:rsid w:val="00D46C1E"/>
    <w:rsid w:val="00D47031"/>
    <w:rsid w:val="00D4737A"/>
    <w:rsid w:val="00D473BB"/>
    <w:rsid w:val="00D47570"/>
    <w:rsid w:val="00D4769C"/>
    <w:rsid w:val="00D4784F"/>
    <w:rsid w:val="00D47AEB"/>
    <w:rsid w:val="00D47B4E"/>
    <w:rsid w:val="00D47B4F"/>
    <w:rsid w:val="00D47D47"/>
    <w:rsid w:val="00D50050"/>
    <w:rsid w:val="00D5036E"/>
    <w:rsid w:val="00D50518"/>
    <w:rsid w:val="00D50579"/>
    <w:rsid w:val="00D507F5"/>
    <w:rsid w:val="00D51255"/>
    <w:rsid w:val="00D51676"/>
    <w:rsid w:val="00D51694"/>
    <w:rsid w:val="00D519DA"/>
    <w:rsid w:val="00D52132"/>
    <w:rsid w:val="00D521CD"/>
    <w:rsid w:val="00D523D8"/>
    <w:rsid w:val="00D52701"/>
    <w:rsid w:val="00D52743"/>
    <w:rsid w:val="00D527B4"/>
    <w:rsid w:val="00D532EE"/>
    <w:rsid w:val="00D53578"/>
    <w:rsid w:val="00D53610"/>
    <w:rsid w:val="00D54235"/>
    <w:rsid w:val="00D54305"/>
    <w:rsid w:val="00D5470B"/>
    <w:rsid w:val="00D54AD3"/>
    <w:rsid w:val="00D54D7F"/>
    <w:rsid w:val="00D55596"/>
    <w:rsid w:val="00D557C5"/>
    <w:rsid w:val="00D55980"/>
    <w:rsid w:val="00D55AA0"/>
    <w:rsid w:val="00D55C8D"/>
    <w:rsid w:val="00D55EA4"/>
    <w:rsid w:val="00D55FBF"/>
    <w:rsid w:val="00D56044"/>
    <w:rsid w:val="00D5611B"/>
    <w:rsid w:val="00D56816"/>
    <w:rsid w:val="00D56B21"/>
    <w:rsid w:val="00D56E4C"/>
    <w:rsid w:val="00D56EB7"/>
    <w:rsid w:val="00D56F13"/>
    <w:rsid w:val="00D57AE3"/>
    <w:rsid w:val="00D57CF1"/>
    <w:rsid w:val="00D6002C"/>
    <w:rsid w:val="00D6005D"/>
    <w:rsid w:val="00D60965"/>
    <w:rsid w:val="00D60D24"/>
    <w:rsid w:val="00D60DDB"/>
    <w:rsid w:val="00D60F94"/>
    <w:rsid w:val="00D616A3"/>
    <w:rsid w:val="00D61BFC"/>
    <w:rsid w:val="00D61EA5"/>
    <w:rsid w:val="00D6264A"/>
    <w:rsid w:val="00D627DC"/>
    <w:rsid w:val="00D628E1"/>
    <w:rsid w:val="00D62A89"/>
    <w:rsid w:val="00D62D4F"/>
    <w:rsid w:val="00D62E8E"/>
    <w:rsid w:val="00D630E6"/>
    <w:rsid w:val="00D6314D"/>
    <w:rsid w:val="00D63150"/>
    <w:rsid w:val="00D63505"/>
    <w:rsid w:val="00D637E8"/>
    <w:rsid w:val="00D63CA7"/>
    <w:rsid w:val="00D63D72"/>
    <w:rsid w:val="00D6406D"/>
    <w:rsid w:val="00D643E4"/>
    <w:rsid w:val="00D64418"/>
    <w:rsid w:val="00D64C35"/>
    <w:rsid w:val="00D64D2F"/>
    <w:rsid w:val="00D64FD7"/>
    <w:rsid w:val="00D65117"/>
    <w:rsid w:val="00D65262"/>
    <w:rsid w:val="00D65272"/>
    <w:rsid w:val="00D6552E"/>
    <w:rsid w:val="00D65550"/>
    <w:rsid w:val="00D65727"/>
    <w:rsid w:val="00D662E1"/>
    <w:rsid w:val="00D665C6"/>
    <w:rsid w:val="00D66711"/>
    <w:rsid w:val="00D667A2"/>
    <w:rsid w:val="00D66C20"/>
    <w:rsid w:val="00D66E40"/>
    <w:rsid w:val="00D66ECE"/>
    <w:rsid w:val="00D66EE0"/>
    <w:rsid w:val="00D66FF6"/>
    <w:rsid w:val="00D6795B"/>
    <w:rsid w:val="00D67C90"/>
    <w:rsid w:val="00D67D4B"/>
    <w:rsid w:val="00D70299"/>
    <w:rsid w:val="00D70578"/>
    <w:rsid w:val="00D709C4"/>
    <w:rsid w:val="00D716AB"/>
    <w:rsid w:val="00D71723"/>
    <w:rsid w:val="00D71B32"/>
    <w:rsid w:val="00D71B4E"/>
    <w:rsid w:val="00D71EA4"/>
    <w:rsid w:val="00D720B9"/>
    <w:rsid w:val="00D72384"/>
    <w:rsid w:val="00D724AB"/>
    <w:rsid w:val="00D72C8D"/>
    <w:rsid w:val="00D72E4B"/>
    <w:rsid w:val="00D7308E"/>
    <w:rsid w:val="00D731F4"/>
    <w:rsid w:val="00D73263"/>
    <w:rsid w:val="00D7330E"/>
    <w:rsid w:val="00D73665"/>
    <w:rsid w:val="00D73BCD"/>
    <w:rsid w:val="00D73F86"/>
    <w:rsid w:val="00D74215"/>
    <w:rsid w:val="00D74226"/>
    <w:rsid w:val="00D7435F"/>
    <w:rsid w:val="00D745BA"/>
    <w:rsid w:val="00D74642"/>
    <w:rsid w:val="00D74804"/>
    <w:rsid w:val="00D748F6"/>
    <w:rsid w:val="00D7518A"/>
    <w:rsid w:val="00D7529B"/>
    <w:rsid w:val="00D75730"/>
    <w:rsid w:val="00D75839"/>
    <w:rsid w:val="00D75856"/>
    <w:rsid w:val="00D76160"/>
    <w:rsid w:val="00D761BC"/>
    <w:rsid w:val="00D764D9"/>
    <w:rsid w:val="00D7652A"/>
    <w:rsid w:val="00D76555"/>
    <w:rsid w:val="00D7675C"/>
    <w:rsid w:val="00D7678A"/>
    <w:rsid w:val="00D76A1E"/>
    <w:rsid w:val="00D76CF7"/>
    <w:rsid w:val="00D76D30"/>
    <w:rsid w:val="00D76D9A"/>
    <w:rsid w:val="00D771F4"/>
    <w:rsid w:val="00D775DC"/>
    <w:rsid w:val="00D775E7"/>
    <w:rsid w:val="00D776D8"/>
    <w:rsid w:val="00D7771B"/>
    <w:rsid w:val="00D777D8"/>
    <w:rsid w:val="00D77967"/>
    <w:rsid w:val="00D779DE"/>
    <w:rsid w:val="00D77AC0"/>
    <w:rsid w:val="00D77D23"/>
    <w:rsid w:val="00D77DD2"/>
    <w:rsid w:val="00D77F03"/>
    <w:rsid w:val="00D800E5"/>
    <w:rsid w:val="00D804E9"/>
    <w:rsid w:val="00D80E86"/>
    <w:rsid w:val="00D816B6"/>
    <w:rsid w:val="00D817CA"/>
    <w:rsid w:val="00D81ECE"/>
    <w:rsid w:val="00D820CA"/>
    <w:rsid w:val="00D8234A"/>
    <w:rsid w:val="00D8299C"/>
    <w:rsid w:val="00D82BA9"/>
    <w:rsid w:val="00D83271"/>
    <w:rsid w:val="00D83285"/>
    <w:rsid w:val="00D8339F"/>
    <w:rsid w:val="00D83829"/>
    <w:rsid w:val="00D83C0C"/>
    <w:rsid w:val="00D83D0B"/>
    <w:rsid w:val="00D8458C"/>
    <w:rsid w:val="00D850AF"/>
    <w:rsid w:val="00D851C9"/>
    <w:rsid w:val="00D85CEC"/>
    <w:rsid w:val="00D85ED8"/>
    <w:rsid w:val="00D85FF3"/>
    <w:rsid w:val="00D860E8"/>
    <w:rsid w:val="00D86191"/>
    <w:rsid w:val="00D863F8"/>
    <w:rsid w:val="00D86920"/>
    <w:rsid w:val="00D86A69"/>
    <w:rsid w:val="00D86A7E"/>
    <w:rsid w:val="00D86D93"/>
    <w:rsid w:val="00D86E78"/>
    <w:rsid w:val="00D86F75"/>
    <w:rsid w:val="00D87219"/>
    <w:rsid w:val="00D87613"/>
    <w:rsid w:val="00D877D3"/>
    <w:rsid w:val="00D879E9"/>
    <w:rsid w:val="00D87A04"/>
    <w:rsid w:val="00D87ACB"/>
    <w:rsid w:val="00D87C49"/>
    <w:rsid w:val="00D87F7F"/>
    <w:rsid w:val="00D90283"/>
    <w:rsid w:val="00D90396"/>
    <w:rsid w:val="00D90C2E"/>
    <w:rsid w:val="00D90F8F"/>
    <w:rsid w:val="00D90F9C"/>
    <w:rsid w:val="00D912CD"/>
    <w:rsid w:val="00D91304"/>
    <w:rsid w:val="00D91473"/>
    <w:rsid w:val="00D91A2C"/>
    <w:rsid w:val="00D91B4C"/>
    <w:rsid w:val="00D92295"/>
    <w:rsid w:val="00D923DE"/>
    <w:rsid w:val="00D928D2"/>
    <w:rsid w:val="00D928E3"/>
    <w:rsid w:val="00D92BCC"/>
    <w:rsid w:val="00D92E19"/>
    <w:rsid w:val="00D93081"/>
    <w:rsid w:val="00D930CB"/>
    <w:rsid w:val="00D932B1"/>
    <w:rsid w:val="00D937BB"/>
    <w:rsid w:val="00D939EE"/>
    <w:rsid w:val="00D93B47"/>
    <w:rsid w:val="00D93BF0"/>
    <w:rsid w:val="00D93E64"/>
    <w:rsid w:val="00D94106"/>
    <w:rsid w:val="00D9415A"/>
    <w:rsid w:val="00D9416C"/>
    <w:rsid w:val="00D944FD"/>
    <w:rsid w:val="00D945A9"/>
    <w:rsid w:val="00D9467D"/>
    <w:rsid w:val="00D94A02"/>
    <w:rsid w:val="00D94A03"/>
    <w:rsid w:val="00D94C4F"/>
    <w:rsid w:val="00D94C9F"/>
    <w:rsid w:val="00D94E30"/>
    <w:rsid w:val="00D950C5"/>
    <w:rsid w:val="00D95C7A"/>
    <w:rsid w:val="00D95DFE"/>
    <w:rsid w:val="00D95FB8"/>
    <w:rsid w:val="00D960B5"/>
    <w:rsid w:val="00D965CD"/>
    <w:rsid w:val="00D96ACF"/>
    <w:rsid w:val="00D96D9E"/>
    <w:rsid w:val="00D97EBC"/>
    <w:rsid w:val="00D97ED6"/>
    <w:rsid w:val="00DA002F"/>
    <w:rsid w:val="00DA01F8"/>
    <w:rsid w:val="00DA0409"/>
    <w:rsid w:val="00DA052D"/>
    <w:rsid w:val="00DA0C17"/>
    <w:rsid w:val="00DA119A"/>
    <w:rsid w:val="00DA11FC"/>
    <w:rsid w:val="00DA1219"/>
    <w:rsid w:val="00DA15CD"/>
    <w:rsid w:val="00DA1FC6"/>
    <w:rsid w:val="00DA2412"/>
    <w:rsid w:val="00DA261D"/>
    <w:rsid w:val="00DA2D74"/>
    <w:rsid w:val="00DA2F8B"/>
    <w:rsid w:val="00DA3093"/>
    <w:rsid w:val="00DA343F"/>
    <w:rsid w:val="00DA36BA"/>
    <w:rsid w:val="00DA3934"/>
    <w:rsid w:val="00DA3B20"/>
    <w:rsid w:val="00DA4A03"/>
    <w:rsid w:val="00DA4B37"/>
    <w:rsid w:val="00DA4F71"/>
    <w:rsid w:val="00DA5745"/>
    <w:rsid w:val="00DA5D1D"/>
    <w:rsid w:val="00DA5F64"/>
    <w:rsid w:val="00DA6199"/>
    <w:rsid w:val="00DA6B2A"/>
    <w:rsid w:val="00DA6B36"/>
    <w:rsid w:val="00DA6C5B"/>
    <w:rsid w:val="00DA7067"/>
    <w:rsid w:val="00DA7738"/>
    <w:rsid w:val="00DA78D7"/>
    <w:rsid w:val="00DA7D5B"/>
    <w:rsid w:val="00DB0069"/>
    <w:rsid w:val="00DB00FB"/>
    <w:rsid w:val="00DB0187"/>
    <w:rsid w:val="00DB020F"/>
    <w:rsid w:val="00DB04B8"/>
    <w:rsid w:val="00DB0551"/>
    <w:rsid w:val="00DB0586"/>
    <w:rsid w:val="00DB05DE"/>
    <w:rsid w:val="00DB0AAE"/>
    <w:rsid w:val="00DB0BD7"/>
    <w:rsid w:val="00DB1055"/>
    <w:rsid w:val="00DB1087"/>
    <w:rsid w:val="00DB14A6"/>
    <w:rsid w:val="00DB1519"/>
    <w:rsid w:val="00DB1727"/>
    <w:rsid w:val="00DB1A70"/>
    <w:rsid w:val="00DB1F43"/>
    <w:rsid w:val="00DB2214"/>
    <w:rsid w:val="00DB2B91"/>
    <w:rsid w:val="00DB2BC4"/>
    <w:rsid w:val="00DB2C7A"/>
    <w:rsid w:val="00DB2F7D"/>
    <w:rsid w:val="00DB322D"/>
    <w:rsid w:val="00DB3407"/>
    <w:rsid w:val="00DB3532"/>
    <w:rsid w:val="00DB39EC"/>
    <w:rsid w:val="00DB3AD6"/>
    <w:rsid w:val="00DB3AE5"/>
    <w:rsid w:val="00DB421B"/>
    <w:rsid w:val="00DB454F"/>
    <w:rsid w:val="00DB46A5"/>
    <w:rsid w:val="00DB4AB3"/>
    <w:rsid w:val="00DB4AC2"/>
    <w:rsid w:val="00DB4DD6"/>
    <w:rsid w:val="00DB4E3C"/>
    <w:rsid w:val="00DB50F7"/>
    <w:rsid w:val="00DB5191"/>
    <w:rsid w:val="00DB538F"/>
    <w:rsid w:val="00DB568F"/>
    <w:rsid w:val="00DB56E6"/>
    <w:rsid w:val="00DB5A77"/>
    <w:rsid w:val="00DB5C00"/>
    <w:rsid w:val="00DB5F46"/>
    <w:rsid w:val="00DB60DC"/>
    <w:rsid w:val="00DB624A"/>
    <w:rsid w:val="00DB6912"/>
    <w:rsid w:val="00DB69DA"/>
    <w:rsid w:val="00DB6A4A"/>
    <w:rsid w:val="00DB6E3B"/>
    <w:rsid w:val="00DB785D"/>
    <w:rsid w:val="00DB7907"/>
    <w:rsid w:val="00DB7BD9"/>
    <w:rsid w:val="00DB7E35"/>
    <w:rsid w:val="00DB7F6F"/>
    <w:rsid w:val="00DC0315"/>
    <w:rsid w:val="00DC099C"/>
    <w:rsid w:val="00DC0CF6"/>
    <w:rsid w:val="00DC0F41"/>
    <w:rsid w:val="00DC0F71"/>
    <w:rsid w:val="00DC0F88"/>
    <w:rsid w:val="00DC12FD"/>
    <w:rsid w:val="00DC14CB"/>
    <w:rsid w:val="00DC1CA7"/>
    <w:rsid w:val="00DC1F7E"/>
    <w:rsid w:val="00DC2240"/>
    <w:rsid w:val="00DC23A7"/>
    <w:rsid w:val="00DC2434"/>
    <w:rsid w:val="00DC2AFE"/>
    <w:rsid w:val="00DC3047"/>
    <w:rsid w:val="00DC3320"/>
    <w:rsid w:val="00DC34F0"/>
    <w:rsid w:val="00DC35AF"/>
    <w:rsid w:val="00DC36AE"/>
    <w:rsid w:val="00DC3881"/>
    <w:rsid w:val="00DC38D3"/>
    <w:rsid w:val="00DC3A25"/>
    <w:rsid w:val="00DC3C89"/>
    <w:rsid w:val="00DC40B3"/>
    <w:rsid w:val="00DC4135"/>
    <w:rsid w:val="00DC4282"/>
    <w:rsid w:val="00DC494D"/>
    <w:rsid w:val="00DC4CB0"/>
    <w:rsid w:val="00DC4D8A"/>
    <w:rsid w:val="00DC4DCB"/>
    <w:rsid w:val="00DC50FB"/>
    <w:rsid w:val="00DC5223"/>
    <w:rsid w:val="00DC54A5"/>
    <w:rsid w:val="00DC5628"/>
    <w:rsid w:val="00DC5797"/>
    <w:rsid w:val="00DC5891"/>
    <w:rsid w:val="00DC589E"/>
    <w:rsid w:val="00DC5B32"/>
    <w:rsid w:val="00DC5EAC"/>
    <w:rsid w:val="00DC60F2"/>
    <w:rsid w:val="00DC6635"/>
    <w:rsid w:val="00DC66F4"/>
    <w:rsid w:val="00DC6999"/>
    <w:rsid w:val="00DC6AA9"/>
    <w:rsid w:val="00DC6C30"/>
    <w:rsid w:val="00DC6E91"/>
    <w:rsid w:val="00DC7329"/>
    <w:rsid w:val="00DC7358"/>
    <w:rsid w:val="00DC7445"/>
    <w:rsid w:val="00DC748A"/>
    <w:rsid w:val="00DC74EA"/>
    <w:rsid w:val="00DC7548"/>
    <w:rsid w:val="00DC7803"/>
    <w:rsid w:val="00DC7938"/>
    <w:rsid w:val="00DC7F3D"/>
    <w:rsid w:val="00DD0399"/>
    <w:rsid w:val="00DD03B3"/>
    <w:rsid w:val="00DD0513"/>
    <w:rsid w:val="00DD0805"/>
    <w:rsid w:val="00DD0ECB"/>
    <w:rsid w:val="00DD146C"/>
    <w:rsid w:val="00DD197B"/>
    <w:rsid w:val="00DD1D8F"/>
    <w:rsid w:val="00DD27FA"/>
    <w:rsid w:val="00DD28A2"/>
    <w:rsid w:val="00DD2A6A"/>
    <w:rsid w:val="00DD2CBD"/>
    <w:rsid w:val="00DD2D49"/>
    <w:rsid w:val="00DD2E6F"/>
    <w:rsid w:val="00DD2F05"/>
    <w:rsid w:val="00DD322F"/>
    <w:rsid w:val="00DD3302"/>
    <w:rsid w:val="00DD3502"/>
    <w:rsid w:val="00DD36B7"/>
    <w:rsid w:val="00DD3807"/>
    <w:rsid w:val="00DD3BDD"/>
    <w:rsid w:val="00DD3D3C"/>
    <w:rsid w:val="00DD3D61"/>
    <w:rsid w:val="00DD3DCB"/>
    <w:rsid w:val="00DD3E2B"/>
    <w:rsid w:val="00DD3FC3"/>
    <w:rsid w:val="00DD3FCF"/>
    <w:rsid w:val="00DD4437"/>
    <w:rsid w:val="00DD4550"/>
    <w:rsid w:val="00DD4CA3"/>
    <w:rsid w:val="00DD4E7C"/>
    <w:rsid w:val="00DD51CB"/>
    <w:rsid w:val="00DD557D"/>
    <w:rsid w:val="00DD57FD"/>
    <w:rsid w:val="00DD5F24"/>
    <w:rsid w:val="00DD60C7"/>
    <w:rsid w:val="00DD61FE"/>
    <w:rsid w:val="00DD636C"/>
    <w:rsid w:val="00DD66CF"/>
    <w:rsid w:val="00DD689C"/>
    <w:rsid w:val="00DD6EB6"/>
    <w:rsid w:val="00DD6F09"/>
    <w:rsid w:val="00DD70E4"/>
    <w:rsid w:val="00DD7429"/>
    <w:rsid w:val="00DD7581"/>
    <w:rsid w:val="00DD77F6"/>
    <w:rsid w:val="00DD78D5"/>
    <w:rsid w:val="00DD798D"/>
    <w:rsid w:val="00DD7A79"/>
    <w:rsid w:val="00DD7F63"/>
    <w:rsid w:val="00DE002F"/>
    <w:rsid w:val="00DE0533"/>
    <w:rsid w:val="00DE058C"/>
    <w:rsid w:val="00DE0826"/>
    <w:rsid w:val="00DE083E"/>
    <w:rsid w:val="00DE0869"/>
    <w:rsid w:val="00DE09EF"/>
    <w:rsid w:val="00DE0CC8"/>
    <w:rsid w:val="00DE0DEF"/>
    <w:rsid w:val="00DE0E26"/>
    <w:rsid w:val="00DE1235"/>
    <w:rsid w:val="00DE1302"/>
    <w:rsid w:val="00DE1475"/>
    <w:rsid w:val="00DE16CE"/>
    <w:rsid w:val="00DE1B46"/>
    <w:rsid w:val="00DE2178"/>
    <w:rsid w:val="00DE261E"/>
    <w:rsid w:val="00DE2B27"/>
    <w:rsid w:val="00DE2BCC"/>
    <w:rsid w:val="00DE2E83"/>
    <w:rsid w:val="00DE2F08"/>
    <w:rsid w:val="00DE3285"/>
    <w:rsid w:val="00DE3414"/>
    <w:rsid w:val="00DE372B"/>
    <w:rsid w:val="00DE3829"/>
    <w:rsid w:val="00DE3ED9"/>
    <w:rsid w:val="00DE438F"/>
    <w:rsid w:val="00DE45E1"/>
    <w:rsid w:val="00DE48A9"/>
    <w:rsid w:val="00DE495A"/>
    <w:rsid w:val="00DE4A16"/>
    <w:rsid w:val="00DE4C9F"/>
    <w:rsid w:val="00DE52D6"/>
    <w:rsid w:val="00DE54BB"/>
    <w:rsid w:val="00DE5BBE"/>
    <w:rsid w:val="00DE5F39"/>
    <w:rsid w:val="00DE6238"/>
    <w:rsid w:val="00DE652F"/>
    <w:rsid w:val="00DE6648"/>
    <w:rsid w:val="00DE6939"/>
    <w:rsid w:val="00DE6AFF"/>
    <w:rsid w:val="00DE6B73"/>
    <w:rsid w:val="00DE7883"/>
    <w:rsid w:val="00DE7C82"/>
    <w:rsid w:val="00DF00E1"/>
    <w:rsid w:val="00DF047C"/>
    <w:rsid w:val="00DF06C7"/>
    <w:rsid w:val="00DF0BC9"/>
    <w:rsid w:val="00DF0D77"/>
    <w:rsid w:val="00DF0E1C"/>
    <w:rsid w:val="00DF1261"/>
    <w:rsid w:val="00DF12CE"/>
    <w:rsid w:val="00DF1387"/>
    <w:rsid w:val="00DF1A13"/>
    <w:rsid w:val="00DF1B0C"/>
    <w:rsid w:val="00DF1C43"/>
    <w:rsid w:val="00DF1D14"/>
    <w:rsid w:val="00DF2C29"/>
    <w:rsid w:val="00DF2EAE"/>
    <w:rsid w:val="00DF2F1A"/>
    <w:rsid w:val="00DF2F32"/>
    <w:rsid w:val="00DF2F6B"/>
    <w:rsid w:val="00DF30F5"/>
    <w:rsid w:val="00DF32F0"/>
    <w:rsid w:val="00DF332D"/>
    <w:rsid w:val="00DF3679"/>
    <w:rsid w:val="00DF37A9"/>
    <w:rsid w:val="00DF37D0"/>
    <w:rsid w:val="00DF3864"/>
    <w:rsid w:val="00DF3D9C"/>
    <w:rsid w:val="00DF3EEB"/>
    <w:rsid w:val="00DF4066"/>
    <w:rsid w:val="00DF4119"/>
    <w:rsid w:val="00DF4131"/>
    <w:rsid w:val="00DF4666"/>
    <w:rsid w:val="00DF46D6"/>
    <w:rsid w:val="00DF4867"/>
    <w:rsid w:val="00DF4AA5"/>
    <w:rsid w:val="00DF4C1F"/>
    <w:rsid w:val="00DF4C4C"/>
    <w:rsid w:val="00DF4E45"/>
    <w:rsid w:val="00DF513C"/>
    <w:rsid w:val="00DF5182"/>
    <w:rsid w:val="00DF53B7"/>
    <w:rsid w:val="00DF555B"/>
    <w:rsid w:val="00DF5777"/>
    <w:rsid w:val="00DF5968"/>
    <w:rsid w:val="00DF5F43"/>
    <w:rsid w:val="00DF637C"/>
    <w:rsid w:val="00DF63FD"/>
    <w:rsid w:val="00DF65E0"/>
    <w:rsid w:val="00DF66C3"/>
    <w:rsid w:val="00DF6795"/>
    <w:rsid w:val="00DF67B6"/>
    <w:rsid w:val="00DF68FE"/>
    <w:rsid w:val="00DF6A06"/>
    <w:rsid w:val="00DF6E37"/>
    <w:rsid w:val="00DF716C"/>
    <w:rsid w:val="00DF7198"/>
    <w:rsid w:val="00DF72AF"/>
    <w:rsid w:val="00DF77A9"/>
    <w:rsid w:val="00DF7898"/>
    <w:rsid w:val="00DF7B66"/>
    <w:rsid w:val="00DF7C7B"/>
    <w:rsid w:val="00DF7ED5"/>
    <w:rsid w:val="00E00183"/>
    <w:rsid w:val="00E00544"/>
    <w:rsid w:val="00E00591"/>
    <w:rsid w:val="00E007EC"/>
    <w:rsid w:val="00E00811"/>
    <w:rsid w:val="00E00C0E"/>
    <w:rsid w:val="00E00D08"/>
    <w:rsid w:val="00E0117C"/>
    <w:rsid w:val="00E0139A"/>
    <w:rsid w:val="00E01703"/>
    <w:rsid w:val="00E01B42"/>
    <w:rsid w:val="00E01BA0"/>
    <w:rsid w:val="00E01C4D"/>
    <w:rsid w:val="00E01FC3"/>
    <w:rsid w:val="00E0223B"/>
    <w:rsid w:val="00E02320"/>
    <w:rsid w:val="00E02A74"/>
    <w:rsid w:val="00E02ACA"/>
    <w:rsid w:val="00E02AE7"/>
    <w:rsid w:val="00E0373E"/>
    <w:rsid w:val="00E0395D"/>
    <w:rsid w:val="00E03B1A"/>
    <w:rsid w:val="00E03B1C"/>
    <w:rsid w:val="00E03BFD"/>
    <w:rsid w:val="00E03D51"/>
    <w:rsid w:val="00E041B8"/>
    <w:rsid w:val="00E04410"/>
    <w:rsid w:val="00E0447C"/>
    <w:rsid w:val="00E04925"/>
    <w:rsid w:val="00E0498C"/>
    <w:rsid w:val="00E049AB"/>
    <w:rsid w:val="00E04A78"/>
    <w:rsid w:val="00E04BFA"/>
    <w:rsid w:val="00E050C7"/>
    <w:rsid w:val="00E053F4"/>
    <w:rsid w:val="00E054FB"/>
    <w:rsid w:val="00E055BE"/>
    <w:rsid w:val="00E05678"/>
    <w:rsid w:val="00E05728"/>
    <w:rsid w:val="00E05800"/>
    <w:rsid w:val="00E05B05"/>
    <w:rsid w:val="00E05B91"/>
    <w:rsid w:val="00E05D0F"/>
    <w:rsid w:val="00E05DBC"/>
    <w:rsid w:val="00E06328"/>
    <w:rsid w:val="00E064FB"/>
    <w:rsid w:val="00E0695A"/>
    <w:rsid w:val="00E071E1"/>
    <w:rsid w:val="00E073D2"/>
    <w:rsid w:val="00E07581"/>
    <w:rsid w:val="00E076FA"/>
    <w:rsid w:val="00E07741"/>
    <w:rsid w:val="00E077DF"/>
    <w:rsid w:val="00E0792B"/>
    <w:rsid w:val="00E07AAC"/>
    <w:rsid w:val="00E07ABF"/>
    <w:rsid w:val="00E07B86"/>
    <w:rsid w:val="00E07BB2"/>
    <w:rsid w:val="00E07D4B"/>
    <w:rsid w:val="00E07E63"/>
    <w:rsid w:val="00E1014F"/>
    <w:rsid w:val="00E106F7"/>
    <w:rsid w:val="00E10879"/>
    <w:rsid w:val="00E108D3"/>
    <w:rsid w:val="00E10905"/>
    <w:rsid w:val="00E10B20"/>
    <w:rsid w:val="00E10EEF"/>
    <w:rsid w:val="00E10FE9"/>
    <w:rsid w:val="00E1110D"/>
    <w:rsid w:val="00E11259"/>
    <w:rsid w:val="00E11645"/>
    <w:rsid w:val="00E11766"/>
    <w:rsid w:val="00E117A6"/>
    <w:rsid w:val="00E11A9E"/>
    <w:rsid w:val="00E122F8"/>
    <w:rsid w:val="00E12599"/>
    <w:rsid w:val="00E135F2"/>
    <w:rsid w:val="00E1373C"/>
    <w:rsid w:val="00E137CF"/>
    <w:rsid w:val="00E1393E"/>
    <w:rsid w:val="00E14298"/>
    <w:rsid w:val="00E1478C"/>
    <w:rsid w:val="00E14C33"/>
    <w:rsid w:val="00E15702"/>
    <w:rsid w:val="00E15C13"/>
    <w:rsid w:val="00E15E63"/>
    <w:rsid w:val="00E1605E"/>
    <w:rsid w:val="00E163CD"/>
    <w:rsid w:val="00E163DB"/>
    <w:rsid w:val="00E164D2"/>
    <w:rsid w:val="00E164F4"/>
    <w:rsid w:val="00E167EA"/>
    <w:rsid w:val="00E16925"/>
    <w:rsid w:val="00E16DEB"/>
    <w:rsid w:val="00E16EAA"/>
    <w:rsid w:val="00E17176"/>
    <w:rsid w:val="00E1748A"/>
    <w:rsid w:val="00E176BC"/>
    <w:rsid w:val="00E179D1"/>
    <w:rsid w:val="00E17A33"/>
    <w:rsid w:val="00E17A48"/>
    <w:rsid w:val="00E17D1D"/>
    <w:rsid w:val="00E17E0D"/>
    <w:rsid w:val="00E200F3"/>
    <w:rsid w:val="00E20879"/>
    <w:rsid w:val="00E20B0A"/>
    <w:rsid w:val="00E20BCC"/>
    <w:rsid w:val="00E20BFB"/>
    <w:rsid w:val="00E20E0F"/>
    <w:rsid w:val="00E21050"/>
    <w:rsid w:val="00E217C7"/>
    <w:rsid w:val="00E218A3"/>
    <w:rsid w:val="00E22436"/>
    <w:rsid w:val="00E2251B"/>
    <w:rsid w:val="00E227A3"/>
    <w:rsid w:val="00E228C3"/>
    <w:rsid w:val="00E23113"/>
    <w:rsid w:val="00E23646"/>
    <w:rsid w:val="00E23C1B"/>
    <w:rsid w:val="00E23CE5"/>
    <w:rsid w:val="00E243CC"/>
    <w:rsid w:val="00E249E4"/>
    <w:rsid w:val="00E24A2D"/>
    <w:rsid w:val="00E24EEC"/>
    <w:rsid w:val="00E25011"/>
    <w:rsid w:val="00E25080"/>
    <w:rsid w:val="00E25097"/>
    <w:rsid w:val="00E254E8"/>
    <w:rsid w:val="00E26279"/>
    <w:rsid w:val="00E2673C"/>
    <w:rsid w:val="00E268DF"/>
    <w:rsid w:val="00E26E36"/>
    <w:rsid w:val="00E26F9A"/>
    <w:rsid w:val="00E26F9E"/>
    <w:rsid w:val="00E2708A"/>
    <w:rsid w:val="00E2733E"/>
    <w:rsid w:val="00E278A7"/>
    <w:rsid w:val="00E27BBC"/>
    <w:rsid w:val="00E27D64"/>
    <w:rsid w:val="00E30080"/>
    <w:rsid w:val="00E308EE"/>
    <w:rsid w:val="00E3098A"/>
    <w:rsid w:val="00E30AFA"/>
    <w:rsid w:val="00E30B10"/>
    <w:rsid w:val="00E30F65"/>
    <w:rsid w:val="00E3133E"/>
    <w:rsid w:val="00E313AC"/>
    <w:rsid w:val="00E31549"/>
    <w:rsid w:val="00E3165A"/>
    <w:rsid w:val="00E31CBC"/>
    <w:rsid w:val="00E329B9"/>
    <w:rsid w:val="00E32D66"/>
    <w:rsid w:val="00E32E0D"/>
    <w:rsid w:val="00E33412"/>
    <w:rsid w:val="00E33650"/>
    <w:rsid w:val="00E33AF6"/>
    <w:rsid w:val="00E33D6D"/>
    <w:rsid w:val="00E33D78"/>
    <w:rsid w:val="00E33D84"/>
    <w:rsid w:val="00E34084"/>
    <w:rsid w:val="00E340A4"/>
    <w:rsid w:val="00E34333"/>
    <w:rsid w:val="00E344C9"/>
    <w:rsid w:val="00E348EA"/>
    <w:rsid w:val="00E3493F"/>
    <w:rsid w:val="00E34BB3"/>
    <w:rsid w:val="00E35188"/>
    <w:rsid w:val="00E3518A"/>
    <w:rsid w:val="00E35404"/>
    <w:rsid w:val="00E356EA"/>
    <w:rsid w:val="00E358D7"/>
    <w:rsid w:val="00E359F8"/>
    <w:rsid w:val="00E35EEC"/>
    <w:rsid w:val="00E36163"/>
    <w:rsid w:val="00E3618D"/>
    <w:rsid w:val="00E362D3"/>
    <w:rsid w:val="00E364ED"/>
    <w:rsid w:val="00E3659F"/>
    <w:rsid w:val="00E3666B"/>
    <w:rsid w:val="00E36705"/>
    <w:rsid w:val="00E36B3D"/>
    <w:rsid w:val="00E36C83"/>
    <w:rsid w:val="00E36C9D"/>
    <w:rsid w:val="00E37003"/>
    <w:rsid w:val="00E371FA"/>
    <w:rsid w:val="00E372AC"/>
    <w:rsid w:val="00E3759C"/>
    <w:rsid w:val="00E37BE3"/>
    <w:rsid w:val="00E37F3E"/>
    <w:rsid w:val="00E4008F"/>
    <w:rsid w:val="00E40200"/>
    <w:rsid w:val="00E40680"/>
    <w:rsid w:val="00E40A1A"/>
    <w:rsid w:val="00E40E3C"/>
    <w:rsid w:val="00E41A9C"/>
    <w:rsid w:val="00E41C60"/>
    <w:rsid w:val="00E41C71"/>
    <w:rsid w:val="00E42286"/>
    <w:rsid w:val="00E42379"/>
    <w:rsid w:val="00E4239E"/>
    <w:rsid w:val="00E42825"/>
    <w:rsid w:val="00E4290D"/>
    <w:rsid w:val="00E42995"/>
    <w:rsid w:val="00E43E58"/>
    <w:rsid w:val="00E43FA7"/>
    <w:rsid w:val="00E4417F"/>
    <w:rsid w:val="00E441FB"/>
    <w:rsid w:val="00E448D0"/>
    <w:rsid w:val="00E4498E"/>
    <w:rsid w:val="00E44B7E"/>
    <w:rsid w:val="00E44B93"/>
    <w:rsid w:val="00E44ECA"/>
    <w:rsid w:val="00E45336"/>
    <w:rsid w:val="00E454B9"/>
    <w:rsid w:val="00E4553F"/>
    <w:rsid w:val="00E4566F"/>
    <w:rsid w:val="00E45979"/>
    <w:rsid w:val="00E4617A"/>
    <w:rsid w:val="00E4638E"/>
    <w:rsid w:val="00E46544"/>
    <w:rsid w:val="00E466BB"/>
    <w:rsid w:val="00E46A89"/>
    <w:rsid w:val="00E47018"/>
    <w:rsid w:val="00E47306"/>
    <w:rsid w:val="00E47A80"/>
    <w:rsid w:val="00E47DCF"/>
    <w:rsid w:val="00E47E1A"/>
    <w:rsid w:val="00E47F91"/>
    <w:rsid w:val="00E50679"/>
    <w:rsid w:val="00E50BA8"/>
    <w:rsid w:val="00E50FCB"/>
    <w:rsid w:val="00E51077"/>
    <w:rsid w:val="00E5110F"/>
    <w:rsid w:val="00E511DA"/>
    <w:rsid w:val="00E51221"/>
    <w:rsid w:val="00E512EB"/>
    <w:rsid w:val="00E51383"/>
    <w:rsid w:val="00E51A05"/>
    <w:rsid w:val="00E5213C"/>
    <w:rsid w:val="00E522E0"/>
    <w:rsid w:val="00E52823"/>
    <w:rsid w:val="00E52BC9"/>
    <w:rsid w:val="00E52BE5"/>
    <w:rsid w:val="00E530EE"/>
    <w:rsid w:val="00E5312F"/>
    <w:rsid w:val="00E53664"/>
    <w:rsid w:val="00E53888"/>
    <w:rsid w:val="00E5388A"/>
    <w:rsid w:val="00E53E7D"/>
    <w:rsid w:val="00E544E4"/>
    <w:rsid w:val="00E54514"/>
    <w:rsid w:val="00E546FD"/>
    <w:rsid w:val="00E54746"/>
    <w:rsid w:val="00E54930"/>
    <w:rsid w:val="00E549D3"/>
    <w:rsid w:val="00E54D1D"/>
    <w:rsid w:val="00E55004"/>
    <w:rsid w:val="00E551DA"/>
    <w:rsid w:val="00E556E2"/>
    <w:rsid w:val="00E557F6"/>
    <w:rsid w:val="00E56CFC"/>
    <w:rsid w:val="00E57326"/>
    <w:rsid w:val="00E57895"/>
    <w:rsid w:val="00E57AEA"/>
    <w:rsid w:val="00E57B76"/>
    <w:rsid w:val="00E60024"/>
    <w:rsid w:val="00E60035"/>
    <w:rsid w:val="00E601AA"/>
    <w:rsid w:val="00E60433"/>
    <w:rsid w:val="00E60702"/>
    <w:rsid w:val="00E6071B"/>
    <w:rsid w:val="00E607C2"/>
    <w:rsid w:val="00E60841"/>
    <w:rsid w:val="00E60C9F"/>
    <w:rsid w:val="00E616FA"/>
    <w:rsid w:val="00E618A1"/>
    <w:rsid w:val="00E61C39"/>
    <w:rsid w:val="00E61C96"/>
    <w:rsid w:val="00E61E0F"/>
    <w:rsid w:val="00E61F5A"/>
    <w:rsid w:val="00E62000"/>
    <w:rsid w:val="00E6225E"/>
    <w:rsid w:val="00E6294A"/>
    <w:rsid w:val="00E629D9"/>
    <w:rsid w:val="00E62AAD"/>
    <w:rsid w:val="00E62C8E"/>
    <w:rsid w:val="00E62E4D"/>
    <w:rsid w:val="00E632AD"/>
    <w:rsid w:val="00E63965"/>
    <w:rsid w:val="00E6445D"/>
    <w:rsid w:val="00E645B6"/>
    <w:rsid w:val="00E647F5"/>
    <w:rsid w:val="00E64801"/>
    <w:rsid w:val="00E648F3"/>
    <w:rsid w:val="00E649EA"/>
    <w:rsid w:val="00E64B15"/>
    <w:rsid w:val="00E64DEF"/>
    <w:rsid w:val="00E6568E"/>
    <w:rsid w:val="00E656B8"/>
    <w:rsid w:val="00E65A83"/>
    <w:rsid w:val="00E65C2A"/>
    <w:rsid w:val="00E6605B"/>
    <w:rsid w:val="00E660F2"/>
    <w:rsid w:val="00E6621E"/>
    <w:rsid w:val="00E66850"/>
    <w:rsid w:val="00E6686E"/>
    <w:rsid w:val="00E66A5B"/>
    <w:rsid w:val="00E66E93"/>
    <w:rsid w:val="00E670F0"/>
    <w:rsid w:val="00E672A3"/>
    <w:rsid w:val="00E67756"/>
    <w:rsid w:val="00E705C4"/>
    <w:rsid w:val="00E705FC"/>
    <w:rsid w:val="00E70AA1"/>
    <w:rsid w:val="00E70AE1"/>
    <w:rsid w:val="00E70D45"/>
    <w:rsid w:val="00E70D70"/>
    <w:rsid w:val="00E71248"/>
    <w:rsid w:val="00E71E22"/>
    <w:rsid w:val="00E71EC7"/>
    <w:rsid w:val="00E71F1A"/>
    <w:rsid w:val="00E71FB2"/>
    <w:rsid w:val="00E72376"/>
    <w:rsid w:val="00E728A9"/>
    <w:rsid w:val="00E728EE"/>
    <w:rsid w:val="00E7318F"/>
    <w:rsid w:val="00E7323E"/>
    <w:rsid w:val="00E7334F"/>
    <w:rsid w:val="00E738C1"/>
    <w:rsid w:val="00E7396D"/>
    <w:rsid w:val="00E73A4C"/>
    <w:rsid w:val="00E73A80"/>
    <w:rsid w:val="00E73BDC"/>
    <w:rsid w:val="00E73BFB"/>
    <w:rsid w:val="00E73C67"/>
    <w:rsid w:val="00E73D1A"/>
    <w:rsid w:val="00E73E80"/>
    <w:rsid w:val="00E73F67"/>
    <w:rsid w:val="00E74136"/>
    <w:rsid w:val="00E741B2"/>
    <w:rsid w:val="00E745CE"/>
    <w:rsid w:val="00E747B5"/>
    <w:rsid w:val="00E74A60"/>
    <w:rsid w:val="00E75032"/>
    <w:rsid w:val="00E75225"/>
    <w:rsid w:val="00E752A2"/>
    <w:rsid w:val="00E752F7"/>
    <w:rsid w:val="00E757CE"/>
    <w:rsid w:val="00E75821"/>
    <w:rsid w:val="00E75861"/>
    <w:rsid w:val="00E75A83"/>
    <w:rsid w:val="00E75E32"/>
    <w:rsid w:val="00E762EE"/>
    <w:rsid w:val="00E76499"/>
    <w:rsid w:val="00E76566"/>
    <w:rsid w:val="00E769FD"/>
    <w:rsid w:val="00E77364"/>
    <w:rsid w:val="00E7782C"/>
    <w:rsid w:val="00E7784E"/>
    <w:rsid w:val="00E77A89"/>
    <w:rsid w:val="00E77C04"/>
    <w:rsid w:val="00E77DD5"/>
    <w:rsid w:val="00E8013E"/>
    <w:rsid w:val="00E80389"/>
    <w:rsid w:val="00E806B1"/>
    <w:rsid w:val="00E80747"/>
    <w:rsid w:val="00E807DB"/>
    <w:rsid w:val="00E80EC8"/>
    <w:rsid w:val="00E81025"/>
    <w:rsid w:val="00E810C2"/>
    <w:rsid w:val="00E816CC"/>
    <w:rsid w:val="00E81765"/>
    <w:rsid w:val="00E81CCA"/>
    <w:rsid w:val="00E81D2D"/>
    <w:rsid w:val="00E81D3E"/>
    <w:rsid w:val="00E81E29"/>
    <w:rsid w:val="00E81F11"/>
    <w:rsid w:val="00E82A61"/>
    <w:rsid w:val="00E82A8B"/>
    <w:rsid w:val="00E82BE2"/>
    <w:rsid w:val="00E82E4D"/>
    <w:rsid w:val="00E832E1"/>
    <w:rsid w:val="00E833A1"/>
    <w:rsid w:val="00E83E92"/>
    <w:rsid w:val="00E84027"/>
    <w:rsid w:val="00E8405D"/>
    <w:rsid w:val="00E84091"/>
    <w:rsid w:val="00E84231"/>
    <w:rsid w:val="00E84374"/>
    <w:rsid w:val="00E843F0"/>
    <w:rsid w:val="00E845B3"/>
    <w:rsid w:val="00E847AA"/>
    <w:rsid w:val="00E84908"/>
    <w:rsid w:val="00E849FB"/>
    <w:rsid w:val="00E84A7D"/>
    <w:rsid w:val="00E84B7E"/>
    <w:rsid w:val="00E85072"/>
    <w:rsid w:val="00E85551"/>
    <w:rsid w:val="00E856BF"/>
    <w:rsid w:val="00E859CF"/>
    <w:rsid w:val="00E85BF7"/>
    <w:rsid w:val="00E862C6"/>
    <w:rsid w:val="00E86469"/>
    <w:rsid w:val="00E86576"/>
    <w:rsid w:val="00E86885"/>
    <w:rsid w:val="00E869C6"/>
    <w:rsid w:val="00E86AB3"/>
    <w:rsid w:val="00E86C2D"/>
    <w:rsid w:val="00E86E44"/>
    <w:rsid w:val="00E86E93"/>
    <w:rsid w:val="00E87235"/>
    <w:rsid w:val="00E8773C"/>
    <w:rsid w:val="00E879C6"/>
    <w:rsid w:val="00E87A78"/>
    <w:rsid w:val="00E87B66"/>
    <w:rsid w:val="00E87E32"/>
    <w:rsid w:val="00E901D3"/>
    <w:rsid w:val="00E90494"/>
    <w:rsid w:val="00E90542"/>
    <w:rsid w:val="00E905EB"/>
    <w:rsid w:val="00E909D5"/>
    <w:rsid w:val="00E90DF0"/>
    <w:rsid w:val="00E90EA6"/>
    <w:rsid w:val="00E90FCD"/>
    <w:rsid w:val="00E9165F"/>
    <w:rsid w:val="00E918DB"/>
    <w:rsid w:val="00E91B3C"/>
    <w:rsid w:val="00E92315"/>
    <w:rsid w:val="00E92B57"/>
    <w:rsid w:val="00E92CC0"/>
    <w:rsid w:val="00E92E08"/>
    <w:rsid w:val="00E92F85"/>
    <w:rsid w:val="00E9318C"/>
    <w:rsid w:val="00E93210"/>
    <w:rsid w:val="00E9334D"/>
    <w:rsid w:val="00E9365F"/>
    <w:rsid w:val="00E936F5"/>
    <w:rsid w:val="00E937F1"/>
    <w:rsid w:val="00E93AFE"/>
    <w:rsid w:val="00E93F46"/>
    <w:rsid w:val="00E94010"/>
    <w:rsid w:val="00E9449B"/>
    <w:rsid w:val="00E94AE2"/>
    <w:rsid w:val="00E9530F"/>
    <w:rsid w:val="00E95327"/>
    <w:rsid w:val="00E95625"/>
    <w:rsid w:val="00E95826"/>
    <w:rsid w:val="00E95A22"/>
    <w:rsid w:val="00E95A61"/>
    <w:rsid w:val="00E95B29"/>
    <w:rsid w:val="00E95C0B"/>
    <w:rsid w:val="00E95ED4"/>
    <w:rsid w:val="00E960A8"/>
    <w:rsid w:val="00E9610E"/>
    <w:rsid w:val="00E96426"/>
    <w:rsid w:val="00E96495"/>
    <w:rsid w:val="00E9651A"/>
    <w:rsid w:val="00E9652F"/>
    <w:rsid w:val="00E966A3"/>
    <w:rsid w:val="00E96855"/>
    <w:rsid w:val="00E96BD9"/>
    <w:rsid w:val="00E96CA1"/>
    <w:rsid w:val="00E96E97"/>
    <w:rsid w:val="00E97032"/>
    <w:rsid w:val="00E9705A"/>
    <w:rsid w:val="00E970E7"/>
    <w:rsid w:val="00E9721A"/>
    <w:rsid w:val="00E97546"/>
    <w:rsid w:val="00E97B2B"/>
    <w:rsid w:val="00E97CE9"/>
    <w:rsid w:val="00E97D51"/>
    <w:rsid w:val="00E97F1D"/>
    <w:rsid w:val="00EA0265"/>
    <w:rsid w:val="00EA0315"/>
    <w:rsid w:val="00EA0F81"/>
    <w:rsid w:val="00EA1178"/>
    <w:rsid w:val="00EA1638"/>
    <w:rsid w:val="00EA16DA"/>
    <w:rsid w:val="00EA188B"/>
    <w:rsid w:val="00EA19C7"/>
    <w:rsid w:val="00EA1CA4"/>
    <w:rsid w:val="00EA1D1B"/>
    <w:rsid w:val="00EA214E"/>
    <w:rsid w:val="00EA2154"/>
    <w:rsid w:val="00EA257D"/>
    <w:rsid w:val="00EA257E"/>
    <w:rsid w:val="00EA25F8"/>
    <w:rsid w:val="00EA2A54"/>
    <w:rsid w:val="00EA2B5E"/>
    <w:rsid w:val="00EA2EE0"/>
    <w:rsid w:val="00EA334B"/>
    <w:rsid w:val="00EA336C"/>
    <w:rsid w:val="00EA33C3"/>
    <w:rsid w:val="00EA362B"/>
    <w:rsid w:val="00EA3A4B"/>
    <w:rsid w:val="00EA3ABF"/>
    <w:rsid w:val="00EA3D19"/>
    <w:rsid w:val="00EA3F5A"/>
    <w:rsid w:val="00EA433E"/>
    <w:rsid w:val="00EA4343"/>
    <w:rsid w:val="00EA48BE"/>
    <w:rsid w:val="00EA48E4"/>
    <w:rsid w:val="00EA4952"/>
    <w:rsid w:val="00EA4965"/>
    <w:rsid w:val="00EA4AF9"/>
    <w:rsid w:val="00EA50E3"/>
    <w:rsid w:val="00EA519A"/>
    <w:rsid w:val="00EA5228"/>
    <w:rsid w:val="00EA5264"/>
    <w:rsid w:val="00EA529A"/>
    <w:rsid w:val="00EA54A5"/>
    <w:rsid w:val="00EA5633"/>
    <w:rsid w:val="00EA57BB"/>
    <w:rsid w:val="00EA584A"/>
    <w:rsid w:val="00EA5C71"/>
    <w:rsid w:val="00EA5FEE"/>
    <w:rsid w:val="00EA691C"/>
    <w:rsid w:val="00EA6968"/>
    <w:rsid w:val="00EA6BE8"/>
    <w:rsid w:val="00EA6F2F"/>
    <w:rsid w:val="00EA6F6E"/>
    <w:rsid w:val="00EA721F"/>
    <w:rsid w:val="00EA72C5"/>
    <w:rsid w:val="00EA7300"/>
    <w:rsid w:val="00EA7579"/>
    <w:rsid w:val="00EA78DA"/>
    <w:rsid w:val="00EA7ACB"/>
    <w:rsid w:val="00EA7F14"/>
    <w:rsid w:val="00EB0382"/>
    <w:rsid w:val="00EB03A6"/>
    <w:rsid w:val="00EB05DB"/>
    <w:rsid w:val="00EB0939"/>
    <w:rsid w:val="00EB0B7B"/>
    <w:rsid w:val="00EB0C34"/>
    <w:rsid w:val="00EB0D77"/>
    <w:rsid w:val="00EB1397"/>
    <w:rsid w:val="00EB1577"/>
    <w:rsid w:val="00EB178A"/>
    <w:rsid w:val="00EB1956"/>
    <w:rsid w:val="00EB1BB3"/>
    <w:rsid w:val="00EB1C21"/>
    <w:rsid w:val="00EB20B8"/>
    <w:rsid w:val="00EB2AEA"/>
    <w:rsid w:val="00EB2C83"/>
    <w:rsid w:val="00EB2EC5"/>
    <w:rsid w:val="00EB3303"/>
    <w:rsid w:val="00EB34AA"/>
    <w:rsid w:val="00EB355E"/>
    <w:rsid w:val="00EB36DF"/>
    <w:rsid w:val="00EB3AA1"/>
    <w:rsid w:val="00EB4279"/>
    <w:rsid w:val="00EB42E0"/>
    <w:rsid w:val="00EB4417"/>
    <w:rsid w:val="00EB45DE"/>
    <w:rsid w:val="00EB46F8"/>
    <w:rsid w:val="00EB4A11"/>
    <w:rsid w:val="00EB4FC8"/>
    <w:rsid w:val="00EB5179"/>
    <w:rsid w:val="00EB53E6"/>
    <w:rsid w:val="00EB5789"/>
    <w:rsid w:val="00EB59DB"/>
    <w:rsid w:val="00EB5ABF"/>
    <w:rsid w:val="00EB6424"/>
    <w:rsid w:val="00EB64A0"/>
    <w:rsid w:val="00EB665D"/>
    <w:rsid w:val="00EB6985"/>
    <w:rsid w:val="00EB6A5F"/>
    <w:rsid w:val="00EB6B9E"/>
    <w:rsid w:val="00EB6C96"/>
    <w:rsid w:val="00EB6CC8"/>
    <w:rsid w:val="00EB6DC0"/>
    <w:rsid w:val="00EB6E5D"/>
    <w:rsid w:val="00EB705C"/>
    <w:rsid w:val="00EB7116"/>
    <w:rsid w:val="00EB740F"/>
    <w:rsid w:val="00EB7741"/>
    <w:rsid w:val="00EB7963"/>
    <w:rsid w:val="00EB7C19"/>
    <w:rsid w:val="00EC059F"/>
    <w:rsid w:val="00EC0633"/>
    <w:rsid w:val="00EC06E7"/>
    <w:rsid w:val="00EC0808"/>
    <w:rsid w:val="00EC0932"/>
    <w:rsid w:val="00EC0A4B"/>
    <w:rsid w:val="00EC0D80"/>
    <w:rsid w:val="00EC0F09"/>
    <w:rsid w:val="00EC0F7A"/>
    <w:rsid w:val="00EC0FF5"/>
    <w:rsid w:val="00EC12F0"/>
    <w:rsid w:val="00EC14BF"/>
    <w:rsid w:val="00EC18FD"/>
    <w:rsid w:val="00EC2172"/>
    <w:rsid w:val="00EC292B"/>
    <w:rsid w:val="00EC2B81"/>
    <w:rsid w:val="00EC2BB4"/>
    <w:rsid w:val="00EC2CDC"/>
    <w:rsid w:val="00EC3401"/>
    <w:rsid w:val="00EC3570"/>
    <w:rsid w:val="00EC35AB"/>
    <w:rsid w:val="00EC35D3"/>
    <w:rsid w:val="00EC3625"/>
    <w:rsid w:val="00EC3645"/>
    <w:rsid w:val="00EC3BD4"/>
    <w:rsid w:val="00EC3E9D"/>
    <w:rsid w:val="00EC4090"/>
    <w:rsid w:val="00EC415D"/>
    <w:rsid w:val="00EC41DA"/>
    <w:rsid w:val="00EC45D1"/>
    <w:rsid w:val="00EC4735"/>
    <w:rsid w:val="00EC48DD"/>
    <w:rsid w:val="00EC4E6B"/>
    <w:rsid w:val="00EC50AE"/>
    <w:rsid w:val="00EC5566"/>
    <w:rsid w:val="00EC556D"/>
    <w:rsid w:val="00EC5BAE"/>
    <w:rsid w:val="00EC624E"/>
    <w:rsid w:val="00EC6710"/>
    <w:rsid w:val="00EC6C75"/>
    <w:rsid w:val="00EC73EA"/>
    <w:rsid w:val="00EC741C"/>
    <w:rsid w:val="00EC7753"/>
    <w:rsid w:val="00EC782B"/>
    <w:rsid w:val="00EC7A1C"/>
    <w:rsid w:val="00EC7AE2"/>
    <w:rsid w:val="00EC7B33"/>
    <w:rsid w:val="00EC7DCD"/>
    <w:rsid w:val="00EC7DFF"/>
    <w:rsid w:val="00EC7E04"/>
    <w:rsid w:val="00ED05A1"/>
    <w:rsid w:val="00ED0863"/>
    <w:rsid w:val="00ED1233"/>
    <w:rsid w:val="00ED133B"/>
    <w:rsid w:val="00ED1550"/>
    <w:rsid w:val="00ED1DFB"/>
    <w:rsid w:val="00ED208A"/>
    <w:rsid w:val="00ED2404"/>
    <w:rsid w:val="00ED2442"/>
    <w:rsid w:val="00ED26E2"/>
    <w:rsid w:val="00ED27A7"/>
    <w:rsid w:val="00ED2FDC"/>
    <w:rsid w:val="00ED314C"/>
    <w:rsid w:val="00ED31E3"/>
    <w:rsid w:val="00ED351E"/>
    <w:rsid w:val="00ED3754"/>
    <w:rsid w:val="00ED3BEF"/>
    <w:rsid w:val="00ED3DF3"/>
    <w:rsid w:val="00ED3E57"/>
    <w:rsid w:val="00ED3FD7"/>
    <w:rsid w:val="00ED422B"/>
    <w:rsid w:val="00ED471E"/>
    <w:rsid w:val="00ED4953"/>
    <w:rsid w:val="00ED4B4F"/>
    <w:rsid w:val="00ED4C6E"/>
    <w:rsid w:val="00ED4EA8"/>
    <w:rsid w:val="00ED52DB"/>
    <w:rsid w:val="00ED57BC"/>
    <w:rsid w:val="00ED5A19"/>
    <w:rsid w:val="00ED5ADB"/>
    <w:rsid w:val="00ED5FB3"/>
    <w:rsid w:val="00ED6544"/>
    <w:rsid w:val="00ED669C"/>
    <w:rsid w:val="00ED6AD9"/>
    <w:rsid w:val="00ED6C80"/>
    <w:rsid w:val="00ED6E4E"/>
    <w:rsid w:val="00ED7157"/>
    <w:rsid w:val="00ED753E"/>
    <w:rsid w:val="00ED7584"/>
    <w:rsid w:val="00ED765E"/>
    <w:rsid w:val="00ED7A4E"/>
    <w:rsid w:val="00ED7D46"/>
    <w:rsid w:val="00EE0255"/>
    <w:rsid w:val="00EE0976"/>
    <w:rsid w:val="00EE0A92"/>
    <w:rsid w:val="00EE0F42"/>
    <w:rsid w:val="00EE1069"/>
    <w:rsid w:val="00EE11F8"/>
    <w:rsid w:val="00EE1236"/>
    <w:rsid w:val="00EE16A6"/>
    <w:rsid w:val="00EE1740"/>
    <w:rsid w:val="00EE17CD"/>
    <w:rsid w:val="00EE193C"/>
    <w:rsid w:val="00EE1D37"/>
    <w:rsid w:val="00EE212E"/>
    <w:rsid w:val="00EE2321"/>
    <w:rsid w:val="00EE2570"/>
    <w:rsid w:val="00EE26F1"/>
    <w:rsid w:val="00EE2752"/>
    <w:rsid w:val="00EE2835"/>
    <w:rsid w:val="00EE286F"/>
    <w:rsid w:val="00EE29AB"/>
    <w:rsid w:val="00EE2A59"/>
    <w:rsid w:val="00EE2B8E"/>
    <w:rsid w:val="00EE2D9D"/>
    <w:rsid w:val="00EE2DBB"/>
    <w:rsid w:val="00EE2E41"/>
    <w:rsid w:val="00EE2F42"/>
    <w:rsid w:val="00EE31CF"/>
    <w:rsid w:val="00EE3361"/>
    <w:rsid w:val="00EE3498"/>
    <w:rsid w:val="00EE34DA"/>
    <w:rsid w:val="00EE3624"/>
    <w:rsid w:val="00EE3830"/>
    <w:rsid w:val="00EE3A3B"/>
    <w:rsid w:val="00EE3B4A"/>
    <w:rsid w:val="00EE3C99"/>
    <w:rsid w:val="00EE3DFA"/>
    <w:rsid w:val="00EE49CF"/>
    <w:rsid w:val="00EE5073"/>
    <w:rsid w:val="00EE528D"/>
    <w:rsid w:val="00EE5320"/>
    <w:rsid w:val="00EE5609"/>
    <w:rsid w:val="00EE5BAA"/>
    <w:rsid w:val="00EE5EA4"/>
    <w:rsid w:val="00EE5F1D"/>
    <w:rsid w:val="00EE6052"/>
    <w:rsid w:val="00EE626C"/>
    <w:rsid w:val="00EE667B"/>
    <w:rsid w:val="00EE67A2"/>
    <w:rsid w:val="00EE6D7D"/>
    <w:rsid w:val="00EE6DF4"/>
    <w:rsid w:val="00EE6E6D"/>
    <w:rsid w:val="00EE6FF9"/>
    <w:rsid w:val="00EE720D"/>
    <w:rsid w:val="00EE72D5"/>
    <w:rsid w:val="00EE74A3"/>
    <w:rsid w:val="00EE7776"/>
    <w:rsid w:val="00EE77DC"/>
    <w:rsid w:val="00EE783D"/>
    <w:rsid w:val="00EE7B7B"/>
    <w:rsid w:val="00EF00CB"/>
    <w:rsid w:val="00EF016A"/>
    <w:rsid w:val="00EF12F6"/>
    <w:rsid w:val="00EF1375"/>
    <w:rsid w:val="00EF1416"/>
    <w:rsid w:val="00EF16A6"/>
    <w:rsid w:val="00EF1A9A"/>
    <w:rsid w:val="00EF1AA0"/>
    <w:rsid w:val="00EF1CF9"/>
    <w:rsid w:val="00EF1D96"/>
    <w:rsid w:val="00EF1E67"/>
    <w:rsid w:val="00EF2152"/>
    <w:rsid w:val="00EF2591"/>
    <w:rsid w:val="00EF2598"/>
    <w:rsid w:val="00EF2A14"/>
    <w:rsid w:val="00EF2A45"/>
    <w:rsid w:val="00EF2A87"/>
    <w:rsid w:val="00EF31F6"/>
    <w:rsid w:val="00EF33EE"/>
    <w:rsid w:val="00EF3648"/>
    <w:rsid w:val="00EF3883"/>
    <w:rsid w:val="00EF395E"/>
    <w:rsid w:val="00EF3B36"/>
    <w:rsid w:val="00EF3CAB"/>
    <w:rsid w:val="00EF422C"/>
    <w:rsid w:val="00EF470A"/>
    <w:rsid w:val="00EF49A3"/>
    <w:rsid w:val="00EF4A01"/>
    <w:rsid w:val="00EF4BF7"/>
    <w:rsid w:val="00EF4E5B"/>
    <w:rsid w:val="00EF4EAC"/>
    <w:rsid w:val="00EF51EF"/>
    <w:rsid w:val="00EF5274"/>
    <w:rsid w:val="00EF566B"/>
    <w:rsid w:val="00EF5C94"/>
    <w:rsid w:val="00EF5F08"/>
    <w:rsid w:val="00EF617F"/>
    <w:rsid w:val="00EF6470"/>
    <w:rsid w:val="00EF648C"/>
    <w:rsid w:val="00EF6596"/>
    <w:rsid w:val="00EF6891"/>
    <w:rsid w:val="00EF696C"/>
    <w:rsid w:val="00EF6C98"/>
    <w:rsid w:val="00EF6D1D"/>
    <w:rsid w:val="00EF71DA"/>
    <w:rsid w:val="00EF7533"/>
    <w:rsid w:val="00EF75CC"/>
    <w:rsid w:val="00EF77AC"/>
    <w:rsid w:val="00EF783C"/>
    <w:rsid w:val="00EF7C83"/>
    <w:rsid w:val="00F0001D"/>
    <w:rsid w:val="00F00256"/>
    <w:rsid w:val="00F002A2"/>
    <w:rsid w:val="00F002AA"/>
    <w:rsid w:val="00F0035C"/>
    <w:rsid w:val="00F0047E"/>
    <w:rsid w:val="00F006CB"/>
    <w:rsid w:val="00F006EA"/>
    <w:rsid w:val="00F007BA"/>
    <w:rsid w:val="00F0090A"/>
    <w:rsid w:val="00F00BA6"/>
    <w:rsid w:val="00F010A1"/>
    <w:rsid w:val="00F0124F"/>
    <w:rsid w:val="00F013F8"/>
    <w:rsid w:val="00F016A2"/>
    <w:rsid w:val="00F016D4"/>
    <w:rsid w:val="00F01936"/>
    <w:rsid w:val="00F01B03"/>
    <w:rsid w:val="00F01B7A"/>
    <w:rsid w:val="00F01FAA"/>
    <w:rsid w:val="00F02404"/>
    <w:rsid w:val="00F02424"/>
    <w:rsid w:val="00F02B56"/>
    <w:rsid w:val="00F02BAD"/>
    <w:rsid w:val="00F02C32"/>
    <w:rsid w:val="00F02C7A"/>
    <w:rsid w:val="00F03A97"/>
    <w:rsid w:val="00F03B18"/>
    <w:rsid w:val="00F03EEB"/>
    <w:rsid w:val="00F03EFA"/>
    <w:rsid w:val="00F03FBC"/>
    <w:rsid w:val="00F0404B"/>
    <w:rsid w:val="00F040C6"/>
    <w:rsid w:val="00F0431A"/>
    <w:rsid w:val="00F04565"/>
    <w:rsid w:val="00F04F23"/>
    <w:rsid w:val="00F04F48"/>
    <w:rsid w:val="00F0513B"/>
    <w:rsid w:val="00F05AC8"/>
    <w:rsid w:val="00F05BA5"/>
    <w:rsid w:val="00F05E66"/>
    <w:rsid w:val="00F064CA"/>
    <w:rsid w:val="00F06794"/>
    <w:rsid w:val="00F06CA0"/>
    <w:rsid w:val="00F077E3"/>
    <w:rsid w:val="00F07A1B"/>
    <w:rsid w:val="00F07AE4"/>
    <w:rsid w:val="00F10223"/>
    <w:rsid w:val="00F10455"/>
    <w:rsid w:val="00F107C8"/>
    <w:rsid w:val="00F107D4"/>
    <w:rsid w:val="00F108C1"/>
    <w:rsid w:val="00F10B86"/>
    <w:rsid w:val="00F10C02"/>
    <w:rsid w:val="00F10CF0"/>
    <w:rsid w:val="00F11049"/>
    <w:rsid w:val="00F112A0"/>
    <w:rsid w:val="00F11468"/>
    <w:rsid w:val="00F11725"/>
    <w:rsid w:val="00F119A1"/>
    <w:rsid w:val="00F11BC7"/>
    <w:rsid w:val="00F11C02"/>
    <w:rsid w:val="00F11F1B"/>
    <w:rsid w:val="00F11F76"/>
    <w:rsid w:val="00F11FB3"/>
    <w:rsid w:val="00F12430"/>
    <w:rsid w:val="00F12457"/>
    <w:rsid w:val="00F1263A"/>
    <w:rsid w:val="00F12C1A"/>
    <w:rsid w:val="00F12C91"/>
    <w:rsid w:val="00F12D67"/>
    <w:rsid w:val="00F12F25"/>
    <w:rsid w:val="00F13065"/>
    <w:rsid w:val="00F13463"/>
    <w:rsid w:val="00F13530"/>
    <w:rsid w:val="00F13554"/>
    <w:rsid w:val="00F135E8"/>
    <w:rsid w:val="00F13665"/>
    <w:rsid w:val="00F13976"/>
    <w:rsid w:val="00F13BC6"/>
    <w:rsid w:val="00F13E2D"/>
    <w:rsid w:val="00F13FE6"/>
    <w:rsid w:val="00F14486"/>
    <w:rsid w:val="00F14662"/>
    <w:rsid w:val="00F157D4"/>
    <w:rsid w:val="00F158F6"/>
    <w:rsid w:val="00F15DE8"/>
    <w:rsid w:val="00F15E69"/>
    <w:rsid w:val="00F15FD7"/>
    <w:rsid w:val="00F1622C"/>
    <w:rsid w:val="00F16834"/>
    <w:rsid w:val="00F16B5E"/>
    <w:rsid w:val="00F16B6C"/>
    <w:rsid w:val="00F170D8"/>
    <w:rsid w:val="00F17B63"/>
    <w:rsid w:val="00F17FEF"/>
    <w:rsid w:val="00F205B1"/>
    <w:rsid w:val="00F20907"/>
    <w:rsid w:val="00F20EEE"/>
    <w:rsid w:val="00F20FE7"/>
    <w:rsid w:val="00F212A5"/>
    <w:rsid w:val="00F2157F"/>
    <w:rsid w:val="00F215E3"/>
    <w:rsid w:val="00F21788"/>
    <w:rsid w:val="00F21C08"/>
    <w:rsid w:val="00F221AA"/>
    <w:rsid w:val="00F2225C"/>
    <w:rsid w:val="00F224C3"/>
    <w:rsid w:val="00F22781"/>
    <w:rsid w:val="00F22892"/>
    <w:rsid w:val="00F22956"/>
    <w:rsid w:val="00F22AB6"/>
    <w:rsid w:val="00F22BB5"/>
    <w:rsid w:val="00F22C19"/>
    <w:rsid w:val="00F22C1F"/>
    <w:rsid w:val="00F22C65"/>
    <w:rsid w:val="00F23004"/>
    <w:rsid w:val="00F23152"/>
    <w:rsid w:val="00F23418"/>
    <w:rsid w:val="00F236CA"/>
    <w:rsid w:val="00F23980"/>
    <w:rsid w:val="00F23E51"/>
    <w:rsid w:val="00F23F9B"/>
    <w:rsid w:val="00F24021"/>
    <w:rsid w:val="00F2421D"/>
    <w:rsid w:val="00F2448B"/>
    <w:rsid w:val="00F244D0"/>
    <w:rsid w:val="00F244D7"/>
    <w:rsid w:val="00F24A35"/>
    <w:rsid w:val="00F24CA7"/>
    <w:rsid w:val="00F255E7"/>
    <w:rsid w:val="00F2563F"/>
    <w:rsid w:val="00F25B86"/>
    <w:rsid w:val="00F25DA2"/>
    <w:rsid w:val="00F25E70"/>
    <w:rsid w:val="00F262DC"/>
    <w:rsid w:val="00F26382"/>
    <w:rsid w:val="00F2658B"/>
    <w:rsid w:val="00F26800"/>
    <w:rsid w:val="00F26831"/>
    <w:rsid w:val="00F2693D"/>
    <w:rsid w:val="00F26947"/>
    <w:rsid w:val="00F26A47"/>
    <w:rsid w:val="00F26B95"/>
    <w:rsid w:val="00F26F9B"/>
    <w:rsid w:val="00F300C7"/>
    <w:rsid w:val="00F303E0"/>
    <w:rsid w:val="00F30455"/>
    <w:rsid w:val="00F306B1"/>
    <w:rsid w:val="00F3070E"/>
    <w:rsid w:val="00F30ADF"/>
    <w:rsid w:val="00F30BCE"/>
    <w:rsid w:val="00F30C2B"/>
    <w:rsid w:val="00F30EB1"/>
    <w:rsid w:val="00F310CB"/>
    <w:rsid w:val="00F31403"/>
    <w:rsid w:val="00F31878"/>
    <w:rsid w:val="00F31928"/>
    <w:rsid w:val="00F31A79"/>
    <w:rsid w:val="00F31F46"/>
    <w:rsid w:val="00F3209C"/>
    <w:rsid w:val="00F320B8"/>
    <w:rsid w:val="00F32113"/>
    <w:rsid w:val="00F322F8"/>
    <w:rsid w:val="00F32417"/>
    <w:rsid w:val="00F32618"/>
    <w:rsid w:val="00F32879"/>
    <w:rsid w:val="00F32897"/>
    <w:rsid w:val="00F32949"/>
    <w:rsid w:val="00F3295E"/>
    <w:rsid w:val="00F333E7"/>
    <w:rsid w:val="00F339C2"/>
    <w:rsid w:val="00F33DEE"/>
    <w:rsid w:val="00F342C7"/>
    <w:rsid w:val="00F344BC"/>
    <w:rsid w:val="00F3482C"/>
    <w:rsid w:val="00F34B4D"/>
    <w:rsid w:val="00F34BFD"/>
    <w:rsid w:val="00F34C2B"/>
    <w:rsid w:val="00F34D7E"/>
    <w:rsid w:val="00F353FC"/>
    <w:rsid w:val="00F356B4"/>
    <w:rsid w:val="00F359B4"/>
    <w:rsid w:val="00F35C80"/>
    <w:rsid w:val="00F36246"/>
    <w:rsid w:val="00F3658B"/>
    <w:rsid w:val="00F36606"/>
    <w:rsid w:val="00F3668D"/>
    <w:rsid w:val="00F36AAA"/>
    <w:rsid w:val="00F36B08"/>
    <w:rsid w:val="00F36BCE"/>
    <w:rsid w:val="00F36FD0"/>
    <w:rsid w:val="00F3702A"/>
    <w:rsid w:val="00F37592"/>
    <w:rsid w:val="00F37917"/>
    <w:rsid w:val="00F37933"/>
    <w:rsid w:val="00F379A1"/>
    <w:rsid w:val="00F379BE"/>
    <w:rsid w:val="00F37A35"/>
    <w:rsid w:val="00F402B7"/>
    <w:rsid w:val="00F402D0"/>
    <w:rsid w:val="00F4047D"/>
    <w:rsid w:val="00F406CB"/>
    <w:rsid w:val="00F406CC"/>
    <w:rsid w:val="00F407A1"/>
    <w:rsid w:val="00F407DC"/>
    <w:rsid w:val="00F4085E"/>
    <w:rsid w:val="00F40910"/>
    <w:rsid w:val="00F409E8"/>
    <w:rsid w:val="00F41791"/>
    <w:rsid w:val="00F41EAD"/>
    <w:rsid w:val="00F41EBA"/>
    <w:rsid w:val="00F41F28"/>
    <w:rsid w:val="00F425DF"/>
    <w:rsid w:val="00F42797"/>
    <w:rsid w:val="00F42C1F"/>
    <w:rsid w:val="00F42C71"/>
    <w:rsid w:val="00F43250"/>
    <w:rsid w:val="00F43709"/>
    <w:rsid w:val="00F43A70"/>
    <w:rsid w:val="00F43EFE"/>
    <w:rsid w:val="00F4418F"/>
    <w:rsid w:val="00F443E0"/>
    <w:rsid w:val="00F4442A"/>
    <w:rsid w:val="00F444E7"/>
    <w:rsid w:val="00F444F3"/>
    <w:rsid w:val="00F447C2"/>
    <w:rsid w:val="00F4480D"/>
    <w:rsid w:val="00F44CD3"/>
    <w:rsid w:val="00F44E7F"/>
    <w:rsid w:val="00F4503D"/>
    <w:rsid w:val="00F4521B"/>
    <w:rsid w:val="00F45477"/>
    <w:rsid w:val="00F45D09"/>
    <w:rsid w:val="00F45D7B"/>
    <w:rsid w:val="00F45ECF"/>
    <w:rsid w:val="00F45F32"/>
    <w:rsid w:val="00F46866"/>
    <w:rsid w:val="00F46B03"/>
    <w:rsid w:val="00F47018"/>
    <w:rsid w:val="00F473EA"/>
    <w:rsid w:val="00F474A8"/>
    <w:rsid w:val="00F475C2"/>
    <w:rsid w:val="00F47902"/>
    <w:rsid w:val="00F47C79"/>
    <w:rsid w:val="00F47DF1"/>
    <w:rsid w:val="00F50052"/>
    <w:rsid w:val="00F500EC"/>
    <w:rsid w:val="00F5032A"/>
    <w:rsid w:val="00F5037B"/>
    <w:rsid w:val="00F50480"/>
    <w:rsid w:val="00F504BD"/>
    <w:rsid w:val="00F505AC"/>
    <w:rsid w:val="00F50899"/>
    <w:rsid w:val="00F5096C"/>
    <w:rsid w:val="00F50C49"/>
    <w:rsid w:val="00F50D8B"/>
    <w:rsid w:val="00F5142D"/>
    <w:rsid w:val="00F51A50"/>
    <w:rsid w:val="00F51BEA"/>
    <w:rsid w:val="00F51C73"/>
    <w:rsid w:val="00F522EE"/>
    <w:rsid w:val="00F52315"/>
    <w:rsid w:val="00F5244C"/>
    <w:rsid w:val="00F52879"/>
    <w:rsid w:val="00F52A75"/>
    <w:rsid w:val="00F5352E"/>
    <w:rsid w:val="00F53982"/>
    <w:rsid w:val="00F53FA2"/>
    <w:rsid w:val="00F541DB"/>
    <w:rsid w:val="00F5428B"/>
    <w:rsid w:val="00F54562"/>
    <w:rsid w:val="00F545EB"/>
    <w:rsid w:val="00F546C8"/>
    <w:rsid w:val="00F54BFC"/>
    <w:rsid w:val="00F54C34"/>
    <w:rsid w:val="00F54D83"/>
    <w:rsid w:val="00F55051"/>
    <w:rsid w:val="00F55078"/>
    <w:rsid w:val="00F55561"/>
    <w:rsid w:val="00F556C4"/>
    <w:rsid w:val="00F556FF"/>
    <w:rsid w:val="00F55F28"/>
    <w:rsid w:val="00F56342"/>
    <w:rsid w:val="00F5663F"/>
    <w:rsid w:val="00F56715"/>
    <w:rsid w:val="00F56762"/>
    <w:rsid w:val="00F57335"/>
    <w:rsid w:val="00F5776A"/>
    <w:rsid w:val="00F57788"/>
    <w:rsid w:val="00F577A8"/>
    <w:rsid w:val="00F5798D"/>
    <w:rsid w:val="00F57E1E"/>
    <w:rsid w:val="00F57FA7"/>
    <w:rsid w:val="00F605FF"/>
    <w:rsid w:val="00F60ABA"/>
    <w:rsid w:val="00F60DFB"/>
    <w:rsid w:val="00F61390"/>
    <w:rsid w:val="00F613A4"/>
    <w:rsid w:val="00F6156C"/>
    <w:rsid w:val="00F6177D"/>
    <w:rsid w:val="00F61836"/>
    <w:rsid w:val="00F61C0C"/>
    <w:rsid w:val="00F61E30"/>
    <w:rsid w:val="00F620C8"/>
    <w:rsid w:val="00F62419"/>
    <w:rsid w:val="00F627F2"/>
    <w:rsid w:val="00F62ADD"/>
    <w:rsid w:val="00F632BA"/>
    <w:rsid w:val="00F63624"/>
    <w:rsid w:val="00F636D6"/>
    <w:rsid w:val="00F637C7"/>
    <w:rsid w:val="00F63991"/>
    <w:rsid w:val="00F64067"/>
    <w:rsid w:val="00F64311"/>
    <w:rsid w:val="00F64327"/>
    <w:rsid w:val="00F64403"/>
    <w:rsid w:val="00F64A6C"/>
    <w:rsid w:val="00F64A7E"/>
    <w:rsid w:val="00F64C9F"/>
    <w:rsid w:val="00F64FA4"/>
    <w:rsid w:val="00F64FFE"/>
    <w:rsid w:val="00F65029"/>
    <w:rsid w:val="00F650AD"/>
    <w:rsid w:val="00F65161"/>
    <w:rsid w:val="00F6524E"/>
    <w:rsid w:val="00F65340"/>
    <w:rsid w:val="00F657C1"/>
    <w:rsid w:val="00F657EA"/>
    <w:rsid w:val="00F65CCA"/>
    <w:rsid w:val="00F65D31"/>
    <w:rsid w:val="00F6608D"/>
    <w:rsid w:val="00F665EA"/>
    <w:rsid w:val="00F66A31"/>
    <w:rsid w:val="00F66F34"/>
    <w:rsid w:val="00F673C9"/>
    <w:rsid w:val="00F674A8"/>
    <w:rsid w:val="00F6756A"/>
    <w:rsid w:val="00F6759C"/>
    <w:rsid w:val="00F67754"/>
    <w:rsid w:val="00F67B99"/>
    <w:rsid w:val="00F67C07"/>
    <w:rsid w:val="00F67D55"/>
    <w:rsid w:val="00F67E68"/>
    <w:rsid w:val="00F703AA"/>
    <w:rsid w:val="00F70A77"/>
    <w:rsid w:val="00F70C27"/>
    <w:rsid w:val="00F70D87"/>
    <w:rsid w:val="00F7116E"/>
    <w:rsid w:val="00F715D8"/>
    <w:rsid w:val="00F717D2"/>
    <w:rsid w:val="00F721C4"/>
    <w:rsid w:val="00F72CA0"/>
    <w:rsid w:val="00F72D89"/>
    <w:rsid w:val="00F730B5"/>
    <w:rsid w:val="00F732B6"/>
    <w:rsid w:val="00F7337B"/>
    <w:rsid w:val="00F733B7"/>
    <w:rsid w:val="00F73873"/>
    <w:rsid w:val="00F73929"/>
    <w:rsid w:val="00F73BFD"/>
    <w:rsid w:val="00F73C01"/>
    <w:rsid w:val="00F7403B"/>
    <w:rsid w:val="00F7405E"/>
    <w:rsid w:val="00F743C3"/>
    <w:rsid w:val="00F74463"/>
    <w:rsid w:val="00F74547"/>
    <w:rsid w:val="00F74833"/>
    <w:rsid w:val="00F74F6B"/>
    <w:rsid w:val="00F7505E"/>
    <w:rsid w:val="00F7514D"/>
    <w:rsid w:val="00F75220"/>
    <w:rsid w:val="00F75699"/>
    <w:rsid w:val="00F75867"/>
    <w:rsid w:val="00F75E63"/>
    <w:rsid w:val="00F760A4"/>
    <w:rsid w:val="00F764A4"/>
    <w:rsid w:val="00F76561"/>
    <w:rsid w:val="00F76587"/>
    <w:rsid w:val="00F770DC"/>
    <w:rsid w:val="00F7740A"/>
    <w:rsid w:val="00F774D9"/>
    <w:rsid w:val="00F77512"/>
    <w:rsid w:val="00F77B1F"/>
    <w:rsid w:val="00F77B64"/>
    <w:rsid w:val="00F77BEF"/>
    <w:rsid w:val="00F77E38"/>
    <w:rsid w:val="00F80053"/>
    <w:rsid w:val="00F80506"/>
    <w:rsid w:val="00F805B4"/>
    <w:rsid w:val="00F8099A"/>
    <w:rsid w:val="00F80BED"/>
    <w:rsid w:val="00F8154A"/>
    <w:rsid w:val="00F81600"/>
    <w:rsid w:val="00F81651"/>
    <w:rsid w:val="00F818AE"/>
    <w:rsid w:val="00F81A80"/>
    <w:rsid w:val="00F81B75"/>
    <w:rsid w:val="00F81DB9"/>
    <w:rsid w:val="00F82026"/>
    <w:rsid w:val="00F820E3"/>
    <w:rsid w:val="00F821CD"/>
    <w:rsid w:val="00F823CB"/>
    <w:rsid w:val="00F8251F"/>
    <w:rsid w:val="00F82741"/>
    <w:rsid w:val="00F829A8"/>
    <w:rsid w:val="00F82C29"/>
    <w:rsid w:val="00F82FBC"/>
    <w:rsid w:val="00F83152"/>
    <w:rsid w:val="00F834F7"/>
    <w:rsid w:val="00F8361C"/>
    <w:rsid w:val="00F837D6"/>
    <w:rsid w:val="00F8394B"/>
    <w:rsid w:val="00F83C8F"/>
    <w:rsid w:val="00F83D11"/>
    <w:rsid w:val="00F8407A"/>
    <w:rsid w:val="00F840B2"/>
    <w:rsid w:val="00F84528"/>
    <w:rsid w:val="00F84549"/>
    <w:rsid w:val="00F849EF"/>
    <w:rsid w:val="00F84C32"/>
    <w:rsid w:val="00F84DC9"/>
    <w:rsid w:val="00F84FE2"/>
    <w:rsid w:val="00F85396"/>
    <w:rsid w:val="00F853B6"/>
    <w:rsid w:val="00F857C3"/>
    <w:rsid w:val="00F85E45"/>
    <w:rsid w:val="00F85ED1"/>
    <w:rsid w:val="00F8620C"/>
    <w:rsid w:val="00F862D2"/>
    <w:rsid w:val="00F8661C"/>
    <w:rsid w:val="00F86754"/>
    <w:rsid w:val="00F86918"/>
    <w:rsid w:val="00F8694D"/>
    <w:rsid w:val="00F86A58"/>
    <w:rsid w:val="00F86DAE"/>
    <w:rsid w:val="00F86FC9"/>
    <w:rsid w:val="00F874AD"/>
    <w:rsid w:val="00F879FB"/>
    <w:rsid w:val="00F90455"/>
    <w:rsid w:val="00F909F6"/>
    <w:rsid w:val="00F90A82"/>
    <w:rsid w:val="00F90E0A"/>
    <w:rsid w:val="00F90F20"/>
    <w:rsid w:val="00F911E5"/>
    <w:rsid w:val="00F91262"/>
    <w:rsid w:val="00F9179B"/>
    <w:rsid w:val="00F9197D"/>
    <w:rsid w:val="00F9214F"/>
    <w:rsid w:val="00F92348"/>
    <w:rsid w:val="00F92475"/>
    <w:rsid w:val="00F92651"/>
    <w:rsid w:val="00F92742"/>
    <w:rsid w:val="00F928DD"/>
    <w:rsid w:val="00F92AD5"/>
    <w:rsid w:val="00F92BF0"/>
    <w:rsid w:val="00F92F19"/>
    <w:rsid w:val="00F92F73"/>
    <w:rsid w:val="00F9301D"/>
    <w:rsid w:val="00F93516"/>
    <w:rsid w:val="00F93915"/>
    <w:rsid w:val="00F93C85"/>
    <w:rsid w:val="00F93CA2"/>
    <w:rsid w:val="00F942F3"/>
    <w:rsid w:val="00F945B5"/>
    <w:rsid w:val="00F9497C"/>
    <w:rsid w:val="00F94BFB"/>
    <w:rsid w:val="00F94F60"/>
    <w:rsid w:val="00F95622"/>
    <w:rsid w:val="00F95649"/>
    <w:rsid w:val="00F9566B"/>
    <w:rsid w:val="00F956BD"/>
    <w:rsid w:val="00F95B66"/>
    <w:rsid w:val="00F95BFC"/>
    <w:rsid w:val="00F95D25"/>
    <w:rsid w:val="00F96040"/>
    <w:rsid w:val="00F961D5"/>
    <w:rsid w:val="00F9628E"/>
    <w:rsid w:val="00F964E1"/>
    <w:rsid w:val="00F9675D"/>
    <w:rsid w:val="00F96AC2"/>
    <w:rsid w:val="00F96B76"/>
    <w:rsid w:val="00F96D7E"/>
    <w:rsid w:val="00F971B4"/>
    <w:rsid w:val="00F971ED"/>
    <w:rsid w:val="00F9720A"/>
    <w:rsid w:val="00F9736B"/>
    <w:rsid w:val="00F9747F"/>
    <w:rsid w:val="00F97594"/>
    <w:rsid w:val="00F977C6"/>
    <w:rsid w:val="00F97E55"/>
    <w:rsid w:val="00F97F10"/>
    <w:rsid w:val="00FA034B"/>
    <w:rsid w:val="00FA0454"/>
    <w:rsid w:val="00FA05A9"/>
    <w:rsid w:val="00FA0763"/>
    <w:rsid w:val="00FA0D2C"/>
    <w:rsid w:val="00FA1361"/>
    <w:rsid w:val="00FA1523"/>
    <w:rsid w:val="00FA15DC"/>
    <w:rsid w:val="00FA160A"/>
    <w:rsid w:val="00FA1927"/>
    <w:rsid w:val="00FA1A4D"/>
    <w:rsid w:val="00FA1BE1"/>
    <w:rsid w:val="00FA1CA9"/>
    <w:rsid w:val="00FA1FF2"/>
    <w:rsid w:val="00FA215D"/>
    <w:rsid w:val="00FA2228"/>
    <w:rsid w:val="00FA2351"/>
    <w:rsid w:val="00FA287E"/>
    <w:rsid w:val="00FA291C"/>
    <w:rsid w:val="00FA2DB2"/>
    <w:rsid w:val="00FA2FAB"/>
    <w:rsid w:val="00FA35B6"/>
    <w:rsid w:val="00FA3949"/>
    <w:rsid w:val="00FA3AB5"/>
    <w:rsid w:val="00FA3B10"/>
    <w:rsid w:val="00FA3FE6"/>
    <w:rsid w:val="00FA4754"/>
    <w:rsid w:val="00FA520C"/>
    <w:rsid w:val="00FA52D2"/>
    <w:rsid w:val="00FA538F"/>
    <w:rsid w:val="00FA5537"/>
    <w:rsid w:val="00FA5C3E"/>
    <w:rsid w:val="00FA5F59"/>
    <w:rsid w:val="00FA5F92"/>
    <w:rsid w:val="00FA60B5"/>
    <w:rsid w:val="00FA636B"/>
    <w:rsid w:val="00FA6924"/>
    <w:rsid w:val="00FA6A5F"/>
    <w:rsid w:val="00FA6D2A"/>
    <w:rsid w:val="00FA72A2"/>
    <w:rsid w:val="00FA7553"/>
    <w:rsid w:val="00FA7632"/>
    <w:rsid w:val="00FA76F6"/>
    <w:rsid w:val="00FA777F"/>
    <w:rsid w:val="00FA7938"/>
    <w:rsid w:val="00FA7DDA"/>
    <w:rsid w:val="00FA7E90"/>
    <w:rsid w:val="00FA7FB8"/>
    <w:rsid w:val="00FB01B7"/>
    <w:rsid w:val="00FB01C1"/>
    <w:rsid w:val="00FB049C"/>
    <w:rsid w:val="00FB0589"/>
    <w:rsid w:val="00FB06F3"/>
    <w:rsid w:val="00FB06F9"/>
    <w:rsid w:val="00FB0A8B"/>
    <w:rsid w:val="00FB0BFE"/>
    <w:rsid w:val="00FB1003"/>
    <w:rsid w:val="00FB1373"/>
    <w:rsid w:val="00FB18D9"/>
    <w:rsid w:val="00FB1A8A"/>
    <w:rsid w:val="00FB2077"/>
    <w:rsid w:val="00FB216A"/>
    <w:rsid w:val="00FB27A0"/>
    <w:rsid w:val="00FB2A6F"/>
    <w:rsid w:val="00FB2E67"/>
    <w:rsid w:val="00FB2FC3"/>
    <w:rsid w:val="00FB3324"/>
    <w:rsid w:val="00FB3A1F"/>
    <w:rsid w:val="00FB3AF5"/>
    <w:rsid w:val="00FB3BAB"/>
    <w:rsid w:val="00FB3C69"/>
    <w:rsid w:val="00FB3F76"/>
    <w:rsid w:val="00FB4857"/>
    <w:rsid w:val="00FB4DAF"/>
    <w:rsid w:val="00FB4F01"/>
    <w:rsid w:val="00FB4FD7"/>
    <w:rsid w:val="00FB5278"/>
    <w:rsid w:val="00FB5324"/>
    <w:rsid w:val="00FB5385"/>
    <w:rsid w:val="00FB5416"/>
    <w:rsid w:val="00FB5453"/>
    <w:rsid w:val="00FB5913"/>
    <w:rsid w:val="00FB5A28"/>
    <w:rsid w:val="00FB68BA"/>
    <w:rsid w:val="00FB6AD2"/>
    <w:rsid w:val="00FB71A0"/>
    <w:rsid w:val="00FB71AC"/>
    <w:rsid w:val="00FB7FD1"/>
    <w:rsid w:val="00FC0631"/>
    <w:rsid w:val="00FC08BF"/>
    <w:rsid w:val="00FC0E5E"/>
    <w:rsid w:val="00FC0EA6"/>
    <w:rsid w:val="00FC1515"/>
    <w:rsid w:val="00FC17DE"/>
    <w:rsid w:val="00FC1B36"/>
    <w:rsid w:val="00FC1EAF"/>
    <w:rsid w:val="00FC24F4"/>
    <w:rsid w:val="00FC25CD"/>
    <w:rsid w:val="00FC2614"/>
    <w:rsid w:val="00FC26B4"/>
    <w:rsid w:val="00FC2842"/>
    <w:rsid w:val="00FC2A93"/>
    <w:rsid w:val="00FC2E3B"/>
    <w:rsid w:val="00FC2E83"/>
    <w:rsid w:val="00FC2F12"/>
    <w:rsid w:val="00FC3603"/>
    <w:rsid w:val="00FC3752"/>
    <w:rsid w:val="00FC375F"/>
    <w:rsid w:val="00FC3875"/>
    <w:rsid w:val="00FC3C7E"/>
    <w:rsid w:val="00FC3E21"/>
    <w:rsid w:val="00FC408C"/>
    <w:rsid w:val="00FC41C1"/>
    <w:rsid w:val="00FC4403"/>
    <w:rsid w:val="00FC4664"/>
    <w:rsid w:val="00FC4B28"/>
    <w:rsid w:val="00FC4D19"/>
    <w:rsid w:val="00FC5447"/>
    <w:rsid w:val="00FC58B0"/>
    <w:rsid w:val="00FC5E47"/>
    <w:rsid w:val="00FC6015"/>
    <w:rsid w:val="00FC6DE0"/>
    <w:rsid w:val="00FC6E66"/>
    <w:rsid w:val="00FC7179"/>
    <w:rsid w:val="00FC71BF"/>
    <w:rsid w:val="00FC7512"/>
    <w:rsid w:val="00FC75C7"/>
    <w:rsid w:val="00FC760A"/>
    <w:rsid w:val="00FC77D8"/>
    <w:rsid w:val="00FC7AEC"/>
    <w:rsid w:val="00FC7B9C"/>
    <w:rsid w:val="00FC7CCA"/>
    <w:rsid w:val="00FC7DA3"/>
    <w:rsid w:val="00FC7E72"/>
    <w:rsid w:val="00FC7F7C"/>
    <w:rsid w:val="00FD0047"/>
    <w:rsid w:val="00FD01B4"/>
    <w:rsid w:val="00FD0447"/>
    <w:rsid w:val="00FD0512"/>
    <w:rsid w:val="00FD06AC"/>
    <w:rsid w:val="00FD0876"/>
    <w:rsid w:val="00FD0A72"/>
    <w:rsid w:val="00FD1D6E"/>
    <w:rsid w:val="00FD2196"/>
    <w:rsid w:val="00FD2244"/>
    <w:rsid w:val="00FD27F5"/>
    <w:rsid w:val="00FD2AB6"/>
    <w:rsid w:val="00FD2AF8"/>
    <w:rsid w:val="00FD2CE3"/>
    <w:rsid w:val="00FD2DD3"/>
    <w:rsid w:val="00FD2EBC"/>
    <w:rsid w:val="00FD2ED7"/>
    <w:rsid w:val="00FD3480"/>
    <w:rsid w:val="00FD36CA"/>
    <w:rsid w:val="00FD36FD"/>
    <w:rsid w:val="00FD3700"/>
    <w:rsid w:val="00FD46A3"/>
    <w:rsid w:val="00FD46E7"/>
    <w:rsid w:val="00FD4835"/>
    <w:rsid w:val="00FD4946"/>
    <w:rsid w:val="00FD494C"/>
    <w:rsid w:val="00FD4A29"/>
    <w:rsid w:val="00FD4FE6"/>
    <w:rsid w:val="00FD517A"/>
    <w:rsid w:val="00FD51A2"/>
    <w:rsid w:val="00FD5510"/>
    <w:rsid w:val="00FD55E2"/>
    <w:rsid w:val="00FD5C07"/>
    <w:rsid w:val="00FD5D88"/>
    <w:rsid w:val="00FD5D94"/>
    <w:rsid w:val="00FD64A3"/>
    <w:rsid w:val="00FD6525"/>
    <w:rsid w:val="00FD65DB"/>
    <w:rsid w:val="00FD67D2"/>
    <w:rsid w:val="00FD682E"/>
    <w:rsid w:val="00FD6E6F"/>
    <w:rsid w:val="00FD6F65"/>
    <w:rsid w:val="00FD729B"/>
    <w:rsid w:val="00FD7598"/>
    <w:rsid w:val="00FD77D3"/>
    <w:rsid w:val="00FD7832"/>
    <w:rsid w:val="00FD78B8"/>
    <w:rsid w:val="00FD7C95"/>
    <w:rsid w:val="00FD7F3D"/>
    <w:rsid w:val="00FE00F0"/>
    <w:rsid w:val="00FE0499"/>
    <w:rsid w:val="00FE0731"/>
    <w:rsid w:val="00FE0A68"/>
    <w:rsid w:val="00FE0EB5"/>
    <w:rsid w:val="00FE1007"/>
    <w:rsid w:val="00FE15F3"/>
    <w:rsid w:val="00FE15F5"/>
    <w:rsid w:val="00FE161B"/>
    <w:rsid w:val="00FE165F"/>
    <w:rsid w:val="00FE1849"/>
    <w:rsid w:val="00FE1B44"/>
    <w:rsid w:val="00FE1BAE"/>
    <w:rsid w:val="00FE1DE8"/>
    <w:rsid w:val="00FE1FE1"/>
    <w:rsid w:val="00FE2050"/>
    <w:rsid w:val="00FE2186"/>
    <w:rsid w:val="00FE2830"/>
    <w:rsid w:val="00FE28A1"/>
    <w:rsid w:val="00FE2B36"/>
    <w:rsid w:val="00FE2B94"/>
    <w:rsid w:val="00FE2C11"/>
    <w:rsid w:val="00FE3633"/>
    <w:rsid w:val="00FE398F"/>
    <w:rsid w:val="00FE3C23"/>
    <w:rsid w:val="00FE4558"/>
    <w:rsid w:val="00FE4781"/>
    <w:rsid w:val="00FE48AF"/>
    <w:rsid w:val="00FE4A43"/>
    <w:rsid w:val="00FE513A"/>
    <w:rsid w:val="00FE5384"/>
    <w:rsid w:val="00FE54AC"/>
    <w:rsid w:val="00FE5B47"/>
    <w:rsid w:val="00FE6033"/>
    <w:rsid w:val="00FE66D3"/>
    <w:rsid w:val="00FE67B4"/>
    <w:rsid w:val="00FE67E7"/>
    <w:rsid w:val="00FE67EE"/>
    <w:rsid w:val="00FE6A7E"/>
    <w:rsid w:val="00FE6ABD"/>
    <w:rsid w:val="00FE6B7E"/>
    <w:rsid w:val="00FE6C3D"/>
    <w:rsid w:val="00FE7365"/>
    <w:rsid w:val="00FE75BA"/>
    <w:rsid w:val="00FE7743"/>
    <w:rsid w:val="00FE791A"/>
    <w:rsid w:val="00FE7C26"/>
    <w:rsid w:val="00FF0483"/>
    <w:rsid w:val="00FF05A3"/>
    <w:rsid w:val="00FF06DD"/>
    <w:rsid w:val="00FF08B6"/>
    <w:rsid w:val="00FF099C"/>
    <w:rsid w:val="00FF0AA9"/>
    <w:rsid w:val="00FF0FD4"/>
    <w:rsid w:val="00FF1AD0"/>
    <w:rsid w:val="00FF1BF8"/>
    <w:rsid w:val="00FF1CD5"/>
    <w:rsid w:val="00FF1FC6"/>
    <w:rsid w:val="00FF223A"/>
    <w:rsid w:val="00FF26A6"/>
    <w:rsid w:val="00FF2804"/>
    <w:rsid w:val="00FF294B"/>
    <w:rsid w:val="00FF2B0A"/>
    <w:rsid w:val="00FF2B5D"/>
    <w:rsid w:val="00FF2BC6"/>
    <w:rsid w:val="00FF2DD1"/>
    <w:rsid w:val="00FF2F8F"/>
    <w:rsid w:val="00FF3270"/>
    <w:rsid w:val="00FF329A"/>
    <w:rsid w:val="00FF3389"/>
    <w:rsid w:val="00FF34F6"/>
    <w:rsid w:val="00FF3952"/>
    <w:rsid w:val="00FF3CA8"/>
    <w:rsid w:val="00FF3D30"/>
    <w:rsid w:val="00FF3EF4"/>
    <w:rsid w:val="00FF3F09"/>
    <w:rsid w:val="00FF3F0E"/>
    <w:rsid w:val="00FF3F69"/>
    <w:rsid w:val="00FF453E"/>
    <w:rsid w:val="00FF4546"/>
    <w:rsid w:val="00FF49FF"/>
    <w:rsid w:val="00FF4A76"/>
    <w:rsid w:val="00FF4C60"/>
    <w:rsid w:val="00FF4E6A"/>
    <w:rsid w:val="00FF4F0D"/>
    <w:rsid w:val="00FF5642"/>
    <w:rsid w:val="00FF580A"/>
    <w:rsid w:val="00FF5BF8"/>
    <w:rsid w:val="00FF5DB0"/>
    <w:rsid w:val="00FF5E40"/>
    <w:rsid w:val="00FF60E6"/>
    <w:rsid w:val="00FF61E2"/>
    <w:rsid w:val="00FF63CD"/>
    <w:rsid w:val="00FF6724"/>
    <w:rsid w:val="00FF6770"/>
    <w:rsid w:val="00FF6913"/>
    <w:rsid w:val="00FF6A3B"/>
    <w:rsid w:val="00FF6B7C"/>
    <w:rsid w:val="00FF6BC4"/>
    <w:rsid w:val="00FF6C9C"/>
    <w:rsid w:val="00FF6F91"/>
    <w:rsid w:val="00FF703A"/>
    <w:rsid w:val="00FF7098"/>
    <w:rsid w:val="00FF711C"/>
    <w:rsid w:val="00FF7292"/>
    <w:rsid w:val="00FF7BC2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7933"/>
  <w15:chartTrackingRefBased/>
  <w15:docId w15:val="{322E3B36-81B3-47BE-B16B-049B64EB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 w:themeColor="text1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1A3"/>
    <w:pPr>
      <w:spacing w:line="240" w:lineRule="auto"/>
      <w:jc w:val="both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8C122F"/>
    <w:pPr>
      <w:keepNext/>
      <w:keepLines/>
      <w:numPr>
        <w:numId w:val="2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86A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4F9FF" w:themeFill="accent1" w:themeFillTint="66"/>
      <w:spacing w:before="240" w:after="120"/>
      <w:ind w:left="0"/>
      <w:outlineLvl w:val="1"/>
    </w:pPr>
    <w:rPr>
      <w:rFonts w:cstheme="minorHAnsi"/>
      <w:b/>
      <w:sz w:val="24"/>
      <w:szCs w:val="24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0561D"/>
    <w:pPr>
      <w:pBdr>
        <w:bottom w:val="single" w:sz="4" w:space="1" w:color="auto"/>
      </w:pBdr>
      <w:spacing w:after="120"/>
      <w:ind w:left="0"/>
      <w:outlineLvl w:val="2"/>
    </w:pPr>
    <w:rPr>
      <w:rFonts w:asciiTheme="majorHAnsi" w:hAnsiTheme="majorHAnsi" w:cstheme="majorHAns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8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BAFF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214123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214123"/>
    <w:pPr>
      <w:spacing w:before="120" w:after="180" w:line="264" w:lineRule="auto"/>
    </w:pPr>
    <w:rPr>
      <w:lang w:eastAsia="cs-CZ"/>
    </w:rPr>
  </w:style>
  <w:style w:type="paragraph" w:styleId="Odstavecseseznamem">
    <w:name w:val="List Paragraph"/>
    <w:aliases w:val="1 úroveň Odstavec se seznamem,2,Akapit z listą1,List Paragraph_0,Nad,Nadpis pro KZ,Odrážky,Odstavec,Odstavec cíl se seznamem,Odstavec se seznamem a odrážkou,Odstavec se seznamem1,Odstavec se seznamem5,Odstavec_muj,Reference List"/>
    <w:basedOn w:val="Normln"/>
    <w:link w:val="OdstavecseseznamemChar"/>
    <w:uiPriority w:val="34"/>
    <w:qFormat/>
    <w:rsid w:val="00214123"/>
    <w:pPr>
      <w:spacing w:after="0"/>
      <w:ind w:left="720"/>
      <w:contextualSpacing/>
    </w:pPr>
    <w:rPr>
      <w:rFonts w:eastAsia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1 úroveň Odstavec se seznamem Char,2 Char,Akapit z listą1 Char,List Paragraph_0 Char,Nad Char,Nadpis pro KZ Char,Odrážky Char,Odstavec Char,Odstavec cíl se seznamem Char,Odstavec se seznamem a odrážkou Char,Odstavec_muj Char"/>
    <w:link w:val="Odstavecseseznamem"/>
    <w:uiPriority w:val="34"/>
    <w:qFormat/>
    <w:rsid w:val="00214123"/>
    <w:rPr>
      <w:rFonts w:ascii="Calibri Light" w:eastAsia="Times New Roman" w:hAnsi="Calibri Light" w:cs="Times New Roman"/>
      <w:sz w:val="20"/>
      <w:szCs w:val="20"/>
      <w:lang w:eastAsia="cs-CZ"/>
    </w:rPr>
  </w:style>
  <w:style w:type="paragraph" w:customStyle="1" w:styleId="NormlnKZ">
    <w:name w:val="Normální KZ"/>
    <w:basedOn w:val="Normln"/>
    <w:rsid w:val="00214123"/>
    <w:pPr>
      <w:spacing w:after="120"/>
      <w:ind w:firstLine="425"/>
    </w:pPr>
    <w:rPr>
      <w:rFonts w:eastAsia="Times New Roman" w:cs="Times New Roman"/>
      <w:lang w:eastAsia="cs-CZ"/>
    </w:rPr>
  </w:style>
  <w:style w:type="character" w:customStyle="1" w:styleId="A4">
    <w:name w:val="A4"/>
    <w:uiPriority w:val="99"/>
    <w:rsid w:val="00214123"/>
    <w:rPr>
      <w:color w:val="000000"/>
      <w:sz w:val="60"/>
      <w:szCs w:val="60"/>
    </w:rPr>
  </w:style>
  <w:style w:type="character" w:styleId="Odkaznakoment">
    <w:name w:val="annotation reference"/>
    <w:basedOn w:val="Standardnpsmoodstavce"/>
    <w:uiPriority w:val="99"/>
    <w:semiHidden/>
    <w:unhideWhenUsed/>
    <w:rsid w:val="0021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123"/>
    <w:rPr>
      <w:rFonts w:ascii="Calibri Light" w:hAnsi="Calibri Light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1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1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86A7E"/>
    <w:rPr>
      <w:rFonts w:ascii="Calibri" w:eastAsia="Times New Roman" w:hAnsi="Calibri" w:cstheme="minorHAnsi"/>
      <w:b/>
      <w:color w:val="000000" w:themeColor="text1"/>
      <w:sz w:val="24"/>
      <w:szCs w:val="24"/>
      <w:shd w:val="clear" w:color="auto" w:fill="F4F9FF" w:themeFill="accent1" w:themeFillTint="66"/>
      <w:lang w:eastAsia="cs-CZ"/>
    </w:rPr>
  </w:style>
  <w:style w:type="paragraph" w:customStyle="1" w:styleId="ACpZkladntext">
    <w:name w:val="ACp Základní text"/>
    <w:basedOn w:val="Nadpis1"/>
    <w:qFormat/>
    <w:rsid w:val="00214123"/>
    <w:pPr>
      <w:keepLines w:val="0"/>
      <w:overflowPunct w:val="0"/>
      <w:autoSpaceDE w:val="0"/>
      <w:autoSpaceDN w:val="0"/>
      <w:adjustRightInd w:val="0"/>
      <w:spacing w:before="480"/>
      <w:textAlignment w:val="baseline"/>
    </w:pPr>
    <w:rPr>
      <w:rFonts w:eastAsia="Times New Roman"/>
      <w:b w:val="0"/>
      <w:color w:val="000000"/>
      <w:szCs w:val="20"/>
      <w:lang w:eastAsia="cs-CZ"/>
    </w:rPr>
  </w:style>
  <w:style w:type="paragraph" w:styleId="Textpoznpodarou">
    <w:name w:val="footnote text"/>
    <w:aliases w:val="Boston 10,Char,Char1,Font: Geneva 9,Footnote,Footnote Text Char,Fußnotentextf,Geneva 9,Podrozdzia3,Podrozdział,Schriftart: 10 pt,Schriftart: 8 pt,Schriftart: 9 pt,Text pozn. pod čarou1,Text poznámky pod čiarou 007,f,pozn. pod čarou"/>
    <w:basedOn w:val="Normln"/>
    <w:link w:val="TextpoznpodarouChar"/>
    <w:uiPriority w:val="99"/>
    <w:unhideWhenUsed/>
    <w:qFormat/>
    <w:rsid w:val="00214123"/>
    <w:pPr>
      <w:spacing w:after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Char Char,Char1 Char,Font: Geneva 9 Char,Footnote Char,Footnote Text Char Char,Fußnotentextf Char,Geneva 9 Char,Podrozdzia3 Char,Podrozdział Char,Schriftart: 10 pt Char,Schriftart: 8 pt Char,Schriftart: 9 pt Char"/>
    <w:basedOn w:val="Standardnpsmoodstavce"/>
    <w:link w:val="Textpoznpodarou"/>
    <w:uiPriority w:val="99"/>
    <w:qFormat/>
    <w:rsid w:val="00214123"/>
    <w:rPr>
      <w:rFonts w:ascii="Calibri Light" w:eastAsia="Times New Roman" w:hAnsi="Calibri Light" w:cs="Times New Roman"/>
      <w:sz w:val="20"/>
      <w:szCs w:val="20"/>
      <w:lang w:eastAsia="cs-CZ"/>
    </w:rPr>
  </w:style>
  <w:style w:type="character" w:styleId="Znakapoznpodarou">
    <w:name w:val="footnote reference"/>
    <w:aliases w:val="12 b.,4_G,Appel note de bas de p,Appel note de bas de page,BVI fnr,Char Car Car Car Car,Footnote Reference Superscript,Footnote symbol,Légende,Légende;Char Car Car Car Car,PGI Fußnote Ziffer,Voetnootverwijzing,Zúžené o ...,number"/>
    <w:basedOn w:val="Standardnpsmoodstavce"/>
    <w:link w:val="BVIfnrCharChar"/>
    <w:uiPriority w:val="99"/>
    <w:unhideWhenUsed/>
    <w:qFormat/>
    <w:rsid w:val="0021412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C122F"/>
    <w:rPr>
      <w:rFonts w:ascii="Calibri Light" w:eastAsiaTheme="majorEastAsia" w:hAnsi="Calibri Light"/>
      <w:b/>
    </w:rPr>
  </w:style>
  <w:style w:type="paragraph" w:styleId="Zhlav">
    <w:name w:val="header"/>
    <w:basedOn w:val="Normln"/>
    <w:link w:val="ZhlavChar"/>
    <w:unhideWhenUsed/>
    <w:rsid w:val="003D6D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D6DCB"/>
    <w:rPr>
      <w:rFonts w:ascii="Calibri Light" w:hAnsi="Calibri Light"/>
    </w:rPr>
  </w:style>
  <w:style w:type="paragraph" w:styleId="Zpat">
    <w:name w:val="footer"/>
    <w:basedOn w:val="Normln"/>
    <w:link w:val="ZpatChar"/>
    <w:uiPriority w:val="99"/>
    <w:unhideWhenUsed/>
    <w:rsid w:val="003D6D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6DCB"/>
    <w:rPr>
      <w:rFonts w:ascii="Calibri Light" w:hAnsi="Calibri Ligh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CB"/>
    <w:rPr>
      <w:rFonts w:ascii="Calibri Light" w:hAnsi="Calibri Light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3120C"/>
    <w:pPr>
      <w:spacing w:after="0" w:line="240" w:lineRule="auto"/>
    </w:pPr>
  </w:style>
  <w:style w:type="paragraph" w:customStyle="1" w:styleId="Odrkyvtextunemazat">
    <w:name w:val="Odrážky v textu_nemazat!"/>
    <w:basedOn w:val="Normln"/>
    <w:rsid w:val="00AC0DE9"/>
    <w:pPr>
      <w:numPr>
        <w:numId w:val="1"/>
      </w:numPr>
      <w:spacing w:before="120" w:after="200"/>
      <w:contextualSpacing/>
    </w:pPr>
    <w:rPr>
      <w:rFonts w:eastAsia="Times New Roman" w:cs="Times New Roman"/>
      <w:lang w:eastAsia="cs-CZ"/>
    </w:rPr>
  </w:style>
  <w:style w:type="character" w:customStyle="1" w:styleId="ui-provider">
    <w:name w:val="ui-provider"/>
    <w:basedOn w:val="Standardnpsmoodstavce"/>
    <w:rsid w:val="000B4DAF"/>
  </w:style>
  <w:style w:type="paragraph" w:customStyle="1" w:styleId="Default">
    <w:name w:val="Default"/>
    <w:rsid w:val="00C90D00"/>
    <w:pPr>
      <w:autoSpaceDE w:val="0"/>
      <w:autoSpaceDN w:val="0"/>
      <w:adjustRightInd w:val="0"/>
      <w:spacing w:after="0" w:line="240" w:lineRule="auto"/>
    </w:pPr>
    <w:rPr>
      <w:rFonts w:cs="Calibri"/>
      <w:color w:val="000000"/>
    </w:rPr>
  </w:style>
  <w:style w:type="paragraph" w:customStyle="1" w:styleId="commentcontentpara">
    <w:name w:val="commentcontentpara"/>
    <w:basedOn w:val="Normln"/>
    <w:rsid w:val="00C90D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C90D0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C9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1A3196"/>
    <w:pPr>
      <w:spacing w:after="200"/>
    </w:pPr>
    <w:rPr>
      <w:i/>
      <w:iCs/>
      <w:color w:val="44546A" w:themeColor="text2"/>
      <w:szCs w:val="18"/>
    </w:rPr>
  </w:style>
  <w:style w:type="paragraph" w:customStyle="1" w:styleId="KP-normlntext">
    <w:name w:val="KP-normální text"/>
    <w:basedOn w:val="Odstavecseseznamem"/>
    <w:link w:val="KP-normlntextChar"/>
    <w:qFormat/>
    <w:rsid w:val="002367D9"/>
    <w:pPr>
      <w:numPr>
        <w:ilvl w:val="1"/>
        <w:numId w:val="2"/>
      </w:numPr>
      <w:spacing w:after="120"/>
      <w:contextualSpacing w:val="0"/>
    </w:pPr>
    <w:rPr>
      <w:rFonts w:asciiTheme="majorHAnsi" w:hAnsiTheme="majorHAnsi" w:cstheme="majorHAnsi"/>
      <w:sz w:val="24"/>
      <w:szCs w:val="24"/>
    </w:rPr>
  </w:style>
  <w:style w:type="character" w:customStyle="1" w:styleId="KP-normlntextChar">
    <w:name w:val="KP-normální text Char"/>
    <w:link w:val="KP-normlntext"/>
    <w:rsid w:val="002367D9"/>
    <w:rPr>
      <w:rFonts w:asciiTheme="majorHAnsi" w:eastAsia="Times New Roman" w:hAnsiTheme="majorHAnsi" w:cstheme="majorHAnsi"/>
      <w:lang w:eastAsia="cs-CZ"/>
    </w:rPr>
  </w:style>
  <w:style w:type="character" w:styleId="Siln">
    <w:name w:val="Strong"/>
    <w:basedOn w:val="Standardnpsmoodstavce"/>
    <w:uiPriority w:val="22"/>
    <w:qFormat/>
    <w:rsid w:val="00795201"/>
    <w:rPr>
      <w:b/>
      <w:bCs/>
    </w:rPr>
  </w:style>
  <w:style w:type="numbering" w:customStyle="1" w:styleId="Styl1">
    <w:name w:val="Styl1"/>
    <w:uiPriority w:val="99"/>
    <w:rsid w:val="009A0760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6E7F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3FEC"/>
    <w:rPr>
      <w:color w:val="954F72" w:themeColor="followedHyperlink"/>
      <w:u w:val="single"/>
    </w:rPr>
  </w:style>
  <w:style w:type="paragraph" w:customStyle="1" w:styleId="Popistabulky">
    <w:name w:val="Popis tabulky"/>
    <w:basedOn w:val="Normln"/>
    <w:link w:val="PopistabulkyChar"/>
    <w:qFormat/>
    <w:rsid w:val="00DD66CF"/>
    <w:pPr>
      <w:spacing w:after="120"/>
    </w:pPr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PopistabulkyChar">
    <w:name w:val="Popis tabulky Char"/>
    <w:basedOn w:val="Standardnpsmoodstavce"/>
    <w:link w:val="Popistabulky"/>
    <w:rsid w:val="00DD66CF"/>
    <w:rPr>
      <w:rFonts w:ascii="Calibri Light" w:eastAsia="Times New Roman" w:hAnsi="Calibri Light" w:cs="Times New Roman"/>
      <w:i/>
      <w:color w:val="auto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2AAA"/>
    <w:rPr>
      <w:rFonts w:asciiTheme="majorHAnsi" w:eastAsia="Times New Roman" w:hAnsiTheme="majorHAnsi" w:cstheme="majorHAnsi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B72"/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customStyle="1" w:styleId="A1">
    <w:name w:val="A1"/>
    <w:uiPriority w:val="99"/>
    <w:rsid w:val="001E7E5A"/>
    <w:rPr>
      <w:color w:val="000000"/>
      <w:sz w:val="28"/>
      <w:szCs w:val="28"/>
    </w:rPr>
  </w:style>
  <w:style w:type="paragraph" w:customStyle="1" w:styleId="l4">
    <w:name w:val="l4"/>
    <w:basedOn w:val="Normln"/>
    <w:rsid w:val="00EE1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l3">
    <w:name w:val="l3"/>
    <w:basedOn w:val="Normln"/>
    <w:rsid w:val="00EE1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E3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E3C"/>
    <w:rPr>
      <w:rFonts w:ascii="Calibri Light" w:hAnsi="Calibri Light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B4E3C"/>
    <w:rPr>
      <w:vertAlign w:val="superscript"/>
    </w:rPr>
  </w:style>
  <w:style w:type="paragraph" w:customStyle="1" w:styleId="Normalbullet2">
    <w:name w:val="Normal bullet 2"/>
    <w:basedOn w:val="Normln"/>
    <w:link w:val="Normalbullet2Char"/>
    <w:rsid w:val="00493AC4"/>
    <w:pPr>
      <w:numPr>
        <w:ilvl w:val="1"/>
        <w:numId w:val="4"/>
      </w:numPr>
      <w:spacing w:before="120" w:after="0"/>
      <w:ind w:right="567"/>
    </w:pPr>
    <w:rPr>
      <w:rFonts w:ascii="Book Antiqua" w:eastAsia="Times New Roman" w:hAnsi="Book Antiqua" w:cs="Times New Roman"/>
      <w:color w:val="auto"/>
      <w:sz w:val="22"/>
    </w:rPr>
  </w:style>
  <w:style w:type="character" w:customStyle="1" w:styleId="Normalbullet2Char">
    <w:name w:val="Normal bullet 2 Char"/>
    <w:link w:val="Normalbullet2"/>
    <w:locked/>
    <w:rsid w:val="00493AC4"/>
    <w:rPr>
      <w:rFonts w:ascii="Book Antiqua" w:eastAsia="Times New Roman" w:hAnsi="Book Antiqua" w:cs="Times New Roman"/>
      <w:color w:val="auto"/>
      <w:sz w:val="22"/>
    </w:rPr>
  </w:style>
  <w:style w:type="character" w:customStyle="1" w:styleId="mark">
    <w:name w:val="mark"/>
    <w:basedOn w:val="Standardnpsmoodstavce"/>
    <w:rsid w:val="00451F49"/>
  </w:style>
  <w:style w:type="character" w:customStyle="1" w:styleId="Nadpis5Char">
    <w:name w:val="Nadpis 5 Char"/>
    <w:basedOn w:val="Standardnpsmoodstavce"/>
    <w:link w:val="Nadpis5"/>
    <w:uiPriority w:val="9"/>
    <w:rsid w:val="0095080E"/>
    <w:rPr>
      <w:rFonts w:asciiTheme="majorHAnsi" w:eastAsiaTheme="majorEastAsia" w:hAnsiTheme="majorHAnsi" w:cstheme="majorBidi"/>
      <w:color w:val="6BAFFF" w:themeColor="accent1" w:themeShade="BF"/>
    </w:rPr>
  </w:style>
  <w:style w:type="character" w:customStyle="1" w:styleId="TitulekChar">
    <w:name w:val="Titulek Char"/>
    <w:link w:val="Titulek"/>
    <w:uiPriority w:val="35"/>
    <w:rsid w:val="001A3196"/>
    <w:rPr>
      <w:rFonts w:ascii="Calibri Light" w:hAnsi="Calibri Light"/>
      <w:i/>
      <w:iCs/>
      <w:color w:val="44546A" w:themeColor="text2"/>
      <w:szCs w:val="18"/>
    </w:rPr>
  </w:style>
  <w:style w:type="table" w:customStyle="1" w:styleId="NK">
    <w:name w:val="NKÚ"/>
    <w:basedOn w:val="Normlntabulka"/>
    <w:uiPriority w:val="99"/>
    <w:rsid w:val="00B50AF9"/>
    <w:pPr>
      <w:spacing w:after="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eastAsia="cs-CZ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E5F1FF"/>
      </w:tcPr>
    </w:tblStylePr>
    <w:tblStylePr w:type="lastRow">
      <w:rPr>
        <w:b/>
      </w:rPr>
      <w:tblPr/>
      <w:tcPr>
        <w:tc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C0C9"/>
      </w:tcPr>
    </w:tblStylePr>
  </w:style>
  <w:style w:type="paragraph" w:customStyle="1" w:styleId="Zdroj">
    <w:name w:val="Zdroj:"/>
    <w:basedOn w:val="Normln"/>
    <w:link w:val="ZdrojChar"/>
    <w:qFormat/>
    <w:rsid w:val="00B50AF9"/>
    <w:pPr>
      <w:spacing w:after="120"/>
      <w:jc w:val="left"/>
    </w:pPr>
    <w:rPr>
      <w:rFonts w:asciiTheme="minorHAnsi" w:eastAsia="Times New Roman" w:hAnsiTheme="minorHAnsi" w:cs="Times New Roman"/>
      <w:i/>
      <w:color w:val="auto"/>
      <w:sz w:val="20"/>
      <w:szCs w:val="20"/>
    </w:rPr>
  </w:style>
  <w:style w:type="character" w:customStyle="1" w:styleId="ZdrojChar">
    <w:name w:val="Zdroj: Char"/>
    <w:basedOn w:val="Standardnpsmoodstavce"/>
    <w:link w:val="Zdroj"/>
    <w:rsid w:val="00B50AF9"/>
    <w:rPr>
      <w:rFonts w:asciiTheme="minorHAnsi" w:eastAsia="Times New Roman" w:hAnsiTheme="minorHAnsi" w:cs="Times New Roman"/>
      <w:i/>
      <w:color w:val="auto"/>
      <w:sz w:val="20"/>
      <w:szCs w:val="20"/>
    </w:rPr>
  </w:style>
  <w:style w:type="paragraph" w:styleId="Bezmezer">
    <w:name w:val="No Spacing"/>
    <w:uiPriority w:val="1"/>
    <w:qFormat/>
    <w:rsid w:val="00B356AB"/>
    <w:pPr>
      <w:spacing w:after="0" w:line="240" w:lineRule="auto"/>
      <w:jc w:val="both"/>
    </w:pPr>
    <w:rPr>
      <w:rFonts w:asciiTheme="minorHAnsi" w:eastAsia="Times New Roman" w:hAnsiTheme="minorHAnsi" w:cs="Times New Roman"/>
      <w:color w:val="auto"/>
      <w:sz w:val="22"/>
    </w:rPr>
  </w:style>
  <w:style w:type="character" w:customStyle="1" w:styleId="xsptextcomputedfield">
    <w:name w:val="xsptextcomputedfield"/>
    <w:basedOn w:val="Standardnpsmoodstavce"/>
    <w:rsid w:val="007D4887"/>
  </w:style>
  <w:style w:type="paragraph" w:styleId="Podnadpis">
    <w:name w:val="Subtitle"/>
    <w:basedOn w:val="Normln"/>
    <w:next w:val="Normln"/>
    <w:link w:val="PodnadpisChar"/>
    <w:uiPriority w:val="11"/>
    <w:qFormat/>
    <w:rsid w:val="001E2D26"/>
    <w:pPr>
      <w:numPr>
        <w:ilvl w:val="1"/>
      </w:numPr>
    </w:pPr>
    <w:rPr>
      <w:rFonts w:asciiTheme="minorHAnsi" w:eastAsiaTheme="minorEastAsia" w:hAnsiTheme="minorHAnsi" w:cstheme="minorBidi"/>
      <w:color w:val="auto"/>
      <w:spacing w:val="15"/>
      <w:szCs w:val="22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1E2D26"/>
    <w:rPr>
      <w:rFonts w:asciiTheme="minorHAnsi" w:eastAsiaTheme="minorEastAsia" w:hAnsiTheme="minorHAnsi" w:cstheme="minorBidi"/>
      <w:color w:val="auto"/>
      <w:spacing w:val="15"/>
      <w:szCs w:val="22"/>
      <w:u w:val="single"/>
    </w:rPr>
  </w:style>
  <w:style w:type="paragraph" w:customStyle="1" w:styleId="Bullet">
    <w:name w:val="Bullet"/>
    <w:basedOn w:val="Normln"/>
    <w:rsid w:val="000D30EB"/>
    <w:pPr>
      <w:numPr>
        <w:numId w:val="5"/>
      </w:numPr>
      <w:autoSpaceDE w:val="0"/>
      <w:autoSpaceDN w:val="0"/>
      <w:adjustRightInd w:val="0"/>
      <w:spacing w:after="100"/>
      <w:jc w:val="left"/>
    </w:pPr>
    <w:rPr>
      <w:rFonts w:ascii="Arial" w:eastAsia="Times New Roman" w:hAnsi="Arial" w:cs="Arial"/>
      <w:color w:val="auto"/>
      <w:sz w:val="20"/>
      <w:szCs w:val="20"/>
    </w:rPr>
  </w:style>
  <w:style w:type="character" w:styleId="Nzevknihy">
    <w:name w:val="Book Title"/>
    <w:uiPriority w:val="33"/>
    <w:qFormat/>
    <w:rsid w:val="00DA4B37"/>
    <w:rPr>
      <w:b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C000EE"/>
    <w:pPr>
      <w:spacing w:line="240" w:lineRule="exact"/>
    </w:pPr>
    <w:rPr>
      <w:rFonts w:ascii="Calibri" w:hAnsi="Calibri"/>
      <w:vertAlign w:val="superscript"/>
    </w:rPr>
  </w:style>
  <w:style w:type="character" w:customStyle="1" w:styleId="Nevyeenzmnka1">
    <w:name w:val="Nevyřešená zmínka1"/>
    <w:basedOn w:val="Standardnpsmoodstavce"/>
    <w:uiPriority w:val="99"/>
    <w:rsid w:val="001C2DC0"/>
    <w:rPr>
      <w:color w:val="605E5C"/>
      <w:shd w:val="clear" w:color="auto" w:fill="E1DFDD"/>
    </w:rPr>
  </w:style>
  <w:style w:type="paragraph" w:customStyle="1" w:styleId="KPnormal">
    <w:name w:val="KP_normal"/>
    <w:basedOn w:val="Normln"/>
    <w:link w:val="KPnormalChar"/>
    <w:qFormat/>
    <w:rsid w:val="0023433C"/>
    <w:pPr>
      <w:spacing w:before="160" w:after="0" w:line="276" w:lineRule="auto"/>
      <w:ind w:firstLine="720"/>
    </w:pPr>
    <w:rPr>
      <w:rFonts w:ascii="Calibri" w:eastAsia="Times New Roman" w:hAnsi="Calibri" w:cs="Times New Roman"/>
      <w:color w:val="000000"/>
      <w:szCs w:val="22"/>
      <w:lang w:eastAsia="cs-CZ"/>
    </w:rPr>
  </w:style>
  <w:style w:type="character" w:customStyle="1" w:styleId="KPnormalChar">
    <w:name w:val="KP_normal Char"/>
    <w:basedOn w:val="Standardnpsmoodstavce"/>
    <w:link w:val="KPnormal"/>
    <w:rsid w:val="0023433C"/>
    <w:rPr>
      <w:rFonts w:eastAsia="Times New Roman" w:cs="Times New Roman"/>
      <w:color w:val="000000"/>
      <w:szCs w:val="22"/>
      <w:lang w:eastAsia="cs-CZ"/>
    </w:rPr>
  </w:style>
  <w:style w:type="character" w:styleId="slostrnky">
    <w:name w:val="page number"/>
    <w:basedOn w:val="Standardnpsmoodstavce"/>
    <w:semiHidden/>
    <w:rsid w:val="00C43E56"/>
  </w:style>
  <w:style w:type="paragraph" w:customStyle="1" w:styleId="Odrka">
    <w:name w:val="Odrážka"/>
    <w:basedOn w:val="Nzev"/>
    <w:uiPriority w:val="20"/>
    <w:qFormat/>
    <w:rsid w:val="00C43E56"/>
    <w:pPr>
      <w:spacing w:before="60" w:after="60"/>
      <w:contextualSpacing w:val="0"/>
    </w:pPr>
    <w:rPr>
      <w:rFonts w:ascii="Arial" w:hAnsi="Arial" w:cs="Arial"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43E5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E5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Pa18">
    <w:name w:val="Pa18"/>
    <w:basedOn w:val="Normln"/>
    <w:next w:val="Normln"/>
    <w:uiPriority w:val="99"/>
    <w:rsid w:val="007B6D47"/>
    <w:pPr>
      <w:autoSpaceDE w:val="0"/>
      <w:autoSpaceDN w:val="0"/>
      <w:adjustRightInd w:val="0"/>
      <w:spacing w:after="0" w:line="211" w:lineRule="atLeast"/>
      <w:jc w:val="left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Pa19">
    <w:name w:val="Pa19"/>
    <w:basedOn w:val="Normln"/>
    <w:next w:val="Normln"/>
    <w:uiPriority w:val="99"/>
    <w:rsid w:val="007B6D47"/>
    <w:pPr>
      <w:autoSpaceDE w:val="0"/>
      <w:autoSpaceDN w:val="0"/>
      <w:adjustRightInd w:val="0"/>
      <w:spacing w:after="0" w:line="211" w:lineRule="atLeast"/>
      <w:jc w:val="left"/>
    </w:pPr>
    <w:rPr>
      <w:rFonts w:ascii="Calibri" w:eastAsia="Times New Roman" w:hAnsi="Calibri" w:cs="Times New Roman"/>
      <w:color w:val="auto"/>
      <w:lang w:eastAsia="cs-CZ"/>
    </w:rPr>
  </w:style>
  <w:style w:type="character" w:customStyle="1" w:styleId="A14">
    <w:name w:val="A14"/>
    <w:uiPriority w:val="99"/>
    <w:rsid w:val="007B6D47"/>
    <w:rPr>
      <w:b/>
      <w:bCs w:val="0"/>
      <w:color w:val="000000"/>
      <w:sz w:val="54"/>
    </w:rPr>
  </w:style>
  <w:style w:type="paragraph" w:customStyle="1" w:styleId="kritriadotabulky">
    <w:name w:val="kritéria do tabulky"/>
    <w:qFormat/>
    <w:rsid w:val="00560E1D"/>
    <w:pPr>
      <w:keepLines/>
      <w:numPr>
        <w:numId w:val="7"/>
      </w:numPr>
      <w:spacing w:after="0" w:line="240" w:lineRule="auto"/>
    </w:pPr>
    <w:rPr>
      <w:rFonts w:asciiTheme="minorHAnsi" w:hAnsiTheme="minorHAnsi" w:cstheme="minorBidi"/>
      <w:color w:val="auto"/>
    </w:rPr>
  </w:style>
  <w:style w:type="paragraph" w:customStyle="1" w:styleId="JK4">
    <w:name w:val="JK4"/>
    <w:basedOn w:val="Normln"/>
    <w:qFormat/>
    <w:rsid w:val="000559BC"/>
    <w:pPr>
      <w:keepNext/>
      <w:numPr>
        <w:numId w:val="11"/>
      </w:numPr>
      <w:spacing w:before="120" w:after="60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-wm-msonormal">
    <w:name w:val="-wm-msonormal"/>
    <w:basedOn w:val="Normln"/>
    <w:rsid w:val="000743F1"/>
    <w:pPr>
      <w:spacing w:before="100" w:beforeAutospacing="1" w:after="100" w:afterAutospacing="1"/>
      <w:jc w:val="left"/>
    </w:pPr>
    <w:rPr>
      <w:rFonts w:ascii="Calibri" w:hAnsi="Calibri" w:cs="Calibri"/>
      <w:color w:val="auto"/>
      <w:sz w:val="22"/>
      <w:szCs w:val="22"/>
      <w:lang w:eastAsia="cs-CZ"/>
    </w:rPr>
  </w:style>
  <w:style w:type="paragraph" w:customStyle="1" w:styleId="JK1">
    <w:name w:val="JK1"/>
    <w:basedOn w:val="KPnormal"/>
    <w:link w:val="JK1Char"/>
    <w:qFormat/>
    <w:rsid w:val="00F41EAD"/>
    <w:pPr>
      <w:numPr>
        <w:numId w:val="8"/>
      </w:numPr>
      <w:tabs>
        <w:tab w:val="left" w:pos="567"/>
      </w:tabs>
      <w:spacing w:before="120" w:line="240" w:lineRule="auto"/>
    </w:pPr>
    <w:rPr>
      <w:szCs w:val="24"/>
    </w:rPr>
  </w:style>
  <w:style w:type="character" w:customStyle="1" w:styleId="JK1Char">
    <w:name w:val="JK1 Char"/>
    <w:basedOn w:val="Standardnpsmoodstavce"/>
    <w:link w:val="JK1"/>
    <w:rsid w:val="00F41EAD"/>
    <w:rPr>
      <w:rFonts w:eastAsia="Times New Roman" w:cs="Times New Roman"/>
      <w:color w:val="000000"/>
      <w:lang w:eastAsia="cs-CZ"/>
    </w:rPr>
  </w:style>
  <w:style w:type="paragraph" w:customStyle="1" w:styleId="KP-normlnbezodsazen">
    <w:name w:val="KP-normální bez odsazení"/>
    <w:basedOn w:val="Normln"/>
    <w:qFormat/>
    <w:rsid w:val="00BF4477"/>
    <w:pPr>
      <w:spacing w:after="0"/>
    </w:pPr>
    <w:rPr>
      <w:rFonts w:asciiTheme="minorHAnsi" w:eastAsia="Times New Roman" w:hAnsiTheme="minorHAnsi"/>
      <w:color w:val="auto"/>
    </w:rPr>
  </w:style>
  <w:style w:type="character" w:customStyle="1" w:styleId="h1a">
    <w:name w:val="h1a"/>
    <w:basedOn w:val="Standardnpsmoodstavce"/>
    <w:rsid w:val="00870297"/>
  </w:style>
  <w:style w:type="numbering" w:customStyle="1" w:styleId="Styl2">
    <w:name w:val="Styl2"/>
    <w:uiPriority w:val="99"/>
    <w:rsid w:val="00277051"/>
    <w:pPr>
      <w:numPr>
        <w:numId w:val="9"/>
      </w:numPr>
    </w:pPr>
  </w:style>
  <w:style w:type="paragraph" w:customStyle="1" w:styleId="FootnotesymbolCarZchn">
    <w:name w:val="Footnote symbol Car Zchn"/>
    <w:aliases w:val="BVI fnr Car Zchn,Char Char Char Char Char Car Zchn,Exposant 3 Point Car Zchn,Footnote Car Zchn,Footnote Reference Superscript Car Zchn,SUPERS Car Zchn,Times 10 Point Car Zchn"/>
    <w:basedOn w:val="Normln"/>
    <w:uiPriority w:val="99"/>
    <w:rsid w:val="00201133"/>
    <w:pPr>
      <w:spacing w:line="240" w:lineRule="exact"/>
    </w:pPr>
    <w:rPr>
      <w:rFonts w:ascii="Times New Roman" w:eastAsia="Times New Roman" w:hAnsi="Times New Roman" w:cs="Times New Roman"/>
      <w:color w:val="auto"/>
      <w:sz w:val="20"/>
      <w:szCs w:val="20"/>
      <w:vertAlign w:val="superscript"/>
      <w:lang w:eastAsia="cs-CZ"/>
    </w:rPr>
  </w:style>
  <w:style w:type="numbering" w:customStyle="1" w:styleId="Aktulnseznam1">
    <w:name w:val="Aktuální seznam1"/>
    <w:uiPriority w:val="99"/>
    <w:rsid w:val="0021756B"/>
    <w:pPr>
      <w:numPr>
        <w:numId w:val="17"/>
      </w:numPr>
    </w:pPr>
  </w:style>
  <w:style w:type="paragraph" w:customStyle="1" w:styleId="Styl99">
    <w:name w:val="Styl99"/>
    <w:basedOn w:val="Nadpis1"/>
    <w:next w:val="Normln"/>
    <w:link w:val="Styl99Char"/>
    <w:autoRedefine/>
    <w:qFormat/>
    <w:rsid w:val="00A201ED"/>
    <w:pPr>
      <w:numPr>
        <w:numId w:val="0"/>
      </w:numPr>
      <w:spacing w:before="0" w:after="240"/>
      <w:ind w:left="142" w:right="142"/>
    </w:pPr>
    <w:rPr>
      <w:rFonts w:asciiTheme="minorHAnsi" w:hAnsiTheme="minorHAnsi"/>
      <w:bCs/>
      <w:sz w:val="28"/>
      <w:szCs w:val="28"/>
    </w:rPr>
  </w:style>
  <w:style w:type="character" w:customStyle="1" w:styleId="Styl99Char">
    <w:name w:val="Styl99 Char"/>
    <w:basedOn w:val="Standardnpsmoodstavce"/>
    <w:link w:val="Styl99"/>
    <w:rsid w:val="00A201ED"/>
    <w:rPr>
      <w:rFonts w:asciiTheme="minorHAnsi" w:eastAsiaTheme="majorEastAsia" w:hAnsiTheme="minorHAnsi"/>
      <w:b/>
      <w:bCs/>
      <w:sz w:val="28"/>
      <w:szCs w:val="28"/>
    </w:rPr>
  </w:style>
  <w:style w:type="paragraph" w:customStyle="1" w:styleId="Styl999">
    <w:name w:val="Styl999"/>
    <w:basedOn w:val="Nadpis1"/>
    <w:next w:val="Normln"/>
    <w:link w:val="Styl999Char"/>
    <w:qFormat/>
    <w:rsid w:val="00FE1FE1"/>
  </w:style>
  <w:style w:type="character" w:customStyle="1" w:styleId="Styl999Char">
    <w:name w:val="Styl999 Char"/>
    <w:basedOn w:val="Nadpis1Char"/>
    <w:link w:val="Styl999"/>
    <w:rsid w:val="00FE1FE1"/>
    <w:rPr>
      <w:rFonts w:ascii="Calibri Light" w:eastAsiaTheme="majorEastAsia" w:hAnsi="Calibri Light"/>
      <w:b/>
    </w:rPr>
  </w:style>
  <w:style w:type="character" w:customStyle="1" w:styleId="Styl2Char">
    <w:name w:val="Styl2 Char"/>
    <w:basedOn w:val="Standardnpsmoodstavce"/>
    <w:rsid w:val="006516D3"/>
    <w:rPr>
      <w:rFonts w:cstheme="minorHAnsi"/>
      <w:b/>
      <w:sz w:val="24"/>
      <w:szCs w:val="24"/>
    </w:rPr>
  </w:style>
  <w:style w:type="character" w:styleId="Nevyeenzmnka">
    <w:name w:val="Unresolved Mention"/>
    <w:basedOn w:val="Standardnpsmoodstavce"/>
    <w:uiPriority w:val="99"/>
    <w:rsid w:val="0026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chart" Target="charts/chart3.xml"/><Relationship Id="rId26" Type="http://schemas.openxmlformats.org/officeDocument/2006/relationships/chart" Target="charts/chart8.xml"/><Relationship Id="rId39" Type="http://schemas.openxmlformats.org/officeDocument/2006/relationships/image" Target="media/image10.png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hart" Target="charts/chart2.xml"/><Relationship Id="rId25" Type="http://schemas.openxmlformats.org/officeDocument/2006/relationships/chart" Target="charts/chart7.xml"/><Relationship Id="rId33" Type="http://schemas.openxmlformats.org/officeDocument/2006/relationships/chart" Target="charts/chart12.xml"/><Relationship Id="rId38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image" Target="media/image6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6.xml"/><Relationship Id="rId32" Type="http://schemas.openxmlformats.org/officeDocument/2006/relationships/chart" Target="charts/chart11.xml"/><Relationship Id="rId37" Type="http://schemas.openxmlformats.org/officeDocument/2006/relationships/image" Target="media/image8.png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image" Target="media/image4.png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chart" Target="charts/chart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image" Target="media/image3.png"/><Relationship Id="rId27" Type="http://schemas.openxmlformats.org/officeDocument/2006/relationships/chart" Target="charts/chart9.xml"/><Relationship Id="rId30" Type="http://schemas.openxmlformats.org/officeDocument/2006/relationships/image" Target="media/image7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research/participants/documents/downloadPublic?documentIds=080166e5f93fed47&amp;appId=PPGMS" TargetMode="External"/><Relationship Id="rId1" Type="http://schemas.openxmlformats.org/officeDocument/2006/relationships/hyperlink" Target="https://dashboard.tech.ec.europa.eu/qs_digit_dashboard_mt/public/sense/app/28b39a3a-4d62-4180-9dfa-551489b06928/sheet/9ccb6c45-f749-4b6a-aecd-eeb2868d5916/state/analysi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Kontrola%202429\KP\tabulka%20M&#352;M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AZDA\Plocha\Indexy%20a%20grafy%20&#269;.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/>
              <a:t>Indexy úspěšnosti a aktivity v jednotlivých rámcových výzkumných programech EU (všechny</a:t>
            </a:r>
            <a:r>
              <a:rPr lang="cs-CZ" sz="1000" b="1" baseline="0"/>
              <a:t> návrhy za ČR</a:t>
            </a:r>
            <a:r>
              <a:rPr lang="cs-CZ" sz="1000" b="1"/>
              <a:t>)</a:t>
            </a:r>
            <a:r>
              <a:rPr lang="cs-CZ" sz="1000" b="1" baseline="0"/>
              <a:t> </a:t>
            </a:r>
            <a:endParaRPr lang="cs-CZ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Hodnoty!$F$10</c:f>
              <c:strCache>
                <c:ptCount val="1"/>
                <c:pt idx="0">
                  <c:v>Index úspěšnosti (Y)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Hodnoty!$G$9:$I$9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Hodnoty!$G$10:$I$10</c:f>
              <c:numCache>
                <c:formatCode>0.00</c:formatCode>
                <c:ptCount val="3"/>
                <c:pt idx="0">
                  <c:v>0.94134354320994951</c:v>
                </c:pt>
                <c:pt idx="1">
                  <c:v>1.0133493981353194</c:v>
                </c:pt>
                <c:pt idx="2">
                  <c:v>0.92667654928126919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08-4CB8-AB59-7BFF6CAB9622}"/>
            </c:ext>
          </c:extLst>
        </c:ser>
        <c:ser>
          <c:idx val="1"/>
          <c:order val="1"/>
          <c:tx>
            <c:strRef>
              <c:f>Hodnoty!$F$11</c:f>
              <c:strCache>
                <c:ptCount val="1"/>
                <c:pt idx="0">
                  <c:v>Index aktivity výzkumníků (X)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Hodnoty!$G$9:$I$9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Hodnoty!$G$11:$I$11</c:f>
              <c:numCache>
                <c:formatCode>0.00</c:formatCode>
                <c:ptCount val="3"/>
                <c:pt idx="0">
                  <c:v>0.63614465064261239</c:v>
                </c:pt>
                <c:pt idx="1">
                  <c:v>0.57014494885725808</c:v>
                </c:pt>
                <c:pt idx="2">
                  <c:v>0.69597227774271309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08-4CB8-AB59-7BFF6CAB962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26883456"/>
        <c:axId val="726887776"/>
      </c:lineChart>
      <c:catAx>
        <c:axId val="72688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26887776"/>
        <c:crosses val="autoZero"/>
        <c:auto val="1"/>
        <c:lblAlgn val="ctr"/>
        <c:lblOffset val="100"/>
        <c:noMultiLvlLbl val="0"/>
      </c:catAx>
      <c:valAx>
        <c:axId val="726887776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72688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Podíl projektů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Segoe UI" panose="020B0502040204020203" pitchFamily="34" charset="0"/>
                <a:cs typeface="Segoe UI" panose="020B0502040204020203" pitchFamily="34" charset="0"/>
              </a:rPr>
              <a:t>‒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koordinátoři </a:t>
            </a:r>
            <a:r>
              <a:rPr lang="cs-CZ" sz="800" b="1" i="1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4431339706820359"/>
          <c:y val="0.17251162790697674"/>
          <c:w val="0.838330168930153"/>
          <c:h val="0.6135656473173412"/>
        </c:manualLayout>
      </c:layout>
      <c:lineChart>
        <c:grouping val="standard"/>
        <c:varyColors val="0"/>
        <c:ser>
          <c:idx val="0"/>
          <c:order val="0"/>
          <c:tx>
            <c:strRef>
              <c:f>Hodnoty!$P$34</c:f>
              <c:strCache>
                <c:ptCount val="1"/>
                <c:pt idx="0">
                  <c:v>HES</c:v>
                </c:pt>
              </c:strCache>
            </c:strRef>
          </c:tx>
          <c:spPr>
            <a:ln w="28575" cap="rnd">
              <a:solidFill>
                <a:schemeClr val="accent1">
                  <a:lumMod val="2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Hodnoty!$Q$34:$S$34</c:f>
              <c:numCache>
                <c:formatCode>0.00%</c:formatCode>
                <c:ptCount val="3"/>
                <c:pt idx="0">
                  <c:v>2.2394793452339265E-3</c:v>
                </c:pt>
                <c:pt idx="1">
                  <c:v>3.1349491845927119E-3</c:v>
                </c:pt>
                <c:pt idx="2">
                  <c:v>8.1415098594022021E-3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8F-4B14-8470-DF1050BC44AC}"/>
            </c:ext>
          </c:extLst>
        </c:ser>
        <c:ser>
          <c:idx val="1"/>
          <c:order val="1"/>
          <c:tx>
            <c:strRef>
              <c:f>Hodnoty!$P$35</c:f>
              <c:strCache>
                <c:ptCount val="1"/>
                <c:pt idx="0">
                  <c:v>OTH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Hodnoty!$Q$35:$S$35</c:f>
              <c:numCache>
                <c:formatCode>0.00%</c:formatCode>
                <c:ptCount val="3"/>
                <c:pt idx="0">
                  <c:v>3.3803461814851721E-4</c:v>
                </c:pt>
                <c:pt idx="1">
                  <c:v>2.4968621824189742E-4</c:v>
                </c:pt>
                <c:pt idx="2">
                  <c:v>1.0176887324252752E-4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8F-4B14-8470-DF1050BC44AC}"/>
            </c:ext>
          </c:extLst>
        </c:ser>
        <c:ser>
          <c:idx val="2"/>
          <c:order val="2"/>
          <c:tx>
            <c:strRef>
              <c:f>Hodnoty!$P$36</c:f>
              <c:strCache>
                <c:ptCount val="1"/>
                <c:pt idx="0">
                  <c:v>PRC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Hodnoty!$Q$36:$S$36</c:f>
              <c:numCache>
                <c:formatCode>0.00%</c:formatCode>
                <c:ptCount val="3"/>
                <c:pt idx="0">
                  <c:v>4.2254327268564647E-4</c:v>
                </c:pt>
                <c:pt idx="1">
                  <c:v>1.5258602225893729E-3</c:v>
                </c:pt>
                <c:pt idx="2">
                  <c:v>1.0685731690465391E-3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8F-4B14-8470-DF1050BC44AC}"/>
            </c:ext>
          </c:extLst>
        </c:ser>
        <c:ser>
          <c:idx val="3"/>
          <c:order val="3"/>
          <c:tx>
            <c:strRef>
              <c:f>Hodnoty!$P$37</c:f>
              <c:strCache>
                <c:ptCount val="1"/>
                <c:pt idx="0">
                  <c:v>PUB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Hodnoty!$Q$37:$S$37</c:f>
              <c:numCache>
                <c:formatCode>0.00%</c:formatCode>
                <c:ptCount val="3"/>
                <c:pt idx="0">
                  <c:v>2.1127163634282323E-4</c:v>
                </c:pt>
                <c:pt idx="1">
                  <c:v>2.7742913137988602E-4</c:v>
                </c:pt>
                <c:pt idx="2">
                  <c:v>3.0530661972758255E-4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08F-4B14-8470-DF1050BC44AC}"/>
            </c:ext>
          </c:extLst>
        </c:ser>
        <c:ser>
          <c:idx val="4"/>
          <c:order val="4"/>
          <c:tx>
            <c:strRef>
              <c:f>Hodnoty!$P$38</c:f>
              <c:strCache>
                <c:ptCount val="1"/>
                <c:pt idx="0">
                  <c:v>REC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Hodnoty!$Q$38:$S$38</c:f>
              <c:numCache>
                <c:formatCode>0.00%</c:formatCode>
                <c:ptCount val="3"/>
                <c:pt idx="0">
                  <c:v>1.7324274180111506E-3</c:v>
                </c:pt>
                <c:pt idx="1">
                  <c:v>1.5536031357273616E-3</c:v>
                </c:pt>
                <c:pt idx="2">
                  <c:v>2.6459907043057153E-3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08F-4B14-8470-DF1050BC44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486208"/>
        <c:axId val="888471328"/>
      </c:lineChart>
      <c:catAx>
        <c:axId val="8884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71328"/>
        <c:crosses val="autoZero"/>
        <c:auto val="1"/>
        <c:lblAlgn val="ctr"/>
        <c:lblOffset val="100"/>
        <c:noMultiLvlLbl val="0"/>
      </c:catAx>
      <c:valAx>
        <c:axId val="88847132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I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19050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Podíl získaných příspěvků </a:t>
            </a:r>
            <a:r>
              <a:rPr lang="cs-CZ" sz="1000" b="1" i="0" u="none" strike="noStrike" baseline="0">
                <a:effectLst/>
              </a:rPr>
              <a:t>–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koordinátoři </a:t>
            </a:r>
            <a:r>
              <a:rPr lang="cs-CZ" sz="800" b="1" i="1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Hodnoty!$P$42</c:f>
              <c:strCache>
                <c:ptCount val="1"/>
                <c:pt idx="0">
                  <c:v>HES</c:v>
                </c:pt>
              </c:strCache>
            </c:strRef>
          </c:tx>
          <c:spPr>
            <a:ln w="28575" cap="rnd">
              <a:solidFill>
                <a:schemeClr val="accent1">
                  <a:lumMod val="2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Hodnoty!$Q$42:$S$42</c:f>
              <c:numCache>
                <c:formatCode>0.00%</c:formatCode>
                <c:ptCount val="3"/>
                <c:pt idx="0">
                  <c:v>6.4328273591504127E-4</c:v>
                </c:pt>
                <c:pt idx="1">
                  <c:v>1.5582932241165557E-3</c:v>
                </c:pt>
                <c:pt idx="2">
                  <c:v>2.6499275757782504E-3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B7-4939-B3BA-E3921FC25FAD}"/>
            </c:ext>
          </c:extLst>
        </c:ser>
        <c:ser>
          <c:idx val="1"/>
          <c:order val="1"/>
          <c:tx>
            <c:strRef>
              <c:f>Hodnoty!$P$43</c:f>
              <c:strCache>
                <c:ptCount val="1"/>
                <c:pt idx="0">
                  <c:v>OTH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Hodnoty!$Q$43:$S$43</c:f>
              <c:numCache>
                <c:formatCode>0.00%</c:formatCode>
                <c:ptCount val="3"/>
                <c:pt idx="0">
                  <c:v>2.7348771234776156E-5</c:v>
                </c:pt>
                <c:pt idx="1">
                  <c:v>1.995020525586052E-5</c:v>
                </c:pt>
                <c:pt idx="2">
                  <c:v>2.2558807685235552E-4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B7-4939-B3BA-E3921FC25FAD}"/>
            </c:ext>
          </c:extLst>
        </c:ser>
        <c:ser>
          <c:idx val="2"/>
          <c:order val="2"/>
          <c:tx>
            <c:strRef>
              <c:f>Hodnoty!$P$44</c:f>
              <c:strCache>
                <c:ptCount val="1"/>
                <c:pt idx="0">
                  <c:v>PRC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Hodnoty!$Q$44:$S$44</c:f>
              <c:numCache>
                <c:formatCode>0.00%</c:formatCode>
                <c:ptCount val="3"/>
                <c:pt idx="0">
                  <c:v>1.4957619676368071E-4</c:v>
                </c:pt>
                <c:pt idx="1">
                  <c:v>2.9422871202903822E-4</c:v>
                </c:pt>
                <c:pt idx="2">
                  <c:v>6.0731796404624237E-4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B7-4939-B3BA-E3921FC25FAD}"/>
            </c:ext>
          </c:extLst>
        </c:ser>
        <c:ser>
          <c:idx val="3"/>
          <c:order val="3"/>
          <c:tx>
            <c:strRef>
              <c:f>Hodnoty!$P$45</c:f>
              <c:strCache>
                <c:ptCount val="1"/>
                <c:pt idx="0">
                  <c:v>PUB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Hodnoty!$Q$45:$S$45</c:f>
              <c:numCache>
                <c:formatCode>0.00%</c:formatCode>
                <c:ptCount val="3"/>
                <c:pt idx="0">
                  <c:v>1.5738075956865961E-4</c:v>
                </c:pt>
                <c:pt idx="1">
                  <c:v>4.1018712298718163E-5</c:v>
                </c:pt>
                <c:pt idx="2">
                  <c:v>1.0716914719718717E-4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BB7-4939-B3BA-E3921FC25FAD}"/>
            </c:ext>
          </c:extLst>
        </c:ser>
        <c:ser>
          <c:idx val="4"/>
          <c:order val="4"/>
          <c:tx>
            <c:strRef>
              <c:f>Hodnoty!$P$46</c:f>
              <c:strCache>
                <c:ptCount val="1"/>
                <c:pt idx="0">
                  <c:v>REC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Hodnoty!$Q$46:$S$46</c:f>
              <c:numCache>
                <c:formatCode>0.00%</c:formatCode>
                <c:ptCount val="3"/>
                <c:pt idx="0">
                  <c:v>5.1101114969872208E-4</c:v>
                </c:pt>
                <c:pt idx="1">
                  <c:v>8.2684806806197038E-4</c:v>
                </c:pt>
                <c:pt idx="2">
                  <c:v>1.1563217401562365E-3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BB7-4939-B3BA-E3921FC25F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486208"/>
        <c:axId val="888471328"/>
      </c:lineChart>
      <c:catAx>
        <c:axId val="8884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71328"/>
        <c:crosses val="autoZero"/>
        <c:auto val="1"/>
        <c:lblAlgn val="ctr"/>
        <c:lblOffset val="100"/>
        <c:noMultiLvlLbl val="0"/>
      </c:catAx>
      <c:valAx>
        <c:axId val="88847132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I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Průměrná výše příspěvků na projekt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Segoe UI" panose="020B0502040204020203" pitchFamily="34" charset="0"/>
                <a:cs typeface="Segoe UI" panose="020B0502040204020203" pitchFamily="34" charset="0"/>
              </a:rPr>
              <a:t>‒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 koordinátoři </a:t>
            </a:r>
            <a:r>
              <a:rPr lang="cs-CZ" sz="800" b="1" i="1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tis. €)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Hodnoty!$P$50</c:f>
              <c:strCache>
                <c:ptCount val="1"/>
                <c:pt idx="0">
                  <c:v>HES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Hodnoty!$Q$50:$S$50</c:f>
              <c:numCache>
                <c:formatCode>#,##0</c:formatCode>
                <c:ptCount val="3"/>
                <c:pt idx="0">
                  <c:v>414604.15452830191</c:v>
                </c:pt>
                <c:pt idx="1">
                  <c:v>763064.01292035391</c:v>
                </c:pt>
                <c:pt idx="2">
                  <c:v>703032.19618749991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A1-435F-B03A-664D925A2A0B}"/>
            </c:ext>
          </c:extLst>
        </c:ser>
        <c:ser>
          <c:idx val="1"/>
          <c:order val="1"/>
          <c:tx>
            <c:strRef>
              <c:f>Hodnoty!$P$51</c:f>
              <c:strCache>
                <c:ptCount val="1"/>
                <c:pt idx="0">
                  <c:v>OTH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Hodnoty!$Q$51:$S$51</c:f>
              <c:numCache>
                <c:formatCode>#,##0</c:formatCode>
                <c:ptCount val="3"/>
                <c:pt idx="0">
                  <c:v>116776.5</c:v>
                </c:pt>
                <c:pt idx="1">
                  <c:v>122657.77777777778</c:v>
                </c:pt>
                <c:pt idx="2">
                  <c:v>4787925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A1-435F-B03A-664D925A2A0B}"/>
            </c:ext>
          </c:extLst>
        </c:ser>
        <c:ser>
          <c:idx val="2"/>
          <c:order val="2"/>
          <c:tx>
            <c:strRef>
              <c:f>Hodnoty!$P$52</c:f>
              <c:strCache>
                <c:ptCount val="1"/>
                <c:pt idx="0">
                  <c:v>PRC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Hodnoty!$Q$52:$S$52</c:f>
              <c:numCache>
                <c:formatCode>#,##0</c:formatCode>
                <c:ptCount val="3"/>
                <c:pt idx="0">
                  <c:v>510940.24199999997</c:v>
                </c:pt>
                <c:pt idx="1">
                  <c:v>296014.23381818179</c:v>
                </c:pt>
                <c:pt idx="2">
                  <c:v>1227603.2380952381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2A1-435F-B03A-664D925A2A0B}"/>
            </c:ext>
          </c:extLst>
        </c:ser>
        <c:ser>
          <c:idx val="3"/>
          <c:order val="3"/>
          <c:tx>
            <c:strRef>
              <c:f>Hodnoty!$P$53</c:f>
              <c:strCache>
                <c:ptCount val="1"/>
                <c:pt idx="0">
                  <c:v>PUB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Hodnoty!$Q$53:$S$53</c:f>
              <c:numCache>
                <c:formatCode>#,##0</c:formatCode>
                <c:ptCount val="3"/>
                <c:pt idx="0">
                  <c:v>1075200</c:v>
                </c:pt>
                <c:pt idx="1">
                  <c:v>226971.98500000002</c:v>
                </c:pt>
                <c:pt idx="2">
                  <c:v>758192.90666666662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2A1-435F-B03A-664D925A2A0B}"/>
            </c:ext>
          </c:extLst>
        </c:ser>
        <c:ser>
          <c:idx val="4"/>
          <c:order val="4"/>
          <c:tx>
            <c:strRef>
              <c:f>Hodnoty!$P$54</c:f>
              <c:strCache>
                <c:ptCount val="1"/>
                <c:pt idx="0">
                  <c:v>REC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Hodnoty!$Q$54:$S$54</c:f>
              <c:numCache>
                <c:formatCode>#,##0</c:formatCode>
                <c:ptCount val="3"/>
                <c:pt idx="0">
                  <c:v>425749.49585365859</c:v>
                </c:pt>
                <c:pt idx="1">
                  <c:v>817011.03499999992</c:v>
                </c:pt>
                <c:pt idx="2">
                  <c:v>943922.93807692267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2A1-435F-B03A-664D925A2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486208"/>
        <c:axId val="888471328"/>
      </c:lineChart>
      <c:catAx>
        <c:axId val="8884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71328"/>
        <c:crosses val="autoZero"/>
        <c:auto val="1"/>
        <c:lblAlgn val="ctr"/>
        <c:lblOffset val="100"/>
        <c:noMultiLvlLbl val="0"/>
      </c:catAx>
      <c:valAx>
        <c:axId val="88847132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86208"/>
        <c:crosses val="autoZero"/>
        <c:crossBetween val="between"/>
        <c:dispUnits>
          <c:builtInUnit val="thousands"/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Změna v úspěšnosti návrhů v mezinárodních programech výzkumu a vývoje při působení různých podpůrných programů v čase (pouze návrhy u kontrolovaných osob)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5.2324329859240487E-2"/>
          <c:y val="0.37048210543449511"/>
          <c:w val="0.89535134028151908"/>
          <c:h val="0.42668060387800361"/>
        </c:manualLayout>
      </c:layout>
      <c:lineChart>
        <c:grouping val="standard"/>
        <c:varyColors val="0"/>
        <c:ser>
          <c:idx val="2"/>
          <c:order val="0"/>
          <c:tx>
            <c:strRef>
              <c:f>List1!$Z$1</c:f>
              <c:strCache>
                <c:ptCount val="1"/>
                <c:pt idx="0">
                  <c:v>Úspěšnost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Pt>
            <c:idx val="1"/>
            <c:marker>
              <c:symbol val="none"/>
            </c:marker>
            <c:bubble3D val="0"/>
            <c:spPr>
              <a:ln w="28575" cap="rnd">
                <a:solidFill>
                  <a:srgbClr val="92D05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935-4B00-BF26-C2171498F856}"/>
              </c:ext>
            </c:extLst>
          </c:dPt>
          <c:dLbls>
            <c:numFmt formatCode="0_I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List1!$W$2:$W$3</c:f>
              <c:strCache>
                <c:ptCount val="2"/>
                <c:pt idx="0">
                  <c:v>INTER-INFORM (2017–2020)</c:v>
                </c:pt>
                <c:pt idx="1">
                  <c:v>CZERA (2021–2024)</c:v>
                </c:pt>
              </c:strCache>
            </c:strRef>
          </c:cat>
          <c:val>
            <c:numRef>
              <c:f>List1!$Z$2:$Z$3</c:f>
              <c:numCache>
                <c:formatCode>0%</c:formatCode>
                <c:ptCount val="2"/>
                <c:pt idx="0">
                  <c:v>0.39712918660287083</c:v>
                </c:pt>
                <c:pt idx="1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935-4B00-BF26-C2171498F85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47342927"/>
        <c:axId val="1947348207"/>
      </c:lineChart>
      <c:catAx>
        <c:axId val="19473429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7348207"/>
        <c:crosses val="autoZero"/>
        <c:auto val="1"/>
        <c:lblAlgn val="ctr"/>
        <c:lblOffset val="100"/>
        <c:noMultiLvlLbl val="0"/>
      </c:catAx>
      <c:valAx>
        <c:axId val="1947348207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947342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Podíl projektů</a:t>
            </a:r>
            <a:r>
              <a:rPr lang="en-US" sz="1000" b="1" i="0"/>
              <a:t> </a:t>
            </a:r>
            <a:r>
              <a:rPr lang="cs-CZ" sz="800" b="1" i="0"/>
              <a:t>(</a:t>
            </a:r>
            <a:r>
              <a:rPr lang="en-US" sz="800" b="1" i="0"/>
              <a:t>v %</a:t>
            </a:r>
            <a:r>
              <a:rPr lang="cs-CZ" sz="800" b="1" i="0"/>
              <a:t>)</a:t>
            </a:r>
            <a:endParaRPr lang="en-US" sz="800" b="1" i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Hodnoty!$F$21</c:f>
              <c:strCache>
                <c:ptCount val="1"/>
                <c:pt idx="0">
                  <c:v>Podíl projektů CZ v %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0.0_I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Hodnoty!$G$14:$I$14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Hodnoty!$G$21:$I$21</c:f>
              <c:numCache>
                <c:formatCode>0.0%</c:formatCode>
                <c:ptCount val="3"/>
                <c:pt idx="0">
                  <c:v>5.7550393739785051E-2</c:v>
                </c:pt>
                <c:pt idx="1">
                  <c:v>5.0908245608209078E-2</c:v>
                </c:pt>
                <c:pt idx="2">
                  <c:v>6.5793576551294045E-2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3E-4250-993A-B1668E731E6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9449056"/>
        <c:axId val="259472096"/>
      </c:lineChart>
      <c:catAx>
        <c:axId val="25944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9472096"/>
        <c:crosses val="autoZero"/>
        <c:auto val="1"/>
        <c:lblAlgn val="ctr"/>
        <c:lblOffset val="100"/>
        <c:noMultiLvlLbl val="0"/>
      </c:catAx>
      <c:valAx>
        <c:axId val="259472096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25944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i="0"/>
              <a:t>Podíl získan</a:t>
            </a:r>
            <a:r>
              <a:rPr lang="cs-CZ" sz="1000" b="1" i="0"/>
              <a:t>ých</a:t>
            </a:r>
            <a:r>
              <a:rPr lang="en-US" sz="1000" b="1" i="0"/>
              <a:t> </a:t>
            </a:r>
            <a:r>
              <a:rPr lang="cs-CZ" sz="1000" b="1" i="0"/>
              <a:t>příspěvků</a:t>
            </a:r>
            <a:r>
              <a:rPr lang="en-US" sz="1000" b="1" i="0"/>
              <a:t> </a:t>
            </a:r>
            <a:r>
              <a:rPr lang="cs-CZ" sz="800" b="1" i="0"/>
              <a:t>(</a:t>
            </a:r>
            <a:r>
              <a:rPr lang="en-US" sz="800" b="1" i="0"/>
              <a:t>v %</a:t>
            </a:r>
            <a:r>
              <a:rPr lang="cs-CZ" sz="800" b="1" i="0"/>
              <a:t>)</a:t>
            </a:r>
            <a:endParaRPr lang="en-US" sz="800" b="1" i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Hodnoty!$F$22</c:f>
              <c:strCache>
                <c:ptCount val="1"/>
                <c:pt idx="0">
                  <c:v>Podíl získaného budgetu CZ v %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0.0_I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Hodnoty!$G$14:$I$14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Hodnoty!$G$22:$I$22</c:f>
              <c:numCache>
                <c:formatCode>0.0%</c:formatCode>
                <c:ptCount val="3"/>
                <c:pt idx="0">
                  <c:v>8.4264675125908899E-3</c:v>
                </c:pt>
                <c:pt idx="1">
                  <c:v>8.8098785887085872E-3</c:v>
                </c:pt>
                <c:pt idx="2">
                  <c:v>1.2199580848504341E-2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40-4628-82C5-A7486A77350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9449056"/>
        <c:axId val="259472096"/>
      </c:lineChart>
      <c:catAx>
        <c:axId val="25944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9472096"/>
        <c:crosses val="autoZero"/>
        <c:auto val="1"/>
        <c:lblAlgn val="ctr"/>
        <c:lblOffset val="100"/>
        <c:noMultiLvlLbl val="0"/>
      </c:catAx>
      <c:valAx>
        <c:axId val="259472096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25944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Průměrná výše </a:t>
            </a:r>
            <a:r>
              <a:rPr lang="cs-CZ" sz="1000" b="1"/>
              <a:t>příspěvku</a:t>
            </a:r>
            <a:r>
              <a:rPr lang="en-US" sz="1000" b="1"/>
              <a:t> na</a:t>
            </a:r>
            <a:r>
              <a:rPr lang="cs-CZ" sz="1000" b="1"/>
              <a:t> </a:t>
            </a:r>
            <a:r>
              <a:rPr lang="en-US" sz="1000" b="1"/>
              <a:t>projekt</a:t>
            </a:r>
            <a:r>
              <a:rPr lang="cs-CZ" sz="1000" b="1"/>
              <a:t> </a:t>
            </a:r>
            <a:r>
              <a:rPr lang="cs-CZ" sz="800" b="1" i="0"/>
              <a:t>(v tis.</a:t>
            </a:r>
            <a:r>
              <a:rPr lang="cs-CZ" sz="800" b="1" i="0" baseline="0"/>
              <a:t> €)</a:t>
            </a:r>
            <a:endParaRPr lang="en-US" sz="800" b="1" i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Hodnoty!$F$23</c:f>
              <c:strCache>
                <c:ptCount val="1"/>
                <c:pt idx="0">
                  <c:v>Průměrná výše příspěvku na CZ projekt</c:v>
                </c:pt>
              </c:strCache>
            </c:strRef>
          </c:tx>
          <c:spPr>
            <a:ln w="28575" cap="rnd">
              <a:solidFill>
                <a:srgbClr val="FFFF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Hodnoty!$G$14:$I$14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Hodnoty!$G$23:$I$23</c:f>
              <c:numCache>
                <c:formatCode>#,##0</c:formatCode>
                <c:ptCount val="3"/>
                <c:pt idx="0">
                  <c:v>247711.99996557669</c:v>
                </c:pt>
                <c:pt idx="1">
                  <c:v>317993.32358121325</c:v>
                </c:pt>
                <c:pt idx="2">
                  <c:v>490855.47838862555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AD-49E6-83DA-A3829D78E7F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9449056"/>
        <c:axId val="259472096"/>
      </c:lineChart>
      <c:catAx>
        <c:axId val="25944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9472096"/>
        <c:crosses val="autoZero"/>
        <c:auto val="1"/>
        <c:lblAlgn val="ctr"/>
        <c:lblOffset val="100"/>
        <c:noMultiLvlLbl val="0"/>
      </c:catAx>
      <c:valAx>
        <c:axId val="25947209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5944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Podíl projektů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− k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oordinátoři </a:t>
            </a:r>
            <a:r>
              <a:rPr lang="cs-CZ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4431339706820359"/>
          <c:y val="0.17251162790697674"/>
          <c:w val="0.838330168930153"/>
          <c:h val="0.6135656473173412"/>
        </c:manualLayout>
      </c:layout>
      <c:lineChart>
        <c:grouping val="standard"/>
        <c:varyColors val="0"/>
        <c:ser>
          <c:idx val="0"/>
          <c:order val="0"/>
          <c:tx>
            <c:strRef>
              <c:f>Hodnoty!$P$34</c:f>
              <c:strCache>
                <c:ptCount val="1"/>
                <c:pt idx="0">
                  <c:v>HES</c:v>
                </c:pt>
              </c:strCache>
            </c:strRef>
          </c:tx>
          <c:spPr>
            <a:ln w="28575" cap="rnd">
              <a:solidFill>
                <a:schemeClr val="accent1">
                  <a:lumMod val="2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Hodnoty!$Q$34:$S$34</c:f>
              <c:numCache>
                <c:formatCode>0.00%</c:formatCode>
                <c:ptCount val="3"/>
                <c:pt idx="0">
                  <c:v>2.2394793452339265E-3</c:v>
                </c:pt>
                <c:pt idx="1">
                  <c:v>3.1349491845927119E-3</c:v>
                </c:pt>
                <c:pt idx="2">
                  <c:v>8.1415098594022021E-3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92-4B5D-8FBF-C8E646790E37}"/>
            </c:ext>
          </c:extLst>
        </c:ser>
        <c:ser>
          <c:idx val="1"/>
          <c:order val="1"/>
          <c:tx>
            <c:strRef>
              <c:f>Hodnoty!$P$35</c:f>
              <c:strCache>
                <c:ptCount val="1"/>
                <c:pt idx="0">
                  <c:v>OTH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Hodnoty!$Q$35:$S$35</c:f>
              <c:numCache>
                <c:formatCode>0.00%</c:formatCode>
                <c:ptCount val="3"/>
                <c:pt idx="0">
                  <c:v>3.3803461814851721E-4</c:v>
                </c:pt>
                <c:pt idx="1">
                  <c:v>2.4968621824189742E-4</c:v>
                </c:pt>
                <c:pt idx="2">
                  <c:v>1.0176887324252752E-4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92-4B5D-8FBF-C8E646790E37}"/>
            </c:ext>
          </c:extLst>
        </c:ser>
        <c:ser>
          <c:idx val="2"/>
          <c:order val="2"/>
          <c:tx>
            <c:strRef>
              <c:f>Hodnoty!$P$36</c:f>
              <c:strCache>
                <c:ptCount val="1"/>
                <c:pt idx="0">
                  <c:v>PRC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Hodnoty!$Q$36:$S$36</c:f>
              <c:numCache>
                <c:formatCode>0.00%</c:formatCode>
                <c:ptCount val="3"/>
                <c:pt idx="0">
                  <c:v>4.2254327268564647E-4</c:v>
                </c:pt>
                <c:pt idx="1">
                  <c:v>1.5258602225893729E-3</c:v>
                </c:pt>
                <c:pt idx="2">
                  <c:v>1.0685731690465391E-3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92-4B5D-8FBF-C8E646790E37}"/>
            </c:ext>
          </c:extLst>
        </c:ser>
        <c:ser>
          <c:idx val="3"/>
          <c:order val="3"/>
          <c:tx>
            <c:strRef>
              <c:f>Hodnoty!$P$37</c:f>
              <c:strCache>
                <c:ptCount val="1"/>
                <c:pt idx="0">
                  <c:v>PUB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Hodnoty!$Q$37:$S$37</c:f>
              <c:numCache>
                <c:formatCode>0.00%</c:formatCode>
                <c:ptCount val="3"/>
                <c:pt idx="0">
                  <c:v>2.1127163634282323E-4</c:v>
                </c:pt>
                <c:pt idx="1">
                  <c:v>2.7742913137988602E-4</c:v>
                </c:pt>
                <c:pt idx="2">
                  <c:v>3.0530661972758255E-4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092-4B5D-8FBF-C8E646790E37}"/>
            </c:ext>
          </c:extLst>
        </c:ser>
        <c:ser>
          <c:idx val="4"/>
          <c:order val="4"/>
          <c:tx>
            <c:strRef>
              <c:f>Hodnoty!$P$38</c:f>
              <c:strCache>
                <c:ptCount val="1"/>
                <c:pt idx="0">
                  <c:v>REC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Hodnoty!$Q$38:$S$38</c:f>
              <c:numCache>
                <c:formatCode>0.00%</c:formatCode>
                <c:ptCount val="3"/>
                <c:pt idx="0">
                  <c:v>1.7324274180111506E-3</c:v>
                </c:pt>
                <c:pt idx="1">
                  <c:v>1.5536031357273616E-3</c:v>
                </c:pt>
                <c:pt idx="2">
                  <c:v>2.6459907043057153E-3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092-4B5D-8FBF-C8E646790E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486208"/>
        <c:axId val="888471328"/>
      </c:lineChart>
      <c:catAx>
        <c:axId val="8884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71328"/>
        <c:crosses val="autoZero"/>
        <c:auto val="1"/>
        <c:lblAlgn val="ctr"/>
        <c:lblOffset val="100"/>
        <c:noMultiLvlLbl val="0"/>
      </c:catAx>
      <c:valAx>
        <c:axId val="88847132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I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19050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Podíl projektů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−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Koordinátoři </a:t>
            </a:r>
            <a:r>
              <a:rPr lang="cs-CZ" sz="800" b="1" i="1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4431339706820359"/>
          <c:y val="0.17251162790697674"/>
          <c:w val="0.838330168930153"/>
          <c:h val="0.6135656473173412"/>
        </c:manualLayout>
      </c:layout>
      <c:lineChart>
        <c:grouping val="standard"/>
        <c:varyColors val="0"/>
        <c:ser>
          <c:idx val="0"/>
          <c:order val="0"/>
          <c:tx>
            <c:strRef>
              <c:f>Hodnoty!$P$34</c:f>
              <c:strCache>
                <c:ptCount val="1"/>
                <c:pt idx="0">
                  <c:v>HES</c:v>
                </c:pt>
              </c:strCache>
            </c:strRef>
          </c:tx>
          <c:spPr>
            <a:ln w="28575" cap="rnd">
              <a:solidFill>
                <a:schemeClr val="accent1">
                  <a:lumMod val="2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Hodnoty!$Q$34:$S$34</c:f>
              <c:numCache>
                <c:formatCode>0.00%</c:formatCode>
                <c:ptCount val="3"/>
                <c:pt idx="0">
                  <c:v>2.2394793452339265E-3</c:v>
                </c:pt>
                <c:pt idx="1">
                  <c:v>3.1349491845927119E-3</c:v>
                </c:pt>
                <c:pt idx="2">
                  <c:v>8.1415098594022021E-3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9D-45F1-A62A-33CCCA0A1CE9}"/>
            </c:ext>
          </c:extLst>
        </c:ser>
        <c:ser>
          <c:idx val="1"/>
          <c:order val="1"/>
          <c:tx>
            <c:strRef>
              <c:f>Hodnoty!$P$35</c:f>
              <c:strCache>
                <c:ptCount val="1"/>
                <c:pt idx="0">
                  <c:v>OTH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Hodnoty!$Q$35:$S$35</c:f>
              <c:numCache>
                <c:formatCode>0.00%</c:formatCode>
                <c:ptCount val="3"/>
                <c:pt idx="0">
                  <c:v>3.3803461814851721E-4</c:v>
                </c:pt>
                <c:pt idx="1">
                  <c:v>2.4968621824189742E-4</c:v>
                </c:pt>
                <c:pt idx="2">
                  <c:v>1.0176887324252752E-4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9D-45F1-A62A-33CCCA0A1CE9}"/>
            </c:ext>
          </c:extLst>
        </c:ser>
        <c:ser>
          <c:idx val="2"/>
          <c:order val="2"/>
          <c:tx>
            <c:strRef>
              <c:f>Hodnoty!$P$36</c:f>
              <c:strCache>
                <c:ptCount val="1"/>
                <c:pt idx="0">
                  <c:v>PRC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Hodnoty!$Q$36:$S$36</c:f>
              <c:numCache>
                <c:formatCode>0.00%</c:formatCode>
                <c:ptCount val="3"/>
                <c:pt idx="0">
                  <c:v>4.2254327268564647E-4</c:v>
                </c:pt>
                <c:pt idx="1">
                  <c:v>1.5258602225893729E-3</c:v>
                </c:pt>
                <c:pt idx="2">
                  <c:v>1.0685731690465391E-3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9D-45F1-A62A-33CCCA0A1CE9}"/>
            </c:ext>
          </c:extLst>
        </c:ser>
        <c:ser>
          <c:idx val="3"/>
          <c:order val="3"/>
          <c:tx>
            <c:strRef>
              <c:f>Hodnoty!$P$37</c:f>
              <c:strCache>
                <c:ptCount val="1"/>
                <c:pt idx="0">
                  <c:v>PUB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Hodnoty!$Q$37:$S$37</c:f>
              <c:numCache>
                <c:formatCode>0.00%</c:formatCode>
                <c:ptCount val="3"/>
                <c:pt idx="0">
                  <c:v>2.1127163634282323E-4</c:v>
                </c:pt>
                <c:pt idx="1">
                  <c:v>2.7742913137988602E-4</c:v>
                </c:pt>
                <c:pt idx="2">
                  <c:v>3.0530661972758255E-4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9D-45F1-A62A-33CCCA0A1CE9}"/>
            </c:ext>
          </c:extLst>
        </c:ser>
        <c:ser>
          <c:idx val="4"/>
          <c:order val="4"/>
          <c:tx>
            <c:strRef>
              <c:f>Hodnoty!$P$38</c:f>
              <c:strCache>
                <c:ptCount val="1"/>
                <c:pt idx="0">
                  <c:v>REC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Hodnoty!$Q$38:$S$38</c:f>
              <c:numCache>
                <c:formatCode>0.00%</c:formatCode>
                <c:ptCount val="3"/>
                <c:pt idx="0">
                  <c:v>1.7324274180111506E-3</c:v>
                </c:pt>
                <c:pt idx="1">
                  <c:v>1.5536031357273616E-3</c:v>
                </c:pt>
                <c:pt idx="2">
                  <c:v>2.6459907043057153E-3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9D-45F1-A62A-33CCCA0A1C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486208"/>
        <c:axId val="888471328"/>
      </c:lineChart>
      <c:catAx>
        <c:axId val="8884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71328"/>
        <c:crosses val="autoZero"/>
        <c:auto val="1"/>
        <c:lblAlgn val="ctr"/>
        <c:lblOffset val="100"/>
        <c:noMultiLvlLbl val="0"/>
      </c:catAx>
      <c:valAx>
        <c:axId val="88847132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19050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Podíl získaných příspěvků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koordinátoři </a:t>
            </a:r>
            <a:b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</a:br>
            <a:r>
              <a:rPr lang="cs-CZ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Hodnoty!$P$42</c:f>
              <c:strCache>
                <c:ptCount val="1"/>
                <c:pt idx="0">
                  <c:v>HES</c:v>
                </c:pt>
              </c:strCache>
            </c:strRef>
          </c:tx>
          <c:spPr>
            <a:ln w="28575" cap="rnd">
              <a:solidFill>
                <a:schemeClr val="accent1">
                  <a:lumMod val="2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Hodnoty!$Q$42:$S$42</c:f>
              <c:numCache>
                <c:formatCode>0.00%</c:formatCode>
                <c:ptCount val="3"/>
                <c:pt idx="0">
                  <c:v>6.4328273591504127E-4</c:v>
                </c:pt>
                <c:pt idx="1">
                  <c:v>1.5582932241165557E-3</c:v>
                </c:pt>
                <c:pt idx="2">
                  <c:v>2.6499275757782504E-3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18-49FD-B64D-487143AF3675}"/>
            </c:ext>
          </c:extLst>
        </c:ser>
        <c:ser>
          <c:idx val="1"/>
          <c:order val="1"/>
          <c:tx>
            <c:strRef>
              <c:f>Hodnoty!$P$43</c:f>
              <c:strCache>
                <c:ptCount val="1"/>
                <c:pt idx="0">
                  <c:v>OTH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Hodnoty!$Q$43:$S$43</c:f>
              <c:numCache>
                <c:formatCode>0.00%</c:formatCode>
                <c:ptCount val="3"/>
                <c:pt idx="0">
                  <c:v>2.7348771234776156E-5</c:v>
                </c:pt>
                <c:pt idx="1">
                  <c:v>1.995020525586052E-5</c:v>
                </c:pt>
                <c:pt idx="2">
                  <c:v>2.2558807685235552E-4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18-49FD-B64D-487143AF3675}"/>
            </c:ext>
          </c:extLst>
        </c:ser>
        <c:ser>
          <c:idx val="2"/>
          <c:order val="2"/>
          <c:tx>
            <c:strRef>
              <c:f>Hodnoty!$P$44</c:f>
              <c:strCache>
                <c:ptCount val="1"/>
                <c:pt idx="0">
                  <c:v>PRC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Hodnoty!$Q$44:$S$44</c:f>
              <c:numCache>
                <c:formatCode>0.00%</c:formatCode>
                <c:ptCount val="3"/>
                <c:pt idx="0">
                  <c:v>1.4957619676368071E-4</c:v>
                </c:pt>
                <c:pt idx="1">
                  <c:v>2.9422871202903822E-4</c:v>
                </c:pt>
                <c:pt idx="2">
                  <c:v>6.0731796404624237E-4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18-49FD-B64D-487143AF3675}"/>
            </c:ext>
          </c:extLst>
        </c:ser>
        <c:ser>
          <c:idx val="3"/>
          <c:order val="3"/>
          <c:tx>
            <c:strRef>
              <c:f>Hodnoty!$P$45</c:f>
              <c:strCache>
                <c:ptCount val="1"/>
                <c:pt idx="0">
                  <c:v>PUB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Hodnoty!$Q$45:$S$45</c:f>
              <c:numCache>
                <c:formatCode>0.00%</c:formatCode>
                <c:ptCount val="3"/>
                <c:pt idx="0">
                  <c:v>1.5738075956865961E-4</c:v>
                </c:pt>
                <c:pt idx="1">
                  <c:v>4.1018712298718163E-5</c:v>
                </c:pt>
                <c:pt idx="2">
                  <c:v>1.0716914719718717E-4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618-49FD-B64D-487143AF3675}"/>
            </c:ext>
          </c:extLst>
        </c:ser>
        <c:ser>
          <c:idx val="4"/>
          <c:order val="4"/>
          <c:tx>
            <c:strRef>
              <c:f>Hodnoty!$P$46</c:f>
              <c:strCache>
                <c:ptCount val="1"/>
                <c:pt idx="0">
                  <c:v>REC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Hodnoty!$Q$46:$S$46</c:f>
              <c:numCache>
                <c:formatCode>0.00%</c:formatCode>
                <c:ptCount val="3"/>
                <c:pt idx="0">
                  <c:v>5.1101114969872208E-4</c:v>
                </c:pt>
                <c:pt idx="1">
                  <c:v>8.2684806806197038E-4</c:v>
                </c:pt>
                <c:pt idx="2">
                  <c:v>1.1563217401562365E-3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618-49FD-B64D-487143AF3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486208"/>
        <c:axId val="888471328"/>
      </c:lineChart>
      <c:catAx>
        <c:axId val="8884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71328"/>
        <c:crosses val="autoZero"/>
        <c:auto val="1"/>
        <c:lblAlgn val="ctr"/>
        <c:lblOffset val="100"/>
        <c:noMultiLvlLbl val="0"/>
      </c:catAx>
      <c:valAx>
        <c:axId val="88847132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I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Průměrná výše příspěvků na  projekt 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koordinátoři </a:t>
            </a:r>
            <a:r>
              <a:rPr lang="cs-CZ" sz="8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tis. €)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Hodnoty!$P$50</c:f>
              <c:strCache>
                <c:ptCount val="1"/>
                <c:pt idx="0">
                  <c:v>HES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Hodnoty!$Q$50:$S$50</c:f>
              <c:numCache>
                <c:formatCode>#,##0</c:formatCode>
                <c:ptCount val="3"/>
                <c:pt idx="0">
                  <c:v>414604.15452830191</c:v>
                </c:pt>
                <c:pt idx="1">
                  <c:v>763064.01292035391</c:v>
                </c:pt>
                <c:pt idx="2">
                  <c:v>703032.19618749991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3D-4B98-8703-7008A1F672D8}"/>
            </c:ext>
          </c:extLst>
        </c:ser>
        <c:ser>
          <c:idx val="1"/>
          <c:order val="1"/>
          <c:tx>
            <c:strRef>
              <c:f>Hodnoty!$P$51</c:f>
              <c:strCache>
                <c:ptCount val="1"/>
                <c:pt idx="0">
                  <c:v>OTH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Hodnoty!$Q$51:$S$51</c:f>
              <c:numCache>
                <c:formatCode>#,##0</c:formatCode>
                <c:ptCount val="3"/>
                <c:pt idx="0">
                  <c:v>116776.5</c:v>
                </c:pt>
                <c:pt idx="1">
                  <c:v>122657.77777777778</c:v>
                </c:pt>
                <c:pt idx="2">
                  <c:v>4787925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3D-4B98-8703-7008A1F672D8}"/>
            </c:ext>
          </c:extLst>
        </c:ser>
        <c:ser>
          <c:idx val="2"/>
          <c:order val="2"/>
          <c:tx>
            <c:strRef>
              <c:f>Hodnoty!$P$52</c:f>
              <c:strCache>
                <c:ptCount val="1"/>
                <c:pt idx="0">
                  <c:v>PRC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Hodnoty!$Q$52:$S$52</c:f>
              <c:numCache>
                <c:formatCode>#,##0</c:formatCode>
                <c:ptCount val="3"/>
                <c:pt idx="0">
                  <c:v>510940.24199999997</c:v>
                </c:pt>
                <c:pt idx="1">
                  <c:v>296014.23381818179</c:v>
                </c:pt>
                <c:pt idx="2">
                  <c:v>1227603.2380952381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3D-4B98-8703-7008A1F672D8}"/>
            </c:ext>
          </c:extLst>
        </c:ser>
        <c:ser>
          <c:idx val="3"/>
          <c:order val="3"/>
          <c:tx>
            <c:strRef>
              <c:f>Hodnoty!$P$53</c:f>
              <c:strCache>
                <c:ptCount val="1"/>
                <c:pt idx="0">
                  <c:v>PUB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Hodnoty!$Q$53:$S$53</c:f>
              <c:numCache>
                <c:formatCode>#,##0</c:formatCode>
                <c:ptCount val="3"/>
                <c:pt idx="0">
                  <c:v>1075200</c:v>
                </c:pt>
                <c:pt idx="1">
                  <c:v>226971.98500000002</c:v>
                </c:pt>
                <c:pt idx="2">
                  <c:v>758192.90666666662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43D-4B98-8703-7008A1F672D8}"/>
            </c:ext>
          </c:extLst>
        </c:ser>
        <c:ser>
          <c:idx val="4"/>
          <c:order val="4"/>
          <c:tx>
            <c:strRef>
              <c:f>Hodnoty!$P$54</c:f>
              <c:strCache>
                <c:ptCount val="1"/>
                <c:pt idx="0">
                  <c:v>REC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Hodnoty!$Q$33:$S$33</c:f>
              <c:strCache>
                <c:ptCount val="3"/>
                <c:pt idx="0">
                  <c:v>FP7</c:v>
                </c:pt>
                <c:pt idx="1">
                  <c:v>H2020</c:v>
                </c:pt>
                <c:pt idx="2">
                  <c:v>HE</c:v>
                </c:pt>
              </c:strCache>
            </c:strRef>
          </c:cat>
          <c:val>
            <c:numRef>
              <c:f>Hodnoty!$Q$54:$S$54</c:f>
              <c:numCache>
                <c:formatCode>#,##0</c:formatCode>
                <c:ptCount val="3"/>
                <c:pt idx="0">
                  <c:v>425749.49585365859</c:v>
                </c:pt>
                <c:pt idx="1">
                  <c:v>817011.03499999992</c:v>
                </c:pt>
                <c:pt idx="2">
                  <c:v>943922.93807692267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43D-4B98-8703-7008A1F672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8486208"/>
        <c:axId val="888471328"/>
      </c:lineChart>
      <c:catAx>
        <c:axId val="88848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71328"/>
        <c:crosses val="autoZero"/>
        <c:auto val="1"/>
        <c:lblAlgn val="ctr"/>
        <c:lblOffset val="100"/>
        <c:noMultiLvlLbl val="0"/>
      </c:catAx>
      <c:valAx>
        <c:axId val="88847132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88486208"/>
        <c:crosses val="autoZero"/>
        <c:crossBetween val="between"/>
        <c:dispUnits>
          <c:builtInUnit val="thousands"/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F1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44B1760717A342974834BD4D02AAD6" ma:contentTypeVersion="2" ma:contentTypeDescription="Vytvoří nový dokument" ma:contentTypeScope="" ma:versionID="b346077f187a202e35fc3202d9b8996f">
  <xsd:schema xmlns:xsd="http://www.w3.org/2001/XMLSchema" xmlns:xs="http://www.w3.org/2001/XMLSchema" xmlns:p="http://schemas.microsoft.com/office/2006/metadata/properties" xmlns:ns2="3fb7abd5-a6bb-4ec7-939d-a7f5cb624015" targetNamespace="http://schemas.microsoft.com/office/2006/metadata/properties" ma:root="true" ma:fieldsID="e7468222b288d4a3dcd3e74ff8cff0b5" ns2:_="">
    <xsd:import namespace="3fb7abd5-a6bb-4ec7-939d-a7f5cb624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abd5-a6bb-4ec7-939d-a7f5cb624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B827-F25C-415B-B149-87A6AD658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abd5-a6bb-4ec7-939d-a7f5cb62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3AAD3-BA21-457A-9BED-8273DDBD6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5B835-9D45-4D24-9BFA-9CD5272C5B36}">
  <ds:schemaRefs>
    <ds:schemaRef ds:uri="http://www.w3.org/XML/1998/namespace"/>
    <ds:schemaRef ds:uri="3fb7abd5-a6bb-4ec7-939d-a7f5cb62401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0B5EE3-EEE0-4FEF-AE89-293E7F98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5805</Words>
  <Characters>35936</Characters>
  <Application>Microsoft Office Word</Application>
  <DocSecurity>0</DocSecurity>
  <Lines>798</Lines>
  <Paragraphs>376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24/29 - Peněžní prostředky určené na informačně-poradenskou podporu účasti českých výzkumných týmů v rámcových výzkumných programech Horizont 2020 a Horizont Evropa</vt:lpstr>
    </vt:vector>
  </TitlesOfParts>
  <Company>NKÚ</Company>
  <LinksUpToDate>false</LinksUpToDate>
  <CharactersWithSpaces>41365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24/29 - Peněžní prostředky určené na informačně-poradenskou podporu účasti českých výzkumných týmů v rámcových výzkumných programech Horizont 2020 a Horizont Evropa</dc:title>
  <dc:subject>Kontrolní závěr z kontrolní akce NKÚ č. 24/29 - Peněžní prostředky určené na informačně-poradenskou podporu účasti českých výzkumných týmů v rámcových výzkumných programech Horizont 2020 a Horizont Evropa</dc:subject>
  <dc:creator>nku@NKU.cz</dc:creator>
  <cp:keywords>kontrolní závěr; výzkum; výzkumné programy; Horizont 2020; Horizont Evropa</cp:keywords>
  <cp:lastModifiedBy>KOKRDA Daniel</cp:lastModifiedBy>
  <cp:revision>6</cp:revision>
  <cp:lastPrinted>2025-12-02T07:47:00Z</cp:lastPrinted>
  <dcterms:created xsi:type="dcterms:W3CDTF">2025-12-02T07:43:00Z</dcterms:created>
  <dcterms:modified xsi:type="dcterms:W3CDTF">2025-12-02T07:48:00Z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135/25-NKU200/483/25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200/2/25</vt:lpwstr>
  </property>
  <property fmtid="{D5CDD505-2E9C-101B-9397-08002B2CF9AE}" pid="7" name="ClassificationContentMarkingFooterFontProps">
    <vt:lpwstr>#828282,12,Aptos</vt:lpwstr>
  </property>
  <property fmtid="{D5CDD505-2E9C-101B-9397-08002B2CF9AE}" pid="8" name="ClassificationContentMarkingFooterShapeIds">
    <vt:lpwstr>636b5039,4f3876c7,27584554,6dabbaa2</vt:lpwstr>
  </property>
  <property fmtid="{D5CDD505-2E9C-101B-9397-08002B2CF9AE}" pid="9" name="ClassificationContentMarkingFooterText">
    <vt:lpwstr>TLP:CLEAR</vt:lpwstr>
  </property>
  <property fmtid="{D5CDD505-2E9C-101B-9397-08002B2CF9AE}" pid="10" name="Contact_PostaOdes">
    <vt:lpwstr>{NameAddress_Contact_PostaOdes}
{FullAddress_Contact_PostaOdes}</vt:lpwstr>
  </property>
  <property fmtid="{D5CDD505-2E9C-101B-9397-08002B2CF9AE}" pid="11" name="Contact_PostaOdes_All">
    <vt:lpwstr>ROZDĚLOVNÍK...</vt:lpwstr>
  </property>
  <property fmtid="{D5CDD505-2E9C-101B-9397-08002B2CF9AE}" pid="12" name="ContentTypeId">
    <vt:lpwstr>0x010100C744B1760717A342974834BD4D02AAD6</vt:lpwstr>
  </property>
  <property fmtid="{D5CDD505-2E9C-101B-9397-08002B2CF9AE}" pid="13" name="DatumNaroz">
    <vt:lpwstr/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DatumPoriz_Pisemnost">
    <vt:lpwstr>18.9.2025</vt:lpwstr>
  </property>
  <property fmtid="{D5CDD505-2E9C-101B-9397-08002B2CF9AE}" pid="16" name="DisplayName_CisloObalky_PostaOdes">
    <vt:lpwstr>ČÍSLO OBÁLKY</vt:lpwstr>
  </property>
  <property fmtid="{D5CDD505-2E9C-101B-9397-08002B2CF9AE}" pid="17" name="DisplayName_CJCol">
    <vt:lpwstr>&lt;TABLE&gt;&lt;TR&gt;&lt;TD&gt;Č.j.:&lt;/TD&gt;&lt;TD&gt;135/25-NKU200/483/25&lt;/TD&gt;&lt;/TR&gt;&lt;TR&gt;&lt;TD&gt;&lt;/TD&gt;&lt;TD&gt;&lt;/TD&gt;&lt;/TR&gt;&lt;/TABLE&gt;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Sekce kontrolní</vt:lpwstr>
  </property>
  <property fmtid="{D5CDD505-2E9C-101B-9397-08002B2CF9AE}" pid="20" name="DisplayName_UserPoriz_Pisemnost">
    <vt:lpwstr>Ivana Růžičková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25-12030/NKU</vt:lpwstr>
  </property>
  <property fmtid="{D5CDD505-2E9C-101B-9397-08002B2CF9AE}" pid="23" name="Key_BarCode_Pisemnost">
    <vt:lpwstr>*B000507542*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25-12030/NKU</vt:lpwstr>
  </property>
  <property fmtid="{D5CDD505-2E9C-101B-9397-08002B2CF9AE}" pid="37" name="RC">
    <vt:lpwstr/>
  </property>
  <property fmtid="{D5CDD505-2E9C-101B-9397-08002B2CF9AE}" pid="38" name="SkartacniZnakLhuta_PisemnostZnak">
    <vt:lpwstr>?/?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135/25</vt:lpwstr>
  </property>
  <property fmtid="{D5CDD505-2E9C-101B-9397-08002B2CF9AE}" pid="41" name="TEST">
    <vt:lpwstr>testovací pole</vt:lpwstr>
  </property>
  <property fmtid="{D5CDD505-2E9C-101B-9397-08002B2CF9AE}" pid="42" name="TypPrilohy_Pisemnost">
    <vt:lpwstr>TYP PŘÍLOHY</vt:lpwstr>
  </property>
  <property fmtid="{D5CDD505-2E9C-101B-9397-08002B2CF9AE}" pid="43" name="UserName_PisemnostTypZpristupneniInformaciZOSZ_Pisemnost">
    <vt:lpwstr>ZOSZ_UserName</vt:lpwstr>
  </property>
  <property fmtid="{D5CDD505-2E9C-101B-9397-08002B2CF9AE}" pid="44" name="Vec_Pisemnost">
    <vt:lpwstr>KZ 24/29 - připomínkové řízení</vt:lpwstr>
  </property>
  <property fmtid="{D5CDD505-2E9C-101B-9397-08002B2CF9AE}" pid="45" name="Zkratka_SpisovyUzel_PoziceZodpo_Pisemnost">
    <vt:lpwstr>200</vt:lpwstr>
  </property>
  <property fmtid="{D5CDD505-2E9C-101B-9397-08002B2CF9AE}" pid="46" name="MSIP_Label_2a5ca00b-f9dd-452b-9d75-e1b2c69cf7c5_Enabled">
    <vt:lpwstr>true</vt:lpwstr>
  </property>
  <property fmtid="{D5CDD505-2E9C-101B-9397-08002B2CF9AE}" pid="47" name="MSIP_Label_2a5ca00b-f9dd-452b-9d75-e1b2c69cf7c5_SetDate">
    <vt:lpwstr>2025-12-02T07:45:58Z</vt:lpwstr>
  </property>
  <property fmtid="{D5CDD505-2E9C-101B-9397-08002B2CF9AE}" pid="48" name="MSIP_Label_2a5ca00b-f9dd-452b-9d75-e1b2c69cf7c5_Method">
    <vt:lpwstr>Privileged</vt:lpwstr>
  </property>
  <property fmtid="{D5CDD505-2E9C-101B-9397-08002B2CF9AE}" pid="49" name="MSIP_Label_2a5ca00b-f9dd-452b-9d75-e1b2c69cf7c5_Name">
    <vt:lpwstr>Nízká</vt:lpwstr>
  </property>
  <property fmtid="{D5CDD505-2E9C-101B-9397-08002B2CF9AE}" pid="50" name="MSIP_Label_2a5ca00b-f9dd-452b-9d75-e1b2c69cf7c5_SiteId">
    <vt:lpwstr>e6d36204-fa0a-4bdb-9b60-80f84bb090cf</vt:lpwstr>
  </property>
  <property fmtid="{D5CDD505-2E9C-101B-9397-08002B2CF9AE}" pid="51" name="MSIP_Label_2a5ca00b-f9dd-452b-9d75-e1b2c69cf7c5_ActionId">
    <vt:lpwstr>39a40c5e-8b26-4a41-81e6-06851655cfae</vt:lpwstr>
  </property>
  <property fmtid="{D5CDD505-2E9C-101B-9397-08002B2CF9AE}" pid="52" name="MSIP_Label_2a5ca00b-f9dd-452b-9d75-e1b2c69cf7c5_ContentBits">
    <vt:lpwstr>2</vt:lpwstr>
  </property>
  <property fmtid="{D5CDD505-2E9C-101B-9397-08002B2CF9AE}" pid="53" name="MSIP_Label_2a5ca00b-f9dd-452b-9d75-e1b2c69cf7c5_Tag">
    <vt:lpwstr>10, 0, 1, 1</vt:lpwstr>
  </property>
</Properties>
</file>