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2D8D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  <w:r w:rsidRPr="00683C72">
        <w:rPr>
          <w:noProof/>
          <w:highlight w:val="yellow"/>
          <w:lang w:eastAsia="cs-CZ"/>
        </w:rPr>
        <w:drawing>
          <wp:anchor distT="0" distB="0" distL="114300" distR="114300" simplePos="0" relativeHeight="251658240" behindDoc="0" locked="0" layoutInCell="1" allowOverlap="1" wp14:anchorId="6109106C" wp14:editId="33C7F2ED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792480" cy="559435"/>
            <wp:effectExtent l="0" t="0" r="762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70310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3042E7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1583791A" w14:textId="77777777" w:rsidR="00291417" w:rsidRPr="00683C72" w:rsidRDefault="00291417" w:rsidP="00291417">
      <w:pPr>
        <w:spacing w:after="0"/>
        <w:jc w:val="center"/>
        <w:rPr>
          <w:highlight w:val="yellow"/>
        </w:rPr>
      </w:pPr>
    </w:p>
    <w:p w14:paraId="6FC9A479" w14:textId="77777777" w:rsidR="00291417" w:rsidRPr="00920E6B" w:rsidRDefault="00291417" w:rsidP="0029141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akce</w:t>
      </w:r>
    </w:p>
    <w:p w14:paraId="25B7A17B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10BAB857" w14:textId="4ABEFC8F" w:rsidR="00EC3A0D" w:rsidRPr="00920E6B" w:rsidRDefault="009D0B97" w:rsidP="00031FF6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4</w:t>
      </w:r>
      <w:r w:rsidR="007A67D6"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2104AF">
        <w:rPr>
          <w:rFonts w:asciiTheme="minorHAnsi" w:eastAsiaTheme="minorHAnsi" w:hAnsiTheme="minorHAnsi" w:cstheme="minorHAnsi"/>
          <w:b/>
          <w:sz w:val="28"/>
          <w:szCs w:val="28"/>
        </w:rPr>
        <w:t>1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9</w:t>
      </w:r>
    </w:p>
    <w:p w14:paraId="663E8E1C" w14:textId="77777777" w:rsidR="00031FF6" w:rsidRPr="00683C72" w:rsidRDefault="00031FF6" w:rsidP="00031FF6">
      <w:pPr>
        <w:spacing w:after="0"/>
        <w:jc w:val="center"/>
        <w:rPr>
          <w:highlight w:val="yellow"/>
        </w:rPr>
      </w:pPr>
    </w:p>
    <w:p w14:paraId="651EA387" w14:textId="55268DAB" w:rsidR="00E86085" w:rsidRDefault="009D0B97" w:rsidP="009D0B97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D0B97">
        <w:rPr>
          <w:rFonts w:asciiTheme="minorHAnsi" w:eastAsiaTheme="minorHAnsi" w:hAnsiTheme="minorHAnsi" w:cstheme="minorHAnsi"/>
          <w:b/>
          <w:sz w:val="28"/>
          <w:szCs w:val="28"/>
        </w:rPr>
        <w:t xml:space="preserve">Závěrečný účet kapitoly státního rozpočtu </w:t>
      </w:r>
      <w:r w:rsidRPr="00D06293">
        <w:rPr>
          <w:rFonts w:asciiTheme="minorHAnsi" w:eastAsiaTheme="minorHAnsi" w:hAnsiTheme="minorHAnsi" w:cstheme="minorHAnsi"/>
          <w:b/>
          <w:i/>
          <w:iCs/>
          <w:sz w:val="28"/>
          <w:szCs w:val="28"/>
        </w:rPr>
        <w:t>Ministerstvo práce a sociálních věcí</w:t>
      </w:r>
      <w:r w:rsidRPr="009D0B97">
        <w:rPr>
          <w:rFonts w:asciiTheme="minorHAnsi" w:eastAsiaTheme="minorHAnsi" w:hAnsiTheme="minorHAnsi" w:cstheme="minorHAnsi"/>
          <w:b/>
          <w:sz w:val="28"/>
          <w:szCs w:val="28"/>
        </w:rPr>
        <w:t xml:space="preserve"> za rok 2024, účetní závěrka Ministerstva práce a sociálních věcí za rok 2024 a</w:t>
      </w:r>
      <w:r w:rsidR="00446B52">
        <w:rPr>
          <w:rFonts w:asciiTheme="minorHAnsi" w:eastAsiaTheme="minorHAnsi" w:hAnsiTheme="minorHAnsi" w:cstheme="minorHAnsi"/>
          <w:b/>
          <w:sz w:val="28"/>
          <w:szCs w:val="28"/>
        </w:rPr>
        <w:t> </w:t>
      </w:r>
      <w:r w:rsidRPr="009D0B97">
        <w:rPr>
          <w:rFonts w:asciiTheme="minorHAnsi" w:eastAsiaTheme="minorHAnsi" w:hAnsiTheme="minorHAnsi" w:cstheme="minorHAnsi"/>
          <w:b/>
          <w:sz w:val="28"/>
          <w:szCs w:val="28"/>
        </w:rPr>
        <w:t>údaje předkládané Ministerstvem práce a sociálních věcí pro hodnocení plnění státního rozpočtu za rok 2024</w:t>
      </w:r>
    </w:p>
    <w:p w14:paraId="0FA1AEE2" w14:textId="77777777" w:rsidR="009D0B97" w:rsidRPr="00683C72" w:rsidRDefault="009D0B97" w:rsidP="00031FF6">
      <w:pPr>
        <w:spacing w:after="0"/>
        <w:jc w:val="both"/>
        <w:rPr>
          <w:highlight w:val="yellow"/>
        </w:rPr>
      </w:pPr>
    </w:p>
    <w:p w14:paraId="63746A27" w14:textId="1A938E0C" w:rsidR="00EC3A0D" w:rsidRPr="00920E6B" w:rsidRDefault="00DB6C92" w:rsidP="00A31823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Kontrolní akce</w:t>
      </w:r>
      <w:r w:rsidR="000377B3" w:rsidRPr="00920E6B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</w:rPr>
        <w:t xml:space="preserve">byla zařazena do plánu kontrolní činnosti Nejvyššího kontrolního úřadu (dále </w:t>
      </w:r>
      <w:r w:rsidR="007D50B9">
        <w:rPr>
          <w:rFonts w:asciiTheme="minorHAnsi" w:eastAsiaTheme="minorHAnsi" w:hAnsiTheme="minorHAnsi" w:cstheme="minorHAnsi"/>
        </w:rPr>
        <w:t>také</w:t>
      </w:r>
      <w:r w:rsidRPr="00920E6B">
        <w:rPr>
          <w:rFonts w:asciiTheme="minorHAnsi" w:eastAsiaTheme="minorHAnsi" w:hAnsiTheme="minorHAnsi" w:cstheme="minorHAnsi"/>
        </w:rPr>
        <w:t xml:space="preserve"> „NKÚ“) na rok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9D0B97">
        <w:rPr>
          <w:rFonts w:asciiTheme="minorHAnsi" w:eastAsiaTheme="minorHAnsi" w:hAnsiTheme="minorHAnsi" w:cstheme="minorHAnsi"/>
        </w:rPr>
        <w:t>4</w:t>
      </w:r>
      <w:r w:rsidR="0000654C" w:rsidRPr="00920E6B">
        <w:rPr>
          <w:rFonts w:asciiTheme="minorHAnsi" w:eastAsiaTheme="minorHAnsi" w:hAnsiTheme="minorHAnsi" w:cstheme="minorHAnsi"/>
        </w:rPr>
        <w:t xml:space="preserve"> pod číslem 2</w:t>
      </w:r>
      <w:r w:rsidR="009D0B97">
        <w:rPr>
          <w:rFonts w:asciiTheme="minorHAnsi" w:eastAsiaTheme="minorHAnsi" w:hAnsiTheme="minorHAnsi" w:cstheme="minorHAnsi"/>
        </w:rPr>
        <w:t>4</w:t>
      </w:r>
      <w:r w:rsidR="0000654C" w:rsidRPr="00920E6B">
        <w:rPr>
          <w:rFonts w:asciiTheme="minorHAnsi" w:eastAsiaTheme="minorHAnsi" w:hAnsiTheme="minorHAnsi" w:cstheme="minorHAnsi"/>
        </w:rPr>
        <w:t>/</w:t>
      </w:r>
      <w:r w:rsidR="002104AF">
        <w:rPr>
          <w:rFonts w:asciiTheme="minorHAnsi" w:eastAsiaTheme="minorHAnsi" w:hAnsiTheme="minorHAnsi" w:cstheme="minorHAnsi"/>
        </w:rPr>
        <w:t>1</w:t>
      </w:r>
      <w:r w:rsidR="009D0B97">
        <w:rPr>
          <w:rFonts w:asciiTheme="minorHAnsi" w:eastAsiaTheme="minorHAnsi" w:hAnsiTheme="minorHAnsi" w:cstheme="minorHAnsi"/>
        </w:rPr>
        <w:t>9</w:t>
      </w:r>
      <w:r w:rsidRPr="00920E6B">
        <w:rPr>
          <w:rFonts w:asciiTheme="minorHAnsi" w:eastAsiaTheme="minorHAnsi" w:hAnsiTheme="minorHAnsi" w:cstheme="minorHAnsi"/>
        </w:rPr>
        <w:t xml:space="preserve">. </w:t>
      </w:r>
      <w:r w:rsidR="00FF6D62" w:rsidRPr="00FF6D62">
        <w:rPr>
          <w:rFonts w:asciiTheme="minorHAnsi" w:eastAsiaTheme="minorHAnsi" w:hAnsiTheme="minorHAnsi" w:cstheme="minorHAnsi"/>
        </w:rPr>
        <w:t>Kontrolní akci řídil a</w:t>
      </w:r>
      <w:r w:rsidR="0066496A">
        <w:rPr>
          <w:rFonts w:asciiTheme="minorHAnsi" w:eastAsiaTheme="minorHAnsi" w:hAnsiTheme="minorHAnsi" w:cstheme="minorHAnsi"/>
        </w:rPr>
        <w:t> </w:t>
      </w:r>
      <w:r w:rsidR="00FF6D62" w:rsidRPr="00FF6D62">
        <w:rPr>
          <w:rFonts w:asciiTheme="minorHAnsi" w:eastAsiaTheme="minorHAnsi" w:hAnsiTheme="minorHAnsi" w:cstheme="minorHAnsi"/>
        </w:rPr>
        <w:t xml:space="preserve">kontrolní závěr vypracoval člen NKÚ Ing. Daniel </w:t>
      </w:r>
      <w:proofErr w:type="spellStart"/>
      <w:r w:rsidR="00FF6D62" w:rsidRPr="00FF6D62">
        <w:rPr>
          <w:rFonts w:asciiTheme="minorHAnsi" w:eastAsiaTheme="minorHAnsi" w:hAnsiTheme="minorHAnsi" w:cstheme="minorHAnsi"/>
        </w:rPr>
        <w:t>Reisiegel</w:t>
      </w:r>
      <w:proofErr w:type="spellEnd"/>
      <w:r w:rsidR="00FF6D62" w:rsidRPr="00FF6D62">
        <w:rPr>
          <w:rFonts w:asciiTheme="minorHAnsi" w:eastAsiaTheme="minorHAnsi" w:hAnsiTheme="minorHAnsi" w:cstheme="minorHAnsi"/>
        </w:rPr>
        <w:t>, MPA</w:t>
      </w:r>
      <w:r w:rsidRPr="00920E6B">
        <w:rPr>
          <w:rFonts w:asciiTheme="minorHAnsi" w:eastAsiaTheme="minorHAnsi" w:hAnsiTheme="minorHAnsi" w:cstheme="minorHAnsi"/>
        </w:rPr>
        <w:t>.</w:t>
      </w:r>
    </w:p>
    <w:p w14:paraId="04193A88" w14:textId="77777777" w:rsidR="00031FF6" w:rsidRPr="00920E6B" w:rsidRDefault="00031FF6" w:rsidP="00A31823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6E71725" w14:textId="061159A3" w:rsidR="00CC0706" w:rsidRPr="00920E6B" w:rsidRDefault="00DB6C92" w:rsidP="00A31823">
      <w:pPr>
        <w:spacing w:after="0"/>
        <w:jc w:val="both"/>
        <w:rPr>
          <w:rFonts w:asciiTheme="minorHAnsi" w:eastAsiaTheme="minorHAnsi" w:hAnsiTheme="minorHAnsi" w:cstheme="minorHAnsi"/>
          <w:bCs/>
        </w:rPr>
      </w:pPr>
      <w:bookmarkStart w:id="0" w:name="_Hlk133227457"/>
      <w:r w:rsidRPr="00920E6B">
        <w:rPr>
          <w:rFonts w:asciiTheme="minorHAnsi" w:eastAsiaTheme="minorHAnsi" w:hAnsiTheme="minorHAnsi" w:cstheme="minorHAnsi"/>
        </w:rPr>
        <w:t xml:space="preserve">Cílem kontroly bylo </w:t>
      </w:r>
      <w:bookmarkEnd w:id="0"/>
      <w:r w:rsidR="009D0B97">
        <w:rPr>
          <w:rFonts w:asciiTheme="minorHAnsi" w:hAnsiTheme="minorHAnsi" w:cstheme="minorHAnsi"/>
          <w:bCs/>
        </w:rPr>
        <w:t>p</w:t>
      </w:r>
      <w:r w:rsidR="009D0B97" w:rsidRPr="009D0B97">
        <w:rPr>
          <w:rFonts w:asciiTheme="minorHAnsi" w:hAnsiTheme="minorHAnsi" w:cstheme="minorHAnsi"/>
          <w:bCs/>
        </w:rPr>
        <w:t>rověřit, zda Ministerstvo práce a sociálních věcí při sestavení závěrečného účtu a při vedení účetnictví a sestavení účetní závěrky a předkládání údajů pro hodnocení plnění státního rozpočtu za rok 2024 postupovalo v souladu s příslušnými právními předpisy</w:t>
      </w:r>
      <w:r w:rsidR="0000654C" w:rsidRPr="00920E6B">
        <w:rPr>
          <w:rFonts w:asciiTheme="minorHAnsi" w:eastAsiaTheme="minorHAnsi" w:hAnsiTheme="minorHAnsi" w:cstheme="minorHAnsi"/>
        </w:rPr>
        <w:t>.</w:t>
      </w:r>
    </w:p>
    <w:p w14:paraId="7A6FD8EE" w14:textId="77777777" w:rsidR="00031FF6" w:rsidRPr="00683C72" w:rsidRDefault="00031FF6" w:rsidP="00A31823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2FE21148" w14:textId="77777777" w:rsidR="00EC3A0D" w:rsidRPr="00920E6B" w:rsidRDefault="00A640AE" w:rsidP="00A31823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</w:rPr>
        <w:t>Kontrolovaná osoba:</w:t>
      </w:r>
    </w:p>
    <w:p w14:paraId="21022F97" w14:textId="4B151E7F" w:rsidR="00031FF6" w:rsidRDefault="001B1831" w:rsidP="00A31823">
      <w:pPr>
        <w:spacing w:after="0"/>
        <w:jc w:val="both"/>
        <w:rPr>
          <w:rFonts w:asciiTheme="minorHAnsi" w:eastAsiaTheme="minorHAnsi" w:hAnsiTheme="minorHAnsi" w:cstheme="minorHAnsi"/>
        </w:rPr>
      </w:pPr>
      <w:r w:rsidRPr="001B1831">
        <w:rPr>
          <w:rFonts w:asciiTheme="minorHAnsi" w:eastAsiaTheme="minorHAnsi" w:hAnsiTheme="minorHAnsi" w:cstheme="minorHAnsi"/>
        </w:rPr>
        <w:t>Ministerstvo práce a sociálních věcí (dále také „MPSV“)</w:t>
      </w:r>
      <w:r>
        <w:rPr>
          <w:rFonts w:asciiTheme="minorHAnsi" w:eastAsiaTheme="minorHAnsi" w:hAnsiTheme="minorHAnsi" w:cstheme="minorHAnsi"/>
        </w:rPr>
        <w:t>.</w:t>
      </w:r>
    </w:p>
    <w:p w14:paraId="1CD39FE9" w14:textId="77777777" w:rsidR="001B1831" w:rsidRPr="00683C72" w:rsidRDefault="001B1831" w:rsidP="00A31823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6BE873C4" w14:textId="0E176005" w:rsidR="00EC3A0D" w:rsidRPr="00920E6B" w:rsidRDefault="00A640AE" w:rsidP="00A31823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 xml:space="preserve">Kontrolováno bylo období roku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1B1831">
        <w:rPr>
          <w:rFonts w:asciiTheme="minorHAnsi" w:eastAsiaTheme="minorHAnsi" w:hAnsiTheme="minorHAnsi" w:cstheme="minorHAnsi"/>
        </w:rPr>
        <w:t>4</w:t>
      </w:r>
      <w:r w:rsidR="004E3929" w:rsidRPr="00920E6B">
        <w:rPr>
          <w:rFonts w:asciiTheme="minorHAnsi" w:eastAsiaTheme="minorHAnsi" w:hAnsiTheme="minorHAnsi" w:cstheme="minorHAnsi"/>
        </w:rPr>
        <w:t xml:space="preserve"> včetně</w:t>
      </w:r>
      <w:r w:rsidRPr="00920E6B">
        <w:rPr>
          <w:rFonts w:asciiTheme="minorHAnsi" w:eastAsiaTheme="minorHAnsi" w:hAnsiTheme="minorHAnsi" w:cstheme="minorHAnsi"/>
        </w:rPr>
        <w:t xml:space="preserve"> související</w:t>
      </w:r>
      <w:r w:rsidR="004E3929" w:rsidRPr="00920E6B">
        <w:rPr>
          <w:rFonts w:asciiTheme="minorHAnsi" w:eastAsiaTheme="minorHAnsi" w:hAnsiTheme="minorHAnsi" w:cstheme="minorHAnsi"/>
        </w:rPr>
        <w:t>ch</w:t>
      </w:r>
      <w:r w:rsidRPr="00920E6B">
        <w:rPr>
          <w:rFonts w:asciiTheme="minorHAnsi" w:eastAsiaTheme="minorHAnsi" w:hAnsiTheme="minorHAnsi" w:cstheme="minorHAnsi"/>
        </w:rPr>
        <w:t xml:space="preserve"> skutečnost</w:t>
      </w:r>
      <w:r w:rsidR="004E3929" w:rsidRPr="00920E6B">
        <w:rPr>
          <w:rFonts w:asciiTheme="minorHAnsi" w:eastAsiaTheme="minorHAnsi" w:hAnsiTheme="minorHAnsi" w:cstheme="minorHAnsi"/>
        </w:rPr>
        <w:t>í</w:t>
      </w:r>
      <w:r w:rsidRPr="00920E6B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20E6B">
        <w:rPr>
          <w:rFonts w:asciiTheme="minorHAnsi" w:eastAsiaTheme="minorHAnsi" w:hAnsiTheme="minorHAnsi" w:cstheme="minorHAnsi"/>
        </w:rPr>
        <w:t>.</w:t>
      </w:r>
    </w:p>
    <w:p w14:paraId="4FAE2415" w14:textId="77777777" w:rsidR="00031FF6" w:rsidRPr="00683C72" w:rsidRDefault="00031FF6" w:rsidP="00A31823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66AB1976" w14:textId="4300E24C" w:rsidR="00EC3A0D" w:rsidRPr="00920E6B" w:rsidRDefault="00A640AE" w:rsidP="00A31823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Kontrola byla prováděna u kontrolované osoby v době od</w:t>
      </w:r>
      <w:r w:rsidR="00F946C1">
        <w:rPr>
          <w:rFonts w:asciiTheme="minorHAnsi" w:eastAsiaTheme="minorHAnsi" w:hAnsiTheme="minorHAnsi" w:cstheme="minorHAnsi"/>
        </w:rPr>
        <w:t xml:space="preserve"> </w:t>
      </w:r>
      <w:r w:rsidR="00AF32CA">
        <w:rPr>
          <w:rFonts w:asciiTheme="minorHAnsi" w:eastAsiaTheme="minorHAnsi" w:hAnsiTheme="minorHAnsi" w:cstheme="minorHAnsi"/>
        </w:rPr>
        <w:t>srpna</w:t>
      </w:r>
      <w:r w:rsidR="005F2754" w:rsidRPr="00920E6B">
        <w:rPr>
          <w:rFonts w:asciiTheme="minorHAnsi" w:eastAsiaTheme="minorHAnsi" w:hAnsiTheme="minorHAnsi" w:cstheme="minorHAnsi"/>
        </w:rPr>
        <w:t xml:space="preserve"> </w:t>
      </w:r>
      <w:r w:rsidR="0000654C" w:rsidRPr="00920E6B">
        <w:rPr>
          <w:rFonts w:asciiTheme="minorHAnsi" w:eastAsiaTheme="minorHAnsi" w:hAnsiTheme="minorHAnsi" w:cstheme="minorHAnsi"/>
        </w:rPr>
        <w:t>202</w:t>
      </w:r>
      <w:r w:rsidR="001B1831">
        <w:rPr>
          <w:rFonts w:asciiTheme="minorHAnsi" w:eastAsiaTheme="minorHAnsi" w:hAnsiTheme="minorHAnsi" w:cstheme="minorHAnsi"/>
        </w:rPr>
        <w:t>4</w:t>
      </w:r>
      <w:r w:rsidR="00DB6C92" w:rsidRPr="00920E6B">
        <w:rPr>
          <w:rFonts w:asciiTheme="minorHAnsi" w:eastAsiaTheme="minorHAnsi" w:hAnsiTheme="minorHAnsi" w:cstheme="minorHAnsi"/>
        </w:rPr>
        <w:t xml:space="preserve"> do</w:t>
      </w:r>
      <w:r w:rsidR="00F946C1">
        <w:rPr>
          <w:rFonts w:asciiTheme="minorHAnsi" w:eastAsiaTheme="minorHAnsi" w:hAnsiTheme="minorHAnsi" w:cstheme="minorHAnsi"/>
        </w:rPr>
        <w:t xml:space="preserve"> </w:t>
      </w:r>
      <w:r w:rsidR="00AF32CA">
        <w:rPr>
          <w:rFonts w:asciiTheme="minorHAnsi" w:eastAsiaTheme="minorHAnsi" w:hAnsiTheme="minorHAnsi" w:cstheme="minorHAnsi"/>
        </w:rPr>
        <w:t>dubna</w:t>
      </w:r>
      <w:r w:rsidR="00DB6C92" w:rsidRPr="00920E6B">
        <w:rPr>
          <w:rFonts w:asciiTheme="minorHAnsi" w:eastAsiaTheme="minorHAnsi" w:hAnsiTheme="minorHAnsi" w:cstheme="minorHAnsi"/>
        </w:rPr>
        <w:t xml:space="preserve"> 202</w:t>
      </w:r>
      <w:r w:rsidR="001B1831">
        <w:rPr>
          <w:rFonts w:asciiTheme="minorHAnsi" w:eastAsiaTheme="minorHAnsi" w:hAnsiTheme="minorHAnsi" w:cstheme="minorHAnsi"/>
        </w:rPr>
        <w:t>5</w:t>
      </w:r>
      <w:r w:rsidRPr="00920E6B">
        <w:rPr>
          <w:rFonts w:asciiTheme="minorHAnsi" w:eastAsiaTheme="minorHAnsi" w:hAnsiTheme="minorHAnsi" w:cstheme="minorHAnsi"/>
        </w:rPr>
        <w:t>.</w:t>
      </w:r>
    </w:p>
    <w:p w14:paraId="4CFCA9EB" w14:textId="77777777" w:rsidR="00EC3A0D" w:rsidRPr="00683C72" w:rsidRDefault="00EC3A0D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140F8559" w14:textId="77777777" w:rsidR="00031FF6" w:rsidRPr="00683C72" w:rsidRDefault="00031FF6" w:rsidP="00031FF6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27B6D2B" w14:textId="7E1C34BA" w:rsidR="00EC3A0D" w:rsidRPr="00471EC7" w:rsidRDefault="00A640AE" w:rsidP="00EC3A0D">
      <w:pPr>
        <w:jc w:val="both"/>
        <w:rPr>
          <w:rFonts w:asciiTheme="minorHAnsi" w:eastAsiaTheme="minorHAnsi" w:hAnsiTheme="minorHAnsi" w:cstheme="minorHAnsi"/>
        </w:rPr>
      </w:pPr>
      <w:r w:rsidRPr="00471EC7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471EC7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471EC7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471EC7">
        <w:rPr>
          <w:rFonts w:asciiTheme="minorHAnsi" w:eastAsiaTheme="minorHAnsi" w:hAnsiTheme="minorHAnsi" w:cstheme="minorHAnsi"/>
        </w:rPr>
        <w:t xml:space="preserve">   na svém</w:t>
      </w:r>
      <w:r w:rsidR="00CC0706" w:rsidRPr="00471EC7">
        <w:rPr>
          <w:rFonts w:asciiTheme="minorHAnsi" w:eastAsiaTheme="minorHAnsi" w:hAnsiTheme="minorHAnsi" w:cstheme="minorHAnsi"/>
        </w:rPr>
        <w:t xml:space="preserve"> </w:t>
      </w:r>
      <w:r w:rsidR="007835A9">
        <w:rPr>
          <w:rFonts w:asciiTheme="minorHAnsi" w:eastAsiaTheme="minorHAnsi" w:hAnsiTheme="minorHAnsi" w:cstheme="minorHAnsi"/>
        </w:rPr>
        <w:t>X</w:t>
      </w:r>
      <w:r w:rsidR="00CC0706" w:rsidRPr="00471EC7">
        <w:rPr>
          <w:rFonts w:asciiTheme="minorHAnsi" w:eastAsiaTheme="minorHAnsi" w:hAnsiTheme="minorHAnsi" w:cstheme="minorHAnsi"/>
        </w:rPr>
        <w:t>.</w:t>
      </w:r>
      <w:r w:rsidR="009E57D6" w:rsidRPr="00471EC7">
        <w:rPr>
          <w:rFonts w:asciiTheme="minorHAnsi" w:eastAsiaTheme="minorHAnsi" w:hAnsiTheme="minorHAnsi" w:cstheme="minorHAnsi"/>
        </w:rPr>
        <w:t xml:space="preserve"> </w:t>
      </w:r>
      <w:r w:rsidRPr="00471EC7">
        <w:rPr>
          <w:rFonts w:asciiTheme="minorHAnsi" w:eastAsiaTheme="minorHAnsi" w:hAnsiTheme="minorHAnsi" w:cstheme="minorHAnsi"/>
        </w:rPr>
        <w:t>jednání, které se konalo dne</w:t>
      </w:r>
      <w:r w:rsidR="0066496A" w:rsidRPr="00471EC7">
        <w:rPr>
          <w:rFonts w:asciiTheme="minorHAnsi" w:eastAsiaTheme="minorHAnsi" w:hAnsiTheme="minorHAnsi" w:cstheme="minorHAnsi"/>
        </w:rPr>
        <w:t xml:space="preserve"> </w:t>
      </w:r>
      <w:r w:rsidR="007835A9">
        <w:rPr>
          <w:rFonts w:asciiTheme="minorHAnsi" w:eastAsiaTheme="minorHAnsi" w:hAnsiTheme="minorHAnsi" w:cstheme="minorHAnsi"/>
        </w:rPr>
        <w:t xml:space="preserve">14. </w:t>
      </w:r>
      <w:r w:rsidR="00AF32CA" w:rsidRPr="00471EC7">
        <w:rPr>
          <w:rFonts w:asciiTheme="minorHAnsi" w:eastAsiaTheme="minorHAnsi" w:hAnsiTheme="minorHAnsi" w:cstheme="minorHAnsi"/>
        </w:rPr>
        <w:t>červ</w:t>
      </w:r>
      <w:r w:rsidR="007835A9">
        <w:rPr>
          <w:rFonts w:asciiTheme="minorHAnsi" w:eastAsiaTheme="minorHAnsi" w:hAnsiTheme="minorHAnsi" w:cstheme="minorHAnsi"/>
        </w:rPr>
        <w:t>ence</w:t>
      </w:r>
      <w:r w:rsidR="00F85EEF" w:rsidRPr="00471EC7">
        <w:rPr>
          <w:rFonts w:asciiTheme="minorHAnsi" w:eastAsiaTheme="minorHAnsi" w:hAnsiTheme="minorHAnsi" w:cstheme="minorHAnsi"/>
        </w:rPr>
        <w:t xml:space="preserve"> </w:t>
      </w:r>
      <w:r w:rsidR="009E57D6" w:rsidRPr="00471EC7">
        <w:rPr>
          <w:rFonts w:asciiTheme="minorHAnsi" w:eastAsiaTheme="minorHAnsi" w:hAnsiTheme="minorHAnsi" w:cstheme="minorHAnsi"/>
        </w:rPr>
        <w:t>2</w:t>
      </w:r>
      <w:r w:rsidR="00DB6C92" w:rsidRPr="00471EC7">
        <w:rPr>
          <w:rFonts w:asciiTheme="minorHAnsi" w:eastAsiaTheme="minorHAnsi" w:hAnsiTheme="minorHAnsi" w:cstheme="minorHAnsi"/>
        </w:rPr>
        <w:t>02</w:t>
      </w:r>
      <w:r w:rsidR="001B1831" w:rsidRPr="00471EC7">
        <w:rPr>
          <w:rFonts w:asciiTheme="minorHAnsi" w:eastAsiaTheme="minorHAnsi" w:hAnsiTheme="minorHAnsi" w:cstheme="minorHAnsi"/>
        </w:rPr>
        <w:t>5</w:t>
      </w:r>
      <w:r w:rsidRPr="00471EC7">
        <w:rPr>
          <w:rFonts w:asciiTheme="minorHAnsi" w:eastAsiaTheme="minorHAnsi" w:hAnsiTheme="minorHAnsi" w:cstheme="minorHAnsi"/>
        </w:rPr>
        <w:t>,</w:t>
      </w:r>
    </w:p>
    <w:p w14:paraId="4417C930" w14:textId="0C1F205E" w:rsidR="00EC3A0D" w:rsidRPr="00471EC7" w:rsidRDefault="00A640AE" w:rsidP="00EC3A0D">
      <w:pPr>
        <w:jc w:val="both"/>
        <w:rPr>
          <w:rFonts w:asciiTheme="minorHAnsi" w:eastAsiaTheme="minorHAnsi" w:hAnsiTheme="minorHAnsi" w:cstheme="minorHAnsi"/>
        </w:rPr>
      </w:pPr>
      <w:r w:rsidRPr="00471EC7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471EC7">
        <w:rPr>
          <w:rFonts w:asciiTheme="minorHAnsi" w:eastAsiaTheme="minorHAnsi" w:hAnsiTheme="minorHAnsi" w:cstheme="minorHAnsi"/>
        </w:rPr>
        <w:t xml:space="preserve">   usnesením č.</w:t>
      </w:r>
      <w:r w:rsidR="00D17E40" w:rsidRPr="00471EC7">
        <w:rPr>
          <w:rFonts w:asciiTheme="minorHAnsi" w:eastAsiaTheme="minorHAnsi" w:hAnsiTheme="minorHAnsi" w:cstheme="minorHAnsi"/>
        </w:rPr>
        <w:t xml:space="preserve"> </w:t>
      </w:r>
      <w:r w:rsidR="00414C0A">
        <w:rPr>
          <w:rFonts w:asciiTheme="minorHAnsi" w:eastAsiaTheme="minorHAnsi" w:hAnsiTheme="minorHAnsi" w:cstheme="minorHAnsi"/>
        </w:rPr>
        <w:t>7</w:t>
      </w:r>
      <w:r w:rsidR="007835A9">
        <w:rPr>
          <w:rFonts w:asciiTheme="minorHAnsi" w:eastAsiaTheme="minorHAnsi" w:hAnsiTheme="minorHAnsi" w:cstheme="minorHAnsi"/>
        </w:rPr>
        <w:t>/X</w:t>
      </w:r>
      <w:r w:rsidRPr="00471EC7">
        <w:rPr>
          <w:rFonts w:asciiTheme="minorHAnsi" w:eastAsiaTheme="minorHAnsi" w:hAnsiTheme="minorHAnsi" w:cstheme="minorHAnsi"/>
        </w:rPr>
        <w:t>/20</w:t>
      </w:r>
      <w:r w:rsidR="00DB6C92" w:rsidRPr="00471EC7">
        <w:rPr>
          <w:rFonts w:asciiTheme="minorHAnsi" w:eastAsiaTheme="minorHAnsi" w:hAnsiTheme="minorHAnsi" w:cstheme="minorHAnsi"/>
        </w:rPr>
        <w:t>2</w:t>
      </w:r>
      <w:r w:rsidR="001B1831" w:rsidRPr="00471EC7">
        <w:rPr>
          <w:rFonts w:asciiTheme="minorHAnsi" w:eastAsiaTheme="minorHAnsi" w:hAnsiTheme="minorHAnsi" w:cstheme="minorHAnsi"/>
        </w:rPr>
        <w:t>5</w:t>
      </w:r>
    </w:p>
    <w:p w14:paraId="5F8E039D" w14:textId="77777777" w:rsidR="00EC3A0D" w:rsidRPr="00920E6B" w:rsidRDefault="00A640AE" w:rsidP="00EC3A0D">
      <w:pPr>
        <w:jc w:val="both"/>
        <w:rPr>
          <w:rFonts w:asciiTheme="minorHAnsi" w:eastAsiaTheme="minorHAnsi" w:hAnsiTheme="minorHAnsi" w:cstheme="minorHAnsi"/>
        </w:rPr>
      </w:pPr>
      <w:r w:rsidRPr="00471EC7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471EC7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471EC7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471EC7">
        <w:rPr>
          <w:rFonts w:asciiTheme="minorHAnsi" w:eastAsiaTheme="minorHAnsi" w:hAnsiTheme="minorHAnsi" w:cstheme="minorHAnsi"/>
        </w:rPr>
        <w:t xml:space="preserve">   v tomto znění:</w:t>
      </w:r>
    </w:p>
    <w:p w14:paraId="662D7B52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79E0D818" w14:textId="77777777" w:rsidR="00CA5B95" w:rsidRPr="00683C72" w:rsidRDefault="00CA5B95" w:rsidP="00CA5B95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41CF12B8" w14:textId="77777777" w:rsidR="00CA5B95" w:rsidRPr="00683C72" w:rsidRDefault="00CA5B95">
      <w:pPr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</w:pPr>
      <w:r w:rsidRPr="00683C72">
        <w:rPr>
          <w:rStyle w:val="A4"/>
          <w:rFonts w:eastAsiaTheme="majorEastAsia"/>
          <w:b/>
          <w:color w:val="BDD6EE" w:themeColor="accent1" w:themeTint="66"/>
          <w:sz w:val="40"/>
          <w:szCs w:val="40"/>
          <w:highlight w:val="yellow"/>
        </w:rPr>
        <w:br w:type="page"/>
      </w:r>
    </w:p>
    <w:p w14:paraId="400DFC61" w14:textId="078A2613" w:rsidR="00BD4B5D" w:rsidRDefault="00BD4B5D" w:rsidP="00A31823">
      <w:pPr>
        <w:jc w:val="center"/>
        <w:rPr>
          <w:rStyle w:val="A4"/>
          <w:rFonts w:eastAsiaTheme="majorEastAsia"/>
          <w:b/>
          <w:color w:val="auto"/>
          <w:sz w:val="32"/>
          <w:szCs w:val="32"/>
        </w:rPr>
      </w:pPr>
      <w:r w:rsidRPr="00045955">
        <w:rPr>
          <w:rStyle w:val="A4"/>
          <w:rFonts w:eastAsiaTheme="majorEastAsia"/>
          <w:b/>
          <w:color w:val="auto"/>
          <w:sz w:val="32"/>
          <w:szCs w:val="32"/>
        </w:rPr>
        <w:lastRenderedPageBreak/>
        <w:t xml:space="preserve">Účetní závěrka, výkaz pro hodnocení plnění rozpočtu, závěrečný účet a vnitřní kontrolní systém </w:t>
      </w:r>
      <w:r w:rsidR="001B1831">
        <w:rPr>
          <w:rStyle w:val="A4"/>
          <w:rFonts w:eastAsiaTheme="majorEastAsia"/>
          <w:b/>
          <w:color w:val="auto"/>
          <w:sz w:val="32"/>
          <w:szCs w:val="32"/>
        </w:rPr>
        <w:t>MPSV</w:t>
      </w:r>
      <w:r>
        <w:rPr>
          <w:rStyle w:val="A4"/>
          <w:rFonts w:eastAsiaTheme="majorEastAsia"/>
          <w:b/>
          <w:color w:val="auto"/>
          <w:sz w:val="32"/>
          <w:szCs w:val="32"/>
        </w:rPr>
        <w:t xml:space="preserve"> </w:t>
      </w:r>
      <w:r w:rsidRPr="00045955">
        <w:rPr>
          <w:rStyle w:val="A4"/>
          <w:rFonts w:eastAsiaTheme="majorEastAsia"/>
          <w:b/>
          <w:color w:val="auto"/>
          <w:sz w:val="32"/>
          <w:szCs w:val="32"/>
        </w:rPr>
        <w:t xml:space="preserve">za rok </w:t>
      </w:r>
      <w:r w:rsidR="00CF1554">
        <w:rPr>
          <w:rStyle w:val="A4"/>
          <w:rFonts w:eastAsiaTheme="majorEastAsia"/>
          <w:b/>
          <w:color w:val="auto"/>
          <w:sz w:val="32"/>
          <w:szCs w:val="32"/>
        </w:rPr>
        <w:t>202</w:t>
      </w:r>
      <w:r w:rsidR="001B1831">
        <w:rPr>
          <w:rStyle w:val="A4"/>
          <w:rFonts w:eastAsiaTheme="majorEastAsia"/>
          <w:b/>
          <w:color w:val="auto"/>
          <w:sz w:val="32"/>
          <w:szCs w:val="32"/>
        </w:rPr>
        <w:t>4</w:t>
      </w:r>
    </w:p>
    <w:p w14:paraId="7397DF6A" w14:textId="77777777" w:rsidR="00BD4B5D" w:rsidRDefault="00BD4B5D" w:rsidP="00A31823">
      <w:pPr>
        <w:jc w:val="center"/>
        <w:rPr>
          <w:rStyle w:val="A4"/>
          <w:rFonts w:eastAsiaTheme="majorEastAsia"/>
          <w:b/>
          <w:color w:val="auto"/>
          <w:sz w:val="32"/>
          <w:szCs w:val="32"/>
        </w:rPr>
      </w:pPr>
    </w:p>
    <w:p w14:paraId="2462DEF8" w14:textId="43FE1F59" w:rsidR="00BA4DF7" w:rsidRPr="00603909" w:rsidRDefault="00BA4DF7" w:rsidP="00A31823">
      <w:pPr>
        <w:rPr>
          <w:rStyle w:val="A4"/>
          <w:rFonts w:eastAsiaTheme="majorEastAsia"/>
          <w:b/>
          <w:sz w:val="24"/>
          <w:szCs w:val="24"/>
        </w:rPr>
      </w:pPr>
      <w:r w:rsidRPr="00603909">
        <w:rPr>
          <w:rStyle w:val="A5"/>
          <w:rFonts w:cs="Calibri"/>
          <w:sz w:val="24"/>
          <w:szCs w:val="24"/>
        </w:rPr>
        <w:t xml:space="preserve">NKÚ zahájil kontrolu již v roce </w:t>
      </w:r>
      <w:r w:rsidR="00CF1554">
        <w:rPr>
          <w:rStyle w:val="A5"/>
          <w:rFonts w:cs="Calibri"/>
          <w:sz w:val="24"/>
          <w:szCs w:val="24"/>
        </w:rPr>
        <w:t>202</w:t>
      </w:r>
      <w:r w:rsidR="009D0B97">
        <w:rPr>
          <w:rStyle w:val="A5"/>
          <w:rFonts w:cs="Calibri"/>
          <w:sz w:val="24"/>
          <w:szCs w:val="24"/>
        </w:rPr>
        <w:t>4</w:t>
      </w:r>
      <w:r>
        <w:rPr>
          <w:rStyle w:val="A5"/>
          <w:rFonts w:cs="Calibri"/>
          <w:sz w:val="24"/>
          <w:szCs w:val="24"/>
        </w:rPr>
        <w:t>.</w:t>
      </w:r>
      <w:r w:rsidRPr="00603909">
        <w:rPr>
          <w:rStyle w:val="A5"/>
          <w:rFonts w:cs="Calibri"/>
          <w:sz w:val="24"/>
          <w:szCs w:val="24"/>
        </w:rPr>
        <w:t xml:space="preserve"> </w:t>
      </w:r>
      <w:r>
        <w:rPr>
          <w:rStyle w:val="A5"/>
          <w:rFonts w:cs="Calibri"/>
          <w:sz w:val="24"/>
          <w:szCs w:val="24"/>
        </w:rPr>
        <w:t xml:space="preserve">Ministerstvo </w:t>
      </w:r>
      <w:r w:rsidR="001B1831">
        <w:rPr>
          <w:rStyle w:val="A5"/>
          <w:rFonts w:cs="Calibri"/>
          <w:sz w:val="24"/>
          <w:szCs w:val="24"/>
        </w:rPr>
        <w:t>práce a sociálních věcí</w:t>
      </w:r>
      <w:r w:rsidRPr="00603909">
        <w:rPr>
          <w:rStyle w:val="A5"/>
          <w:rFonts w:cs="Calibri"/>
          <w:sz w:val="24"/>
          <w:szCs w:val="24"/>
        </w:rPr>
        <w:t xml:space="preserve"> tak mohlo zjištěné nedostatky průběžně opravovat.</w:t>
      </w:r>
    </w:p>
    <w:p w14:paraId="00109482" w14:textId="77777777" w:rsidR="00BD4B5D" w:rsidRDefault="00BD4B5D" w:rsidP="00A31823">
      <w:pPr>
        <w:jc w:val="center"/>
        <w:rPr>
          <w:rStyle w:val="A4"/>
          <w:rFonts w:eastAsiaTheme="majorEastAsia"/>
          <w:b/>
          <w:color w:val="auto"/>
          <w:sz w:val="32"/>
          <w:szCs w:val="32"/>
        </w:rPr>
      </w:pPr>
    </w:p>
    <w:tbl>
      <w:tblPr>
        <w:tblStyle w:val="Mkatabulky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5A7756" w14:paraId="39C91F44" w14:textId="77777777" w:rsidTr="005A7756">
        <w:tc>
          <w:tcPr>
            <w:tcW w:w="9430" w:type="dxa"/>
            <w:vAlign w:val="center"/>
          </w:tcPr>
          <w:tbl>
            <w:tblPr>
              <w:tblStyle w:val="Mkatabulky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567"/>
              <w:gridCol w:w="2405"/>
              <w:gridCol w:w="856"/>
              <w:gridCol w:w="2551"/>
            </w:tblGrid>
            <w:tr w:rsidR="005A7756" w:rsidRPr="00410068" w14:paraId="3F4DECA7" w14:textId="77777777" w:rsidTr="00C4243F">
              <w:tc>
                <w:tcPr>
                  <w:tcW w:w="2835" w:type="dxa"/>
                  <w:vAlign w:val="center"/>
                </w:tcPr>
                <w:p w14:paraId="171DEC7C" w14:textId="77777777" w:rsidR="005A7756" w:rsidRDefault="005A7756" w:rsidP="00A31823">
                  <w:pPr>
                    <w:rPr>
                      <w:b/>
                      <w:sz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2061FCC" w14:textId="77777777" w:rsidR="005A7756" w:rsidRDefault="005A7756" w:rsidP="00A31823">
                  <w:pPr>
                    <w:rPr>
                      <w:b/>
                    </w:rPr>
                  </w:pPr>
                </w:p>
              </w:tc>
              <w:tc>
                <w:tcPr>
                  <w:tcW w:w="2405" w:type="dxa"/>
                  <w:vAlign w:val="center"/>
                  <w:hideMark/>
                </w:tcPr>
                <w:p w14:paraId="6FFEB8EE" w14:textId="77777777" w:rsidR="005A7756" w:rsidRPr="00410068" w:rsidRDefault="005A7756" w:rsidP="00A31823">
                  <w:pPr>
                    <w:spacing w:after="240"/>
                    <w:jc w:val="center"/>
                    <w:rPr>
                      <w:b/>
                      <w:sz w:val="28"/>
                    </w:rPr>
                  </w:pPr>
                  <w:r w:rsidRPr="00410068">
                    <w:rPr>
                      <w:b/>
                    </w:rPr>
                    <w:t xml:space="preserve">Opravy v průběhu </w:t>
                  </w:r>
                  <w:r w:rsidRPr="00410068">
                    <w:rPr>
                      <w:b/>
                    </w:rPr>
                    <w:br/>
                    <w:t>kontroly NKÚ</w:t>
                  </w:r>
                </w:p>
              </w:tc>
              <w:tc>
                <w:tcPr>
                  <w:tcW w:w="856" w:type="dxa"/>
                  <w:vAlign w:val="center"/>
                </w:tcPr>
                <w:p w14:paraId="1A0978C6" w14:textId="77777777" w:rsidR="005A7756" w:rsidRPr="00410068" w:rsidRDefault="005A7756" w:rsidP="00A31823">
                  <w:pPr>
                    <w:rPr>
                      <w:b/>
                    </w:rPr>
                  </w:pPr>
                </w:p>
              </w:tc>
              <w:tc>
                <w:tcPr>
                  <w:tcW w:w="2551" w:type="dxa"/>
                  <w:vAlign w:val="center"/>
                  <w:hideMark/>
                </w:tcPr>
                <w:p w14:paraId="786B1693" w14:textId="77777777" w:rsidR="005A7756" w:rsidRPr="00410068" w:rsidRDefault="005A7756" w:rsidP="00A31823">
                  <w:pPr>
                    <w:spacing w:after="240"/>
                    <w:jc w:val="center"/>
                    <w:rPr>
                      <w:b/>
                    </w:rPr>
                  </w:pPr>
                  <w:r w:rsidRPr="00410068">
                    <w:rPr>
                      <w:b/>
                    </w:rPr>
                    <w:t>Výsledný stav po provedených opravách</w:t>
                  </w:r>
                </w:p>
              </w:tc>
            </w:tr>
          </w:tbl>
          <w:p w14:paraId="2B7CA833" w14:textId="77777777" w:rsidR="005A7756" w:rsidRPr="00410068" w:rsidRDefault="005A7756" w:rsidP="00A3182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410068">
              <w:rPr>
                <w:noProof/>
              </w:rPr>
              <w:drawing>
                <wp:inline distT="0" distB="0" distL="0" distR="0" wp14:anchorId="18BF32F6" wp14:editId="6586601C">
                  <wp:extent cx="5772150" cy="714375"/>
                  <wp:effectExtent l="38100" t="0" r="19050" b="28575"/>
                  <wp:docPr id="12" name="Diagram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14:paraId="684D64B9" w14:textId="77777777" w:rsidR="005A7756" w:rsidRPr="00410068" w:rsidRDefault="005A7756" w:rsidP="00A31823">
            <w:r w:rsidRPr="00410068">
              <w:rPr>
                <w:noProof/>
              </w:rPr>
              <w:drawing>
                <wp:inline distT="0" distB="0" distL="0" distR="0" wp14:anchorId="3B2C66ED" wp14:editId="31756A97">
                  <wp:extent cx="5772150" cy="714375"/>
                  <wp:effectExtent l="38100" t="0" r="19050" b="28575"/>
                  <wp:docPr id="11" name="Diagram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  <w:p w14:paraId="7C1DEFE2" w14:textId="77777777" w:rsidR="005A7756" w:rsidRPr="00410068" w:rsidRDefault="005A7756" w:rsidP="00A31823">
            <w:r w:rsidRPr="00410068">
              <w:rPr>
                <w:noProof/>
              </w:rPr>
              <w:drawing>
                <wp:inline distT="0" distB="0" distL="0" distR="0" wp14:anchorId="0086EA31" wp14:editId="3E8990AC">
                  <wp:extent cx="5772150" cy="714375"/>
                  <wp:effectExtent l="38100" t="0" r="19050" b="28575"/>
                  <wp:docPr id="10" name="Diagram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</wp:inline>
              </w:drawing>
            </w:r>
          </w:p>
          <w:p w14:paraId="2388B9C6" w14:textId="77777777" w:rsidR="005A7756" w:rsidRPr="00410068" w:rsidRDefault="005A7756" w:rsidP="00A31823">
            <w:r w:rsidRPr="00410068">
              <w:rPr>
                <w:noProof/>
              </w:rPr>
              <w:drawing>
                <wp:inline distT="0" distB="0" distL="0" distR="0" wp14:anchorId="053E33A5" wp14:editId="76A3FA5A">
                  <wp:extent cx="5772150" cy="714375"/>
                  <wp:effectExtent l="38100" t="0" r="57150" b="28575"/>
                  <wp:docPr id="15" name="Diagram 1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</wp:inline>
              </w:drawing>
            </w:r>
          </w:p>
          <w:p w14:paraId="4F4BA065" w14:textId="77777777" w:rsidR="005A7756" w:rsidRPr="00410068" w:rsidRDefault="005A7756" w:rsidP="00A31823"/>
          <w:p w14:paraId="235516C3" w14:textId="77777777" w:rsidR="005A7756" w:rsidRPr="00410068" w:rsidRDefault="005A7756" w:rsidP="00A31823">
            <w:pPr>
              <w:rPr>
                <w:b/>
              </w:rPr>
            </w:pPr>
          </w:p>
          <w:p w14:paraId="1257090A" w14:textId="77777777" w:rsidR="005A7756" w:rsidRPr="00410068" w:rsidRDefault="005A7756" w:rsidP="00D866A4">
            <w:pPr>
              <w:spacing w:after="100" w:line="276" w:lineRule="auto"/>
            </w:pPr>
            <w:r w:rsidRPr="004100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19FC3A18" wp14:editId="7C4D592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1905</wp:posOffset>
                      </wp:positionV>
                      <wp:extent cx="179705" cy="1809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463"/>
                          <wp:lineTo x="18318" y="20463"/>
                          <wp:lineTo x="18318" y="0"/>
                          <wp:lineTo x="0" y="0"/>
                        </wp:wrapPolygon>
                      </wp:wrapTight>
                      <wp:docPr id="19" name="Obdélník: se zakulacenými roh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EB3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B9A46" id="Obdélník: se zakulacenými rohy 19" o:spid="_x0000_s1026" style="position:absolute;margin-left:-.35pt;margin-top:.15pt;width:14.15pt;height:14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" fillcolor="#2eb3a1" stroked="f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410068">
              <w:t>Nebyly zjištěny významné nesprávnosti/nedostatky</w:t>
            </w:r>
          </w:p>
          <w:p w14:paraId="30028213" w14:textId="77777777" w:rsidR="005A7756" w:rsidRPr="00410068" w:rsidRDefault="005A7756" w:rsidP="00D866A4">
            <w:pPr>
              <w:spacing w:after="100" w:line="276" w:lineRule="auto"/>
            </w:pPr>
            <w:r w:rsidRPr="004100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3E62DE80" wp14:editId="71FEB5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79705" cy="1809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463"/>
                          <wp:lineTo x="18318" y="20463"/>
                          <wp:lineTo x="18318" y="0"/>
                          <wp:lineTo x="0" y="0"/>
                        </wp:wrapPolygon>
                      </wp:wrapTight>
                      <wp:docPr id="14" name="Obdélník: se zakulacenými roh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DC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4EB17" id="Obdélník: se zakulacenými rohy 14" o:spid="_x0000_s1026" style="position:absolute;margin-left:-.35pt;margin-top:.35pt;width:14.15pt;height:1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" fillcolor="#fdc300" stroked="f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410068">
              <w:t>Byly zjištěny významné nesprávnosti/nedostatky</w:t>
            </w:r>
          </w:p>
          <w:p w14:paraId="6B44EAA4" w14:textId="77777777" w:rsidR="005A7756" w:rsidRDefault="005A7756" w:rsidP="00A31823">
            <w:r w:rsidRPr="004100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538704DC" wp14:editId="7DD25FD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-2540</wp:posOffset>
                      </wp:positionV>
                      <wp:extent cx="179705" cy="1809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463"/>
                          <wp:lineTo x="18318" y="20463"/>
                          <wp:lineTo x="18318" y="0"/>
                          <wp:lineTo x="0" y="0"/>
                        </wp:wrapPolygon>
                      </wp:wrapTight>
                      <wp:docPr id="13" name="Obdélník: se zakulacenými roh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F195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04342" id="Obdélník: se zakulacenými rohy 13" o:spid="_x0000_s1026" style="position:absolute;margin-left:-.35pt;margin-top:-.2pt;width:14.15pt;height:14.2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" fillcolor="#af1953" stroked="f" strokeweight="1pt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410068">
              <w:t>Byly zjištěny významné nesprávnosti/nedostatky s rozsáhlým dopadem na oblast kontroly</w:t>
            </w:r>
          </w:p>
          <w:p w14:paraId="4DEA8A51" w14:textId="77777777" w:rsidR="005A7756" w:rsidRDefault="005A7756" w:rsidP="00A31823">
            <w:pPr>
              <w:rPr>
                <w:b/>
                <w:sz w:val="28"/>
              </w:rPr>
            </w:pPr>
          </w:p>
        </w:tc>
      </w:tr>
    </w:tbl>
    <w:p w14:paraId="73C1455F" w14:textId="77777777" w:rsidR="00F860C4" w:rsidRDefault="00F860C4" w:rsidP="00F860C4">
      <w:pPr>
        <w:ind w:left="284"/>
        <w:jc w:val="both"/>
        <w:rPr>
          <w:noProof/>
        </w:rPr>
      </w:pPr>
    </w:p>
    <w:p w14:paraId="588F4D43" w14:textId="77777777" w:rsidR="00752399" w:rsidRPr="00752399" w:rsidRDefault="00752399" w:rsidP="00752399"/>
    <w:p w14:paraId="0C93F802" w14:textId="079810C2" w:rsidR="00D15221" w:rsidRDefault="00D15221">
      <w:pPr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br w:type="page"/>
      </w:r>
    </w:p>
    <w:p w14:paraId="239E1116" w14:textId="77777777" w:rsidR="0033466E" w:rsidRPr="00154443" w:rsidRDefault="00A640AE" w:rsidP="009E2240">
      <w:pPr>
        <w:pStyle w:val="Nadpis1"/>
      </w:pPr>
      <w:r w:rsidRPr="00154443">
        <w:lastRenderedPageBreak/>
        <w:t>I. Shrnutí a vyhodnocení</w:t>
      </w:r>
    </w:p>
    <w:p w14:paraId="020240DA" w14:textId="20D3B1F0" w:rsidR="00DE1985" w:rsidRPr="00154443" w:rsidRDefault="003A7E66" w:rsidP="00777149">
      <w:pPr>
        <w:jc w:val="both"/>
        <w:rPr>
          <w:rFonts w:asciiTheme="minorHAnsi" w:hAnsiTheme="minorHAnsi" w:cstheme="minorHAnsi"/>
          <w:bCs/>
        </w:rPr>
      </w:pPr>
      <w:r w:rsidRPr="00920E6B">
        <w:rPr>
          <w:rFonts w:asciiTheme="minorHAnsi" w:eastAsiaTheme="minorHAnsi" w:hAnsiTheme="minorHAnsi" w:cstheme="minorHAnsi"/>
        </w:rPr>
        <w:t xml:space="preserve">Cílem kontroly bylo </w:t>
      </w:r>
      <w:r>
        <w:rPr>
          <w:rFonts w:asciiTheme="minorHAnsi" w:hAnsiTheme="minorHAnsi" w:cstheme="minorHAnsi"/>
          <w:bCs/>
        </w:rPr>
        <w:t>p</w:t>
      </w:r>
      <w:r w:rsidRPr="009D0B97">
        <w:rPr>
          <w:rFonts w:asciiTheme="minorHAnsi" w:hAnsiTheme="minorHAnsi" w:cstheme="minorHAnsi"/>
          <w:bCs/>
        </w:rPr>
        <w:t>rověřit, zda Ministerstvo práce a sociálních věcí při sestavení závěrečného účtu</w:t>
      </w:r>
      <w:r w:rsidR="00D1424A">
        <w:rPr>
          <w:rFonts w:asciiTheme="minorHAnsi" w:hAnsiTheme="minorHAnsi" w:cstheme="minorHAnsi"/>
          <w:bCs/>
        </w:rPr>
        <w:t>,</w:t>
      </w:r>
      <w:r w:rsidR="00EA478E">
        <w:rPr>
          <w:rFonts w:asciiTheme="minorHAnsi" w:hAnsiTheme="minorHAnsi" w:cstheme="minorHAnsi"/>
          <w:bCs/>
        </w:rPr>
        <w:t xml:space="preserve"> </w:t>
      </w:r>
      <w:r w:rsidRPr="009D0B97">
        <w:rPr>
          <w:rFonts w:asciiTheme="minorHAnsi" w:hAnsiTheme="minorHAnsi" w:cstheme="minorHAnsi"/>
          <w:bCs/>
        </w:rPr>
        <w:t>při vedení účetnictví</w:t>
      </w:r>
      <w:r w:rsidR="00D1424A">
        <w:rPr>
          <w:rFonts w:asciiTheme="minorHAnsi" w:hAnsiTheme="minorHAnsi" w:cstheme="minorHAnsi"/>
          <w:bCs/>
        </w:rPr>
        <w:t>,</w:t>
      </w:r>
      <w:r w:rsidR="00EA478E">
        <w:rPr>
          <w:rFonts w:asciiTheme="minorHAnsi" w:hAnsiTheme="minorHAnsi" w:cstheme="minorHAnsi"/>
          <w:bCs/>
        </w:rPr>
        <w:t xml:space="preserve"> </w:t>
      </w:r>
      <w:r w:rsidRPr="009D0B97">
        <w:rPr>
          <w:rFonts w:asciiTheme="minorHAnsi" w:hAnsiTheme="minorHAnsi" w:cstheme="minorHAnsi"/>
          <w:bCs/>
        </w:rPr>
        <w:t>sestavení účetní závěrky a předkládání údajů pro hodnocení plnění státního rozpočtu za rok 2024 postupovalo v souladu s příslušnými právními předpisy</w:t>
      </w:r>
      <w:r w:rsidR="00DE1985" w:rsidRPr="00154443">
        <w:rPr>
          <w:rFonts w:asciiTheme="minorHAnsi" w:hAnsiTheme="minorHAnsi" w:cstheme="minorHAnsi"/>
          <w:bCs/>
        </w:rPr>
        <w:t>.</w:t>
      </w:r>
    </w:p>
    <w:p w14:paraId="2B7EA617" w14:textId="69CE6E55" w:rsidR="00EA4390" w:rsidRPr="00154443" w:rsidRDefault="00AC067A" w:rsidP="00F31216">
      <w:pPr>
        <w:jc w:val="both"/>
        <w:rPr>
          <w:rFonts w:eastAsiaTheme="minorHAnsi" w:cs="Calibri"/>
        </w:rPr>
      </w:pPr>
      <w:r>
        <w:rPr>
          <w:rFonts w:asciiTheme="minorHAnsi" w:eastAsiaTheme="minorHAnsi" w:hAnsiTheme="minorHAnsi" w:cstheme="minorHAnsi"/>
        </w:rPr>
        <w:t xml:space="preserve">NKÚ zahájil kontrolní akci </w:t>
      </w:r>
      <w:r w:rsidR="00F7140E" w:rsidRPr="00154443">
        <w:rPr>
          <w:rFonts w:eastAsiaTheme="minorHAnsi" w:cs="Calibri"/>
        </w:rPr>
        <w:t xml:space="preserve">v průběhu kontrolovaného účetního a rozpočtového období </w:t>
      </w:r>
      <w:r w:rsidR="00CF1554" w:rsidRPr="00154443">
        <w:rPr>
          <w:rFonts w:eastAsiaTheme="minorHAnsi" w:cs="Calibri"/>
        </w:rPr>
        <w:t>202</w:t>
      </w:r>
      <w:r w:rsidR="003A7E66">
        <w:rPr>
          <w:rFonts w:eastAsiaTheme="minorHAnsi" w:cs="Calibri"/>
        </w:rPr>
        <w:t>4</w:t>
      </w:r>
      <w:r w:rsidR="00F7140E" w:rsidRPr="00154443">
        <w:rPr>
          <w:rFonts w:eastAsiaTheme="minorHAnsi" w:cs="Calibri"/>
        </w:rPr>
        <w:t>.</w:t>
      </w:r>
      <w:r w:rsidR="00EA4390" w:rsidRPr="00154443">
        <w:rPr>
          <w:rFonts w:eastAsiaTheme="minorHAnsi" w:cs="Calibri"/>
        </w:rPr>
        <w:t xml:space="preserve"> </w:t>
      </w:r>
    </w:p>
    <w:p w14:paraId="34B6915B" w14:textId="77777777" w:rsidR="00D040A8" w:rsidRPr="00154443" w:rsidRDefault="00D040A8" w:rsidP="00777149">
      <w:pPr>
        <w:spacing w:after="0"/>
        <w:jc w:val="both"/>
        <w:rPr>
          <w:rFonts w:eastAsiaTheme="minorHAnsi" w:cs="Calibri"/>
        </w:rPr>
      </w:pPr>
    </w:p>
    <w:p w14:paraId="5AF32819" w14:textId="77777777" w:rsidR="0029520A" w:rsidRDefault="00D966F6" w:rsidP="00777149">
      <w:pPr>
        <w:pStyle w:val="Nadpis2"/>
        <w:ind w:left="357" w:hanging="357"/>
      </w:pPr>
      <w:r w:rsidRPr="00154443">
        <w:t>Vedení účetnictví</w:t>
      </w:r>
      <w:r w:rsidR="001111F7" w:rsidRPr="00154443">
        <w:t xml:space="preserve"> a účetní závěrka</w:t>
      </w:r>
    </w:p>
    <w:p w14:paraId="446DA71C" w14:textId="014EF0B6" w:rsidR="00C967F1" w:rsidRPr="00C967F1" w:rsidRDefault="00C967F1" w:rsidP="00C967F1">
      <w:pPr>
        <w:jc w:val="both"/>
        <w:rPr>
          <w:rFonts w:eastAsiaTheme="minorHAnsi"/>
        </w:rPr>
      </w:pPr>
      <w:r>
        <w:t>NKÚ provedl kontrolu</w:t>
      </w:r>
      <w:r w:rsidRPr="00A851CD">
        <w:t xml:space="preserve"> </w:t>
      </w:r>
      <w:r>
        <w:t xml:space="preserve">účetní závěrky MPSV </w:t>
      </w:r>
      <w:r w:rsidRPr="00A851CD">
        <w:t>sestavené k 31.</w:t>
      </w:r>
      <w:r>
        <w:t> prosinci</w:t>
      </w:r>
      <w:r w:rsidRPr="00A851CD">
        <w:t> 20</w:t>
      </w:r>
      <w:r>
        <w:t>24</w:t>
      </w:r>
      <w:r w:rsidRPr="004100BC">
        <w:rPr>
          <w:rStyle w:val="Znakapoznpodarou"/>
          <w:rFonts w:eastAsiaTheme="minorHAnsi" w:cs="Calibri"/>
          <w:bCs/>
        </w:rPr>
        <w:footnoteReference w:id="2"/>
      </w:r>
      <w:r>
        <w:t xml:space="preserve"> </w:t>
      </w:r>
      <w:r w:rsidRPr="00C967F1">
        <w:t>(dále také „ÚZ“ nebo „účetní závěrka“)</w:t>
      </w:r>
      <w:r w:rsidRPr="00A851CD">
        <w:t>, která se skládá z rozvahy, výkazu zisku a ztráty, přehledu o peněžních tocích, přehledu o změnách vlastního kapitálu a přílohy</w:t>
      </w:r>
      <w:r>
        <w:t>.</w:t>
      </w:r>
    </w:p>
    <w:tbl>
      <w:tblPr>
        <w:tblStyle w:val="Mkatabulky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84"/>
      </w:tblGrid>
      <w:tr w:rsidR="005F1C00" w:rsidRPr="00154443" w14:paraId="2EAF5316" w14:textId="77777777" w:rsidTr="005B5504">
        <w:trPr>
          <w:trHeight w:val="952"/>
        </w:trPr>
        <w:tc>
          <w:tcPr>
            <w:tcW w:w="9084" w:type="dxa"/>
            <w:shd w:val="clear" w:color="auto" w:fill="E6E6E6"/>
          </w:tcPr>
          <w:p w14:paraId="3D563155" w14:textId="54357C65" w:rsidR="001E26F3" w:rsidRPr="00154443" w:rsidRDefault="00FA6899" w:rsidP="00777149">
            <w:pPr>
              <w:spacing w:before="120" w:after="120" w:line="259" w:lineRule="auto"/>
              <w:jc w:val="both"/>
              <w:rPr>
                <w:rFonts w:eastAsiaTheme="minorHAnsi" w:cs="Calibri"/>
                <w:b/>
              </w:rPr>
            </w:pPr>
            <w:bookmarkStart w:id="1" w:name="_Hlk79663883"/>
            <w:r w:rsidRPr="00154443">
              <w:rPr>
                <w:rFonts w:eastAsiaTheme="minorHAnsi" w:cs="Calibri"/>
                <w:b/>
              </w:rPr>
              <w:t xml:space="preserve">Účetní závěrka </w:t>
            </w:r>
            <w:r w:rsidR="00CF1554" w:rsidRPr="00154443">
              <w:rPr>
                <w:rFonts w:eastAsiaTheme="minorHAnsi" w:cs="Calibri"/>
                <w:b/>
              </w:rPr>
              <w:t>M</w:t>
            </w:r>
            <w:r w:rsidR="00CB7C60">
              <w:rPr>
                <w:rFonts w:eastAsiaTheme="minorHAnsi" w:cs="Calibri"/>
                <w:b/>
              </w:rPr>
              <w:t>PSV</w:t>
            </w:r>
            <w:r w:rsidRPr="00154443">
              <w:rPr>
                <w:rFonts w:eastAsiaTheme="minorHAnsi" w:cs="Calibri"/>
                <w:b/>
              </w:rPr>
              <w:t xml:space="preserve"> sestavená k 31. </w:t>
            </w:r>
            <w:r w:rsidR="00BA6D0A" w:rsidRPr="00154443">
              <w:rPr>
                <w:rFonts w:eastAsiaTheme="minorHAnsi" w:cs="Calibri"/>
                <w:b/>
              </w:rPr>
              <w:t>prosinci</w:t>
            </w:r>
            <w:r w:rsidRPr="00154443">
              <w:rPr>
                <w:rFonts w:eastAsiaTheme="minorHAnsi" w:cs="Calibri"/>
                <w:b/>
              </w:rPr>
              <w:t xml:space="preserve"> </w:t>
            </w:r>
            <w:r w:rsidR="001F0550" w:rsidRPr="00154443">
              <w:rPr>
                <w:rFonts w:eastAsiaTheme="minorHAnsi" w:cs="Calibri"/>
                <w:b/>
              </w:rPr>
              <w:t>202</w:t>
            </w:r>
            <w:r w:rsidR="001F0550">
              <w:rPr>
                <w:rFonts w:eastAsiaTheme="minorHAnsi" w:cs="Calibri"/>
                <w:b/>
              </w:rPr>
              <w:t>4</w:t>
            </w:r>
            <w:r w:rsidR="001F0550" w:rsidRPr="00154443">
              <w:rPr>
                <w:rFonts w:eastAsiaTheme="minorHAnsi" w:cs="Calibri"/>
                <w:b/>
              </w:rPr>
              <w:t xml:space="preserve"> podává</w:t>
            </w:r>
            <w:r w:rsidRPr="00154443">
              <w:rPr>
                <w:rFonts w:eastAsiaTheme="minorHAnsi" w:cs="Calibri"/>
                <w:b/>
              </w:rPr>
              <w:t xml:space="preserve"> </w:t>
            </w:r>
            <w:r w:rsidR="007301B8" w:rsidRPr="00154443">
              <w:rPr>
                <w:rFonts w:eastAsiaTheme="minorHAnsi" w:cs="Calibri"/>
                <w:b/>
              </w:rPr>
              <w:t xml:space="preserve">dle </w:t>
            </w:r>
            <w:r w:rsidRPr="00154443">
              <w:rPr>
                <w:rFonts w:eastAsiaTheme="minorHAnsi" w:cs="Calibri"/>
                <w:b/>
              </w:rPr>
              <w:t>NKÚ ve všech významných ohledech věrný a poctivý obraz předmětu účetnictví a finanční situace účetní jednotky, a</w:t>
            </w:r>
            <w:r w:rsidR="00DB2264">
              <w:rPr>
                <w:rFonts w:eastAsiaTheme="minorHAnsi" w:cs="Calibri"/>
                <w:b/>
              </w:rPr>
              <w:t> </w:t>
            </w:r>
            <w:r w:rsidRPr="00154443">
              <w:rPr>
                <w:rFonts w:eastAsiaTheme="minorHAnsi" w:cs="Calibri"/>
                <w:b/>
              </w:rPr>
              <w:t>to dle účetních předpisů pro některé vybrané účetní jednotky</w:t>
            </w:r>
            <w:r w:rsidR="00812BFF" w:rsidRPr="00154443">
              <w:rPr>
                <w:rFonts w:eastAsiaTheme="minorHAnsi"/>
                <w:vertAlign w:val="superscript"/>
              </w:rPr>
              <w:footnoteReference w:id="3"/>
            </w:r>
            <w:r w:rsidRPr="00154443">
              <w:rPr>
                <w:rFonts w:eastAsiaTheme="minorHAnsi" w:cs="Calibri"/>
                <w:b/>
              </w:rPr>
              <w:t>.</w:t>
            </w:r>
          </w:p>
        </w:tc>
      </w:tr>
    </w:tbl>
    <w:bookmarkEnd w:id="1"/>
    <w:p w14:paraId="1713383B" w14:textId="4C7627E3" w:rsidR="00C701E3" w:rsidRPr="00154443" w:rsidRDefault="00B5636C" w:rsidP="00751C01">
      <w:pPr>
        <w:spacing w:before="120"/>
        <w:jc w:val="both"/>
        <w:rPr>
          <w:rFonts w:eastAsiaTheme="minorHAnsi"/>
        </w:rPr>
      </w:pPr>
      <w:r w:rsidRPr="00154443">
        <w:rPr>
          <w:rFonts w:eastAsiaTheme="minorHAnsi"/>
        </w:rPr>
        <w:t>NKÚ v průběhu kontroly identifikoval nedostatky ve vedení účetnictví</w:t>
      </w:r>
      <w:r w:rsidR="00C967F1">
        <w:rPr>
          <w:rFonts w:eastAsiaTheme="minorHAnsi"/>
        </w:rPr>
        <w:t xml:space="preserve"> MPSV.</w:t>
      </w:r>
      <w:r w:rsidRPr="00154443">
        <w:rPr>
          <w:rFonts w:eastAsiaTheme="minorHAnsi"/>
        </w:rPr>
        <w:t xml:space="preserve"> </w:t>
      </w:r>
      <w:r w:rsidR="00C967F1">
        <w:rPr>
          <w:rFonts w:eastAsiaTheme="minorHAnsi"/>
        </w:rPr>
        <w:t>Tyto nedostatky</w:t>
      </w:r>
      <w:r w:rsidRPr="00154443">
        <w:rPr>
          <w:rFonts w:eastAsiaTheme="minorHAnsi"/>
        </w:rPr>
        <w:t xml:space="preserve"> ve výši </w:t>
      </w:r>
      <w:r w:rsidR="003A7E66">
        <w:rPr>
          <w:rFonts w:eastAsiaTheme="minorHAnsi"/>
        </w:rPr>
        <w:t>7</w:t>
      </w:r>
      <w:r w:rsidR="00636DD3" w:rsidRPr="00154443">
        <w:rPr>
          <w:rFonts w:eastAsiaTheme="minorHAnsi"/>
        </w:rPr>
        <w:t>,</w:t>
      </w:r>
      <w:r w:rsidR="004451AA" w:rsidRPr="00154443">
        <w:rPr>
          <w:rFonts w:eastAsiaTheme="minorHAnsi"/>
        </w:rPr>
        <w:t>6</w:t>
      </w:r>
      <w:r w:rsidRPr="00154443">
        <w:rPr>
          <w:rFonts w:eastAsiaTheme="minorHAnsi"/>
        </w:rPr>
        <w:t xml:space="preserve"> ml</w:t>
      </w:r>
      <w:r w:rsidR="00F26D0F" w:rsidRPr="00154443">
        <w:rPr>
          <w:rFonts w:eastAsiaTheme="minorHAnsi"/>
        </w:rPr>
        <w:t>d</w:t>
      </w:r>
      <w:r w:rsidRPr="00154443">
        <w:rPr>
          <w:rFonts w:eastAsiaTheme="minorHAnsi"/>
        </w:rPr>
        <w:t xml:space="preserve">. Kč </w:t>
      </w:r>
      <w:r w:rsidR="00C967F1">
        <w:rPr>
          <w:rFonts w:eastAsiaTheme="minorHAnsi"/>
        </w:rPr>
        <w:t xml:space="preserve">by měly významný </w:t>
      </w:r>
      <w:r w:rsidRPr="00154443">
        <w:rPr>
          <w:rFonts w:eastAsiaTheme="minorHAnsi"/>
        </w:rPr>
        <w:t xml:space="preserve">vliv na zůstatky položek účetní závěrky </w:t>
      </w:r>
      <w:r w:rsidR="00CF1554" w:rsidRPr="00154443">
        <w:rPr>
          <w:rFonts w:eastAsiaTheme="minorHAnsi"/>
        </w:rPr>
        <w:t>M</w:t>
      </w:r>
      <w:r w:rsidR="003A7E66">
        <w:rPr>
          <w:rFonts w:eastAsiaTheme="minorHAnsi"/>
        </w:rPr>
        <w:t>PSV</w:t>
      </w:r>
      <w:r w:rsidRPr="00154443">
        <w:rPr>
          <w:rFonts w:eastAsiaTheme="minorHAnsi"/>
        </w:rPr>
        <w:t xml:space="preserve"> za rok </w:t>
      </w:r>
      <w:r w:rsidR="00CF1554" w:rsidRPr="00154443">
        <w:rPr>
          <w:rFonts w:eastAsiaTheme="minorHAnsi"/>
        </w:rPr>
        <w:t>202</w:t>
      </w:r>
      <w:r w:rsidR="003A7E66">
        <w:rPr>
          <w:rFonts w:eastAsiaTheme="minorHAnsi"/>
        </w:rPr>
        <w:t>4</w:t>
      </w:r>
      <w:r w:rsidRPr="00154443">
        <w:rPr>
          <w:rFonts w:eastAsiaTheme="minorHAnsi"/>
        </w:rPr>
        <w:t xml:space="preserve">. </w:t>
      </w:r>
      <w:r w:rsidR="00CF1554" w:rsidRPr="00154443">
        <w:rPr>
          <w:rFonts w:eastAsiaTheme="minorHAnsi"/>
        </w:rPr>
        <w:t>M</w:t>
      </w:r>
      <w:r w:rsidR="003F45EC">
        <w:rPr>
          <w:rFonts w:eastAsiaTheme="minorHAnsi"/>
        </w:rPr>
        <w:t>PSV</w:t>
      </w:r>
      <w:r w:rsidRPr="00154443">
        <w:rPr>
          <w:rFonts w:eastAsiaTheme="minorHAnsi"/>
        </w:rPr>
        <w:t xml:space="preserve"> </w:t>
      </w:r>
      <w:r w:rsidR="00C967F1">
        <w:rPr>
          <w:rFonts w:eastAsiaTheme="minorHAnsi"/>
        </w:rPr>
        <w:t xml:space="preserve">tyto zjištěné nedostatky po upozornění NKÚ </w:t>
      </w:r>
      <w:r w:rsidRPr="00154443">
        <w:rPr>
          <w:rFonts w:eastAsiaTheme="minorHAnsi"/>
        </w:rPr>
        <w:t>opravilo</w:t>
      </w:r>
      <w:r w:rsidR="00C967F1">
        <w:rPr>
          <w:rFonts w:eastAsiaTheme="minorHAnsi"/>
        </w:rPr>
        <w:t xml:space="preserve"> ještě před sestavením ÚZ</w:t>
      </w:r>
      <w:r w:rsidRPr="00154443">
        <w:rPr>
          <w:rFonts w:eastAsiaTheme="minorHAnsi"/>
        </w:rPr>
        <w:t xml:space="preserve">. </w:t>
      </w:r>
    </w:p>
    <w:p w14:paraId="5760DC9D" w14:textId="48CDDD2C" w:rsidR="00B5636C" w:rsidRDefault="00B5636C" w:rsidP="00777149">
      <w:pPr>
        <w:jc w:val="both"/>
        <w:rPr>
          <w:rFonts w:asciiTheme="minorHAnsi" w:hAnsiTheme="minorHAnsi"/>
        </w:rPr>
      </w:pPr>
      <w:r w:rsidRPr="00471EC7">
        <w:rPr>
          <w:rFonts w:eastAsiaTheme="minorHAnsi"/>
        </w:rPr>
        <w:t xml:space="preserve">V důsledku provedení účetních oprav </w:t>
      </w:r>
      <w:r w:rsidR="004530D0" w:rsidRPr="00471EC7">
        <w:rPr>
          <w:rFonts w:eastAsiaTheme="minorHAnsi"/>
        </w:rPr>
        <w:t>(</w:t>
      </w:r>
      <w:r w:rsidR="004530D0" w:rsidRPr="00471EC7">
        <w:rPr>
          <w:rFonts w:eastAsiaTheme="minorHAnsi"/>
          <w:bCs/>
        </w:rPr>
        <w:t xml:space="preserve">viz část IV.1.1 </w:t>
      </w:r>
      <w:r w:rsidR="004530D0" w:rsidRPr="00471EC7">
        <w:t>kontrolního závěru, dále také „KZ“)</w:t>
      </w:r>
      <w:r w:rsidR="004530D0" w:rsidRPr="00471EC7">
        <w:rPr>
          <w:rFonts w:eastAsiaTheme="minorHAnsi"/>
        </w:rPr>
        <w:t xml:space="preserve"> </w:t>
      </w:r>
      <w:r w:rsidR="000D003E">
        <w:rPr>
          <w:rFonts w:eastAsiaTheme="minorHAnsi"/>
        </w:rPr>
        <w:br/>
      </w:r>
      <w:r w:rsidRPr="00471EC7">
        <w:rPr>
          <w:rFonts w:eastAsiaTheme="minorHAnsi"/>
        </w:rPr>
        <w:t>a</w:t>
      </w:r>
      <w:r w:rsidR="000D003E">
        <w:rPr>
          <w:rFonts w:eastAsiaTheme="minorHAnsi"/>
        </w:rPr>
        <w:t xml:space="preserve"> </w:t>
      </w:r>
      <w:r w:rsidRPr="00471EC7">
        <w:rPr>
          <w:rFonts w:eastAsiaTheme="minorHAnsi"/>
        </w:rPr>
        <w:t>realizace všech potřebných opatření k</w:t>
      </w:r>
      <w:r w:rsidR="000D003E">
        <w:rPr>
          <w:rFonts w:eastAsiaTheme="minorHAnsi"/>
        </w:rPr>
        <w:t xml:space="preserve"> </w:t>
      </w:r>
      <w:r w:rsidRPr="00471EC7">
        <w:rPr>
          <w:rFonts w:eastAsiaTheme="minorHAnsi"/>
        </w:rPr>
        <w:t xml:space="preserve">eliminaci systémových nedostatků </w:t>
      </w:r>
      <w:r w:rsidR="00682B0A" w:rsidRPr="00471EC7">
        <w:rPr>
          <w:rFonts w:eastAsiaTheme="minorHAnsi"/>
        </w:rPr>
        <w:t xml:space="preserve">v průběhu kontroly NKÚ </w:t>
      </w:r>
      <w:r w:rsidR="005F65C6" w:rsidRPr="00471EC7">
        <w:rPr>
          <w:rFonts w:eastAsiaTheme="minorHAnsi"/>
          <w:bCs/>
        </w:rPr>
        <w:t>(viz část IV.</w:t>
      </w:r>
      <w:r w:rsidR="00BE71FA" w:rsidRPr="00471EC7">
        <w:rPr>
          <w:rFonts w:eastAsiaTheme="minorHAnsi"/>
          <w:bCs/>
        </w:rPr>
        <w:t>4</w:t>
      </w:r>
      <w:r w:rsidR="004649AA" w:rsidRPr="00471EC7">
        <w:rPr>
          <w:rFonts w:eastAsiaTheme="minorHAnsi"/>
          <w:bCs/>
        </w:rPr>
        <w:t xml:space="preserve"> </w:t>
      </w:r>
      <w:r w:rsidR="004530D0" w:rsidRPr="00471EC7">
        <w:t>KZ</w:t>
      </w:r>
      <w:r w:rsidR="005F65C6" w:rsidRPr="00471EC7">
        <w:rPr>
          <w:rFonts w:eastAsiaTheme="minorHAnsi"/>
          <w:bCs/>
        </w:rPr>
        <w:t>)</w:t>
      </w:r>
      <w:r w:rsidR="0011015A" w:rsidRPr="00471EC7">
        <w:rPr>
          <w:rFonts w:eastAsiaTheme="minorHAnsi"/>
          <w:bCs/>
        </w:rPr>
        <w:t xml:space="preserve"> </w:t>
      </w:r>
      <w:r w:rsidR="00905E1F">
        <w:rPr>
          <w:rFonts w:eastAsiaTheme="minorHAnsi"/>
          <w:bCs/>
        </w:rPr>
        <w:t xml:space="preserve">lze konstatovat, </w:t>
      </w:r>
      <w:r w:rsidR="00905E1F">
        <w:rPr>
          <w:rFonts w:eastAsiaTheme="minorHAnsi"/>
        </w:rPr>
        <w:t>že</w:t>
      </w:r>
      <w:r w:rsidRPr="00471EC7">
        <w:rPr>
          <w:rFonts w:eastAsiaTheme="minorHAnsi"/>
        </w:rPr>
        <w:t xml:space="preserve"> účetnictví </w:t>
      </w:r>
      <w:r w:rsidR="00CF1554" w:rsidRPr="00471EC7">
        <w:rPr>
          <w:rFonts w:eastAsiaTheme="minorHAnsi"/>
        </w:rPr>
        <w:t>M</w:t>
      </w:r>
      <w:r w:rsidR="003F45EC" w:rsidRPr="00471EC7">
        <w:rPr>
          <w:rFonts w:eastAsiaTheme="minorHAnsi"/>
        </w:rPr>
        <w:t>PSV</w:t>
      </w:r>
      <w:r w:rsidRPr="00471EC7">
        <w:rPr>
          <w:rFonts w:asciiTheme="minorHAnsi" w:hAnsiTheme="minorHAnsi"/>
        </w:rPr>
        <w:t xml:space="preserve"> </w:t>
      </w:r>
      <w:r w:rsidR="00905E1F">
        <w:rPr>
          <w:rFonts w:asciiTheme="minorHAnsi" w:hAnsiTheme="minorHAnsi"/>
        </w:rPr>
        <w:t xml:space="preserve">bylo </w:t>
      </w:r>
      <w:r w:rsidRPr="00471EC7">
        <w:rPr>
          <w:rFonts w:asciiTheme="minorHAnsi" w:hAnsiTheme="minorHAnsi"/>
        </w:rPr>
        <w:t>vedeno v souladu s</w:t>
      </w:r>
      <w:r w:rsidR="00202EE3">
        <w:rPr>
          <w:rFonts w:asciiTheme="minorHAnsi" w:hAnsiTheme="minorHAnsi"/>
        </w:rPr>
        <w:t> </w:t>
      </w:r>
      <w:r w:rsidRPr="00471EC7">
        <w:rPr>
          <w:rFonts w:asciiTheme="minorHAnsi" w:hAnsiTheme="minorHAnsi"/>
        </w:rPr>
        <w:t>příslušnými právními předpisy.</w:t>
      </w:r>
    </w:p>
    <w:p w14:paraId="10AF8F81" w14:textId="2DB61B8A" w:rsidR="00760CCD" w:rsidRPr="00154443" w:rsidRDefault="00760CCD" w:rsidP="00777149">
      <w:pPr>
        <w:jc w:val="both"/>
        <w:rPr>
          <w:rFonts w:asciiTheme="minorHAnsi" w:hAnsiTheme="minorHAnsi"/>
        </w:rPr>
      </w:pPr>
      <w:r>
        <w:t>Nesprávnosti</w:t>
      </w:r>
      <w:r w:rsidR="00D2061F">
        <w:t xml:space="preserve"> ve výši 1</w:t>
      </w:r>
      <w:r w:rsidR="00887B1F">
        <w:t>85</w:t>
      </w:r>
      <w:r w:rsidR="00D2061F">
        <w:t>,</w:t>
      </w:r>
      <w:r w:rsidR="00887B1F">
        <w:t>18</w:t>
      </w:r>
      <w:r w:rsidR="00D2061F">
        <w:t xml:space="preserve"> mil. Kč</w:t>
      </w:r>
      <w:r>
        <w:t>, které M</w:t>
      </w:r>
      <w:r w:rsidR="006879DB">
        <w:t>PSV</w:t>
      </w:r>
      <w:r>
        <w:t xml:space="preserve"> neopravilo, neměly významný dopad na údaje ÚZ (viz část IV.1.2 </w:t>
      </w:r>
      <w:r w:rsidR="000A0C01">
        <w:t>KZ</w:t>
      </w:r>
      <w:r>
        <w:t>).</w:t>
      </w:r>
    </w:p>
    <w:p w14:paraId="39FC612E" w14:textId="77777777" w:rsidR="00D040A8" w:rsidRPr="00154443" w:rsidRDefault="00D040A8" w:rsidP="00777149">
      <w:pPr>
        <w:spacing w:after="0"/>
        <w:jc w:val="both"/>
        <w:rPr>
          <w:rFonts w:asciiTheme="minorHAnsi" w:hAnsiTheme="minorHAnsi"/>
        </w:rPr>
      </w:pPr>
    </w:p>
    <w:p w14:paraId="2228FC00" w14:textId="3D96ADF5" w:rsidR="0033466E" w:rsidRDefault="00A640AE" w:rsidP="00777149">
      <w:pPr>
        <w:pStyle w:val="Nadpis2"/>
        <w:ind w:left="357" w:hanging="357"/>
      </w:pPr>
      <w:r w:rsidRPr="00154443">
        <w:t xml:space="preserve">Údaje </w:t>
      </w:r>
      <w:r w:rsidR="002352D7" w:rsidRPr="00154443">
        <w:t xml:space="preserve">předkládané </w:t>
      </w:r>
      <w:r w:rsidR="006316A6" w:rsidRPr="00154443">
        <w:t>Ministerstvem</w:t>
      </w:r>
      <w:r w:rsidR="008E0642" w:rsidRPr="00154443">
        <w:t xml:space="preserve"> </w:t>
      </w:r>
      <w:r w:rsidR="003F45EC">
        <w:t>práce a sociálních věcí</w:t>
      </w:r>
      <w:r w:rsidR="00F94732" w:rsidRPr="00154443">
        <w:t xml:space="preserve"> </w:t>
      </w:r>
      <w:r w:rsidRPr="00154443">
        <w:t xml:space="preserve">pro hodnocení plnění </w:t>
      </w:r>
      <w:r w:rsidR="0087086A" w:rsidRPr="00154443">
        <w:t xml:space="preserve">státního </w:t>
      </w:r>
      <w:r w:rsidRPr="00154443">
        <w:t>rozpočtu</w:t>
      </w:r>
    </w:p>
    <w:p w14:paraId="46F75713" w14:textId="5FC4E02E" w:rsidR="00802E92" w:rsidRPr="00154443" w:rsidRDefault="00802E92" w:rsidP="00802E92">
      <w:pPr>
        <w:spacing w:before="12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 xml:space="preserve">NKÚ provedl ve výkazu pro hodnocení </w:t>
      </w:r>
      <w:r w:rsidRPr="00802E92">
        <w:rPr>
          <w:rFonts w:asciiTheme="minorHAnsi" w:hAnsiTheme="minorHAnsi" w:cstheme="minorHAnsi"/>
        </w:rPr>
        <w:t>plnění rozpočtu MPSV sestavené</w:t>
      </w:r>
      <w:r w:rsidR="00F7588C">
        <w:rPr>
          <w:rFonts w:asciiTheme="minorHAnsi" w:hAnsiTheme="minorHAnsi" w:cstheme="minorHAnsi"/>
        </w:rPr>
        <w:t>m</w:t>
      </w:r>
      <w:r w:rsidRPr="00802E92">
        <w:rPr>
          <w:rFonts w:asciiTheme="minorHAnsi" w:hAnsiTheme="minorHAnsi" w:cstheme="minorHAnsi"/>
        </w:rPr>
        <w:t xml:space="preserve"> k 31. 12. 2024</w:t>
      </w:r>
      <w:r w:rsidRPr="00802E92">
        <w:rPr>
          <w:rStyle w:val="Znakapoznpodarou"/>
          <w:rFonts w:asciiTheme="minorHAnsi" w:hAnsiTheme="minorHAnsi" w:cstheme="minorHAnsi"/>
        </w:rPr>
        <w:footnoteReference w:id="4"/>
      </w:r>
      <w:r w:rsidRPr="00802E92">
        <w:rPr>
          <w:rFonts w:asciiTheme="minorHAnsi" w:hAnsiTheme="minorHAnsi" w:cstheme="minorHAnsi"/>
        </w:rPr>
        <w:t xml:space="preserve"> </w:t>
      </w:r>
      <w:r w:rsidRPr="00802E92">
        <w:rPr>
          <w:rFonts w:eastAsiaTheme="minorHAnsi" w:cs="Calibri"/>
        </w:rPr>
        <w:t xml:space="preserve">(dále také „výkaz FIN 1-12 OSS“) </w:t>
      </w:r>
      <w:r w:rsidRPr="00802E92">
        <w:rPr>
          <w:rFonts w:asciiTheme="minorHAnsi" w:hAnsiTheme="minorHAnsi" w:cstheme="minorHAnsi"/>
        </w:rPr>
        <w:t>u</w:t>
      </w:r>
      <w:r w:rsidR="000D003E">
        <w:rPr>
          <w:rFonts w:asciiTheme="minorHAnsi" w:hAnsiTheme="minorHAnsi" w:cstheme="minorHAnsi"/>
        </w:rPr>
        <w:t xml:space="preserve"> </w:t>
      </w:r>
      <w:r w:rsidRPr="00802E92">
        <w:rPr>
          <w:rFonts w:asciiTheme="minorHAnsi" w:hAnsiTheme="minorHAnsi" w:cstheme="minorHAnsi"/>
        </w:rPr>
        <w:t>údajů o příjme</w:t>
      </w:r>
      <w:r w:rsidRPr="00154443">
        <w:rPr>
          <w:rFonts w:asciiTheme="minorHAnsi" w:hAnsiTheme="minorHAnsi" w:cstheme="minorHAnsi"/>
        </w:rPr>
        <w:t xml:space="preserve">ch a výdajích ve sloupci </w:t>
      </w:r>
      <w:r w:rsidRPr="00154443">
        <w:rPr>
          <w:rFonts w:asciiTheme="minorHAnsi" w:hAnsiTheme="minorHAnsi" w:cstheme="minorHAnsi"/>
          <w:i/>
          <w:iCs/>
        </w:rPr>
        <w:t>Skutečnost</w:t>
      </w:r>
      <w:r w:rsidRPr="00154443">
        <w:rPr>
          <w:rFonts w:asciiTheme="minorHAnsi" w:hAnsiTheme="minorHAnsi" w:cstheme="minorHAnsi"/>
        </w:rPr>
        <w:t xml:space="preserve"> kontrolu správnosti jejich třídění z hlediska druhového, odvětvového a prostorového dle vyhlášky</w:t>
      </w:r>
      <w:r w:rsidRPr="00154443">
        <w:rPr>
          <w:rFonts w:cstheme="minorHAnsi"/>
        </w:rPr>
        <w:t xml:space="preserve"> č.</w:t>
      </w:r>
      <w:r w:rsidR="00202EE3">
        <w:rPr>
          <w:rFonts w:cstheme="minorHAnsi"/>
        </w:rPr>
        <w:t> </w:t>
      </w:r>
      <w:r w:rsidRPr="00154443">
        <w:rPr>
          <w:rFonts w:cstheme="minorHAnsi"/>
        </w:rPr>
        <w:t>412/2021 Sb.</w:t>
      </w:r>
      <w:r w:rsidRPr="00154443">
        <w:rPr>
          <w:rStyle w:val="Znakapoznpodarou"/>
          <w:rFonts w:cstheme="minorHAnsi"/>
        </w:rPr>
        <w:footnoteReference w:id="5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47376D" w:rsidRPr="00154443" w14:paraId="6E92A2EC" w14:textId="77777777" w:rsidTr="00533752">
        <w:tc>
          <w:tcPr>
            <w:tcW w:w="9060" w:type="dxa"/>
            <w:shd w:val="clear" w:color="auto" w:fill="E6E6E6"/>
          </w:tcPr>
          <w:p w14:paraId="1958611F" w14:textId="6353D2FB" w:rsidR="00636DD3" w:rsidRPr="00154443" w:rsidRDefault="005A496A" w:rsidP="00777149">
            <w:pPr>
              <w:spacing w:before="120" w:after="120" w:line="259" w:lineRule="auto"/>
              <w:jc w:val="both"/>
              <w:rPr>
                <w:rFonts w:eastAsiaTheme="minorHAnsi" w:cs="Calibri"/>
                <w:b/>
              </w:rPr>
            </w:pPr>
            <w:bookmarkStart w:id="2" w:name="_Hlk134686046"/>
            <w:bookmarkStart w:id="3" w:name="_Hlk105757622"/>
            <w:r w:rsidRPr="00154443">
              <w:rPr>
                <w:rFonts w:eastAsiaTheme="minorHAnsi" w:cs="Calibri"/>
                <w:b/>
              </w:rPr>
              <w:lastRenderedPageBreak/>
              <w:t>Dle</w:t>
            </w:r>
            <w:r w:rsidR="0082484B" w:rsidRPr="00154443">
              <w:rPr>
                <w:rFonts w:eastAsiaTheme="minorHAnsi" w:cs="Calibri"/>
                <w:b/>
              </w:rPr>
              <w:t xml:space="preserve"> </w:t>
            </w:r>
            <w:r w:rsidR="00A75139" w:rsidRPr="00154443">
              <w:rPr>
                <w:rFonts w:eastAsiaTheme="minorHAnsi" w:cs="Calibri"/>
                <w:b/>
              </w:rPr>
              <w:t xml:space="preserve">NKÚ byl výkaz pro hodnocení plnění rozpočtu </w:t>
            </w:r>
            <w:r w:rsidR="00A51DD5" w:rsidRPr="00154443">
              <w:rPr>
                <w:rFonts w:eastAsiaTheme="minorHAnsi" w:cs="Calibri"/>
                <w:b/>
              </w:rPr>
              <w:t>M</w:t>
            </w:r>
            <w:r w:rsidR="003F45EC">
              <w:rPr>
                <w:rFonts w:eastAsiaTheme="minorHAnsi" w:cs="Calibri"/>
                <w:b/>
              </w:rPr>
              <w:t>PSV</w:t>
            </w:r>
            <w:r w:rsidR="00A51DD5" w:rsidRPr="00154443">
              <w:rPr>
                <w:rFonts w:eastAsiaTheme="minorHAnsi" w:cs="Calibri"/>
                <w:b/>
              </w:rPr>
              <w:t xml:space="preserve"> sestavený k</w:t>
            </w:r>
            <w:r w:rsidR="002A3FCA">
              <w:rPr>
                <w:rFonts w:eastAsiaTheme="minorHAnsi" w:cs="Calibri"/>
                <w:b/>
              </w:rPr>
              <w:t xml:space="preserve"> </w:t>
            </w:r>
            <w:r w:rsidR="00A51DD5" w:rsidRPr="00154443">
              <w:rPr>
                <w:rFonts w:eastAsiaTheme="minorHAnsi" w:cs="Calibri"/>
                <w:b/>
              </w:rPr>
              <w:t>31.</w:t>
            </w:r>
            <w:r w:rsidR="002A3FCA">
              <w:rPr>
                <w:rFonts w:eastAsiaTheme="minorHAnsi" w:cs="Calibri"/>
                <w:b/>
              </w:rPr>
              <w:t xml:space="preserve"> </w:t>
            </w:r>
            <w:r w:rsidR="00A51DD5" w:rsidRPr="00154443">
              <w:rPr>
                <w:rFonts w:eastAsiaTheme="minorHAnsi" w:cs="Calibri"/>
                <w:b/>
              </w:rPr>
              <w:t>prosinci</w:t>
            </w:r>
            <w:r w:rsidR="002A3FCA">
              <w:rPr>
                <w:rFonts w:eastAsiaTheme="minorHAnsi" w:cs="Calibri"/>
                <w:b/>
              </w:rPr>
              <w:t xml:space="preserve"> </w:t>
            </w:r>
            <w:r w:rsidR="00407073" w:rsidRPr="00154443">
              <w:rPr>
                <w:rFonts w:eastAsiaTheme="minorHAnsi" w:cs="Calibri"/>
                <w:b/>
              </w:rPr>
              <w:t>202</w:t>
            </w:r>
            <w:r w:rsidR="00407073">
              <w:rPr>
                <w:rFonts w:eastAsiaTheme="minorHAnsi" w:cs="Calibri"/>
                <w:b/>
              </w:rPr>
              <w:t>4</w:t>
            </w:r>
            <w:r w:rsidR="00407073" w:rsidRPr="00154443">
              <w:rPr>
                <w:rFonts w:eastAsiaTheme="minorHAnsi" w:cs="Calibri"/>
                <w:b/>
              </w:rPr>
              <w:t xml:space="preserve"> ve</w:t>
            </w:r>
            <w:r w:rsidR="002A3FCA">
              <w:rPr>
                <w:rFonts w:eastAsiaTheme="minorHAnsi" w:cs="Calibri"/>
                <w:b/>
              </w:rPr>
              <w:t> </w:t>
            </w:r>
            <w:r w:rsidR="00A75139" w:rsidRPr="00154443">
              <w:rPr>
                <w:rFonts w:eastAsiaTheme="minorHAnsi" w:cs="Calibri"/>
                <w:b/>
              </w:rPr>
              <w:t>všech významných ohledech sestaven v souladu s</w:t>
            </w:r>
            <w:r w:rsidR="00AC456E">
              <w:rPr>
                <w:rFonts w:eastAsiaTheme="minorHAnsi" w:cs="Calibri"/>
                <w:b/>
              </w:rPr>
              <w:t> </w:t>
            </w:r>
            <w:r w:rsidR="00A75139" w:rsidRPr="00154443">
              <w:rPr>
                <w:rFonts w:eastAsiaTheme="minorHAnsi" w:cs="Calibri"/>
                <w:b/>
              </w:rPr>
              <w:t>příslušnými právními předpisy</w:t>
            </w:r>
            <w:r w:rsidR="0047376D" w:rsidRPr="00154443">
              <w:rPr>
                <w:rFonts w:eastAsiaTheme="minorHAnsi" w:cs="Calibri"/>
                <w:b/>
              </w:rPr>
              <w:t>.</w:t>
            </w:r>
            <w:bookmarkEnd w:id="2"/>
          </w:p>
        </w:tc>
      </w:tr>
    </w:tbl>
    <w:bookmarkEnd w:id="3"/>
    <w:p w14:paraId="18E4742D" w14:textId="40A10BB1" w:rsidR="00760955" w:rsidRPr="00751C01" w:rsidRDefault="00FE0116" w:rsidP="000858AC">
      <w:pPr>
        <w:spacing w:before="120"/>
        <w:jc w:val="both"/>
        <w:rPr>
          <w:rFonts w:eastAsiaTheme="minorHAnsi"/>
        </w:rPr>
      </w:pPr>
      <w:r w:rsidRPr="000858AC">
        <w:rPr>
          <w:rFonts w:eastAsiaTheme="minorHAnsi"/>
        </w:rPr>
        <w:t>NKÚ v průběhu kontroly identifikoval nedostatek v klasifikaci rozpočtových příjmů</w:t>
      </w:r>
      <w:r w:rsidR="00802E92" w:rsidRPr="000858AC">
        <w:rPr>
          <w:rFonts w:eastAsiaTheme="minorHAnsi"/>
        </w:rPr>
        <w:t>. Tento nedostatek</w:t>
      </w:r>
      <w:r w:rsidRPr="000858AC">
        <w:rPr>
          <w:rFonts w:eastAsiaTheme="minorHAnsi"/>
        </w:rPr>
        <w:t xml:space="preserve"> ve výši 263,24 mil. Kč</w:t>
      </w:r>
      <w:r w:rsidR="00802E92" w:rsidRPr="000858AC">
        <w:rPr>
          <w:rFonts w:eastAsiaTheme="minorHAnsi"/>
        </w:rPr>
        <w:t xml:space="preserve"> by měl nevýznamný vliv na výkaz pro hodnocení plnění rozpočtu MPSV za rok 2024.</w:t>
      </w:r>
      <w:r w:rsidR="003F45EC" w:rsidRPr="000858AC">
        <w:rPr>
          <w:rFonts w:eastAsiaTheme="minorHAnsi"/>
        </w:rPr>
        <w:t xml:space="preserve"> </w:t>
      </w:r>
      <w:r w:rsidR="00802E92" w:rsidRPr="000858AC">
        <w:rPr>
          <w:rFonts w:eastAsiaTheme="minorHAnsi"/>
        </w:rPr>
        <w:t>MPSV tento zjištěný nedostatek</w:t>
      </w:r>
      <w:r w:rsidR="00BD3117" w:rsidRPr="000858AC">
        <w:rPr>
          <w:rFonts w:eastAsiaTheme="minorHAnsi"/>
        </w:rPr>
        <w:t xml:space="preserve"> opravilo </w:t>
      </w:r>
      <w:r w:rsidR="005E7876" w:rsidRPr="000858AC">
        <w:rPr>
          <w:rFonts w:eastAsiaTheme="minorHAnsi"/>
        </w:rPr>
        <w:t>ještě před sestavením výkazu pro hodnocení plnění rozpočtu za rok 202</w:t>
      </w:r>
      <w:r w:rsidR="003F45EC" w:rsidRPr="000858AC">
        <w:rPr>
          <w:rFonts w:eastAsiaTheme="minorHAnsi"/>
        </w:rPr>
        <w:t>4</w:t>
      </w:r>
      <w:r w:rsidR="00210A12" w:rsidRPr="000858AC">
        <w:rPr>
          <w:rFonts w:eastAsiaTheme="minorHAnsi"/>
        </w:rPr>
        <w:t xml:space="preserve"> </w:t>
      </w:r>
      <w:r w:rsidR="00210A12" w:rsidRPr="00751C01">
        <w:rPr>
          <w:rFonts w:eastAsiaTheme="minorHAnsi"/>
        </w:rPr>
        <w:t>(</w:t>
      </w:r>
      <w:r w:rsidR="00210A12" w:rsidRPr="000858AC">
        <w:rPr>
          <w:rFonts w:eastAsiaTheme="minorHAnsi"/>
        </w:rPr>
        <w:t>viz část IV.2 KZ</w:t>
      </w:r>
      <w:r w:rsidR="00210A12" w:rsidRPr="00751C01">
        <w:rPr>
          <w:rFonts w:eastAsiaTheme="minorHAnsi"/>
        </w:rPr>
        <w:t>).</w:t>
      </w:r>
    </w:p>
    <w:p w14:paraId="1CEBAC0C" w14:textId="77777777" w:rsidR="00F31216" w:rsidRPr="00154443" w:rsidRDefault="00F31216" w:rsidP="00751C01">
      <w:pPr>
        <w:spacing w:after="0"/>
        <w:jc w:val="both"/>
        <w:rPr>
          <w:rFonts w:asciiTheme="minorHAnsi" w:hAnsiTheme="minorHAnsi" w:cstheme="minorHAnsi"/>
          <w:bCs/>
          <w:spacing w:val="-2"/>
        </w:rPr>
      </w:pPr>
    </w:p>
    <w:p w14:paraId="716400EA" w14:textId="0716409D" w:rsidR="00865CC2" w:rsidRDefault="00865CC2" w:rsidP="00777149">
      <w:pPr>
        <w:pStyle w:val="Nadpis2"/>
        <w:ind w:left="357" w:hanging="357"/>
      </w:pPr>
      <w:r w:rsidRPr="00154443">
        <w:t xml:space="preserve">Závěrečný účet kapitoly </w:t>
      </w:r>
      <w:r w:rsidR="00723343" w:rsidRPr="00154443">
        <w:t xml:space="preserve">státního rozpočtu </w:t>
      </w:r>
      <w:r w:rsidRPr="00154443">
        <w:t>3</w:t>
      </w:r>
      <w:r w:rsidR="00FE0116">
        <w:t>13</w:t>
      </w:r>
      <w:r w:rsidR="00723343" w:rsidRPr="00154443">
        <w:t xml:space="preserve"> </w:t>
      </w:r>
      <w:r w:rsidR="004C5BCF" w:rsidRPr="00154443">
        <w:t>–</w:t>
      </w:r>
      <w:r w:rsidR="00723343" w:rsidRPr="00154443">
        <w:t xml:space="preserve"> </w:t>
      </w:r>
      <w:r w:rsidRPr="003F4FF9">
        <w:rPr>
          <w:i/>
          <w:iCs/>
        </w:rPr>
        <w:t>Ministerstvo</w:t>
      </w:r>
      <w:r w:rsidR="000B08C1" w:rsidRPr="003F4FF9">
        <w:rPr>
          <w:i/>
          <w:iCs/>
        </w:rPr>
        <w:t xml:space="preserve"> </w:t>
      </w:r>
      <w:r w:rsidR="00FE0116" w:rsidRPr="003F4FF9">
        <w:rPr>
          <w:i/>
          <w:iCs/>
        </w:rPr>
        <w:t>práce a sociálních věcí</w:t>
      </w:r>
    </w:p>
    <w:p w14:paraId="4E551F65" w14:textId="55202523" w:rsidR="003A55EC" w:rsidRPr="003A55EC" w:rsidRDefault="003A55EC" w:rsidP="003A55EC">
      <w:pPr>
        <w:jc w:val="both"/>
      </w:pPr>
      <w:r w:rsidRPr="00A9036B">
        <w:rPr>
          <w:rFonts w:eastAsia="Calibri"/>
        </w:rPr>
        <w:t>NKÚ prověřil soulad sestavení závěrečného účtu kapitoly státního rozpočtu 3</w:t>
      </w:r>
      <w:r>
        <w:rPr>
          <w:rFonts w:eastAsia="Calibri"/>
        </w:rPr>
        <w:t>13</w:t>
      </w:r>
      <w:r w:rsidRPr="00A9036B">
        <w:rPr>
          <w:rFonts w:eastAsia="Calibri"/>
        </w:rPr>
        <w:t xml:space="preserve"> – </w:t>
      </w:r>
      <w:r>
        <w:rPr>
          <w:rFonts w:eastAsia="Calibri"/>
          <w:i/>
        </w:rPr>
        <w:t>Ministerstvo práce a sociálních věcí</w:t>
      </w:r>
      <w:r w:rsidRPr="00A9036B">
        <w:rPr>
          <w:rFonts w:eastAsia="Calibri"/>
        </w:rPr>
        <w:t xml:space="preserve"> za rok 2024 (dále také „ZÚ 2024“) s vyhláškou č. 419/2001 Sb.</w:t>
      </w:r>
      <w:r w:rsidRPr="00062A05">
        <w:rPr>
          <w:rStyle w:val="Znakapoznpodarou"/>
          <w:rFonts w:eastAsiaTheme="minorHAnsi" w:cs="Calibri"/>
          <w:bCs/>
        </w:rPr>
        <w:footnoteReference w:id="6"/>
      </w:r>
      <w:r w:rsidRPr="00A9036B">
        <w:rPr>
          <w:rFonts w:eastAsia="Calibri"/>
        </w:rPr>
        <w:t xml:space="preserve"> a shodu informací v něm uvedených se vstupními údaji v rozpočtovém systému, s finančními výkazy a údaji dalších evidencí</w:t>
      </w:r>
      <w:r w:rsidR="00BF7A85">
        <w:rPr>
          <w:rFonts w:eastAsia="Calibri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DC1D48" w:rsidRPr="00471EC7" w14:paraId="773F3143" w14:textId="77777777" w:rsidTr="00533752">
        <w:tc>
          <w:tcPr>
            <w:tcW w:w="9060" w:type="dxa"/>
            <w:shd w:val="clear" w:color="auto" w:fill="E6E6E6"/>
          </w:tcPr>
          <w:p w14:paraId="248401A1" w14:textId="3E48875D" w:rsidR="00DC1D48" w:rsidRPr="00471EC7" w:rsidRDefault="000B3407" w:rsidP="00777149">
            <w:pPr>
              <w:spacing w:before="120" w:after="120" w:line="259" w:lineRule="auto"/>
              <w:jc w:val="both"/>
              <w:rPr>
                <w:rFonts w:eastAsiaTheme="minorHAnsi" w:cs="Calibri"/>
                <w:b/>
              </w:rPr>
            </w:pPr>
            <w:r w:rsidRPr="00471EC7">
              <w:rPr>
                <w:rFonts w:eastAsiaTheme="minorHAnsi" w:cs="Calibri"/>
                <w:b/>
              </w:rPr>
              <w:t xml:space="preserve">Dle </w:t>
            </w:r>
            <w:r w:rsidR="00714C91" w:rsidRPr="00471EC7">
              <w:rPr>
                <w:rFonts w:eastAsiaTheme="minorHAnsi" w:cs="Calibri"/>
                <w:b/>
              </w:rPr>
              <w:t>NKÚ</w:t>
            </w:r>
            <w:r w:rsidRPr="00471EC7">
              <w:rPr>
                <w:rFonts w:eastAsiaTheme="minorHAnsi" w:cs="Calibri"/>
                <w:b/>
              </w:rPr>
              <w:t xml:space="preserve"> je závěrečný účet kapitoly státního rozpočtu 3</w:t>
            </w:r>
            <w:r w:rsidR="00FE0116" w:rsidRPr="00471EC7">
              <w:rPr>
                <w:rFonts w:eastAsiaTheme="minorHAnsi" w:cs="Calibri"/>
                <w:b/>
              </w:rPr>
              <w:t>13</w:t>
            </w:r>
            <w:r w:rsidR="003A7E6F" w:rsidRPr="00471EC7">
              <w:rPr>
                <w:rFonts w:eastAsiaTheme="minorHAnsi" w:cs="Calibri"/>
                <w:b/>
              </w:rPr>
              <w:t xml:space="preserve"> – </w:t>
            </w:r>
            <w:r w:rsidR="003A7E6F" w:rsidRPr="00471EC7">
              <w:rPr>
                <w:rFonts w:eastAsiaTheme="minorHAnsi" w:cs="Calibri"/>
                <w:b/>
                <w:i/>
              </w:rPr>
              <w:t xml:space="preserve">Ministerstvo </w:t>
            </w:r>
            <w:r w:rsidR="00FE0116" w:rsidRPr="00471EC7">
              <w:rPr>
                <w:rFonts w:eastAsiaTheme="minorHAnsi" w:cs="Calibri"/>
                <w:b/>
                <w:i/>
              </w:rPr>
              <w:t>práce a sociálních věcí</w:t>
            </w:r>
            <w:r w:rsidRPr="00471EC7">
              <w:rPr>
                <w:rFonts w:eastAsiaTheme="minorHAnsi" w:cs="Calibri"/>
                <w:b/>
              </w:rPr>
              <w:t xml:space="preserve"> za rok </w:t>
            </w:r>
            <w:r w:rsidR="00CF1554" w:rsidRPr="00471EC7">
              <w:rPr>
                <w:rFonts w:eastAsiaTheme="minorHAnsi" w:cs="Calibri"/>
                <w:b/>
              </w:rPr>
              <w:t>202</w:t>
            </w:r>
            <w:r w:rsidR="00FE0116" w:rsidRPr="00471EC7">
              <w:rPr>
                <w:rFonts w:eastAsiaTheme="minorHAnsi" w:cs="Calibri"/>
                <w:b/>
              </w:rPr>
              <w:t>4</w:t>
            </w:r>
            <w:r w:rsidRPr="00471EC7">
              <w:rPr>
                <w:rFonts w:eastAsiaTheme="minorHAnsi" w:cs="Calibri"/>
                <w:b/>
              </w:rPr>
              <w:t xml:space="preserve"> sestaven v rozsahu dle vyhlášky č.</w:t>
            </w:r>
            <w:r w:rsidR="001655C6" w:rsidRPr="00471EC7">
              <w:rPr>
                <w:rFonts w:eastAsiaTheme="minorHAnsi" w:cs="Calibri"/>
                <w:b/>
              </w:rPr>
              <w:t> </w:t>
            </w:r>
            <w:r w:rsidRPr="00471EC7">
              <w:rPr>
                <w:rFonts w:eastAsiaTheme="minorHAnsi" w:cs="Calibri"/>
                <w:b/>
              </w:rPr>
              <w:t>419/2001</w:t>
            </w:r>
            <w:r w:rsidR="0003264D" w:rsidRPr="00471EC7">
              <w:rPr>
                <w:rFonts w:eastAsiaTheme="minorHAnsi" w:cs="Calibri"/>
                <w:b/>
              </w:rPr>
              <w:t> </w:t>
            </w:r>
            <w:r w:rsidRPr="00471EC7">
              <w:rPr>
                <w:rFonts w:eastAsiaTheme="minorHAnsi" w:cs="Calibri"/>
                <w:b/>
              </w:rPr>
              <w:t xml:space="preserve">Sb. a informace v něm uvedené </w:t>
            </w:r>
            <w:r w:rsidR="005C077C" w:rsidRPr="00471EC7">
              <w:rPr>
                <w:rFonts w:eastAsiaTheme="minorHAnsi" w:cs="Calibri"/>
                <w:b/>
              </w:rPr>
              <w:t>odpovídají</w:t>
            </w:r>
            <w:r w:rsidRPr="00471EC7">
              <w:rPr>
                <w:rFonts w:eastAsiaTheme="minorHAnsi" w:cs="Calibri"/>
                <w:b/>
              </w:rPr>
              <w:t xml:space="preserve"> údaj</w:t>
            </w:r>
            <w:r w:rsidR="005C077C" w:rsidRPr="00471EC7">
              <w:rPr>
                <w:rFonts w:eastAsiaTheme="minorHAnsi" w:cs="Calibri"/>
                <w:b/>
              </w:rPr>
              <w:t>ům</w:t>
            </w:r>
            <w:r w:rsidRPr="00471EC7">
              <w:rPr>
                <w:rFonts w:eastAsiaTheme="minorHAnsi" w:cs="Calibri"/>
                <w:b/>
              </w:rPr>
              <w:t xml:space="preserve"> v rozpočtovém systému, finančním výkaz</w:t>
            </w:r>
            <w:r w:rsidR="005C077C" w:rsidRPr="00471EC7">
              <w:rPr>
                <w:rFonts w:eastAsiaTheme="minorHAnsi" w:cs="Calibri"/>
                <w:b/>
              </w:rPr>
              <w:t>ům</w:t>
            </w:r>
            <w:r w:rsidRPr="00471EC7">
              <w:rPr>
                <w:rFonts w:eastAsiaTheme="minorHAnsi" w:cs="Calibri"/>
                <w:b/>
              </w:rPr>
              <w:t xml:space="preserve"> a</w:t>
            </w:r>
            <w:r w:rsidR="00DE48F1" w:rsidRPr="00471EC7">
              <w:rPr>
                <w:rFonts w:eastAsiaTheme="minorHAnsi" w:cs="Calibri"/>
                <w:b/>
              </w:rPr>
              <w:t xml:space="preserve"> </w:t>
            </w:r>
            <w:r w:rsidR="00DE48F1" w:rsidRPr="00471EC7">
              <w:rPr>
                <w:b/>
              </w:rPr>
              <w:t>údaj</w:t>
            </w:r>
            <w:r w:rsidR="005C077C" w:rsidRPr="00471EC7">
              <w:rPr>
                <w:b/>
              </w:rPr>
              <w:t>ům</w:t>
            </w:r>
            <w:r w:rsidR="00DE48F1" w:rsidRPr="00471EC7">
              <w:rPr>
                <w:b/>
              </w:rPr>
              <w:t xml:space="preserve"> z</w:t>
            </w:r>
            <w:r w:rsidR="00F7588C">
              <w:rPr>
                <w:b/>
              </w:rPr>
              <w:t> </w:t>
            </w:r>
            <w:r w:rsidR="00DE48F1" w:rsidRPr="00471EC7">
              <w:rPr>
                <w:b/>
              </w:rPr>
              <w:t>dalších evidenc</w:t>
            </w:r>
            <w:r w:rsidR="00853787" w:rsidRPr="003F4FF9">
              <w:rPr>
                <w:rFonts w:eastAsiaTheme="minorHAnsi" w:cs="Calibri"/>
                <w:b/>
                <w:bCs/>
              </w:rPr>
              <w:t>í</w:t>
            </w:r>
            <w:r w:rsidR="001655C6" w:rsidRPr="00471EC7">
              <w:rPr>
                <w:rFonts w:eastAsiaTheme="minorHAnsi" w:cs="Calibri"/>
                <w:b/>
              </w:rPr>
              <w:t>.</w:t>
            </w:r>
          </w:p>
        </w:tc>
      </w:tr>
    </w:tbl>
    <w:p w14:paraId="4E51C4E2" w14:textId="6F301FBA" w:rsidR="00F96BC0" w:rsidRPr="00154443" w:rsidRDefault="00F96BC0" w:rsidP="00777149">
      <w:pPr>
        <w:spacing w:before="120"/>
        <w:jc w:val="both"/>
      </w:pPr>
      <w:r w:rsidRPr="00471EC7">
        <w:t xml:space="preserve">NKÚ v průběhu kontroly </w:t>
      </w:r>
      <w:r w:rsidR="003A55EC" w:rsidRPr="00471EC7">
        <w:t xml:space="preserve">identifikoval nedostatky </w:t>
      </w:r>
      <w:r w:rsidR="00862032" w:rsidRPr="00471EC7">
        <w:t xml:space="preserve">v návrhu </w:t>
      </w:r>
      <w:r w:rsidR="005541C7" w:rsidRPr="00471EC7">
        <w:t>ZÚ</w:t>
      </w:r>
      <w:r w:rsidR="00862032" w:rsidRPr="00471EC7">
        <w:t xml:space="preserve"> </w:t>
      </w:r>
      <w:r w:rsidR="00CF1554" w:rsidRPr="00471EC7">
        <w:t>202</w:t>
      </w:r>
      <w:r w:rsidR="00210A12" w:rsidRPr="00471EC7">
        <w:t>4</w:t>
      </w:r>
      <w:r w:rsidR="003A55EC" w:rsidRPr="00471EC7">
        <w:t>.</w:t>
      </w:r>
      <w:r w:rsidR="00862032" w:rsidRPr="00471EC7">
        <w:t xml:space="preserve"> </w:t>
      </w:r>
      <w:r w:rsidR="003A55EC" w:rsidRPr="00471EC7">
        <w:t>Tyto</w:t>
      </w:r>
      <w:r w:rsidR="005541C7" w:rsidRPr="00471EC7">
        <w:t xml:space="preserve"> </w:t>
      </w:r>
      <w:r w:rsidR="00862032" w:rsidRPr="00471EC7">
        <w:t>nedostatky</w:t>
      </w:r>
      <w:r w:rsidR="003A55EC" w:rsidRPr="00471EC7">
        <w:t xml:space="preserve"> by měly nevýznamný vliv na vypovídací schopnost ZÚ 2024.</w:t>
      </w:r>
      <w:r w:rsidRPr="00471EC7">
        <w:t xml:space="preserve"> </w:t>
      </w:r>
      <w:r w:rsidR="00CF1554" w:rsidRPr="00471EC7">
        <w:t>M</w:t>
      </w:r>
      <w:r w:rsidR="00210A12" w:rsidRPr="00471EC7">
        <w:t>PSV</w:t>
      </w:r>
      <w:r w:rsidRPr="00471EC7">
        <w:t xml:space="preserve"> </w:t>
      </w:r>
      <w:r w:rsidR="003A55EC" w:rsidRPr="00471EC7">
        <w:t>tyto zjištěné nedostatky po upozornění NKÚ</w:t>
      </w:r>
      <w:r w:rsidRPr="00471EC7">
        <w:t xml:space="preserve"> opravilo</w:t>
      </w:r>
      <w:r w:rsidR="005541C7" w:rsidRPr="00471EC7">
        <w:t xml:space="preserve"> </w:t>
      </w:r>
      <w:r w:rsidR="003A55EC" w:rsidRPr="00471EC7">
        <w:t xml:space="preserve">ještě před sestavením závěrečného účtu </w:t>
      </w:r>
      <w:r w:rsidRPr="00471EC7">
        <w:t>(viz část IV.3</w:t>
      </w:r>
      <w:r w:rsidR="004649AA" w:rsidRPr="00471EC7">
        <w:t xml:space="preserve"> KZ</w:t>
      </w:r>
      <w:r w:rsidRPr="00471EC7">
        <w:t>)</w:t>
      </w:r>
      <w:r w:rsidR="005541C7" w:rsidRPr="00471EC7">
        <w:t>.</w:t>
      </w:r>
    </w:p>
    <w:p w14:paraId="31FB0185" w14:textId="77777777" w:rsidR="00F96BC0" w:rsidRPr="00154443" w:rsidRDefault="00F96BC0" w:rsidP="00777149">
      <w:pPr>
        <w:spacing w:after="0"/>
      </w:pPr>
    </w:p>
    <w:p w14:paraId="057628FB" w14:textId="13B9BD77" w:rsidR="0072386A" w:rsidRDefault="0072386A" w:rsidP="00C56C5E">
      <w:pPr>
        <w:pStyle w:val="Nadpis2"/>
        <w:ind w:left="357" w:hanging="357"/>
      </w:pPr>
      <w:r w:rsidRPr="00154443">
        <w:t xml:space="preserve">Vnitřní kontrolní systém </w:t>
      </w:r>
      <w:r w:rsidR="00CF1554" w:rsidRPr="00154443">
        <w:t>M</w:t>
      </w:r>
      <w:r w:rsidR="00435DF7">
        <w:t>PSV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9B7DC9" w:rsidRPr="00154443" w14:paraId="55F4310F" w14:textId="77777777" w:rsidTr="004577DF">
        <w:tc>
          <w:tcPr>
            <w:tcW w:w="9060" w:type="dxa"/>
            <w:shd w:val="clear" w:color="auto" w:fill="E6E6E6"/>
          </w:tcPr>
          <w:p w14:paraId="2205DCCC" w14:textId="24741419" w:rsidR="009B7DC9" w:rsidRPr="00154443" w:rsidRDefault="00E2300F" w:rsidP="004577DF">
            <w:pPr>
              <w:spacing w:before="120" w:after="120"/>
              <w:jc w:val="both"/>
              <w:rPr>
                <w:rFonts w:eastAsiaTheme="minorHAnsi" w:cs="Calibri"/>
                <w:b/>
              </w:rPr>
            </w:pPr>
            <w:r>
              <w:rPr>
                <w:rFonts w:eastAsiaTheme="minorHAnsi" w:cs="Calibri"/>
                <w:b/>
              </w:rPr>
              <w:t>V</w:t>
            </w:r>
            <w:r w:rsidR="009B7DC9" w:rsidRPr="00210A12">
              <w:rPr>
                <w:rFonts w:eastAsiaTheme="minorHAnsi" w:cs="Calibri"/>
                <w:b/>
              </w:rPr>
              <w:t xml:space="preserve"> oblasti </w:t>
            </w:r>
            <w:r w:rsidR="009B7DC9">
              <w:rPr>
                <w:rFonts w:eastAsiaTheme="minorHAnsi" w:cs="Calibri"/>
                <w:b/>
              </w:rPr>
              <w:t>hospodaření s majetkem státu</w:t>
            </w:r>
            <w:r w:rsidR="009B7DC9" w:rsidRPr="00210A12">
              <w:rPr>
                <w:rFonts w:eastAsiaTheme="minorHAnsi" w:cs="Calibri"/>
                <w:b/>
              </w:rPr>
              <w:t xml:space="preserve"> </w:t>
            </w:r>
            <w:r>
              <w:rPr>
                <w:rFonts w:eastAsiaTheme="minorHAnsi" w:cs="Calibri"/>
                <w:b/>
              </w:rPr>
              <w:t>přetrvával</w:t>
            </w:r>
            <w:r w:rsidR="009B7DC9">
              <w:rPr>
                <w:rFonts w:eastAsiaTheme="minorHAnsi" w:cs="Calibri"/>
                <w:b/>
              </w:rPr>
              <w:t xml:space="preserve"> </w:t>
            </w:r>
            <w:r w:rsidR="001F46F4" w:rsidRPr="001F46F4">
              <w:rPr>
                <w:rFonts w:eastAsiaTheme="minorHAnsi" w:cs="Calibri"/>
                <w:b/>
              </w:rPr>
              <w:t xml:space="preserve">do data ukončení kontroly </w:t>
            </w:r>
            <w:r w:rsidR="009B7DC9">
              <w:rPr>
                <w:rFonts w:eastAsiaTheme="minorHAnsi" w:cs="Calibri"/>
                <w:b/>
              </w:rPr>
              <w:t>systémový</w:t>
            </w:r>
            <w:r w:rsidR="009B7DC9" w:rsidRPr="00210A12">
              <w:rPr>
                <w:rFonts w:eastAsiaTheme="minorHAnsi" w:cs="Calibri"/>
                <w:b/>
              </w:rPr>
              <w:t xml:space="preserve"> nedostatek ve vnitřním kontrolním systému</w:t>
            </w:r>
            <w:r w:rsidR="009B7DC9">
              <w:rPr>
                <w:rFonts w:eastAsiaTheme="minorHAnsi" w:cs="Calibri"/>
                <w:b/>
              </w:rPr>
              <w:t xml:space="preserve"> (dále také „VKS“), je</w:t>
            </w:r>
            <w:r w:rsidR="00F7588C">
              <w:rPr>
                <w:rFonts w:eastAsiaTheme="minorHAnsi" w:cs="Calibri"/>
                <w:b/>
              </w:rPr>
              <w:t>n</w:t>
            </w:r>
            <w:r w:rsidR="009B7DC9">
              <w:rPr>
                <w:rFonts w:eastAsiaTheme="minorHAnsi" w:cs="Calibri"/>
                <w:b/>
              </w:rPr>
              <w:t>ž měl</w:t>
            </w:r>
            <w:r w:rsidR="009B7DC9" w:rsidRPr="00210A12">
              <w:rPr>
                <w:rFonts w:eastAsiaTheme="minorHAnsi" w:cs="Calibri"/>
                <w:b/>
              </w:rPr>
              <w:t xml:space="preserve"> významný negativní dopad na účinnost </w:t>
            </w:r>
            <w:r w:rsidR="009B7DC9">
              <w:rPr>
                <w:rFonts w:eastAsiaTheme="minorHAnsi" w:cs="Calibri"/>
                <w:b/>
              </w:rPr>
              <w:t>VKS</w:t>
            </w:r>
            <w:r w:rsidR="009B7DC9" w:rsidRPr="00210A12">
              <w:rPr>
                <w:rFonts w:eastAsiaTheme="minorHAnsi" w:cs="Calibri"/>
                <w:b/>
              </w:rPr>
              <w:t xml:space="preserve"> v uvedené oblasti. V ostatních prověřovaných oblastech lze </w:t>
            </w:r>
            <w:r w:rsidR="009B7DC9">
              <w:rPr>
                <w:rFonts w:eastAsiaTheme="minorHAnsi" w:cs="Calibri"/>
                <w:b/>
              </w:rPr>
              <w:t xml:space="preserve">dle NKÚ </w:t>
            </w:r>
            <w:r w:rsidR="00BE3546" w:rsidRPr="00210A12">
              <w:rPr>
                <w:rFonts w:eastAsiaTheme="minorHAnsi" w:cs="Calibri"/>
                <w:b/>
              </w:rPr>
              <w:t xml:space="preserve">považovat </w:t>
            </w:r>
            <w:r w:rsidR="009B7DC9" w:rsidRPr="00210A12">
              <w:rPr>
                <w:rFonts w:eastAsiaTheme="minorHAnsi" w:cs="Calibri"/>
                <w:b/>
              </w:rPr>
              <w:t xml:space="preserve">vnitřní kontrolní systém </w:t>
            </w:r>
            <w:r w:rsidR="00BE3546">
              <w:rPr>
                <w:rFonts w:eastAsiaTheme="minorHAnsi" w:cs="Calibri"/>
                <w:b/>
              </w:rPr>
              <w:t>po provedených opravách</w:t>
            </w:r>
            <w:r w:rsidR="00BE3546" w:rsidRPr="00210A12">
              <w:rPr>
                <w:rFonts w:eastAsiaTheme="minorHAnsi" w:cs="Calibri"/>
                <w:b/>
              </w:rPr>
              <w:t xml:space="preserve"> </w:t>
            </w:r>
            <w:r w:rsidR="009B7DC9" w:rsidRPr="00210A12">
              <w:rPr>
                <w:rFonts w:eastAsiaTheme="minorHAnsi" w:cs="Calibri"/>
                <w:b/>
              </w:rPr>
              <w:t>za účinný.</w:t>
            </w:r>
          </w:p>
        </w:tc>
      </w:tr>
    </w:tbl>
    <w:p w14:paraId="709540FC" w14:textId="4C5E6AEC" w:rsidR="009B7DC9" w:rsidRDefault="009B7DC9" w:rsidP="00347210">
      <w:pPr>
        <w:spacing w:before="120"/>
        <w:jc w:val="both"/>
      </w:pPr>
      <w:r>
        <w:rPr>
          <w:rFonts w:eastAsia="Calibri" w:cs="Calibri"/>
        </w:rPr>
        <w:t>V</w:t>
      </w:r>
      <w:r w:rsidRPr="00884EDE">
        <w:rPr>
          <w:rFonts w:eastAsia="Calibri" w:cs="Calibri"/>
        </w:rPr>
        <w:t xml:space="preserve"> průběhu kontroly zjistil </w:t>
      </w:r>
      <w:r>
        <w:rPr>
          <w:rFonts w:eastAsia="Calibri" w:cs="Calibri"/>
        </w:rPr>
        <w:t xml:space="preserve">NKÚ </w:t>
      </w:r>
      <w:r w:rsidRPr="00884EDE">
        <w:rPr>
          <w:rFonts w:eastAsia="Calibri" w:cs="Calibri"/>
        </w:rPr>
        <w:t>významné systémové nedostatky</w:t>
      </w:r>
      <w:r>
        <w:rPr>
          <w:rFonts w:eastAsia="Calibri" w:cs="Calibri"/>
        </w:rPr>
        <w:t xml:space="preserve"> v oblasti účetnictví</w:t>
      </w:r>
      <w:r w:rsidR="005C71FC" w:rsidRPr="005C71FC">
        <w:rPr>
          <w:rFonts w:eastAsia="Calibri" w:cs="Calibri"/>
        </w:rPr>
        <w:t xml:space="preserve"> a v oblasti </w:t>
      </w:r>
      <w:r w:rsidR="005C71FC">
        <w:rPr>
          <w:rFonts w:eastAsia="Calibri" w:cs="Calibri"/>
        </w:rPr>
        <w:t>hospodaření s majetkem státu</w:t>
      </w:r>
      <w:r w:rsidRPr="00884EDE">
        <w:rPr>
          <w:rFonts w:eastAsia="Calibri" w:cs="Calibri"/>
        </w:rPr>
        <w:t xml:space="preserve">, </w:t>
      </w:r>
      <w:r>
        <w:rPr>
          <w:rFonts w:eastAsia="Calibri" w:cs="Calibri"/>
        </w:rPr>
        <w:t>jež</w:t>
      </w:r>
      <w:r w:rsidRPr="00884EDE">
        <w:rPr>
          <w:rFonts w:eastAsia="Calibri" w:cs="Calibri"/>
        </w:rPr>
        <w:t xml:space="preserve"> VKS neidentifikoval</w:t>
      </w:r>
      <w:r>
        <w:rPr>
          <w:rFonts w:eastAsia="Calibri" w:cs="Calibri"/>
        </w:rPr>
        <w:t xml:space="preserve">. </w:t>
      </w:r>
      <w:r w:rsidR="001F46F4">
        <w:rPr>
          <w:rFonts w:eastAsia="Calibri" w:cs="Calibri"/>
        </w:rPr>
        <w:t>V</w:t>
      </w:r>
      <w:r>
        <w:rPr>
          <w:rFonts w:eastAsia="Calibri" w:cs="Calibri"/>
        </w:rPr>
        <w:t xml:space="preserve"> oblasti účetnictví </w:t>
      </w:r>
      <w:r w:rsidR="00F7588C" w:rsidRPr="00F7588C">
        <w:rPr>
          <w:rFonts w:eastAsia="Calibri" w:cs="Calibri"/>
        </w:rPr>
        <w:t xml:space="preserve">Ministerstvo práce a sociálních věcí </w:t>
      </w:r>
      <w:r w:rsidR="003450D1">
        <w:rPr>
          <w:rFonts w:eastAsia="Calibri" w:cs="Calibri"/>
        </w:rPr>
        <w:t>v průběhu</w:t>
      </w:r>
      <w:r>
        <w:rPr>
          <w:rFonts w:eastAsia="Calibri" w:cs="Calibri"/>
        </w:rPr>
        <w:t xml:space="preserve"> kontroly přijalo ve VKS </w:t>
      </w:r>
      <w:r w:rsidRPr="00884EDE">
        <w:rPr>
          <w:rFonts w:eastAsia="Calibri" w:cs="Calibri"/>
        </w:rPr>
        <w:t>dostatečná opatření k nápravě systémových nedostatk</w:t>
      </w:r>
      <w:r>
        <w:rPr>
          <w:rFonts w:eastAsia="Calibri" w:cs="Calibri"/>
        </w:rPr>
        <w:t>ů</w:t>
      </w:r>
      <w:r w:rsidR="003450D1">
        <w:rPr>
          <w:rFonts w:eastAsia="Calibri" w:cs="Calibri"/>
        </w:rPr>
        <w:t xml:space="preserve"> a VKS v této oblasti je považován za účinný</w:t>
      </w:r>
      <w:r w:rsidR="0060415E">
        <w:rPr>
          <w:rFonts w:eastAsia="Calibri" w:cs="Calibri"/>
        </w:rPr>
        <w:t xml:space="preserve"> </w:t>
      </w:r>
      <w:r w:rsidR="0060415E" w:rsidRPr="00500567">
        <w:rPr>
          <w:rFonts w:eastAsiaTheme="minorHAnsi" w:cs="Calibri"/>
          <w:bCs/>
        </w:rPr>
        <w:t xml:space="preserve">(viz </w:t>
      </w:r>
      <w:r w:rsidR="00E76C3A">
        <w:rPr>
          <w:rFonts w:eastAsiaTheme="minorHAnsi" w:cs="Calibri"/>
          <w:bCs/>
        </w:rPr>
        <w:t xml:space="preserve">část </w:t>
      </w:r>
      <w:r w:rsidR="0060415E" w:rsidRPr="00500567">
        <w:rPr>
          <w:rFonts w:eastAsiaTheme="minorHAnsi" w:cs="Calibri"/>
          <w:bCs/>
        </w:rPr>
        <w:t>IV.4</w:t>
      </w:r>
      <w:r w:rsidR="00E76C3A">
        <w:rPr>
          <w:rFonts w:eastAsiaTheme="minorHAnsi" w:cs="Calibri"/>
          <w:bCs/>
        </w:rPr>
        <w:t xml:space="preserve"> KZ</w:t>
      </w:r>
      <w:r w:rsidR="0060415E" w:rsidRPr="00500567">
        <w:rPr>
          <w:rFonts w:eastAsiaTheme="minorHAnsi" w:cs="Calibri"/>
          <w:bCs/>
        </w:rPr>
        <w:t>)</w:t>
      </w:r>
      <w:r>
        <w:rPr>
          <w:rFonts w:eastAsia="Calibri" w:cs="Calibri"/>
        </w:rPr>
        <w:t xml:space="preserve">; </w:t>
      </w:r>
      <w:r w:rsidR="00E2300F">
        <w:rPr>
          <w:rFonts w:eastAsia="Calibri" w:cs="Calibri"/>
        </w:rPr>
        <w:t xml:space="preserve">naopak </w:t>
      </w:r>
      <w:r>
        <w:rPr>
          <w:rFonts w:eastAsia="Calibri" w:cs="Calibri"/>
        </w:rPr>
        <w:t xml:space="preserve">v oblasti hospodaření s majetkem státu </w:t>
      </w:r>
      <w:r w:rsidR="003450D1">
        <w:rPr>
          <w:rFonts w:eastAsia="Calibri" w:cs="Calibri"/>
        </w:rPr>
        <w:t>VKS účinný nebyl.</w:t>
      </w:r>
    </w:p>
    <w:p w14:paraId="45A72A73" w14:textId="4B8D1D57" w:rsidR="00ED700C" w:rsidRDefault="00C77D24" w:rsidP="00347210">
      <w:pPr>
        <w:spacing w:before="120"/>
        <w:jc w:val="both"/>
      </w:pPr>
      <w:r w:rsidRPr="00FD4B06">
        <w:t xml:space="preserve">NKÚ zjistil, že MPSV </w:t>
      </w:r>
      <w:r>
        <w:t>v</w:t>
      </w:r>
      <w:r w:rsidR="00F7588C">
        <w:t xml:space="preserve"> </w:t>
      </w:r>
      <w:r>
        <w:t>rozporu s</w:t>
      </w:r>
      <w:r w:rsidR="00F7588C">
        <w:t xml:space="preserve"> </w:t>
      </w:r>
      <w:r>
        <w:t xml:space="preserve">povinnostmi stanovenými usnesením vlády </w:t>
      </w:r>
      <w:r w:rsidRPr="00FD4B06">
        <w:t xml:space="preserve">neprovádí pravidelné kontroly licencí </w:t>
      </w:r>
      <w:r>
        <w:t xml:space="preserve">pořízeného </w:t>
      </w:r>
      <w:r w:rsidRPr="00FD4B06">
        <w:t>softwar</w:t>
      </w:r>
      <w:r w:rsidR="00F7588C">
        <w:t>u</w:t>
      </w:r>
      <w:r w:rsidRPr="00FD4B06">
        <w:t xml:space="preserve"> </w:t>
      </w:r>
      <w:r>
        <w:t xml:space="preserve">a nenastavilo </w:t>
      </w:r>
      <w:r w:rsidR="00F7588C">
        <w:t xml:space="preserve">ani </w:t>
      </w:r>
      <w:r>
        <w:t>systém nutný pro jejich provádění</w:t>
      </w:r>
      <w:r w:rsidR="004B6D54">
        <w:t xml:space="preserve"> </w:t>
      </w:r>
      <w:r w:rsidR="004B6D54" w:rsidRPr="00154443">
        <w:t>(</w:t>
      </w:r>
      <w:r w:rsidR="009A1C74" w:rsidRPr="00D2473E">
        <w:t xml:space="preserve">viz </w:t>
      </w:r>
      <w:r w:rsidR="00F7588C">
        <w:t xml:space="preserve">část </w:t>
      </w:r>
      <w:r w:rsidR="009A1C74" w:rsidRPr="00D2473E">
        <w:t>IV.</w:t>
      </w:r>
      <w:r w:rsidR="004B6D54" w:rsidRPr="00D2473E">
        <w:rPr>
          <w:rFonts w:eastAsiaTheme="minorHAnsi" w:cs="Calibri"/>
        </w:rPr>
        <w:t>4</w:t>
      </w:r>
      <w:r w:rsidR="003C518B" w:rsidRPr="00D2473E">
        <w:rPr>
          <w:rFonts w:eastAsiaTheme="minorHAnsi" w:cs="Calibri"/>
        </w:rPr>
        <w:t>.</w:t>
      </w:r>
      <w:r w:rsidR="00735855">
        <w:rPr>
          <w:rFonts w:eastAsiaTheme="minorHAnsi" w:cs="Calibri"/>
        </w:rPr>
        <w:t>1</w:t>
      </w:r>
      <w:r w:rsidR="00735855" w:rsidRPr="00D2473E">
        <w:rPr>
          <w:rFonts w:eastAsiaTheme="minorHAnsi" w:cs="Calibri"/>
        </w:rPr>
        <w:t xml:space="preserve"> </w:t>
      </w:r>
      <w:r w:rsidR="004B6D54" w:rsidRPr="00D2473E">
        <w:rPr>
          <w:rFonts w:eastAsiaTheme="minorHAnsi" w:cs="Calibri"/>
        </w:rPr>
        <w:t>KZ)</w:t>
      </w:r>
      <w:r w:rsidR="002D004E">
        <w:t>, přičemž</w:t>
      </w:r>
      <w:r w:rsidR="00E403F6" w:rsidRPr="00E403F6">
        <w:t xml:space="preserve"> </w:t>
      </w:r>
      <w:r w:rsidR="004B77E4">
        <w:t xml:space="preserve">objem tohoto majetku </w:t>
      </w:r>
      <w:r w:rsidR="00D2473E">
        <w:t xml:space="preserve">byl </w:t>
      </w:r>
      <w:r w:rsidR="00E403F6" w:rsidRPr="00E403F6">
        <w:t>významný</w:t>
      </w:r>
      <w:r w:rsidR="00B51B7F" w:rsidRPr="00154443">
        <w:t>.</w:t>
      </w:r>
    </w:p>
    <w:p w14:paraId="1D25F027" w14:textId="29CFC536" w:rsidR="00347210" w:rsidRDefault="000E285A" w:rsidP="00347210">
      <w:pPr>
        <w:spacing w:before="120"/>
        <w:jc w:val="both"/>
      </w:pPr>
      <w:r w:rsidRPr="000238DC">
        <w:lastRenderedPageBreak/>
        <w:t>Porušení povinnosti MPSV provádět</w:t>
      </w:r>
      <w:r w:rsidR="00AF3A0D" w:rsidRPr="000238DC">
        <w:t xml:space="preserve"> pravidelné</w:t>
      </w:r>
      <w:r w:rsidRPr="000238DC">
        <w:t xml:space="preserve"> kontroly licencí softwar</w:t>
      </w:r>
      <w:r w:rsidR="00F7588C">
        <w:t>u</w:t>
      </w:r>
      <w:r w:rsidRPr="000238DC">
        <w:t xml:space="preserve"> </w:t>
      </w:r>
      <w:r w:rsidR="006F1160" w:rsidRPr="000238DC">
        <w:t xml:space="preserve">konstatoval </w:t>
      </w:r>
      <w:r w:rsidR="00F7588C" w:rsidRPr="000238DC">
        <w:t xml:space="preserve">NKÚ </w:t>
      </w:r>
      <w:r w:rsidR="006F1160" w:rsidRPr="000238DC">
        <w:t>již</w:t>
      </w:r>
      <w:r w:rsidR="00347210" w:rsidRPr="000238DC">
        <w:t xml:space="preserve"> </w:t>
      </w:r>
      <w:r w:rsidR="006F1160" w:rsidRPr="000238DC">
        <w:t>v</w:t>
      </w:r>
      <w:r w:rsidR="005974A1">
        <w:t> kontrolní akci</w:t>
      </w:r>
      <w:r w:rsidR="00347210" w:rsidRPr="000238DC">
        <w:t xml:space="preserve"> č. 18/26</w:t>
      </w:r>
      <w:r w:rsidR="00826478" w:rsidRPr="00D06293">
        <w:rPr>
          <w:rStyle w:val="Znakapoznpodarou"/>
          <w:rFonts w:eastAsiaTheme="minorHAnsi"/>
          <w:bCs/>
        </w:rPr>
        <w:footnoteReference w:id="7"/>
      </w:r>
      <w:r w:rsidR="005974A1">
        <w:t xml:space="preserve"> </w:t>
      </w:r>
      <w:r w:rsidR="005974A1" w:rsidRPr="005974A1">
        <w:rPr>
          <w:rFonts w:eastAsiaTheme="minorHAnsi"/>
          <w:bCs/>
        </w:rPr>
        <w:t>(dále také „KA č. 18/26“)</w:t>
      </w:r>
      <w:r w:rsidR="00347210" w:rsidRPr="000238DC">
        <w:t>.</w:t>
      </w:r>
      <w:r w:rsidR="00347210" w:rsidRPr="00FD4B06">
        <w:t xml:space="preserve"> </w:t>
      </w:r>
    </w:p>
    <w:p w14:paraId="083B2039" w14:textId="4B3C1DE8" w:rsidR="00ED700C" w:rsidRDefault="00ED700C" w:rsidP="000238DC">
      <w:pPr>
        <w:spacing w:after="0"/>
        <w:rPr>
          <w:rFonts w:asciiTheme="minorHAnsi" w:eastAsia="Calibri" w:hAnsiTheme="minorHAnsi" w:cstheme="minorHAnsi"/>
          <w:b/>
        </w:rPr>
      </w:pPr>
    </w:p>
    <w:p w14:paraId="0C8B9E54" w14:textId="4120F388" w:rsidR="008764F2" w:rsidRPr="00154443" w:rsidRDefault="008764F2" w:rsidP="00D06293">
      <w:pPr>
        <w:pStyle w:val="Nadpis2"/>
        <w:ind w:left="357" w:hanging="357"/>
      </w:pPr>
      <w:r w:rsidRPr="00154443">
        <w:t>Kontrola opatření k nápravě nedostatků zjištěných kontrolní akc</w:t>
      </w:r>
      <w:r w:rsidR="00F7588C">
        <w:t>í</w:t>
      </w:r>
      <w:r w:rsidRPr="00154443">
        <w:t xml:space="preserve"> NKÚ č. 1</w:t>
      </w:r>
      <w:r>
        <w:t>8</w:t>
      </w:r>
      <w:r w:rsidRPr="00154443">
        <w:t>/</w:t>
      </w:r>
      <w:r>
        <w:t>26</w:t>
      </w:r>
    </w:p>
    <w:tbl>
      <w:tblPr>
        <w:tblStyle w:val="Mkatabulky"/>
        <w:tblW w:w="0" w:type="auto"/>
        <w:shd w:val="clear" w:color="auto" w:fill="E6E6E6"/>
        <w:tblLook w:val="04A0" w:firstRow="1" w:lastRow="0" w:firstColumn="1" w:lastColumn="0" w:noHBand="0" w:noVBand="1"/>
      </w:tblPr>
      <w:tblGrid>
        <w:gridCol w:w="9060"/>
      </w:tblGrid>
      <w:tr w:rsidR="008764F2" w:rsidRPr="00154443" w14:paraId="0696D141" w14:textId="7777777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345C4AB" w14:textId="6D27EB56" w:rsidR="008764F2" w:rsidRPr="00154443" w:rsidRDefault="008764F2" w:rsidP="00777149">
            <w:pPr>
              <w:spacing w:before="120" w:after="120"/>
              <w:jc w:val="both"/>
              <w:rPr>
                <w:rFonts w:eastAsiaTheme="minorHAnsi"/>
                <w:b/>
              </w:rPr>
            </w:pPr>
            <w:r w:rsidRPr="00154443">
              <w:rPr>
                <w:rFonts w:eastAsiaTheme="minorHAnsi"/>
                <w:b/>
              </w:rPr>
              <w:t>M</w:t>
            </w:r>
            <w:r>
              <w:rPr>
                <w:rFonts w:eastAsiaTheme="minorHAnsi"/>
                <w:b/>
              </w:rPr>
              <w:t>PSV</w:t>
            </w:r>
            <w:r w:rsidRPr="00154443">
              <w:rPr>
                <w:rFonts w:eastAsiaTheme="minorHAnsi"/>
                <w:b/>
              </w:rPr>
              <w:t xml:space="preserve"> nerealizovalo </w:t>
            </w:r>
            <w:r>
              <w:rPr>
                <w:rFonts w:eastAsiaTheme="minorHAnsi"/>
                <w:b/>
              </w:rPr>
              <w:t>v 5 případech</w:t>
            </w:r>
            <w:r w:rsidR="003D5E7B">
              <w:rPr>
                <w:rFonts w:eastAsiaTheme="minorHAnsi"/>
                <w:b/>
              </w:rPr>
              <w:t xml:space="preserve"> z </w:t>
            </w:r>
            <w:r w:rsidR="00F62A16">
              <w:rPr>
                <w:rFonts w:eastAsiaTheme="minorHAnsi"/>
                <w:b/>
              </w:rPr>
              <w:t>1</w:t>
            </w:r>
            <w:r w:rsidR="00220165">
              <w:rPr>
                <w:rFonts w:eastAsiaTheme="minorHAnsi"/>
                <w:b/>
              </w:rPr>
              <w:t>6</w:t>
            </w:r>
            <w:r w:rsidRPr="00154443">
              <w:rPr>
                <w:rFonts w:eastAsiaTheme="minorHAnsi"/>
                <w:b/>
              </w:rPr>
              <w:t xml:space="preserve"> úplně a správně opatření k nápravě nedostatků zjištěných </w:t>
            </w:r>
            <w:r>
              <w:rPr>
                <w:rFonts w:eastAsiaTheme="minorHAnsi"/>
                <w:b/>
              </w:rPr>
              <w:t>v </w:t>
            </w:r>
            <w:r w:rsidR="005974A1">
              <w:rPr>
                <w:rFonts w:eastAsiaTheme="minorHAnsi"/>
                <w:b/>
              </w:rPr>
              <w:t>KA</w:t>
            </w:r>
            <w:r w:rsidRPr="00154443">
              <w:rPr>
                <w:rFonts w:eastAsiaTheme="minorHAnsi"/>
                <w:b/>
              </w:rPr>
              <w:t> č. 1</w:t>
            </w:r>
            <w:r>
              <w:rPr>
                <w:rFonts w:eastAsiaTheme="minorHAnsi"/>
                <w:b/>
              </w:rPr>
              <w:t>8</w:t>
            </w:r>
            <w:r w:rsidRPr="00154443">
              <w:rPr>
                <w:rFonts w:eastAsiaTheme="minorHAnsi"/>
                <w:b/>
              </w:rPr>
              <w:t>/</w:t>
            </w:r>
            <w:r>
              <w:rPr>
                <w:rFonts w:eastAsiaTheme="minorHAnsi"/>
                <w:b/>
              </w:rPr>
              <w:t>26</w:t>
            </w:r>
            <w:r w:rsidRPr="00154443">
              <w:rPr>
                <w:rFonts w:eastAsiaTheme="minorHAnsi"/>
                <w:b/>
              </w:rPr>
              <w:t xml:space="preserve">. </w:t>
            </w:r>
            <w:r w:rsidRPr="00154443">
              <w:rPr>
                <w:b/>
              </w:rPr>
              <w:t>Přesto již v roce 2020 M</w:t>
            </w:r>
            <w:r>
              <w:rPr>
                <w:b/>
              </w:rPr>
              <w:t>PSV</w:t>
            </w:r>
            <w:r w:rsidRPr="00154443">
              <w:rPr>
                <w:b/>
              </w:rPr>
              <w:t xml:space="preserve"> informovalo vládu České republiky (dále </w:t>
            </w:r>
            <w:r>
              <w:rPr>
                <w:b/>
              </w:rPr>
              <w:t>také</w:t>
            </w:r>
            <w:r w:rsidRPr="00154443">
              <w:rPr>
                <w:b/>
              </w:rPr>
              <w:t xml:space="preserve"> „vláda“), že všechna přijatá opatření byla realizována</w:t>
            </w:r>
            <w:r w:rsidRPr="00D06293">
              <w:rPr>
                <w:rStyle w:val="Znakapoznpodarou"/>
                <w:b/>
                <w:bCs/>
              </w:rPr>
              <w:footnoteReference w:id="8"/>
            </w:r>
            <w:r w:rsidRPr="00154443">
              <w:rPr>
                <w:b/>
              </w:rPr>
              <w:t>. M</w:t>
            </w:r>
            <w:r>
              <w:rPr>
                <w:b/>
              </w:rPr>
              <w:t>PSV</w:t>
            </w:r>
            <w:r w:rsidRPr="00154443">
              <w:rPr>
                <w:b/>
              </w:rPr>
              <w:t xml:space="preserve"> tím nepodalo vládě spolehlivé informace o přijatých opatřeních</w:t>
            </w:r>
            <w:r w:rsidRPr="00154443">
              <w:rPr>
                <w:rFonts w:eastAsiaTheme="minorHAnsi"/>
                <w:b/>
              </w:rPr>
              <w:t>.</w:t>
            </w:r>
          </w:p>
        </w:tc>
      </w:tr>
    </w:tbl>
    <w:p w14:paraId="62E66B20" w14:textId="6204A315" w:rsidR="008764F2" w:rsidRPr="00D2473E" w:rsidRDefault="008764F2" w:rsidP="00790AD2">
      <w:pPr>
        <w:spacing w:before="120"/>
        <w:jc w:val="both"/>
        <w:rPr>
          <w:bCs/>
        </w:rPr>
      </w:pPr>
      <w:r w:rsidRPr="00D2473E">
        <w:rPr>
          <w:rFonts w:asciiTheme="minorHAnsi" w:hAnsiTheme="minorHAnsi" w:cstheme="minorHAnsi"/>
          <w:bCs/>
        </w:rPr>
        <w:t xml:space="preserve">MPSV provedlo po upozornění NKÚ nápravu v případě 4 nedostatků relevantních pro rok 2024. </w:t>
      </w:r>
      <w:r w:rsidRPr="005974A1">
        <w:rPr>
          <w:b/>
        </w:rPr>
        <w:t>Pokud by MPSV účinně realizovalo veškerá opatření k</w:t>
      </w:r>
      <w:r w:rsidR="004603C5">
        <w:rPr>
          <w:b/>
        </w:rPr>
        <w:t xml:space="preserve"> </w:t>
      </w:r>
      <w:r w:rsidRPr="005974A1">
        <w:rPr>
          <w:b/>
        </w:rPr>
        <w:t xml:space="preserve">odstranění nedostatků </w:t>
      </w:r>
      <w:r w:rsidR="00E614A8">
        <w:rPr>
          <w:b/>
        </w:rPr>
        <w:t xml:space="preserve">uvedených v </w:t>
      </w:r>
      <w:r w:rsidR="00E614A8" w:rsidRPr="005974A1">
        <w:rPr>
          <w:b/>
        </w:rPr>
        <w:t>kontrolním</w:t>
      </w:r>
      <w:r w:rsidRPr="005974A1">
        <w:rPr>
          <w:b/>
        </w:rPr>
        <w:t xml:space="preserve"> závěru z KA č. 18/26, </w:t>
      </w:r>
      <w:r w:rsidR="007E5B9D" w:rsidRPr="005974A1">
        <w:rPr>
          <w:b/>
        </w:rPr>
        <w:t>kter</w:t>
      </w:r>
      <w:r w:rsidR="001F46F4">
        <w:rPr>
          <w:b/>
        </w:rPr>
        <w:t>á</w:t>
      </w:r>
      <w:r w:rsidR="007E5B9D" w:rsidRPr="005974A1">
        <w:rPr>
          <w:b/>
        </w:rPr>
        <w:t xml:space="preserve"> </w:t>
      </w:r>
      <w:r w:rsidR="007E5B9D">
        <w:rPr>
          <w:b/>
        </w:rPr>
        <w:t>uvedlo</w:t>
      </w:r>
      <w:r w:rsidR="007E5B9D" w:rsidRPr="005974A1">
        <w:rPr>
          <w:b/>
        </w:rPr>
        <w:t xml:space="preserve"> </w:t>
      </w:r>
      <w:r w:rsidRPr="005974A1">
        <w:rPr>
          <w:b/>
        </w:rPr>
        <w:t>ve svém Stanovisku již v roce 2020, mohlo předejít opravám</w:t>
      </w:r>
      <w:r w:rsidR="002D004E" w:rsidRPr="002D004E">
        <w:rPr>
          <w:b/>
        </w:rPr>
        <w:t xml:space="preserve"> </w:t>
      </w:r>
      <w:r w:rsidR="002D004E" w:rsidRPr="005974A1">
        <w:rPr>
          <w:b/>
        </w:rPr>
        <w:t>ve výši 5,9 mld. Kč</w:t>
      </w:r>
      <w:r w:rsidRPr="005974A1">
        <w:rPr>
          <w:b/>
        </w:rPr>
        <w:t>, o kterých účtovalo v roce 2024</w:t>
      </w:r>
      <w:r w:rsidR="004100BC">
        <w:rPr>
          <w:b/>
        </w:rPr>
        <w:t xml:space="preserve"> </w:t>
      </w:r>
      <w:r w:rsidR="009D1522" w:rsidRPr="00D2473E">
        <w:rPr>
          <w:rFonts w:eastAsiaTheme="minorHAnsi"/>
          <w:bCs/>
        </w:rPr>
        <w:t>(viz část IV.</w:t>
      </w:r>
      <w:r w:rsidR="00015E04" w:rsidRPr="00D2473E">
        <w:rPr>
          <w:rFonts w:eastAsiaTheme="minorHAnsi"/>
          <w:bCs/>
        </w:rPr>
        <w:t>5</w:t>
      </w:r>
      <w:r w:rsidR="009D1522" w:rsidRPr="00D2473E">
        <w:rPr>
          <w:rFonts w:eastAsiaTheme="minorHAnsi"/>
          <w:bCs/>
        </w:rPr>
        <w:t xml:space="preserve"> KZ)</w:t>
      </w:r>
      <w:r w:rsidRPr="00D2473E">
        <w:rPr>
          <w:bCs/>
        </w:rPr>
        <w:t>.</w:t>
      </w:r>
    </w:p>
    <w:p w14:paraId="3CA89386" w14:textId="4BF0F5DA" w:rsidR="008764F2" w:rsidRDefault="008764F2" w:rsidP="00067CFE">
      <w:pPr>
        <w:spacing w:after="120"/>
        <w:jc w:val="both"/>
      </w:pPr>
      <w:r w:rsidRPr="00D2473E">
        <w:t xml:space="preserve">V případě nedostatku </w:t>
      </w:r>
      <w:r w:rsidR="00D42B76" w:rsidRPr="00D2473E">
        <w:t>uvedené</w:t>
      </w:r>
      <w:r w:rsidR="00290221" w:rsidRPr="00D2473E">
        <w:t>ho</w:t>
      </w:r>
      <w:r w:rsidR="00D42B76" w:rsidRPr="00D2473E">
        <w:t xml:space="preserve"> v</w:t>
      </w:r>
      <w:r w:rsidR="002727F0">
        <w:t xml:space="preserve"> </w:t>
      </w:r>
      <w:r w:rsidR="00290221" w:rsidRPr="00D2473E">
        <w:t>části I.</w:t>
      </w:r>
      <w:r w:rsidR="00D42B76" w:rsidRPr="00D2473E">
        <w:t>4</w:t>
      </w:r>
      <w:r w:rsidR="008144BA" w:rsidRPr="00D2473E">
        <w:t xml:space="preserve"> </w:t>
      </w:r>
      <w:r w:rsidR="00F7588C">
        <w:t xml:space="preserve">tohoto </w:t>
      </w:r>
      <w:r w:rsidR="008144BA" w:rsidRPr="00D2473E">
        <w:t>kontrolního závěru</w:t>
      </w:r>
      <w:r w:rsidRPr="00D2473E">
        <w:t xml:space="preserve"> </w:t>
      </w:r>
      <w:r w:rsidR="00F7588C" w:rsidRPr="00F7588C">
        <w:t>Ministerstvo práce a</w:t>
      </w:r>
      <w:r w:rsidR="00F7588C">
        <w:t> </w:t>
      </w:r>
      <w:r w:rsidR="00F7588C" w:rsidRPr="00F7588C">
        <w:t xml:space="preserve">sociálních věcí </w:t>
      </w:r>
      <w:r w:rsidR="000A5E16" w:rsidRPr="00D2473E">
        <w:t xml:space="preserve">účinné opatření </w:t>
      </w:r>
      <w:r w:rsidR="00634D4A" w:rsidRPr="00D2473E">
        <w:t>do data ukončení kontroly (tj.</w:t>
      </w:r>
      <w:r w:rsidR="007E5B9D">
        <w:t xml:space="preserve"> do</w:t>
      </w:r>
      <w:r w:rsidR="00634D4A" w:rsidRPr="00D2473E">
        <w:t xml:space="preserve"> 30. 4. 2025) </w:t>
      </w:r>
      <w:r w:rsidR="000A5E16" w:rsidRPr="00D2473E">
        <w:t>nepřijalo</w:t>
      </w:r>
      <w:r w:rsidRPr="00D2473E">
        <w:t>.</w:t>
      </w:r>
    </w:p>
    <w:p w14:paraId="025FF575" w14:textId="0A3E25A7" w:rsidR="00616B94" w:rsidRPr="00154443" w:rsidRDefault="00616B94" w:rsidP="79A97BCA">
      <w:pPr>
        <w:spacing w:before="120"/>
        <w:jc w:val="both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154443">
        <w:br w:type="page"/>
      </w:r>
    </w:p>
    <w:p w14:paraId="36583B8F" w14:textId="77777777" w:rsidR="00E91FF5" w:rsidRPr="00154443" w:rsidRDefault="00A640AE" w:rsidP="00E10988">
      <w:pPr>
        <w:pStyle w:val="Nadpis1"/>
      </w:pPr>
      <w:r w:rsidRPr="00154443">
        <w:lastRenderedPageBreak/>
        <w:t>II. Informace o kontrolované oblasti</w:t>
      </w:r>
    </w:p>
    <w:p w14:paraId="71F19D50" w14:textId="2E6C5BA2" w:rsidR="009A4F87" w:rsidRPr="00D2473E" w:rsidRDefault="009A4F87" w:rsidP="003D2BE7">
      <w:pPr>
        <w:jc w:val="both"/>
        <w:rPr>
          <w:rFonts w:asciiTheme="minorHAnsi" w:hAnsiTheme="minorHAnsi" w:cstheme="minorHAnsi"/>
        </w:rPr>
      </w:pPr>
      <w:r w:rsidRPr="00D2473E">
        <w:rPr>
          <w:rFonts w:asciiTheme="minorHAnsi" w:hAnsiTheme="minorHAnsi" w:cstheme="minorHAnsi"/>
        </w:rPr>
        <w:t>M</w:t>
      </w:r>
      <w:r w:rsidR="00292F66" w:rsidRPr="00D2473E">
        <w:rPr>
          <w:rFonts w:asciiTheme="minorHAnsi" w:hAnsiTheme="minorHAnsi" w:cstheme="minorHAnsi"/>
        </w:rPr>
        <w:t>PSV</w:t>
      </w:r>
      <w:r w:rsidRPr="00D2473E">
        <w:rPr>
          <w:rFonts w:asciiTheme="minorHAnsi" w:hAnsiTheme="minorHAnsi" w:cstheme="minorHAnsi"/>
        </w:rPr>
        <w:t xml:space="preserve"> bylo zřízeno zákonem </w:t>
      </w:r>
      <w:r w:rsidR="00D5080B" w:rsidRPr="00D2473E">
        <w:rPr>
          <w:rFonts w:asciiTheme="minorHAnsi" w:hAnsiTheme="minorHAnsi" w:cstheme="minorHAnsi"/>
        </w:rPr>
        <w:t>Č</w:t>
      </w:r>
      <w:r w:rsidR="006B10F2" w:rsidRPr="00D2473E">
        <w:rPr>
          <w:rFonts w:asciiTheme="minorHAnsi" w:hAnsiTheme="minorHAnsi" w:cstheme="minorHAnsi"/>
        </w:rPr>
        <w:t xml:space="preserve">eské národní rady </w:t>
      </w:r>
      <w:r w:rsidRPr="00D2473E">
        <w:rPr>
          <w:rFonts w:asciiTheme="minorHAnsi" w:hAnsiTheme="minorHAnsi" w:cstheme="minorHAnsi"/>
        </w:rPr>
        <w:t>č. 2/1969 Sb</w:t>
      </w:r>
      <w:r w:rsidR="00F7588C">
        <w:rPr>
          <w:rFonts w:asciiTheme="minorHAnsi" w:hAnsiTheme="minorHAnsi" w:cstheme="minorHAnsi"/>
        </w:rPr>
        <w:t>.</w:t>
      </w:r>
      <w:r w:rsidR="00F51A69" w:rsidRPr="00D2473E">
        <w:rPr>
          <w:rStyle w:val="Znakapoznpodarou"/>
          <w:rFonts w:asciiTheme="minorHAnsi" w:hAnsiTheme="minorHAnsi" w:cstheme="minorHAnsi"/>
        </w:rPr>
        <w:footnoteReference w:id="9"/>
      </w:r>
      <w:r w:rsidRPr="00D2473E">
        <w:rPr>
          <w:rFonts w:asciiTheme="minorHAnsi" w:hAnsiTheme="minorHAnsi" w:cstheme="minorHAnsi"/>
        </w:rPr>
        <w:t xml:space="preserve"> Dle tohoto zákona má M</w:t>
      </w:r>
      <w:r w:rsidR="00B21E16" w:rsidRPr="00D2473E">
        <w:rPr>
          <w:rFonts w:asciiTheme="minorHAnsi" w:hAnsiTheme="minorHAnsi" w:cstheme="minorHAnsi"/>
        </w:rPr>
        <w:t>PSV</w:t>
      </w:r>
      <w:r w:rsidRPr="00D2473E">
        <w:rPr>
          <w:rFonts w:asciiTheme="minorHAnsi" w:hAnsiTheme="minorHAnsi" w:cstheme="minorHAnsi"/>
        </w:rPr>
        <w:t xml:space="preserve"> postavení ústředního orgánu státní správy </w:t>
      </w:r>
      <w:r w:rsidR="00292F66" w:rsidRPr="00D2473E">
        <w:rPr>
          <w:rFonts w:asciiTheme="minorHAnsi" w:hAnsiTheme="minorHAnsi" w:cstheme="minorHAnsi"/>
          <w:color w:val="212529"/>
          <w:shd w:val="clear" w:color="auto" w:fill="FFFFFF"/>
          <w:lang w:eastAsia="cs-CZ"/>
        </w:rPr>
        <w:t>pro pracovněprávní vztahy, bezpečnost práce, zaměstnanost a rekvalifikaci, kolektivní vyjednávání, mzdy a jiné odměny za práci, důchodové zabezpečení, nemocenské pojištění, sociální péči, péči o pracovní podmínky žen a mladistvých, právní ochranu mateřství, péči o rodinu a děti, péči o občany, kteří potřebují zvláštní pomoc, a pro další otázky mzdové a sociální politiky.</w:t>
      </w:r>
    </w:p>
    <w:p w14:paraId="0E9DAEB9" w14:textId="0E04286D" w:rsidR="00F643C2" w:rsidRPr="00D2473E" w:rsidRDefault="009A4F87" w:rsidP="003D2B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473E">
        <w:rPr>
          <w:rFonts w:asciiTheme="minorHAnsi" w:hAnsiTheme="minorHAnsi" w:cstheme="minorHAnsi"/>
        </w:rPr>
        <w:t>V souladu se zákonem č. 219/2000 Sb.</w:t>
      </w:r>
      <w:r w:rsidRPr="00D2473E">
        <w:rPr>
          <w:rFonts w:asciiTheme="minorHAnsi" w:hAnsiTheme="minorHAnsi" w:cstheme="minorHAnsi"/>
          <w:vertAlign w:val="superscript"/>
        </w:rPr>
        <w:footnoteReference w:id="10"/>
      </w:r>
      <w:r w:rsidRPr="00D2473E">
        <w:rPr>
          <w:rFonts w:asciiTheme="minorHAnsi" w:hAnsiTheme="minorHAnsi" w:cstheme="minorHAnsi"/>
        </w:rPr>
        <w:t xml:space="preserve"> je M</w:t>
      </w:r>
      <w:r w:rsidR="00292F66" w:rsidRPr="00D2473E">
        <w:rPr>
          <w:rFonts w:asciiTheme="minorHAnsi" w:hAnsiTheme="minorHAnsi" w:cstheme="minorHAnsi"/>
        </w:rPr>
        <w:t>PSV</w:t>
      </w:r>
      <w:r w:rsidRPr="00D2473E">
        <w:rPr>
          <w:rFonts w:asciiTheme="minorHAnsi" w:hAnsiTheme="minorHAnsi" w:cstheme="minorHAnsi"/>
        </w:rPr>
        <w:t xml:space="preserve"> organizační složkou státu (dále také</w:t>
      </w:r>
      <w:r w:rsidRPr="00D06293">
        <w:rPr>
          <w:rFonts w:asciiTheme="minorHAnsi" w:hAnsiTheme="minorHAnsi" w:cstheme="minorHAnsi"/>
          <w:bCs/>
        </w:rPr>
        <w:t xml:space="preserve"> </w:t>
      </w:r>
      <w:r w:rsidRPr="00D2473E">
        <w:rPr>
          <w:rFonts w:asciiTheme="minorHAnsi" w:hAnsiTheme="minorHAnsi" w:cstheme="minorHAnsi"/>
        </w:rPr>
        <w:t>„OSS“) a</w:t>
      </w:r>
      <w:r w:rsidR="00D315BA">
        <w:rPr>
          <w:rFonts w:asciiTheme="minorHAnsi" w:hAnsiTheme="minorHAnsi" w:cstheme="minorHAnsi"/>
        </w:rPr>
        <w:t> </w:t>
      </w:r>
      <w:r w:rsidRPr="00D2473E">
        <w:rPr>
          <w:rFonts w:asciiTheme="minorHAnsi" w:hAnsiTheme="minorHAnsi" w:cstheme="minorHAnsi"/>
        </w:rPr>
        <w:t>dle zákona č. 563/1991 Sb.</w:t>
      </w:r>
      <w:r w:rsidRPr="00D2473E">
        <w:rPr>
          <w:rFonts w:asciiTheme="minorHAnsi" w:hAnsiTheme="minorHAnsi" w:cstheme="minorHAnsi"/>
          <w:vertAlign w:val="superscript"/>
        </w:rPr>
        <w:footnoteReference w:id="11"/>
      </w:r>
      <w:r w:rsidRPr="00D2473E">
        <w:rPr>
          <w:rFonts w:asciiTheme="minorHAnsi" w:hAnsiTheme="minorHAnsi" w:cstheme="minorHAnsi"/>
        </w:rPr>
        <w:t xml:space="preserve"> vybranou účetní jednotkou. M</w:t>
      </w:r>
      <w:r w:rsidR="00292F66" w:rsidRPr="00D2473E">
        <w:rPr>
          <w:rFonts w:asciiTheme="minorHAnsi" w:hAnsiTheme="minorHAnsi" w:cstheme="minorHAnsi"/>
        </w:rPr>
        <w:t>PSV</w:t>
      </w:r>
      <w:r w:rsidRPr="00D2473E">
        <w:rPr>
          <w:rFonts w:asciiTheme="minorHAnsi" w:hAnsiTheme="minorHAnsi" w:cstheme="minorHAnsi"/>
        </w:rPr>
        <w:t xml:space="preserve"> je ústředním orgánem státní správy a v souladu se zákonem č. 218/2000 Sb.</w:t>
      </w:r>
      <w:r w:rsidRPr="00D2473E">
        <w:rPr>
          <w:rFonts w:asciiTheme="minorHAnsi" w:hAnsiTheme="minorHAnsi" w:cstheme="minorHAnsi"/>
          <w:vertAlign w:val="superscript"/>
        </w:rPr>
        <w:footnoteReference w:id="12"/>
      </w:r>
      <w:r w:rsidRPr="00D2473E">
        <w:rPr>
          <w:rFonts w:asciiTheme="minorHAnsi" w:hAnsiTheme="minorHAnsi" w:cstheme="minorHAnsi"/>
        </w:rPr>
        <w:t xml:space="preserve"> </w:t>
      </w:r>
      <w:r w:rsidR="006B10F2" w:rsidRPr="00D2473E">
        <w:rPr>
          <w:rFonts w:asciiTheme="minorHAnsi" w:hAnsiTheme="minorHAnsi" w:cstheme="minorHAnsi"/>
        </w:rPr>
        <w:t>a vyhláškou č. 412/2021 Sb.</w:t>
      </w:r>
      <w:r w:rsidR="00F51A69" w:rsidRPr="00D2473E">
        <w:rPr>
          <w:rStyle w:val="Znakapoznpodarou"/>
          <w:rFonts w:asciiTheme="minorHAnsi" w:hAnsiTheme="minorHAnsi" w:cstheme="minorHAnsi"/>
        </w:rPr>
        <w:footnoteReference w:id="13"/>
      </w:r>
      <w:r w:rsidR="006B10F2" w:rsidRPr="00D2473E">
        <w:rPr>
          <w:rFonts w:asciiTheme="minorHAnsi" w:hAnsiTheme="minorHAnsi" w:cstheme="minorHAnsi"/>
        </w:rPr>
        <w:t xml:space="preserve"> </w:t>
      </w:r>
      <w:r w:rsidRPr="00D2473E">
        <w:rPr>
          <w:rFonts w:asciiTheme="minorHAnsi" w:hAnsiTheme="minorHAnsi" w:cstheme="minorHAnsi"/>
        </w:rPr>
        <w:t>správcem rozpočtové kapitoly 3</w:t>
      </w:r>
      <w:r w:rsidR="00292F66" w:rsidRPr="00D2473E">
        <w:rPr>
          <w:rFonts w:asciiTheme="minorHAnsi" w:hAnsiTheme="minorHAnsi" w:cstheme="minorHAnsi"/>
        </w:rPr>
        <w:t>13</w:t>
      </w:r>
      <w:r w:rsidR="00616B94" w:rsidRPr="00D2473E">
        <w:rPr>
          <w:rFonts w:asciiTheme="minorHAnsi" w:hAnsiTheme="minorHAnsi" w:cstheme="minorHAnsi"/>
        </w:rPr>
        <w:t xml:space="preserve"> – </w:t>
      </w:r>
      <w:r w:rsidR="00616B94" w:rsidRPr="00D2473E">
        <w:rPr>
          <w:rFonts w:asciiTheme="minorHAnsi" w:hAnsiTheme="minorHAnsi" w:cstheme="minorHAnsi"/>
          <w:i/>
        </w:rPr>
        <w:t xml:space="preserve">Ministerstvo </w:t>
      </w:r>
      <w:r w:rsidR="00292F66" w:rsidRPr="00D2473E">
        <w:rPr>
          <w:rFonts w:asciiTheme="minorHAnsi" w:hAnsiTheme="minorHAnsi" w:cstheme="minorHAnsi"/>
          <w:i/>
        </w:rPr>
        <w:t>práce a sociálních věcí</w:t>
      </w:r>
      <w:r w:rsidR="00041A38" w:rsidRPr="00D2473E">
        <w:rPr>
          <w:rFonts w:asciiTheme="minorHAnsi" w:hAnsiTheme="minorHAnsi" w:cstheme="minorHAnsi"/>
        </w:rPr>
        <w:t>.</w:t>
      </w:r>
      <w:r w:rsidR="00F643C2" w:rsidRPr="00D2473E">
        <w:rPr>
          <w:rFonts w:asciiTheme="minorHAnsi" w:hAnsiTheme="minorHAnsi" w:cstheme="minorHAnsi"/>
        </w:rPr>
        <w:t xml:space="preserve"> K 31. 12. 2024 byly MPSV podřízeny čtyři OSS a MPSV bylo zároveň zřizovatelem šesti příspěvkových organizací a dvou veřejných vědeckých institucí.</w:t>
      </w:r>
    </w:p>
    <w:p w14:paraId="099964F9" w14:textId="249DDA69" w:rsidR="00EF5DBF" w:rsidRPr="003E77B0" w:rsidRDefault="00F643C2" w:rsidP="003D2B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473E">
        <w:rPr>
          <w:rFonts w:asciiTheme="minorHAnsi" w:hAnsiTheme="minorHAnsi" w:cs="Calibri"/>
        </w:rPr>
        <w:t>Přehled vybraných údajů z</w:t>
      </w:r>
      <w:r w:rsidR="00301A21">
        <w:rPr>
          <w:rFonts w:asciiTheme="minorHAnsi" w:hAnsiTheme="minorHAnsi" w:cs="Calibri"/>
        </w:rPr>
        <w:t xml:space="preserve"> </w:t>
      </w:r>
      <w:r w:rsidRPr="00D2473E">
        <w:rPr>
          <w:rFonts w:asciiTheme="minorHAnsi" w:hAnsiTheme="minorHAnsi" w:cs="Calibri"/>
        </w:rPr>
        <w:t>ÚZ a z</w:t>
      </w:r>
      <w:r w:rsidR="00301A21">
        <w:rPr>
          <w:rFonts w:asciiTheme="minorHAnsi" w:hAnsiTheme="minorHAnsi" w:cs="Calibri"/>
        </w:rPr>
        <w:t xml:space="preserve"> </w:t>
      </w:r>
      <w:r w:rsidRPr="00D2473E">
        <w:rPr>
          <w:rFonts w:asciiTheme="minorHAnsi" w:hAnsiTheme="minorHAnsi" w:cs="Calibri"/>
        </w:rPr>
        <w:t xml:space="preserve">výkazu </w:t>
      </w:r>
      <w:r w:rsidR="00301A21" w:rsidRPr="004920C6">
        <w:rPr>
          <w:rFonts w:asciiTheme="minorHAnsi" w:hAnsiTheme="minorHAnsi" w:cs="Calibri"/>
        </w:rPr>
        <w:t xml:space="preserve">FIN 1-12 OSS </w:t>
      </w:r>
      <w:r w:rsidRPr="00D2473E">
        <w:rPr>
          <w:rFonts w:asciiTheme="minorHAnsi" w:hAnsiTheme="minorHAnsi" w:cs="Calibri"/>
        </w:rPr>
        <w:t>vygenerovaného z rozpočtového systému</w:t>
      </w:r>
      <w:r w:rsidRPr="00D2473E">
        <w:rPr>
          <w:rStyle w:val="Znakapoznpodarou"/>
          <w:rFonts w:asciiTheme="minorHAnsi" w:eastAsiaTheme="minorHAnsi" w:hAnsiTheme="minorHAnsi" w:cs="Calibri"/>
        </w:rPr>
        <w:footnoteReference w:id="14"/>
      </w:r>
      <w:r w:rsidRPr="00D2473E">
        <w:rPr>
          <w:rFonts w:asciiTheme="minorHAnsi" w:hAnsiTheme="minorHAnsi" w:cs="Calibri"/>
        </w:rPr>
        <w:t xml:space="preserve"> je uveden v následujících tabulkách</w:t>
      </w:r>
      <w:r w:rsidR="00D64D38">
        <w:rPr>
          <w:rFonts w:asciiTheme="minorHAnsi" w:hAnsiTheme="minorHAnsi" w:cs="Calibri"/>
        </w:rPr>
        <w:t xml:space="preserve"> č.</w:t>
      </w:r>
      <w:r w:rsidRPr="00D2473E">
        <w:rPr>
          <w:rFonts w:asciiTheme="minorHAnsi" w:hAnsiTheme="minorHAnsi" w:cs="Calibri"/>
        </w:rPr>
        <w:t xml:space="preserve"> 1, 2 a 3</w:t>
      </w:r>
      <w:r w:rsidRPr="00D2473E">
        <w:rPr>
          <w:rFonts w:asciiTheme="minorHAnsi" w:hAnsiTheme="minorHAnsi" w:cstheme="minorHAnsi"/>
        </w:rPr>
        <w:t>.</w:t>
      </w:r>
      <w:bookmarkStart w:id="4" w:name="_Ref536599850"/>
    </w:p>
    <w:p w14:paraId="3208404F" w14:textId="695BBF07" w:rsidR="009A4F87" w:rsidRDefault="009A4F87" w:rsidP="00D06293">
      <w:pPr>
        <w:pStyle w:val="Titulek"/>
        <w:tabs>
          <w:tab w:val="right" w:pos="9070"/>
        </w:tabs>
        <w:spacing w:after="40"/>
        <w:ind w:left="1304" w:hanging="1304"/>
        <w:jc w:val="both"/>
        <w:rPr>
          <w:sz w:val="22"/>
          <w:szCs w:val="22"/>
        </w:rPr>
      </w:pPr>
      <w:r w:rsidRPr="00D06293">
        <w:rPr>
          <w:szCs w:val="24"/>
        </w:rPr>
        <w:t>Tabulka</w:t>
      </w:r>
      <w:r w:rsidR="00D64D38" w:rsidRPr="00D06293">
        <w:rPr>
          <w:szCs w:val="24"/>
        </w:rPr>
        <w:t xml:space="preserve"> č.</w:t>
      </w:r>
      <w:r w:rsidRPr="00D06293">
        <w:rPr>
          <w:szCs w:val="24"/>
        </w:rPr>
        <w:t xml:space="preserve"> </w:t>
      </w:r>
      <w:bookmarkEnd w:id="4"/>
      <w:r w:rsidR="00301A21">
        <w:rPr>
          <w:szCs w:val="24"/>
        </w:rPr>
        <w:t>1</w:t>
      </w:r>
      <w:r w:rsidRPr="00D06293">
        <w:rPr>
          <w:szCs w:val="24"/>
        </w:rPr>
        <w:t xml:space="preserve">: </w:t>
      </w:r>
      <w:r w:rsidR="002A59CF" w:rsidRPr="00D06293">
        <w:rPr>
          <w:szCs w:val="24"/>
        </w:rPr>
        <w:t>Údaje ÚZ – rozvaha a výkaz zisku a ztráty (údaje za běžné období k</w:t>
      </w:r>
      <w:r w:rsidR="00301A21">
        <w:rPr>
          <w:szCs w:val="24"/>
        </w:rPr>
        <w:t xml:space="preserve"> </w:t>
      </w:r>
      <w:r w:rsidR="002A59CF" w:rsidRPr="00D06293">
        <w:rPr>
          <w:szCs w:val="24"/>
        </w:rPr>
        <w:t>31.</w:t>
      </w:r>
      <w:r w:rsidR="00301A21">
        <w:rPr>
          <w:szCs w:val="24"/>
        </w:rPr>
        <w:t xml:space="preserve"> 12.</w:t>
      </w:r>
      <w:r w:rsidR="002A59CF" w:rsidRPr="00D06293">
        <w:rPr>
          <w:szCs w:val="24"/>
        </w:rPr>
        <w:t xml:space="preserve"> 2024)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9A4F87" w:rsidRPr="003C57E6" w14:paraId="2F0315C0" w14:textId="77777777" w:rsidTr="00D06293">
        <w:trPr>
          <w:trHeight w:val="397"/>
          <w:tblHeader/>
        </w:trPr>
        <w:tc>
          <w:tcPr>
            <w:tcW w:w="4819" w:type="dxa"/>
            <w:shd w:val="clear" w:color="auto" w:fill="E6E6E6"/>
            <w:vAlign w:val="center"/>
            <w:hideMark/>
          </w:tcPr>
          <w:p w14:paraId="0197E11B" w14:textId="77777777" w:rsidR="009A4F87" w:rsidRPr="008852A4" w:rsidRDefault="009A4F87" w:rsidP="00732A8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252" w:type="dxa"/>
            <w:shd w:val="clear" w:color="auto" w:fill="E6E6E6"/>
            <w:vAlign w:val="center"/>
            <w:hideMark/>
          </w:tcPr>
          <w:p w14:paraId="3AA38A72" w14:textId="061A2B9B" w:rsidR="009A4F87" w:rsidRPr="008852A4" w:rsidRDefault="009A4F87" w:rsidP="00732A8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 w:rsidR="00301A2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="008852A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(</w:t>
            </w:r>
            <w:r w:rsidR="00D51CB4" w:rsidRPr="008852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mil. Kč</w:t>
            </w:r>
            <w:r w:rsidR="008852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9A4F87" w:rsidRPr="003C57E6" w14:paraId="19426F4F" w14:textId="77777777" w:rsidTr="00D06293">
        <w:trPr>
          <w:trHeight w:val="340"/>
        </w:trPr>
        <w:tc>
          <w:tcPr>
            <w:tcW w:w="4819" w:type="dxa"/>
            <w:vAlign w:val="center"/>
            <w:hideMark/>
          </w:tcPr>
          <w:p w14:paraId="24663FFE" w14:textId="2364A200" w:rsidR="009A4F87" w:rsidRPr="008852A4" w:rsidRDefault="009A4F87" w:rsidP="00F8661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sz w:val="20"/>
                <w:szCs w:val="20"/>
              </w:rPr>
              <w:t xml:space="preserve">Aktiva </w:t>
            </w:r>
            <w:r w:rsidR="00DA6ECB" w:rsidRPr="008852A4">
              <w:rPr>
                <w:rFonts w:asciiTheme="minorHAnsi" w:hAnsiTheme="minorHAnsi" w:cstheme="minorHAnsi"/>
                <w:sz w:val="20"/>
                <w:szCs w:val="20"/>
              </w:rPr>
              <w:t>netto, pasiva</w:t>
            </w:r>
          </w:p>
        </w:tc>
        <w:tc>
          <w:tcPr>
            <w:tcW w:w="4252" w:type="dxa"/>
            <w:vAlign w:val="center"/>
          </w:tcPr>
          <w:p w14:paraId="01B1B391" w14:textId="299E01F0" w:rsidR="009A4F87" w:rsidRPr="008852A4" w:rsidRDefault="0035796C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43 450,69</w:t>
            </w:r>
          </w:p>
        </w:tc>
      </w:tr>
      <w:tr w:rsidR="009A4F87" w:rsidRPr="00F8661A" w14:paraId="6B7DD512" w14:textId="77777777" w:rsidTr="00D06293">
        <w:trPr>
          <w:trHeight w:val="340"/>
        </w:trPr>
        <w:tc>
          <w:tcPr>
            <w:tcW w:w="4819" w:type="dxa"/>
            <w:vAlign w:val="center"/>
            <w:hideMark/>
          </w:tcPr>
          <w:p w14:paraId="58400F93" w14:textId="77777777" w:rsidR="009A4F87" w:rsidRPr="008852A4" w:rsidRDefault="009A4F87" w:rsidP="00F8661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sz w:val="20"/>
                <w:szCs w:val="20"/>
              </w:rPr>
              <w:t xml:space="preserve">Náklady </w:t>
            </w:r>
          </w:p>
        </w:tc>
        <w:tc>
          <w:tcPr>
            <w:tcW w:w="4252" w:type="dxa"/>
            <w:vAlign w:val="center"/>
          </w:tcPr>
          <w:p w14:paraId="2CA25AB0" w14:textId="0A2D9726" w:rsidR="009A4F87" w:rsidRPr="008852A4" w:rsidRDefault="003E5D5A" w:rsidP="00AA331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sz w:val="20"/>
                <w:szCs w:val="20"/>
              </w:rPr>
              <w:t>41 188,7</w:t>
            </w:r>
            <w:r w:rsidR="006D7E80" w:rsidRPr="008852A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F8661A" w:rsidRPr="00F8661A" w14:paraId="46D4FFCB" w14:textId="77777777" w:rsidTr="00D06293">
        <w:trPr>
          <w:trHeight w:val="340"/>
        </w:trPr>
        <w:tc>
          <w:tcPr>
            <w:tcW w:w="4819" w:type="dxa"/>
            <w:vAlign w:val="center"/>
            <w:hideMark/>
          </w:tcPr>
          <w:p w14:paraId="2CAF5FDF" w14:textId="77777777" w:rsidR="009A4F87" w:rsidRPr="008852A4" w:rsidRDefault="009A4F87" w:rsidP="00F8661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sz w:val="20"/>
                <w:szCs w:val="20"/>
              </w:rPr>
              <w:t xml:space="preserve">Výnosy </w:t>
            </w:r>
          </w:p>
        </w:tc>
        <w:tc>
          <w:tcPr>
            <w:tcW w:w="4252" w:type="dxa"/>
            <w:vAlign w:val="center"/>
          </w:tcPr>
          <w:p w14:paraId="5EFDB9FD" w14:textId="76DDFB7A" w:rsidR="009A4F87" w:rsidRPr="008852A4" w:rsidRDefault="00992028" w:rsidP="00AA331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sz w:val="20"/>
                <w:szCs w:val="20"/>
              </w:rPr>
              <w:t>5 204,26</w:t>
            </w:r>
          </w:p>
        </w:tc>
      </w:tr>
      <w:tr w:rsidR="006961A1" w:rsidRPr="00F8661A" w14:paraId="744BEC87" w14:textId="77777777" w:rsidTr="00D06293">
        <w:trPr>
          <w:trHeight w:val="340"/>
        </w:trPr>
        <w:tc>
          <w:tcPr>
            <w:tcW w:w="4819" w:type="dxa"/>
            <w:vAlign w:val="center"/>
          </w:tcPr>
          <w:p w14:paraId="294788F2" w14:textId="69B0C8B2" w:rsidR="00DA6ECB" w:rsidRPr="008852A4" w:rsidRDefault="00DA6ECB" w:rsidP="00F8661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852A4">
              <w:rPr>
                <w:rFonts w:asciiTheme="minorHAnsi" w:hAnsiTheme="minorHAnsi" w:cstheme="minorHAnsi"/>
                <w:sz w:val="20"/>
                <w:szCs w:val="20"/>
              </w:rPr>
              <w:t>Výsledek hospodaření běžného účetního období</w:t>
            </w:r>
          </w:p>
        </w:tc>
        <w:tc>
          <w:tcPr>
            <w:tcW w:w="4252" w:type="dxa"/>
            <w:vAlign w:val="center"/>
          </w:tcPr>
          <w:p w14:paraId="385D7485" w14:textId="7FBC5152" w:rsidR="00DA6ECB" w:rsidRPr="008852A4" w:rsidRDefault="00301A21" w:rsidP="00AA331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−</w:t>
            </w:r>
            <w:r w:rsidR="00A47E01" w:rsidRPr="008852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  <w:r w:rsidR="007C500B" w:rsidRPr="008852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A47E01" w:rsidRPr="008852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984,</w:t>
            </w:r>
            <w:r w:rsidR="006B10E3" w:rsidRPr="008852A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B229E" w:rsidRPr="008852A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2D8639DA" w14:textId="7688B890" w:rsidR="009A4F87" w:rsidRPr="00D06293" w:rsidRDefault="009A4F87" w:rsidP="00D06293">
      <w:pPr>
        <w:spacing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06293">
        <w:rPr>
          <w:rFonts w:asciiTheme="minorHAnsi" w:hAnsiTheme="minorHAnsi" w:cstheme="minorHAnsi"/>
          <w:b/>
          <w:bCs/>
          <w:iCs/>
          <w:sz w:val="20"/>
          <w:szCs w:val="20"/>
        </w:rPr>
        <w:t>Zdroj:</w:t>
      </w:r>
      <w:r w:rsidRPr="00D062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275EB" w:rsidRPr="00D06293">
        <w:rPr>
          <w:rFonts w:asciiTheme="minorHAnsi" w:hAnsiTheme="minorHAnsi" w:cstheme="minorHAnsi"/>
          <w:iCs/>
          <w:sz w:val="20"/>
          <w:szCs w:val="20"/>
        </w:rPr>
        <w:t xml:space="preserve">účetní </w:t>
      </w:r>
      <w:r w:rsidR="000539FC" w:rsidRPr="00D06293">
        <w:rPr>
          <w:rFonts w:asciiTheme="minorHAnsi" w:hAnsiTheme="minorHAnsi" w:cstheme="minorHAnsi"/>
          <w:iCs/>
          <w:sz w:val="20"/>
          <w:szCs w:val="20"/>
        </w:rPr>
        <w:t>závěrka</w:t>
      </w:r>
      <w:r w:rsidR="0067236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672366" w:rsidRPr="00672366">
        <w:rPr>
          <w:rFonts w:asciiTheme="minorHAnsi" w:hAnsiTheme="minorHAnsi" w:cstheme="minorHAnsi"/>
          <w:iCs/>
          <w:sz w:val="20"/>
          <w:szCs w:val="20"/>
        </w:rPr>
        <w:t>M</w:t>
      </w:r>
      <w:r w:rsidR="00672366">
        <w:rPr>
          <w:rFonts w:asciiTheme="minorHAnsi" w:hAnsiTheme="minorHAnsi" w:cstheme="minorHAnsi"/>
          <w:iCs/>
          <w:sz w:val="20"/>
          <w:szCs w:val="20"/>
        </w:rPr>
        <w:t>PSV</w:t>
      </w:r>
      <w:r w:rsidR="00672366" w:rsidRPr="00672366">
        <w:rPr>
          <w:rFonts w:asciiTheme="minorHAnsi" w:hAnsiTheme="minorHAnsi" w:cstheme="minorHAnsi"/>
          <w:iCs/>
          <w:sz w:val="20"/>
          <w:szCs w:val="20"/>
        </w:rPr>
        <w:t xml:space="preserve"> sestavená k 31. prosinci 2024</w:t>
      </w:r>
      <w:r w:rsidR="008852A4" w:rsidRPr="008852A4">
        <w:rPr>
          <w:rFonts w:asciiTheme="minorHAnsi" w:hAnsiTheme="minorHAnsi" w:cstheme="minorHAnsi"/>
          <w:iCs/>
          <w:sz w:val="22"/>
          <w:szCs w:val="22"/>
        </w:rPr>
        <w:t>.</w:t>
      </w:r>
    </w:p>
    <w:p w14:paraId="116631B8" w14:textId="761D5D3A" w:rsidR="009A4F87" w:rsidRPr="00D06293" w:rsidRDefault="009A4F87" w:rsidP="00D06293">
      <w:pPr>
        <w:ind w:left="993" w:hanging="993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06293">
        <w:rPr>
          <w:rFonts w:asciiTheme="minorHAnsi" w:hAnsiTheme="minorHAnsi" w:cstheme="minorHAnsi"/>
          <w:b/>
          <w:bCs/>
          <w:iCs/>
          <w:sz w:val="20"/>
          <w:szCs w:val="20"/>
        </w:rPr>
        <w:t>Poznámka:</w:t>
      </w:r>
      <w:r w:rsidR="009A0E32" w:rsidRPr="00D06293">
        <w:rPr>
          <w:iCs/>
          <w:sz w:val="20"/>
          <w:szCs w:val="20"/>
        </w:rPr>
        <w:t xml:space="preserve"> </w:t>
      </w:r>
      <w:r w:rsidR="008852A4">
        <w:rPr>
          <w:iCs/>
          <w:sz w:val="20"/>
          <w:szCs w:val="20"/>
        </w:rPr>
        <w:tab/>
      </w:r>
      <w:r w:rsidR="009A0E32" w:rsidRPr="00D06293">
        <w:rPr>
          <w:rFonts w:asciiTheme="minorHAnsi" w:hAnsiTheme="minorHAnsi" w:cstheme="minorHAnsi"/>
          <w:iCs/>
          <w:sz w:val="20"/>
          <w:szCs w:val="20"/>
        </w:rPr>
        <w:t>MPSV v ÚZ vykázalo aktiva v hodnotě brutto ve výši 4</w:t>
      </w:r>
      <w:r w:rsidR="00CC095A" w:rsidRPr="00D06293">
        <w:rPr>
          <w:rFonts w:asciiTheme="minorHAnsi" w:hAnsiTheme="minorHAnsi" w:cstheme="minorHAnsi"/>
          <w:iCs/>
          <w:sz w:val="20"/>
          <w:szCs w:val="20"/>
        </w:rPr>
        <w:t>8</w:t>
      </w:r>
      <w:r w:rsidR="009A0E32" w:rsidRPr="00D062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CC095A" w:rsidRPr="00D06293">
        <w:rPr>
          <w:rFonts w:asciiTheme="minorHAnsi" w:hAnsiTheme="minorHAnsi" w:cstheme="minorHAnsi"/>
          <w:iCs/>
          <w:sz w:val="20"/>
          <w:szCs w:val="20"/>
        </w:rPr>
        <w:t>617</w:t>
      </w:r>
      <w:r w:rsidR="009A0E32" w:rsidRPr="00D06293">
        <w:rPr>
          <w:rFonts w:asciiTheme="minorHAnsi" w:hAnsiTheme="minorHAnsi" w:cstheme="minorHAnsi"/>
          <w:iCs/>
          <w:sz w:val="20"/>
          <w:szCs w:val="20"/>
        </w:rPr>
        <w:t>,</w:t>
      </w:r>
      <w:r w:rsidR="00CC095A" w:rsidRPr="00D06293">
        <w:rPr>
          <w:rFonts w:asciiTheme="minorHAnsi" w:hAnsiTheme="minorHAnsi" w:cstheme="minorHAnsi"/>
          <w:iCs/>
          <w:sz w:val="20"/>
          <w:szCs w:val="20"/>
        </w:rPr>
        <w:t>25</w:t>
      </w:r>
      <w:r w:rsidR="009A0E32" w:rsidRPr="00D06293">
        <w:rPr>
          <w:rFonts w:asciiTheme="minorHAnsi" w:hAnsiTheme="minorHAnsi" w:cstheme="minorHAnsi"/>
          <w:iCs/>
          <w:sz w:val="20"/>
          <w:szCs w:val="20"/>
        </w:rPr>
        <w:t xml:space="preserve"> mil. Kč upravené o korekce ve výši </w:t>
      </w:r>
      <w:r w:rsidR="000B38F9" w:rsidRPr="00D06293">
        <w:rPr>
          <w:rFonts w:asciiTheme="minorHAnsi" w:hAnsiTheme="minorHAnsi" w:cstheme="minorHAnsi"/>
          <w:iCs/>
          <w:sz w:val="20"/>
          <w:szCs w:val="20"/>
        </w:rPr>
        <w:t>5</w:t>
      </w:r>
      <w:r w:rsidR="008852A4">
        <w:rPr>
          <w:rFonts w:asciiTheme="minorHAnsi" w:hAnsiTheme="minorHAnsi" w:cstheme="minorHAnsi"/>
          <w:iCs/>
          <w:sz w:val="20"/>
          <w:szCs w:val="20"/>
        </w:rPr>
        <w:t> </w:t>
      </w:r>
      <w:r w:rsidR="000B38F9" w:rsidRPr="00D06293">
        <w:rPr>
          <w:rFonts w:asciiTheme="minorHAnsi" w:hAnsiTheme="minorHAnsi" w:cstheme="minorHAnsi"/>
          <w:iCs/>
          <w:sz w:val="20"/>
          <w:szCs w:val="20"/>
        </w:rPr>
        <w:t>166,57</w:t>
      </w:r>
      <w:r w:rsidR="00A87E98" w:rsidRPr="00D062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9A0E32" w:rsidRPr="00D06293">
        <w:rPr>
          <w:rFonts w:asciiTheme="minorHAnsi" w:hAnsiTheme="minorHAnsi" w:cstheme="minorHAnsi"/>
          <w:iCs/>
          <w:sz w:val="20"/>
          <w:szCs w:val="20"/>
        </w:rPr>
        <w:t>mil. Kč</w:t>
      </w:r>
      <w:r w:rsidR="00FB503E" w:rsidRPr="00D06293">
        <w:rPr>
          <w:rFonts w:asciiTheme="minorHAnsi" w:hAnsiTheme="minorHAnsi" w:cstheme="minorHAnsi"/>
          <w:iCs/>
          <w:sz w:val="20"/>
          <w:szCs w:val="20"/>
        </w:rPr>
        <w:t>.</w:t>
      </w:r>
    </w:p>
    <w:p w14:paraId="789D9E29" w14:textId="77777777" w:rsidR="004E5FF6" w:rsidRDefault="004E5FF6" w:rsidP="009A4F87">
      <w:pPr>
        <w:pStyle w:val="Titulek"/>
        <w:rPr>
          <w:sz w:val="22"/>
          <w:szCs w:val="22"/>
        </w:rPr>
      </w:pPr>
      <w:bookmarkStart w:id="5" w:name="_Ref536601688"/>
    </w:p>
    <w:p w14:paraId="67A46FF1" w14:textId="77777777" w:rsidR="008852A4" w:rsidRDefault="008852A4">
      <w:pPr>
        <w:rPr>
          <w:rFonts w:cs="Calibri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5DD79F44" w14:textId="49F2D8FE" w:rsidR="009A4F87" w:rsidRPr="00154443" w:rsidRDefault="009A4F87" w:rsidP="00D06293">
      <w:pPr>
        <w:pStyle w:val="Titulek"/>
        <w:tabs>
          <w:tab w:val="right" w:pos="9070"/>
        </w:tabs>
        <w:spacing w:after="40"/>
        <w:ind w:left="1304" w:hanging="1304"/>
        <w:jc w:val="both"/>
        <w:rPr>
          <w:sz w:val="22"/>
          <w:szCs w:val="22"/>
        </w:rPr>
      </w:pPr>
      <w:r w:rsidRPr="00D06293">
        <w:rPr>
          <w:szCs w:val="24"/>
        </w:rPr>
        <w:lastRenderedPageBreak/>
        <w:t>Tabulka</w:t>
      </w:r>
      <w:r w:rsidR="00D64D38" w:rsidRPr="00D06293">
        <w:rPr>
          <w:szCs w:val="24"/>
        </w:rPr>
        <w:t xml:space="preserve"> č.</w:t>
      </w:r>
      <w:r w:rsidRPr="00D06293">
        <w:rPr>
          <w:szCs w:val="24"/>
        </w:rPr>
        <w:t xml:space="preserve"> </w:t>
      </w:r>
      <w:bookmarkEnd w:id="5"/>
      <w:r w:rsidR="00301A21" w:rsidRPr="00D06293">
        <w:rPr>
          <w:szCs w:val="24"/>
        </w:rPr>
        <w:t>2</w:t>
      </w:r>
      <w:r w:rsidRPr="00D06293">
        <w:rPr>
          <w:szCs w:val="24"/>
        </w:rPr>
        <w:t xml:space="preserve">: </w:t>
      </w:r>
      <w:r w:rsidR="00301A21">
        <w:rPr>
          <w:szCs w:val="24"/>
        </w:rPr>
        <w:tab/>
      </w:r>
      <w:r w:rsidR="007C13B8" w:rsidRPr="00D06293">
        <w:rPr>
          <w:szCs w:val="24"/>
        </w:rPr>
        <w:t xml:space="preserve">Údaje ÚZ – informace o stavu účtů v knize podrozvahových účtů (údaje za běžné období k 31. </w:t>
      </w:r>
      <w:r w:rsidR="00672366">
        <w:rPr>
          <w:szCs w:val="24"/>
        </w:rPr>
        <w:t>12.</w:t>
      </w:r>
      <w:r w:rsidR="007C13B8" w:rsidRPr="00D06293">
        <w:rPr>
          <w:szCs w:val="24"/>
        </w:rPr>
        <w:t xml:space="preserve"> 2024)</w:t>
      </w:r>
    </w:p>
    <w:tbl>
      <w:tblPr>
        <w:tblW w:w="909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6050"/>
        <w:gridCol w:w="2008"/>
      </w:tblGrid>
      <w:tr w:rsidR="00732A85" w:rsidRPr="00732A85" w14:paraId="3A4A637A" w14:textId="77777777" w:rsidTr="00D06293">
        <w:trPr>
          <w:trHeight w:val="397"/>
          <w:tblHeader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673A3EF" w14:textId="77777777" w:rsidR="009020A0" w:rsidRPr="00D06293" w:rsidRDefault="009020A0" w:rsidP="0077714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bookmarkStart w:id="6" w:name="_Ref536600773"/>
            <w:r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Položka výkazu/PRÚ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D64ACEB" w14:textId="1F5BA301" w:rsidR="009020A0" w:rsidRPr="00D06293" w:rsidRDefault="009020A0" w:rsidP="0077714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="00301A2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C2574A"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084C8B"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mil.</w:t>
            </w:r>
            <w:r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C2574A"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C2574A" w:rsidRPr="00732A85" w14:paraId="1BCDB941" w14:textId="77777777" w:rsidTr="00D0629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0A53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P.I.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E52D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  <w:t>Majetek a závazky účetní jednotky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ACB6" w14:textId="02B6F075" w:rsidR="009020A0" w:rsidRPr="00D06293" w:rsidRDefault="009020A0" w:rsidP="0077714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311</w:t>
            </w:r>
            <w:r w:rsidR="00084C8B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55</w:t>
            </w:r>
          </w:p>
        </w:tc>
      </w:tr>
      <w:tr w:rsidR="00C2574A" w:rsidRPr="00732A85" w14:paraId="3EE662A1" w14:textId="77777777" w:rsidTr="00D0629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6A9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P.II.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02CE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  <w:t>Krátkodobé podmíněné pohledávky z transferů a krátkodobé podmíněné závazky z transferů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88A2" w14:textId="22F8B303" w:rsidR="009020A0" w:rsidRPr="00D06293" w:rsidRDefault="009020A0" w:rsidP="0077714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52</w:t>
            </w:r>
            <w:r w:rsidR="00222574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  <w:r w:rsidR="00222574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C2574A" w:rsidRPr="00732A85" w14:paraId="1F5FC75D" w14:textId="77777777" w:rsidTr="00D0629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6997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P.V.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BF50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  <w:t>Dlouhodobé podmíněné pohledávky z transferů a dlouhodobé podmíněné závazky z transferů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4AD7" w14:textId="7B731F3E" w:rsidR="009020A0" w:rsidRPr="00D06293" w:rsidRDefault="009020A0" w:rsidP="0077714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19</w:t>
            </w:r>
            <w:r w:rsidR="00F9236D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638</w:t>
            </w:r>
            <w:r w:rsidR="00F9236D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08</w:t>
            </w:r>
          </w:p>
        </w:tc>
      </w:tr>
      <w:tr w:rsidR="00C2574A" w:rsidRPr="00732A85" w14:paraId="0582108E" w14:textId="77777777" w:rsidTr="00D0629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BF21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P.VII.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545E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  <w:t>Další podmíněné závazky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BE5" w14:textId="097EECDB" w:rsidR="009020A0" w:rsidRPr="00D06293" w:rsidRDefault="009020A0" w:rsidP="0077714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</w:t>
            </w:r>
            <w:r w:rsidR="002E6C14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795</w:t>
            </w:r>
            <w:r w:rsidR="002E6C14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C2574A" w:rsidRPr="00732A85" w14:paraId="6152D153" w14:textId="77777777" w:rsidTr="00D0629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0797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P.VIII.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14FC" w14:textId="77777777" w:rsidR="009020A0" w:rsidRPr="00D06293" w:rsidRDefault="009020A0" w:rsidP="00777149">
            <w:pPr>
              <w:spacing w:after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  <w:t>Ostatní podmíněná aktiva a ostatní podmíněná pasiva a vyrovnávací účty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B4F4" w14:textId="610B2B4E" w:rsidR="009020A0" w:rsidRPr="00D06293" w:rsidRDefault="009020A0" w:rsidP="0077714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19</w:t>
            </w:r>
            <w:r w:rsidR="002E6C14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2E6C14"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</w:tbl>
    <w:p w14:paraId="04FA580D" w14:textId="3A83A70F" w:rsidR="009A4F87" w:rsidRPr="00D06293" w:rsidRDefault="009A4F87" w:rsidP="007936B3">
      <w:pPr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06293">
        <w:rPr>
          <w:rFonts w:asciiTheme="minorHAnsi" w:hAnsiTheme="minorHAnsi" w:cstheme="minorHAnsi"/>
          <w:b/>
          <w:bCs/>
          <w:iCs/>
          <w:sz w:val="20"/>
          <w:szCs w:val="20"/>
        </w:rPr>
        <w:t>Zdroj:</w:t>
      </w:r>
      <w:r w:rsidRPr="00D062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275EB" w:rsidRPr="00D06293">
        <w:rPr>
          <w:rFonts w:asciiTheme="minorHAnsi" w:hAnsiTheme="minorHAnsi" w:cstheme="minorHAnsi"/>
          <w:iCs/>
          <w:sz w:val="20"/>
          <w:szCs w:val="20"/>
        </w:rPr>
        <w:t xml:space="preserve">účetní </w:t>
      </w:r>
      <w:r w:rsidR="001B7422" w:rsidRPr="007936B3">
        <w:rPr>
          <w:rFonts w:asciiTheme="minorHAnsi" w:hAnsiTheme="minorHAnsi" w:cstheme="minorHAnsi"/>
          <w:iCs/>
          <w:sz w:val="20"/>
          <w:szCs w:val="20"/>
        </w:rPr>
        <w:t>závěrka</w:t>
      </w:r>
      <w:r w:rsidR="0067236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672366" w:rsidRPr="00672366">
        <w:rPr>
          <w:rFonts w:asciiTheme="minorHAnsi" w:hAnsiTheme="minorHAnsi" w:cstheme="minorHAnsi"/>
          <w:iCs/>
          <w:sz w:val="20"/>
          <w:szCs w:val="20"/>
        </w:rPr>
        <w:t>M</w:t>
      </w:r>
      <w:r w:rsidR="00672366">
        <w:rPr>
          <w:rFonts w:asciiTheme="minorHAnsi" w:hAnsiTheme="minorHAnsi" w:cstheme="minorHAnsi"/>
          <w:iCs/>
          <w:sz w:val="20"/>
          <w:szCs w:val="20"/>
        </w:rPr>
        <w:t>PSV</w:t>
      </w:r>
      <w:r w:rsidR="00672366" w:rsidRPr="00672366">
        <w:rPr>
          <w:rFonts w:asciiTheme="minorHAnsi" w:hAnsiTheme="minorHAnsi" w:cstheme="minorHAnsi"/>
          <w:iCs/>
          <w:sz w:val="20"/>
          <w:szCs w:val="20"/>
        </w:rPr>
        <w:t xml:space="preserve"> sestavená k 31. prosinci 2024</w:t>
      </w:r>
      <w:r w:rsidR="00024369" w:rsidRPr="007936B3">
        <w:rPr>
          <w:rFonts w:asciiTheme="minorHAnsi" w:hAnsiTheme="minorHAnsi" w:cstheme="minorHAnsi"/>
          <w:iCs/>
          <w:sz w:val="22"/>
          <w:szCs w:val="22"/>
        </w:rPr>
        <w:t>.</w:t>
      </w:r>
    </w:p>
    <w:p w14:paraId="70357F5F" w14:textId="77777777" w:rsidR="00E65CAC" w:rsidRPr="00D06293" w:rsidRDefault="00E65CAC" w:rsidP="00E65CAC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0F66329" w14:textId="456FFE32" w:rsidR="009A4F87" w:rsidRPr="00D06293" w:rsidRDefault="009A4F87" w:rsidP="00D06293">
      <w:pPr>
        <w:spacing w:after="40"/>
        <w:rPr>
          <w:b/>
        </w:rPr>
      </w:pPr>
      <w:bookmarkStart w:id="7" w:name="_Ref536602611"/>
      <w:bookmarkStart w:id="8" w:name="_Hlk160613696"/>
      <w:bookmarkEnd w:id="6"/>
      <w:r w:rsidRPr="00D06293">
        <w:rPr>
          <w:b/>
        </w:rPr>
        <w:t>Tabulka</w:t>
      </w:r>
      <w:r w:rsidR="00321E0A" w:rsidRPr="00D06293">
        <w:rPr>
          <w:b/>
        </w:rPr>
        <w:t xml:space="preserve"> č.</w:t>
      </w:r>
      <w:r w:rsidRPr="00D06293">
        <w:rPr>
          <w:b/>
        </w:rPr>
        <w:t xml:space="preserve"> </w:t>
      </w:r>
      <w:bookmarkEnd w:id="7"/>
      <w:r w:rsidR="00301A21" w:rsidRPr="00D06293">
        <w:rPr>
          <w:b/>
        </w:rPr>
        <w:t>3</w:t>
      </w:r>
      <w:r w:rsidRPr="00D06293">
        <w:rPr>
          <w:b/>
        </w:rPr>
        <w:t>: Údaje z výkazu pro hodnocení plnění rozpočtu k 31.</w:t>
      </w:r>
      <w:r w:rsidR="00804EDC" w:rsidRPr="00D06293">
        <w:rPr>
          <w:b/>
        </w:rPr>
        <w:t> </w:t>
      </w:r>
      <w:r w:rsidRPr="00D06293">
        <w:rPr>
          <w:b/>
        </w:rPr>
        <w:t>12.</w:t>
      </w:r>
      <w:r w:rsidR="00804EDC" w:rsidRPr="00D06293">
        <w:rPr>
          <w:b/>
        </w:rPr>
        <w:t> </w:t>
      </w:r>
      <w:r w:rsidRPr="00D06293">
        <w:rPr>
          <w:b/>
        </w:rPr>
        <w:t>202</w:t>
      </w:r>
      <w:r w:rsidR="00C8729D" w:rsidRPr="00D06293">
        <w:rPr>
          <w:b/>
        </w:rPr>
        <w:t>4</w:t>
      </w:r>
      <w:r w:rsidRPr="00D06293">
        <w:rPr>
          <w:b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5"/>
      </w:tblGrid>
      <w:tr w:rsidR="00C522EE" w:rsidRPr="004616FA" w14:paraId="0A502810" w14:textId="77777777" w:rsidTr="00D06293">
        <w:trPr>
          <w:trHeight w:val="397"/>
        </w:trPr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bookmarkEnd w:id="8"/>
          <w:p w14:paraId="4D8F3844" w14:textId="252870B2" w:rsidR="00C522EE" w:rsidRPr="00D06293" w:rsidRDefault="00BC47A1" w:rsidP="0077714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3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FDE9D95" w14:textId="432D65D8" w:rsidR="00C522EE" w:rsidRPr="00D06293" w:rsidRDefault="00C522EE" w:rsidP="0077714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Skutečnost </w:t>
            </w:r>
            <w:r w:rsidR="00301A2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  <w:t>(</w:t>
            </w:r>
            <w:r w:rsidRPr="00D062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mil. Kč</w:t>
            </w:r>
            <w:r w:rsidR="00301A2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C522EE" w:rsidRPr="00C522EE" w14:paraId="5C0887BA" w14:textId="77777777" w:rsidTr="00D06293">
        <w:trPr>
          <w:trHeight w:val="340"/>
        </w:trPr>
        <w:tc>
          <w:tcPr>
            <w:tcW w:w="1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9380" w14:textId="77777777" w:rsidR="00C522EE" w:rsidRPr="00D06293" w:rsidRDefault="00C522EE" w:rsidP="0077714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F637" w14:textId="6C6CF63D" w:rsidR="00C522EE" w:rsidRPr="00D06293" w:rsidRDefault="00C522EE" w:rsidP="0077714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4 213,22</w:t>
            </w:r>
          </w:p>
        </w:tc>
      </w:tr>
      <w:tr w:rsidR="00C522EE" w:rsidRPr="00C522EE" w14:paraId="21A62F42" w14:textId="77777777" w:rsidTr="00D06293">
        <w:trPr>
          <w:trHeight w:val="340"/>
        </w:trPr>
        <w:tc>
          <w:tcPr>
            <w:tcW w:w="1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1642" w14:textId="77777777" w:rsidR="00C522EE" w:rsidRPr="00D06293" w:rsidRDefault="00C522EE" w:rsidP="0077714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3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4BBC" w14:textId="3E66EB64" w:rsidR="00C522EE" w:rsidRPr="00D06293" w:rsidRDefault="00C522EE" w:rsidP="0077714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41 873,66</w:t>
            </w:r>
          </w:p>
        </w:tc>
      </w:tr>
    </w:tbl>
    <w:p w14:paraId="741E1D97" w14:textId="43FB6209" w:rsidR="009A4F87" w:rsidRPr="00D06293" w:rsidRDefault="009A4F87" w:rsidP="00D06293">
      <w:pPr>
        <w:spacing w:after="24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D06293">
        <w:rPr>
          <w:rFonts w:asciiTheme="minorHAnsi" w:hAnsiTheme="minorHAnsi" w:cstheme="minorHAnsi"/>
          <w:b/>
          <w:bCs/>
          <w:iCs/>
          <w:sz w:val="20"/>
          <w:szCs w:val="20"/>
        </w:rPr>
        <w:t>Zdroj:</w:t>
      </w:r>
      <w:r w:rsidRPr="00D062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82FCE" w:rsidRPr="00D06293">
        <w:rPr>
          <w:rFonts w:asciiTheme="minorHAnsi" w:hAnsiTheme="minorHAnsi" w:cstheme="minorHAnsi"/>
          <w:iCs/>
          <w:sz w:val="20"/>
          <w:szCs w:val="20"/>
        </w:rPr>
        <w:t>výkaz FIN 1-12 OSS</w:t>
      </w:r>
      <w:r w:rsidR="00024369">
        <w:rPr>
          <w:rFonts w:asciiTheme="minorHAnsi" w:hAnsiTheme="minorHAnsi" w:cstheme="minorHAnsi"/>
          <w:iCs/>
          <w:sz w:val="20"/>
          <w:szCs w:val="20"/>
        </w:rPr>
        <w:t>.</w:t>
      </w:r>
    </w:p>
    <w:p w14:paraId="42621261" w14:textId="77777777" w:rsidR="009706C3" w:rsidRPr="00154443" w:rsidRDefault="009706C3">
      <w:pPr>
        <w:rPr>
          <w:rFonts w:asciiTheme="minorHAnsi" w:eastAsiaTheme="minorHAnsi" w:hAnsiTheme="minorHAnsi" w:cstheme="minorHAnsi"/>
          <w:b/>
          <w:sz w:val="28"/>
          <w:szCs w:val="28"/>
        </w:rPr>
      </w:pPr>
      <w:r w:rsidRPr="00154443">
        <w:br w:type="page"/>
      </w:r>
    </w:p>
    <w:p w14:paraId="4767FC10" w14:textId="77777777" w:rsidR="0033466E" w:rsidRPr="00154443" w:rsidRDefault="00A640AE" w:rsidP="009E2240">
      <w:pPr>
        <w:pStyle w:val="Nadpis1"/>
      </w:pPr>
      <w:r w:rsidRPr="00154443">
        <w:lastRenderedPageBreak/>
        <w:t>I</w:t>
      </w:r>
      <w:r w:rsidR="00E91FF5" w:rsidRPr="00154443">
        <w:t>I</w:t>
      </w:r>
      <w:r w:rsidRPr="00154443">
        <w:t>I. Rozsah kontroly</w:t>
      </w:r>
    </w:p>
    <w:p w14:paraId="7B3DD012" w14:textId="30920593" w:rsidR="001A2DCC" w:rsidRPr="00154443" w:rsidRDefault="001A2DCC" w:rsidP="00D14F8D">
      <w:pPr>
        <w:jc w:val="both"/>
        <w:rPr>
          <w:rFonts w:eastAsiaTheme="minorHAnsi" w:cs="Calibri"/>
        </w:rPr>
      </w:pPr>
      <w:r w:rsidRPr="00154443">
        <w:rPr>
          <w:rFonts w:cs="Calibri"/>
        </w:rPr>
        <w:t>K</w:t>
      </w:r>
      <w:r w:rsidR="00AC067A">
        <w:rPr>
          <w:rFonts w:cs="Calibri"/>
        </w:rPr>
        <w:t>ontrolní akce</w:t>
      </w:r>
      <w:r w:rsidRPr="00154443">
        <w:rPr>
          <w:rFonts w:cs="Calibri"/>
        </w:rPr>
        <w:t xml:space="preserve"> byla kontrolou typu finanční audit a jejím cílem bylo </w:t>
      </w:r>
      <w:r w:rsidRPr="00154443">
        <w:rPr>
          <w:rFonts w:eastAsiaTheme="minorHAnsi" w:cs="Calibri"/>
        </w:rPr>
        <w:t xml:space="preserve">prověřit, zda </w:t>
      </w:r>
      <w:r w:rsidR="00CF1554" w:rsidRPr="00154443">
        <w:rPr>
          <w:rFonts w:eastAsiaTheme="minorHAnsi" w:cs="Calibri"/>
        </w:rPr>
        <w:t>M</w:t>
      </w:r>
      <w:r w:rsidR="00C8729D">
        <w:rPr>
          <w:rFonts w:eastAsiaTheme="minorHAnsi" w:cs="Calibri"/>
        </w:rPr>
        <w:t>PSV</w:t>
      </w:r>
      <w:r w:rsidRPr="00154443">
        <w:rPr>
          <w:rFonts w:eastAsiaTheme="minorHAnsi" w:cs="Calibri"/>
        </w:rPr>
        <w:t xml:space="preserve"> při vedení účetnictví v roce </w:t>
      </w:r>
      <w:r w:rsidR="00CF1554" w:rsidRPr="00154443">
        <w:rPr>
          <w:rFonts w:eastAsiaTheme="minorHAnsi" w:cs="Calibri"/>
        </w:rPr>
        <w:t>202</w:t>
      </w:r>
      <w:r w:rsidR="00C8729D">
        <w:rPr>
          <w:rFonts w:eastAsiaTheme="minorHAnsi" w:cs="Calibri"/>
        </w:rPr>
        <w:t>4</w:t>
      </w:r>
      <w:r w:rsidR="00426569" w:rsidRPr="00154443">
        <w:rPr>
          <w:rFonts w:eastAsiaTheme="minorHAnsi" w:cs="Calibri"/>
        </w:rPr>
        <w:t>, při sestavení</w:t>
      </w:r>
      <w:r w:rsidRPr="00154443">
        <w:rPr>
          <w:rFonts w:eastAsiaTheme="minorHAnsi" w:cs="Calibri"/>
        </w:rPr>
        <w:t xml:space="preserve"> účetní závěrky k 31. prosinci </w:t>
      </w:r>
      <w:r w:rsidR="00CF1554" w:rsidRPr="00154443">
        <w:rPr>
          <w:rFonts w:eastAsiaTheme="minorHAnsi" w:cs="Calibri"/>
        </w:rPr>
        <w:t>202</w:t>
      </w:r>
      <w:r w:rsidR="00C8729D">
        <w:rPr>
          <w:rFonts w:eastAsiaTheme="minorHAnsi" w:cs="Calibri"/>
        </w:rPr>
        <w:t>4</w:t>
      </w:r>
      <w:r w:rsidRPr="00154443">
        <w:rPr>
          <w:rFonts w:eastAsiaTheme="minorHAnsi" w:cs="Calibri"/>
        </w:rPr>
        <w:t>, při předkládání údajů pro hodnocení plnění státního rozpočtu</w:t>
      </w:r>
      <w:r w:rsidRPr="00154443">
        <w:rPr>
          <w:rFonts w:eastAsiaTheme="minorHAnsi" w:cs="Calibri"/>
          <w:vertAlign w:val="superscript"/>
        </w:rPr>
        <w:footnoteReference w:id="15"/>
      </w:r>
      <w:r w:rsidRPr="00154443">
        <w:rPr>
          <w:rFonts w:eastAsiaTheme="minorHAnsi" w:cs="Calibri"/>
        </w:rPr>
        <w:t xml:space="preserve"> </w:t>
      </w:r>
      <w:r w:rsidR="00FE5302">
        <w:rPr>
          <w:rFonts w:eastAsiaTheme="minorHAnsi" w:cs="Calibri"/>
        </w:rPr>
        <w:t>za rok</w:t>
      </w:r>
      <w:r w:rsidR="00DB1765">
        <w:rPr>
          <w:rFonts w:eastAsiaTheme="minorHAnsi" w:cs="Calibri"/>
        </w:rPr>
        <w:t xml:space="preserve"> 2024 </w:t>
      </w:r>
      <w:r w:rsidRPr="00154443">
        <w:rPr>
          <w:rFonts w:eastAsiaTheme="minorHAnsi" w:cs="Calibri"/>
        </w:rPr>
        <w:t xml:space="preserve">a při sestavení závěrečného účtu za rok </w:t>
      </w:r>
      <w:r w:rsidR="00CF1554" w:rsidRPr="00154443">
        <w:rPr>
          <w:rFonts w:eastAsiaTheme="minorHAnsi" w:cs="Calibri"/>
        </w:rPr>
        <w:t>202</w:t>
      </w:r>
      <w:r w:rsidR="00C8729D">
        <w:rPr>
          <w:rFonts w:eastAsiaTheme="minorHAnsi" w:cs="Calibri"/>
        </w:rPr>
        <w:t>4</w:t>
      </w:r>
      <w:r w:rsidRPr="00154443">
        <w:rPr>
          <w:rFonts w:eastAsiaTheme="minorHAnsi" w:cs="Calibri"/>
        </w:rPr>
        <w:t xml:space="preserve"> postupovalo v souladu s příslušnými právními předpisy.</w:t>
      </w:r>
    </w:p>
    <w:p w14:paraId="0D642FB7" w14:textId="201D714E" w:rsidR="001A2DCC" w:rsidRPr="00154443" w:rsidRDefault="001A2DCC" w:rsidP="00D14F8D">
      <w:pPr>
        <w:jc w:val="both"/>
        <w:rPr>
          <w:rFonts w:cs="Calibri"/>
        </w:rPr>
      </w:pPr>
      <w:r w:rsidRPr="00154443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</w:t>
      </w:r>
      <w:r w:rsidR="004D02A2">
        <w:rPr>
          <w:rFonts w:cs="Calibri"/>
        </w:rPr>
        <w:t xml:space="preserve">č. </w:t>
      </w:r>
      <w:r w:rsidRPr="00154443">
        <w:rPr>
          <w:rFonts w:cs="Calibri"/>
        </w:rPr>
        <w:t xml:space="preserve">1 a 2. Kontrolovaný objem finančních prostředků v rámci výkazu FIN 1-12 OSS představuje součet celkových příjmů a výdajů ve sloupci </w:t>
      </w:r>
      <w:r w:rsidRPr="00154443">
        <w:rPr>
          <w:rFonts w:cs="Calibri"/>
          <w:i/>
        </w:rPr>
        <w:t>Skutečnost</w:t>
      </w:r>
      <w:r w:rsidR="00EE2B68" w:rsidRPr="00154443">
        <w:rPr>
          <w:rFonts w:cs="Calibri"/>
        </w:rPr>
        <w:t>,</w:t>
      </w:r>
      <w:r w:rsidRPr="00154443">
        <w:rPr>
          <w:rFonts w:cs="Calibri"/>
        </w:rPr>
        <w:t xml:space="preserve"> </w:t>
      </w:r>
      <w:r w:rsidR="00B54373" w:rsidRPr="00154443">
        <w:rPr>
          <w:rFonts w:cs="Calibri"/>
        </w:rPr>
        <w:t>jejichž hodnoty jsou uvedeny</w:t>
      </w:r>
      <w:r w:rsidRPr="00154443">
        <w:rPr>
          <w:rFonts w:cs="Calibri"/>
        </w:rPr>
        <w:t xml:space="preserve"> v</w:t>
      </w:r>
      <w:r w:rsidR="004D02A2">
        <w:rPr>
          <w:rFonts w:cs="Calibri"/>
        </w:rPr>
        <w:t> </w:t>
      </w:r>
      <w:r w:rsidRPr="00154443">
        <w:rPr>
          <w:rFonts w:cs="Calibri"/>
        </w:rPr>
        <w:t>tabulce</w:t>
      </w:r>
      <w:r w:rsidR="004D02A2">
        <w:rPr>
          <w:rFonts w:cs="Calibri"/>
        </w:rPr>
        <w:t xml:space="preserve"> č.</w:t>
      </w:r>
      <w:r w:rsidRPr="00154443">
        <w:rPr>
          <w:rFonts w:cs="Calibri"/>
        </w:rPr>
        <w:t xml:space="preserve"> 3.</w:t>
      </w:r>
    </w:p>
    <w:p w14:paraId="5787259E" w14:textId="01B5CD51" w:rsidR="001A2DCC" w:rsidRPr="00154443" w:rsidRDefault="001A2DCC" w:rsidP="00D14F8D">
      <w:pPr>
        <w:jc w:val="both"/>
        <w:rPr>
          <w:rFonts w:cs="Calibri"/>
          <w:bCs/>
        </w:rPr>
      </w:pPr>
      <w:r w:rsidRPr="00154443">
        <w:rPr>
          <w:rFonts w:cs="Calibri"/>
        </w:rPr>
        <w:t>Kontrola se zaměřila na činnosti a skutečnosti, které byly předmětem účetnictví</w:t>
      </w:r>
      <w:r w:rsidRPr="00154443">
        <w:rPr>
          <w:rStyle w:val="Znakapoznpodarou"/>
          <w:rFonts w:cs="Calibri"/>
        </w:rPr>
        <w:footnoteReference w:id="16"/>
      </w:r>
      <w:r w:rsidRPr="00154443">
        <w:rPr>
          <w:rFonts w:cs="Calibri"/>
        </w:rPr>
        <w:t xml:space="preserve"> a měly vliv na hodnotu významných konečných zůstatků účtů v ÚZ a na hodnotu významných údajů předkládaných pro hodnocení plnění státního rozpočtu za rok </w:t>
      </w:r>
      <w:r w:rsidR="00CF1554" w:rsidRPr="00154443">
        <w:rPr>
          <w:rFonts w:cs="Calibri"/>
        </w:rPr>
        <w:t>202</w:t>
      </w:r>
      <w:r w:rsidR="00C8729D">
        <w:rPr>
          <w:rFonts w:cs="Calibri"/>
        </w:rPr>
        <w:t>4</w:t>
      </w:r>
      <w:r w:rsidRPr="00154443">
        <w:rPr>
          <w:rFonts w:cs="Calibri"/>
        </w:rPr>
        <w:t xml:space="preserve"> a na ZÚ </w:t>
      </w:r>
      <w:r w:rsidR="00CF1554" w:rsidRPr="00154443">
        <w:rPr>
          <w:rFonts w:cs="Calibri"/>
        </w:rPr>
        <w:t>202</w:t>
      </w:r>
      <w:r w:rsidR="00C8729D">
        <w:rPr>
          <w:rFonts w:cs="Calibri"/>
        </w:rPr>
        <w:t>4</w:t>
      </w:r>
      <w:r w:rsidRPr="00154443">
        <w:rPr>
          <w:rFonts w:cs="Calibri"/>
          <w:bCs/>
        </w:rPr>
        <w:t>.</w:t>
      </w:r>
    </w:p>
    <w:p w14:paraId="76BB09B1" w14:textId="6D7754BB" w:rsidR="004D7CF4" w:rsidRPr="00154443" w:rsidRDefault="004D7CF4" w:rsidP="00D14F8D">
      <w:pPr>
        <w:jc w:val="both"/>
        <w:rPr>
          <w:rFonts w:cs="Calibri"/>
        </w:rPr>
      </w:pPr>
      <w:r w:rsidRPr="00154443">
        <w:rPr>
          <w:rFonts w:cs="Calibri"/>
        </w:rPr>
        <w:t xml:space="preserve">V oblasti vedení účetnictví se kontrola zaměřila na jeho správnost, úplnost, průkaznost </w:t>
      </w:r>
      <w:r w:rsidRPr="00154443">
        <w:rPr>
          <w:rFonts w:cs="Calibri"/>
        </w:rPr>
        <w:br/>
        <w:t>a srozumitelnost. Prověřila dodržování směrné účtové osnovy, správnost používání účetních metod a ostatních podmínek vedení účetnictví stanovených zákonem č. 563/1991 Sb. a</w:t>
      </w:r>
      <w:r w:rsidR="00605734">
        <w:rPr>
          <w:rFonts w:cs="Calibri"/>
        </w:rPr>
        <w:t> </w:t>
      </w:r>
      <w:r w:rsidRPr="00154443">
        <w:rPr>
          <w:rFonts w:cs="Calibri"/>
        </w:rPr>
        <w:t>vyhláškou č. 410/2009 Sb.</w:t>
      </w:r>
      <w:r w:rsidRPr="00154443">
        <w:rPr>
          <w:rStyle w:val="Znakapoznpodarou"/>
        </w:rPr>
        <w:footnoteReference w:id="17"/>
      </w:r>
      <w:r w:rsidRPr="00154443">
        <w:rPr>
          <w:rFonts w:cs="Calibri"/>
        </w:rPr>
        <w:t xml:space="preserve"> U vybraných účetních případů byla provedena kontrola s cílem prověřit systém účtování a vykazování informací o skutečnostech, které jsou předmětem účetnictví.</w:t>
      </w:r>
    </w:p>
    <w:p w14:paraId="006FCFB4" w14:textId="77777777" w:rsidR="001A2DCC" w:rsidRPr="00154443" w:rsidRDefault="00190D91" w:rsidP="00D14F8D">
      <w:pPr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>V případě údajů předkládaných pro hodnocení plnění státního rozpočtu bylo prověřováno, zda byla dodržena správnost třídění příjmů a výdajů rozpočtovou skladbou z hlediska druhového, odvětvového a prostorového dle vyhlášky č. 412/2021 Sb</w:t>
      </w:r>
      <w:r w:rsidR="007C478E" w:rsidRPr="00154443">
        <w:rPr>
          <w:rFonts w:eastAsiaTheme="minorHAnsi" w:cs="Calibri"/>
        </w:rPr>
        <w:t>.</w:t>
      </w:r>
    </w:p>
    <w:p w14:paraId="5C7FDE5E" w14:textId="614AC059" w:rsidR="00CD6CA7" w:rsidRPr="00154443" w:rsidRDefault="001A2DCC" w:rsidP="00D14F8D">
      <w:pPr>
        <w:jc w:val="both"/>
        <w:rPr>
          <w:rFonts w:cs="Calibri"/>
        </w:rPr>
      </w:pPr>
      <w:r w:rsidRPr="00154443">
        <w:rPr>
          <w:rFonts w:cs="Calibri"/>
        </w:rPr>
        <w:t xml:space="preserve">Výběr položek účetní závěrky a údajů předkládaných Ministerstvem </w:t>
      </w:r>
      <w:r w:rsidR="00C8729D">
        <w:rPr>
          <w:rFonts w:cs="Calibri"/>
        </w:rPr>
        <w:t>práce a sociálních věcí</w:t>
      </w:r>
      <w:r w:rsidRPr="00154443">
        <w:rPr>
          <w:rFonts w:cs="Calibri"/>
        </w:rPr>
        <w:t xml:space="preserve"> pro hodnocení plnění státního rozpočtu provedl NKÚ s ohledem na vyhodnocená rizika nesprávnosti vykázaných údajů.</w:t>
      </w:r>
      <w:r w:rsidR="004A1403" w:rsidRPr="00154443">
        <w:rPr>
          <w:rFonts w:cs="Calibri"/>
        </w:rPr>
        <w:t xml:space="preserve"> </w:t>
      </w:r>
      <w:r w:rsidRPr="00154443">
        <w:rPr>
          <w:rFonts w:eastAsiaTheme="minorHAnsi" w:cs="Calibri"/>
        </w:rPr>
        <w:t>U relevantních transakcí byl prověřován soulad s vybranými ustanoveními dalších právních předpisů, a to zejména s ustanoveními zákona č. 218/2000 Sb. a zákona č.</w:t>
      </w:r>
      <w:r w:rsidR="00A738D2" w:rsidRPr="00154443">
        <w:rPr>
          <w:rFonts w:eastAsiaTheme="minorHAnsi" w:cs="Calibri"/>
        </w:rPr>
        <w:t> </w:t>
      </w:r>
      <w:r w:rsidRPr="00154443">
        <w:rPr>
          <w:rFonts w:eastAsiaTheme="minorHAnsi" w:cs="Calibri"/>
        </w:rPr>
        <w:t>219/2000 Sb</w:t>
      </w:r>
      <w:r w:rsidR="001937B6" w:rsidRPr="00154443">
        <w:rPr>
          <w:rFonts w:eastAsiaTheme="minorHAnsi" w:cs="Calibri"/>
        </w:rPr>
        <w:t>.</w:t>
      </w:r>
    </w:p>
    <w:p w14:paraId="30829BE9" w14:textId="2B012287" w:rsidR="001A2DCC" w:rsidRPr="00154443" w:rsidRDefault="001A2DCC" w:rsidP="00D14F8D">
      <w:pPr>
        <w:spacing w:after="140"/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>V případě uzavírání smluv a objednávek bylo prověřováno jejich uveřejnění v registru smluv dle zákona č. 340/2015 Sb.</w:t>
      </w:r>
      <w:r w:rsidRPr="00154443">
        <w:rPr>
          <w:rStyle w:val="Znakapoznpodarou"/>
          <w:rFonts w:eastAsiaTheme="minorHAnsi" w:cs="Calibri"/>
        </w:rPr>
        <w:footnoteReference w:id="18"/>
      </w:r>
    </w:p>
    <w:p w14:paraId="1DA3FDD5" w14:textId="56F4E81A" w:rsidR="00E65D68" w:rsidRPr="00154443" w:rsidRDefault="001A2DCC" w:rsidP="00D14F8D">
      <w:pPr>
        <w:spacing w:after="140"/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 xml:space="preserve">NKÚ na základě prověřovaných skutečností vyhodnotil nastavení VKS v oblasti účetnictví, plnění rozpočtu a závěrečného účtu (vnitřní předpisy, interní audit, </w:t>
      </w:r>
      <w:r w:rsidR="005929F8" w:rsidRPr="00154443">
        <w:rPr>
          <w:rFonts w:eastAsiaTheme="minorHAnsi" w:cs="Calibri"/>
        </w:rPr>
        <w:t xml:space="preserve">účetní metody, </w:t>
      </w:r>
      <w:r w:rsidRPr="00154443">
        <w:rPr>
          <w:rFonts w:eastAsiaTheme="minorHAnsi" w:cs="Calibri"/>
        </w:rPr>
        <w:t>účetní doklady, účetní knihy, inventarizace majetku a závazků, účetní závěrka a schvalování účetní závěrky) dle zákonů č. 563/1991 Sb., č. 218/2000 Sb. a dalších právních předpisů a v oblasti</w:t>
      </w:r>
      <w:r w:rsidRPr="00D06293">
        <w:rPr>
          <w:rFonts w:eastAsiaTheme="minorHAnsi" w:cs="Calibri"/>
          <w:bCs/>
        </w:rPr>
        <w:t xml:space="preserve"> </w:t>
      </w:r>
      <w:r w:rsidRPr="00154443">
        <w:rPr>
          <w:rFonts w:eastAsiaTheme="minorHAnsi" w:cs="Calibri"/>
        </w:rPr>
        <w:t>řídicí kontroly dle zákona č. 320/2001</w:t>
      </w:r>
      <w:r w:rsidR="004B5267">
        <w:rPr>
          <w:rFonts w:eastAsiaTheme="minorHAnsi" w:cs="Calibri"/>
        </w:rPr>
        <w:t xml:space="preserve"> </w:t>
      </w:r>
      <w:r w:rsidR="004B5267" w:rsidRPr="00154443">
        <w:rPr>
          <w:rFonts w:eastAsiaTheme="minorHAnsi" w:cs="Calibri"/>
        </w:rPr>
        <w:t>Sb</w:t>
      </w:r>
      <w:r w:rsidR="004B5267">
        <w:rPr>
          <w:rFonts w:eastAsiaTheme="minorHAnsi" w:cs="Calibri"/>
        </w:rPr>
        <w:t>.</w:t>
      </w:r>
      <w:r w:rsidR="00DD24CB" w:rsidRPr="00154443">
        <w:rPr>
          <w:rStyle w:val="Znakapoznpodarou"/>
          <w:rFonts w:eastAsiaTheme="minorHAnsi" w:cs="Calibri"/>
        </w:rPr>
        <w:footnoteReference w:id="19"/>
      </w:r>
      <w:r w:rsidRPr="00154443">
        <w:rPr>
          <w:rFonts w:eastAsiaTheme="minorHAnsi" w:cs="Calibri"/>
        </w:rPr>
        <w:t xml:space="preserve"> a vyhlášky č. 416/2004 Sb.</w:t>
      </w:r>
      <w:r w:rsidRPr="00154443">
        <w:rPr>
          <w:rStyle w:val="Znakapoznpodarou"/>
          <w:rFonts w:eastAsiaTheme="minorHAnsi" w:cs="Calibri"/>
        </w:rPr>
        <w:footnoteReference w:id="20"/>
      </w:r>
      <w:r w:rsidRPr="00154443">
        <w:rPr>
          <w:rFonts w:eastAsiaTheme="minorHAnsi" w:cs="Calibri"/>
        </w:rPr>
        <w:t xml:space="preserve"> </w:t>
      </w:r>
    </w:p>
    <w:p w14:paraId="374D9318" w14:textId="1CB29E91" w:rsidR="001A2DCC" w:rsidRPr="00154443" w:rsidRDefault="005507B6" w:rsidP="00D14F8D">
      <w:pPr>
        <w:spacing w:after="140"/>
        <w:jc w:val="both"/>
        <w:rPr>
          <w:rFonts w:eastAsiaTheme="minorHAnsi" w:cs="Calibri"/>
        </w:rPr>
      </w:pPr>
      <w:r>
        <w:rPr>
          <w:rFonts w:eastAsiaTheme="minorHAnsi" w:cs="Calibri"/>
        </w:rPr>
        <w:t>NKÚ</w:t>
      </w:r>
      <w:r w:rsidR="00F720D8" w:rsidRPr="00F720D8">
        <w:rPr>
          <w:rFonts w:eastAsiaTheme="minorHAnsi" w:cs="Calibri"/>
        </w:rPr>
        <w:t xml:space="preserve"> dále u prověřovaných operací vyhodnotil funkčnost vnitřního kontrolního systému v</w:t>
      </w:r>
      <w:r w:rsidR="00C753FE">
        <w:rPr>
          <w:rFonts w:eastAsiaTheme="minorHAnsi" w:cs="Calibri"/>
        </w:rPr>
        <w:t> </w:t>
      </w:r>
      <w:r w:rsidR="00F720D8" w:rsidRPr="00F720D8">
        <w:rPr>
          <w:rFonts w:eastAsiaTheme="minorHAnsi" w:cs="Calibri"/>
        </w:rPr>
        <w:t>oblasti účetnictví, plnění rozpočtu a závěrečného účtu dle zákonů č. 563/1991 Sb., č.</w:t>
      </w:r>
      <w:r w:rsidR="00C753FE">
        <w:rPr>
          <w:rFonts w:eastAsiaTheme="minorHAnsi" w:cs="Calibri"/>
        </w:rPr>
        <w:t> </w:t>
      </w:r>
      <w:r w:rsidR="00F720D8" w:rsidRPr="00F720D8">
        <w:rPr>
          <w:rFonts w:eastAsiaTheme="minorHAnsi" w:cs="Calibri"/>
        </w:rPr>
        <w:t xml:space="preserve">218/2000 Sb. a dalších </w:t>
      </w:r>
      <w:r w:rsidR="002530EA">
        <w:rPr>
          <w:rFonts w:eastAsiaTheme="minorHAnsi" w:cs="Calibri"/>
        </w:rPr>
        <w:t xml:space="preserve">právních </w:t>
      </w:r>
      <w:r w:rsidR="00F720D8" w:rsidRPr="00F720D8">
        <w:rPr>
          <w:rFonts w:eastAsiaTheme="minorHAnsi" w:cs="Calibri"/>
        </w:rPr>
        <w:t>předpisů, v oblasti hospodaření s majetkem státu dle zákona č.</w:t>
      </w:r>
      <w:r w:rsidR="0062651E">
        <w:rPr>
          <w:rFonts w:eastAsiaTheme="minorHAnsi" w:cs="Calibri"/>
        </w:rPr>
        <w:t> </w:t>
      </w:r>
      <w:r w:rsidR="00F720D8" w:rsidRPr="00F720D8">
        <w:rPr>
          <w:rFonts w:eastAsiaTheme="minorHAnsi" w:cs="Calibri"/>
        </w:rPr>
        <w:t>219/2000 Sb., finančního hospodaření dle zákona č. 218/2000 Sb. a dalších právních předpisů a v oblasti řídicí kontroly dle zákona č. 320/2001 Sb. a vyhlášky č. 416/2004 Sb. (v</w:t>
      </w:r>
      <w:r w:rsidR="00C753FE">
        <w:rPr>
          <w:rFonts w:eastAsiaTheme="minorHAnsi" w:cs="Calibri"/>
        </w:rPr>
        <w:t> </w:t>
      </w:r>
      <w:r w:rsidR="00F720D8" w:rsidRPr="00F720D8">
        <w:rPr>
          <w:rFonts w:eastAsiaTheme="minorHAnsi" w:cs="Calibri"/>
        </w:rPr>
        <w:t xml:space="preserve">částech nespadajících do předchozích oblastí), tj. samotnou implementaci prvků VKS tak, aby bylo zamezeno vzniku nesprávností. Kombinace zjištění z oblasti nastavení a funkčnosti </w:t>
      </w:r>
      <w:r w:rsidR="004B5267">
        <w:rPr>
          <w:rFonts w:eastAsiaTheme="minorHAnsi" w:cs="Calibri"/>
        </w:rPr>
        <w:t xml:space="preserve">VKS ve </w:t>
      </w:r>
      <w:r w:rsidR="00F720D8" w:rsidRPr="00F720D8">
        <w:rPr>
          <w:rFonts w:eastAsiaTheme="minorHAnsi" w:cs="Calibri"/>
        </w:rPr>
        <w:t>výše uvedených oblast</w:t>
      </w:r>
      <w:r w:rsidR="004B5267">
        <w:rPr>
          <w:rFonts w:eastAsiaTheme="minorHAnsi" w:cs="Calibri"/>
        </w:rPr>
        <w:t>ech</w:t>
      </w:r>
      <w:r w:rsidR="00F720D8" w:rsidRPr="00F720D8">
        <w:rPr>
          <w:rFonts w:eastAsiaTheme="minorHAnsi" w:cs="Calibri"/>
        </w:rPr>
        <w:t xml:space="preserve"> </w:t>
      </w:r>
      <w:r w:rsidR="004B5267">
        <w:rPr>
          <w:rFonts w:eastAsiaTheme="minorHAnsi" w:cs="Calibri"/>
        </w:rPr>
        <w:t>byla</w:t>
      </w:r>
      <w:r w:rsidR="00F720D8" w:rsidRPr="00F720D8">
        <w:rPr>
          <w:rFonts w:eastAsiaTheme="minorHAnsi" w:cs="Calibri"/>
        </w:rPr>
        <w:t xml:space="preserve"> pak podkladem k hodnocení účinnosti </w:t>
      </w:r>
      <w:r w:rsidR="004B5267">
        <w:rPr>
          <w:rFonts w:eastAsiaTheme="minorHAnsi" w:cs="Calibri"/>
        </w:rPr>
        <w:t>tohoto systému</w:t>
      </w:r>
      <w:r w:rsidR="00F720D8" w:rsidRPr="00F720D8">
        <w:rPr>
          <w:rFonts w:eastAsiaTheme="minorHAnsi" w:cs="Calibri"/>
        </w:rPr>
        <w:t>.</w:t>
      </w:r>
    </w:p>
    <w:p w14:paraId="3610DAD5" w14:textId="3F34F703" w:rsidR="001A2DCC" w:rsidRDefault="001A2DCC" w:rsidP="00D14F8D">
      <w:pPr>
        <w:spacing w:after="140"/>
        <w:jc w:val="both"/>
        <w:rPr>
          <w:rFonts w:eastAsiaTheme="minorHAnsi" w:cs="Calibri"/>
        </w:rPr>
      </w:pPr>
      <w:r w:rsidRPr="00154443">
        <w:rPr>
          <w:rFonts w:eastAsiaTheme="minorHAnsi" w:cs="Calibri"/>
        </w:rPr>
        <w:t>V rámci kontroly byla vyhodnocena také opatření přijatá k nápravě nedostatků zjištěných kontrolní akcí NKÚ č. 1</w:t>
      </w:r>
      <w:r w:rsidR="00C8729D">
        <w:rPr>
          <w:rFonts w:eastAsiaTheme="minorHAnsi" w:cs="Calibri"/>
        </w:rPr>
        <w:t>8</w:t>
      </w:r>
      <w:r w:rsidRPr="00154443">
        <w:rPr>
          <w:rFonts w:eastAsiaTheme="minorHAnsi" w:cs="Calibri"/>
        </w:rPr>
        <w:t>/</w:t>
      </w:r>
      <w:r w:rsidR="00C8729D">
        <w:rPr>
          <w:rFonts w:eastAsiaTheme="minorHAnsi" w:cs="Calibri"/>
        </w:rPr>
        <w:t>26</w:t>
      </w:r>
      <w:r w:rsidRPr="00154443">
        <w:rPr>
          <w:rFonts w:eastAsiaTheme="minorHAnsi" w:cs="Calibri"/>
        </w:rPr>
        <w:t>.</w:t>
      </w:r>
    </w:p>
    <w:p w14:paraId="54E5D8B6" w14:textId="1EB7B284" w:rsidR="007C4B0E" w:rsidRPr="00154443" w:rsidRDefault="007C4B0E" w:rsidP="00D14F8D">
      <w:pPr>
        <w:spacing w:after="140"/>
        <w:jc w:val="both"/>
        <w:rPr>
          <w:rFonts w:eastAsiaTheme="minorHAnsi" w:cs="Calibri"/>
        </w:rPr>
      </w:pPr>
      <w:r w:rsidRPr="00D2473E">
        <w:t xml:space="preserve">MPSV je od roku 2021 začleněno do implementační struktury </w:t>
      </w:r>
      <w:r w:rsidRPr="00D06293">
        <w:rPr>
          <w:i/>
          <w:iCs/>
        </w:rPr>
        <w:t>Národního plánu obnovy</w:t>
      </w:r>
      <w:r w:rsidRPr="00D2473E">
        <w:t xml:space="preserve"> (dále také „NPO“). Postup MPSV při vykazování peněžních toků a souvisejících skutečností byl v rámci kontroly také prověřován</w:t>
      </w:r>
      <w:r>
        <w:t>. Rozpočtové informace o NPO jsou shrnuty</w:t>
      </w:r>
      <w:r w:rsidRPr="00D2473E">
        <w:t xml:space="preserve"> v příloze č. 3 KZ.</w:t>
      </w:r>
    </w:p>
    <w:p w14:paraId="3FA7F26C" w14:textId="0B79DFEB" w:rsidR="001A2DCC" w:rsidRPr="00154443" w:rsidRDefault="001A2DCC" w:rsidP="00D14F8D">
      <w:pPr>
        <w:spacing w:after="140"/>
        <w:jc w:val="both"/>
        <w:rPr>
          <w:lang w:eastAsia="cs-CZ"/>
        </w:rPr>
      </w:pPr>
      <w:r w:rsidRPr="00154443">
        <w:rPr>
          <w:rFonts w:cs="Calibri"/>
          <w:lang w:eastAsia="cs-CZ"/>
        </w:rPr>
        <w:t xml:space="preserve">Při kontrole ZÚ </w:t>
      </w:r>
      <w:r w:rsidR="00CF1554" w:rsidRPr="00154443">
        <w:rPr>
          <w:rFonts w:cs="Calibri"/>
          <w:lang w:eastAsia="cs-CZ"/>
        </w:rPr>
        <w:t>202</w:t>
      </w:r>
      <w:r w:rsidR="00C8729D">
        <w:rPr>
          <w:rFonts w:cs="Calibri"/>
          <w:lang w:eastAsia="cs-CZ"/>
        </w:rPr>
        <w:t>4</w:t>
      </w:r>
      <w:r w:rsidRPr="00154443">
        <w:rPr>
          <w:rFonts w:cs="Calibri"/>
          <w:lang w:eastAsia="cs-CZ"/>
        </w:rPr>
        <w:t xml:space="preserve"> bylo prověř</w:t>
      </w:r>
      <w:r w:rsidR="00873D28" w:rsidRPr="00154443">
        <w:rPr>
          <w:rFonts w:cs="Calibri"/>
          <w:lang w:eastAsia="cs-CZ"/>
        </w:rPr>
        <w:t>eno</w:t>
      </w:r>
      <w:r w:rsidRPr="00154443">
        <w:rPr>
          <w:rFonts w:cs="Calibri"/>
          <w:lang w:eastAsia="cs-CZ"/>
        </w:rPr>
        <w:t xml:space="preserve">, zda je závěrečný účet </w:t>
      </w:r>
      <w:r w:rsidR="00CA0796" w:rsidRPr="00154443">
        <w:rPr>
          <w:rFonts w:cs="Calibri"/>
          <w:lang w:eastAsia="cs-CZ"/>
        </w:rPr>
        <w:t xml:space="preserve">sestaven </w:t>
      </w:r>
      <w:r w:rsidRPr="00154443">
        <w:rPr>
          <w:rFonts w:cs="Calibri"/>
          <w:lang w:eastAsia="cs-CZ"/>
        </w:rPr>
        <w:t>v souladu s požadavky vyhlášky č.</w:t>
      </w:r>
      <w:r w:rsidR="004B5267">
        <w:rPr>
          <w:rFonts w:cs="Calibri"/>
          <w:lang w:eastAsia="cs-CZ"/>
        </w:rPr>
        <w:t xml:space="preserve"> </w:t>
      </w:r>
      <w:r w:rsidRPr="00154443">
        <w:rPr>
          <w:rFonts w:cs="Calibri"/>
          <w:lang w:eastAsia="cs-CZ"/>
        </w:rPr>
        <w:t xml:space="preserve">419/2001 Sb. a zda je také v souladu se skutečností, tzn. zda vybrané údaje uváděné v závěrečném účtu jsou správné a úplné ve srovnání s finančními výkazy obsahujícími údaje pro hodnocení plnění rozpočtu, s údaji v účetnictví, s údaji z účetních závěrek </w:t>
      </w:r>
      <w:r w:rsidR="00CF1554" w:rsidRPr="00154443">
        <w:rPr>
          <w:rFonts w:cs="Calibri"/>
          <w:lang w:eastAsia="cs-CZ"/>
        </w:rPr>
        <w:t>M</w:t>
      </w:r>
      <w:r w:rsidR="00AA7A21">
        <w:rPr>
          <w:rFonts w:cs="Calibri"/>
          <w:lang w:eastAsia="cs-CZ"/>
        </w:rPr>
        <w:t>PSV</w:t>
      </w:r>
      <w:r w:rsidRPr="00154443">
        <w:rPr>
          <w:rFonts w:cs="Calibri"/>
          <w:lang w:eastAsia="cs-CZ"/>
        </w:rPr>
        <w:t xml:space="preserve"> </w:t>
      </w:r>
      <w:r w:rsidRPr="00154443">
        <w:rPr>
          <w:rFonts w:cs="Calibri"/>
          <w:lang w:eastAsia="cs-CZ"/>
        </w:rPr>
        <w:br/>
        <w:t>a podřízených organizací</w:t>
      </w:r>
      <w:r w:rsidR="00565289">
        <w:rPr>
          <w:rFonts w:cs="Calibri"/>
          <w:lang w:eastAsia="cs-CZ"/>
        </w:rPr>
        <w:t xml:space="preserve"> kapitoly 313</w:t>
      </w:r>
      <w:r w:rsidRPr="00154443">
        <w:rPr>
          <w:rFonts w:cs="Calibri"/>
          <w:lang w:eastAsia="cs-CZ"/>
        </w:rPr>
        <w:t xml:space="preserve">, s podklady jednotlivých věcně příslušných útvarů </w:t>
      </w:r>
      <w:r w:rsidR="00CF1554" w:rsidRPr="00154443">
        <w:rPr>
          <w:rFonts w:cs="Calibri"/>
          <w:lang w:eastAsia="cs-CZ"/>
        </w:rPr>
        <w:t>M</w:t>
      </w:r>
      <w:r w:rsidR="00AA7A21">
        <w:rPr>
          <w:rFonts w:cs="Calibri"/>
          <w:lang w:eastAsia="cs-CZ"/>
        </w:rPr>
        <w:t>PSV</w:t>
      </w:r>
      <w:r w:rsidRPr="00154443">
        <w:rPr>
          <w:rFonts w:cs="Calibri"/>
          <w:lang w:eastAsia="cs-CZ"/>
        </w:rPr>
        <w:t xml:space="preserve"> a podřízených organizací a s </w:t>
      </w:r>
      <w:r w:rsidRPr="00154443">
        <w:rPr>
          <w:lang w:eastAsia="cs-CZ"/>
        </w:rPr>
        <w:t>jinými veřejně dostupnými zdroji, např. usneseními vlády ČR, veřejně přístupnými rejstříky apod.</w:t>
      </w:r>
    </w:p>
    <w:p w14:paraId="49AE96B6" w14:textId="0D54D025" w:rsidR="001E6FC0" w:rsidRDefault="00873D28" w:rsidP="00D14F8D">
      <w:pPr>
        <w:spacing w:after="140"/>
        <w:jc w:val="both"/>
        <w:rPr>
          <w:rFonts w:cs="Calibri"/>
          <w:lang w:eastAsia="cs-CZ"/>
        </w:rPr>
      </w:pPr>
      <w:r w:rsidRPr="005D7F93">
        <w:rPr>
          <w:rFonts w:cs="Calibri"/>
          <w:lang w:eastAsia="cs-CZ"/>
        </w:rPr>
        <w:t xml:space="preserve">V rámci kontroly byl rovněž proveden rozbor výsledku hospodaření </w:t>
      </w:r>
      <w:r w:rsidR="00CF1554" w:rsidRPr="005D7F93">
        <w:rPr>
          <w:rFonts w:cs="Calibri"/>
          <w:lang w:eastAsia="cs-CZ"/>
        </w:rPr>
        <w:t>M</w:t>
      </w:r>
      <w:r w:rsidR="00AA7A21" w:rsidRPr="005D7F93">
        <w:rPr>
          <w:rFonts w:cs="Calibri"/>
          <w:lang w:eastAsia="cs-CZ"/>
        </w:rPr>
        <w:t>PSV</w:t>
      </w:r>
      <w:r w:rsidRPr="005D7F93">
        <w:rPr>
          <w:rFonts w:cs="Calibri"/>
          <w:lang w:eastAsia="cs-CZ"/>
        </w:rPr>
        <w:t xml:space="preserve"> z akruálního a</w:t>
      </w:r>
      <w:r w:rsidR="00112BC4" w:rsidRPr="005D7F93">
        <w:rPr>
          <w:rFonts w:cs="Calibri"/>
          <w:lang w:eastAsia="cs-CZ"/>
        </w:rPr>
        <w:t> </w:t>
      </w:r>
      <w:r w:rsidRPr="005D7F93">
        <w:rPr>
          <w:rFonts w:cs="Calibri"/>
          <w:lang w:eastAsia="cs-CZ"/>
        </w:rPr>
        <w:t>peněžního pohledu</w:t>
      </w:r>
      <w:r w:rsidR="00565289" w:rsidRPr="005D7F93">
        <w:rPr>
          <w:rFonts w:cs="Calibri"/>
          <w:lang w:eastAsia="cs-CZ"/>
        </w:rPr>
        <w:t xml:space="preserve"> (viz příloha č. 1 </w:t>
      </w:r>
      <w:r w:rsidR="00984116">
        <w:rPr>
          <w:rFonts w:cs="Calibri"/>
          <w:lang w:eastAsia="cs-CZ"/>
        </w:rPr>
        <w:t>KZ</w:t>
      </w:r>
      <w:r w:rsidR="00565289" w:rsidRPr="005D7F93">
        <w:rPr>
          <w:rFonts w:cs="Calibri"/>
          <w:lang w:eastAsia="cs-CZ"/>
        </w:rPr>
        <w:t>)</w:t>
      </w:r>
      <w:r w:rsidRPr="005D7F93">
        <w:rPr>
          <w:rFonts w:cs="Calibri"/>
          <w:lang w:eastAsia="cs-CZ"/>
        </w:rPr>
        <w:t xml:space="preserve">. Kontrola se dále zaměřila na to, </w:t>
      </w:r>
      <w:r w:rsidR="00AA7A21" w:rsidRPr="005D7F93">
        <w:rPr>
          <w:rFonts w:cs="Calibri"/>
          <w:lang w:eastAsia="cs-CZ"/>
        </w:rPr>
        <w:t>jaké</w:t>
      </w:r>
      <w:r w:rsidRPr="005D7F93">
        <w:rPr>
          <w:rFonts w:cs="Calibri"/>
          <w:lang w:eastAsia="cs-CZ"/>
        </w:rPr>
        <w:t xml:space="preserve"> účetní informace </w:t>
      </w:r>
      <w:r w:rsidR="00AA7A21" w:rsidRPr="005D7F93">
        <w:rPr>
          <w:rFonts w:cs="Calibri"/>
          <w:lang w:eastAsia="cs-CZ"/>
        </w:rPr>
        <w:t>vykazuje MPSV</w:t>
      </w:r>
      <w:r w:rsidRPr="005D7F93">
        <w:rPr>
          <w:rFonts w:cs="Calibri"/>
          <w:lang w:eastAsia="cs-CZ"/>
        </w:rPr>
        <w:t xml:space="preserve"> na podrozvahových účtech</w:t>
      </w:r>
      <w:r w:rsidR="00565289" w:rsidRPr="005D7F93">
        <w:rPr>
          <w:rFonts w:cs="Calibri"/>
          <w:lang w:eastAsia="cs-CZ"/>
        </w:rPr>
        <w:t xml:space="preserve"> (viz příloha č. 2 </w:t>
      </w:r>
      <w:r w:rsidR="00984116">
        <w:rPr>
          <w:rFonts w:cs="Calibri"/>
          <w:lang w:eastAsia="cs-CZ"/>
        </w:rPr>
        <w:t>KZ</w:t>
      </w:r>
      <w:r w:rsidR="00565289" w:rsidRPr="005D7F93">
        <w:rPr>
          <w:rFonts w:cs="Calibri"/>
          <w:lang w:eastAsia="cs-CZ"/>
        </w:rPr>
        <w:t>)</w:t>
      </w:r>
      <w:r w:rsidR="00EA7991" w:rsidRPr="005D7F93">
        <w:rPr>
          <w:rFonts w:cs="Calibri"/>
          <w:lang w:eastAsia="cs-CZ"/>
        </w:rPr>
        <w:t>.</w:t>
      </w:r>
      <w:r w:rsidR="00565289">
        <w:rPr>
          <w:rFonts w:cs="Calibri"/>
          <w:lang w:eastAsia="cs-CZ"/>
        </w:rPr>
        <w:t xml:space="preserve"> </w:t>
      </w:r>
    </w:p>
    <w:p w14:paraId="5DACC2B7" w14:textId="6A5CDC26" w:rsidR="009A5696" w:rsidRPr="003D4FDF" w:rsidRDefault="001A2DCC" w:rsidP="00D06293">
      <w:pPr>
        <w:spacing w:after="80" w:line="240" w:lineRule="auto"/>
        <w:ind w:left="709" w:hanging="709"/>
        <w:jc w:val="both"/>
        <w:rPr>
          <w:rFonts w:asciiTheme="minorHAnsi" w:hAnsiTheme="minorHAnsi" w:cs="Calibri"/>
          <w:sz w:val="22"/>
          <w:szCs w:val="22"/>
        </w:rPr>
      </w:pPr>
      <w:bookmarkStart w:id="9" w:name="_Hlk107242049"/>
      <w:r w:rsidRPr="00777149">
        <w:rPr>
          <w:rFonts w:asciiTheme="minorHAnsi" w:hAnsiTheme="minorHAnsi" w:cs="Calibri"/>
          <w:b/>
          <w:sz w:val="22"/>
          <w:szCs w:val="22"/>
        </w:rPr>
        <w:t>Pozn.:</w:t>
      </w:r>
      <w:r w:rsidRPr="00777149">
        <w:rPr>
          <w:rFonts w:asciiTheme="minorHAnsi" w:hAnsiTheme="minorHAnsi" w:cs="Calibri"/>
          <w:sz w:val="22"/>
          <w:szCs w:val="22"/>
        </w:rPr>
        <w:t xml:space="preserve"> </w:t>
      </w:r>
      <w:r w:rsidRPr="00777149">
        <w:rPr>
          <w:rFonts w:asciiTheme="minorHAnsi" w:hAnsiTheme="minorHAnsi" w:cs="Calibri"/>
          <w:sz w:val="22"/>
          <w:szCs w:val="22"/>
        </w:rPr>
        <w:tab/>
      </w:r>
      <w:r w:rsidRPr="003D4FDF">
        <w:rPr>
          <w:rFonts w:asciiTheme="minorHAnsi" w:hAnsiTheme="minorHAnsi" w:cs="Calibri"/>
          <w:sz w:val="22"/>
          <w:szCs w:val="22"/>
        </w:rPr>
        <w:t>Všechny právní předpisy uvedené v tomto kontrolním závěru jsou aplikovány ve znění účinném pro kontrolované období.</w:t>
      </w:r>
      <w:bookmarkEnd w:id="9"/>
      <w:r w:rsidR="004A1403" w:rsidRPr="003D4FDF">
        <w:rPr>
          <w:rFonts w:asciiTheme="minorHAnsi" w:hAnsiTheme="minorHAnsi" w:cs="Calibri"/>
          <w:sz w:val="22"/>
          <w:szCs w:val="22"/>
        </w:rPr>
        <w:t xml:space="preserve"> </w:t>
      </w:r>
    </w:p>
    <w:p w14:paraId="47B6D3CD" w14:textId="77777777" w:rsidR="002C44C1" w:rsidRPr="003D4FDF" w:rsidRDefault="00B9784D" w:rsidP="00D14F8D">
      <w:pPr>
        <w:spacing w:after="140" w:line="240" w:lineRule="auto"/>
        <w:ind w:left="709"/>
        <w:jc w:val="both"/>
        <w:rPr>
          <w:sz w:val="22"/>
          <w:szCs w:val="22"/>
          <w:lang w:eastAsia="cs-CZ"/>
        </w:rPr>
      </w:pPr>
      <w:r w:rsidRPr="003D4FDF">
        <w:rPr>
          <w:sz w:val="22"/>
          <w:szCs w:val="22"/>
        </w:rPr>
        <w:t>H</w:t>
      </w:r>
      <w:r w:rsidR="004565F3" w:rsidRPr="003D4FDF">
        <w:rPr>
          <w:sz w:val="22"/>
          <w:szCs w:val="22"/>
        </w:rPr>
        <w:t>odnoty uvedené v tomto kontrolním závěru byly zaokrouhlen</w:t>
      </w:r>
      <w:r w:rsidRPr="003D4FDF">
        <w:rPr>
          <w:sz w:val="22"/>
          <w:szCs w:val="22"/>
        </w:rPr>
        <w:t>y</w:t>
      </w:r>
      <w:r w:rsidR="004565F3" w:rsidRPr="003D4FDF">
        <w:rPr>
          <w:sz w:val="22"/>
          <w:szCs w:val="22"/>
        </w:rPr>
        <w:t>, čímž může vzniknout nesoulad v uváděných finančních údajích.</w:t>
      </w:r>
    </w:p>
    <w:p w14:paraId="26FFA2D5" w14:textId="243C65AD" w:rsidR="0033466E" w:rsidRPr="00154443" w:rsidRDefault="00A640AE" w:rsidP="009E2240">
      <w:pPr>
        <w:pStyle w:val="Nadpis1"/>
      </w:pPr>
      <w:r w:rsidRPr="00154443">
        <w:t>IV. Podrobné skutečnosti zjištěné kontrolou</w:t>
      </w:r>
    </w:p>
    <w:p w14:paraId="381681EC" w14:textId="07F366BF" w:rsidR="00125571" w:rsidRPr="00154443" w:rsidRDefault="00A02145" w:rsidP="00D06293">
      <w:pPr>
        <w:pStyle w:val="Nadpis2"/>
        <w:numPr>
          <w:ilvl w:val="0"/>
          <w:numId w:val="9"/>
        </w:numPr>
        <w:ind w:left="426" w:hanging="426"/>
        <w:jc w:val="left"/>
      </w:pPr>
      <w:r w:rsidRPr="00154443">
        <w:t>Vedení účetnictví, ú</w:t>
      </w:r>
      <w:r w:rsidR="00125571" w:rsidRPr="00154443">
        <w:t xml:space="preserve">četní opravy realizované </w:t>
      </w:r>
      <w:r w:rsidR="00CF1554" w:rsidRPr="00154443">
        <w:t>M</w:t>
      </w:r>
      <w:r w:rsidR="00703381">
        <w:t>PSV</w:t>
      </w:r>
      <w:r w:rsidR="00125571" w:rsidRPr="00154443">
        <w:t xml:space="preserve"> v</w:t>
      </w:r>
      <w:r w:rsidR="008857EA">
        <w:t xml:space="preserve"> </w:t>
      </w:r>
      <w:r w:rsidR="00125571" w:rsidRPr="00154443">
        <w:t>průběhu kontroly a</w:t>
      </w:r>
      <w:r w:rsidR="008857EA">
        <w:t> </w:t>
      </w:r>
      <w:r w:rsidR="00125571" w:rsidRPr="00154443">
        <w:t>spolehlivost údajů ÚZ</w:t>
      </w:r>
    </w:p>
    <w:p w14:paraId="52830B95" w14:textId="77777777" w:rsidR="00125571" w:rsidRPr="00154443" w:rsidRDefault="00125571" w:rsidP="000147CE">
      <w:pPr>
        <w:pStyle w:val="Nadpis3"/>
      </w:pPr>
      <w:r w:rsidRPr="00154443">
        <w:t xml:space="preserve">Opravy chyb v účetnictví v průběhu účetního období </w:t>
      </w:r>
    </w:p>
    <w:p w14:paraId="08602C99" w14:textId="2959BF49" w:rsidR="0056388D" w:rsidRPr="00154443" w:rsidRDefault="001A1DDA" w:rsidP="00F06763">
      <w:pPr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asciiTheme="minorHAnsi" w:hAnsiTheme="minorHAnsi" w:cstheme="minorHAnsi"/>
          <w:spacing w:val="-2"/>
        </w:rPr>
        <w:t>NKÚ</w:t>
      </w:r>
      <w:r w:rsidR="00045109" w:rsidRPr="00154443">
        <w:rPr>
          <w:rFonts w:asciiTheme="minorHAnsi" w:hAnsiTheme="minorHAnsi" w:cstheme="minorHAnsi"/>
          <w:spacing w:val="-2"/>
        </w:rPr>
        <w:t xml:space="preserve"> </w:t>
      </w:r>
      <w:r w:rsidRPr="00154443">
        <w:rPr>
          <w:rFonts w:asciiTheme="minorHAnsi" w:hAnsiTheme="minorHAnsi" w:cstheme="minorHAnsi"/>
          <w:spacing w:val="-2"/>
        </w:rPr>
        <w:t xml:space="preserve">kontrolu zahájil již </w:t>
      </w:r>
      <w:r w:rsidR="00045109" w:rsidRPr="00154443">
        <w:rPr>
          <w:rFonts w:asciiTheme="minorHAnsi" w:hAnsiTheme="minorHAnsi" w:cstheme="minorHAnsi"/>
          <w:spacing w:val="-2"/>
        </w:rPr>
        <w:t xml:space="preserve">v průběhu účetního období </w:t>
      </w:r>
      <w:r w:rsidR="00CF1554" w:rsidRPr="00154443">
        <w:rPr>
          <w:rFonts w:asciiTheme="minorHAnsi" w:hAnsiTheme="minorHAnsi" w:cstheme="minorHAnsi"/>
          <w:spacing w:val="-2"/>
        </w:rPr>
        <w:t>202</w:t>
      </w:r>
      <w:r w:rsidR="00703381">
        <w:rPr>
          <w:rFonts w:asciiTheme="minorHAnsi" w:hAnsiTheme="minorHAnsi" w:cstheme="minorHAnsi"/>
          <w:spacing w:val="-2"/>
        </w:rPr>
        <w:t>4</w:t>
      </w:r>
      <w:r w:rsidR="00045109" w:rsidRPr="00154443">
        <w:rPr>
          <w:rFonts w:asciiTheme="minorHAnsi" w:hAnsiTheme="minorHAnsi" w:cstheme="minorHAnsi"/>
          <w:spacing w:val="-2"/>
        </w:rPr>
        <w:t xml:space="preserve">, což umožnilo Ministerstvu </w:t>
      </w:r>
      <w:r w:rsidR="00703381">
        <w:rPr>
          <w:rFonts w:asciiTheme="minorHAnsi" w:hAnsiTheme="minorHAnsi" w:cstheme="minorHAnsi"/>
          <w:spacing w:val="-2"/>
        </w:rPr>
        <w:t xml:space="preserve">práce </w:t>
      </w:r>
      <w:r w:rsidR="00571C3A">
        <w:rPr>
          <w:rFonts w:asciiTheme="minorHAnsi" w:hAnsiTheme="minorHAnsi" w:cstheme="minorHAnsi"/>
          <w:spacing w:val="-2"/>
        </w:rPr>
        <w:br/>
      </w:r>
      <w:r w:rsidR="00703381">
        <w:rPr>
          <w:rFonts w:asciiTheme="minorHAnsi" w:hAnsiTheme="minorHAnsi" w:cstheme="minorHAnsi"/>
          <w:spacing w:val="-2"/>
        </w:rPr>
        <w:t>a</w:t>
      </w:r>
      <w:r w:rsidR="00571C3A">
        <w:rPr>
          <w:rFonts w:asciiTheme="minorHAnsi" w:hAnsiTheme="minorHAnsi" w:cstheme="minorHAnsi"/>
          <w:spacing w:val="-2"/>
        </w:rPr>
        <w:t xml:space="preserve"> </w:t>
      </w:r>
      <w:r w:rsidR="00703381">
        <w:rPr>
          <w:rFonts w:asciiTheme="minorHAnsi" w:hAnsiTheme="minorHAnsi" w:cstheme="minorHAnsi"/>
          <w:spacing w:val="-2"/>
        </w:rPr>
        <w:t>sociálních věcí</w:t>
      </w:r>
      <w:r w:rsidR="00045109" w:rsidRPr="00154443">
        <w:rPr>
          <w:rFonts w:asciiTheme="minorHAnsi" w:hAnsiTheme="minorHAnsi" w:cstheme="minorHAnsi"/>
          <w:spacing w:val="-2"/>
        </w:rPr>
        <w:t xml:space="preserve"> </w:t>
      </w:r>
      <w:r w:rsidR="004E7FC0" w:rsidRPr="00154443">
        <w:rPr>
          <w:rFonts w:asciiTheme="minorHAnsi" w:hAnsiTheme="minorHAnsi" w:cstheme="minorHAnsi"/>
          <w:spacing w:val="-2"/>
        </w:rPr>
        <w:t>provést oprav</w:t>
      </w:r>
      <w:r w:rsidR="00C3681A" w:rsidRPr="00154443">
        <w:rPr>
          <w:rFonts w:asciiTheme="minorHAnsi" w:hAnsiTheme="minorHAnsi" w:cstheme="minorHAnsi"/>
          <w:spacing w:val="-2"/>
        </w:rPr>
        <w:t xml:space="preserve">y </w:t>
      </w:r>
      <w:r w:rsidR="005F66B6" w:rsidRPr="00154443">
        <w:rPr>
          <w:rFonts w:asciiTheme="minorHAnsi" w:hAnsiTheme="minorHAnsi" w:cstheme="minorHAnsi"/>
          <w:spacing w:val="-2"/>
        </w:rPr>
        <w:t xml:space="preserve">nedostatků </w:t>
      </w:r>
      <w:r w:rsidR="004E7FC0" w:rsidRPr="00154443">
        <w:rPr>
          <w:rFonts w:asciiTheme="minorHAnsi" w:hAnsiTheme="minorHAnsi" w:cstheme="minorHAnsi"/>
          <w:spacing w:val="-2"/>
        </w:rPr>
        <w:t>identifikovaných</w:t>
      </w:r>
      <w:r w:rsidR="005F66B6" w:rsidRPr="00154443">
        <w:rPr>
          <w:rFonts w:asciiTheme="minorHAnsi" w:hAnsiTheme="minorHAnsi" w:cstheme="minorHAnsi"/>
          <w:spacing w:val="-2"/>
        </w:rPr>
        <w:t xml:space="preserve"> v</w:t>
      </w:r>
      <w:r w:rsidR="00571C3A">
        <w:rPr>
          <w:rFonts w:asciiTheme="minorHAnsi" w:hAnsiTheme="minorHAnsi" w:cstheme="minorHAnsi"/>
          <w:spacing w:val="-2"/>
        </w:rPr>
        <w:t xml:space="preserve"> </w:t>
      </w:r>
      <w:r w:rsidR="005F66B6" w:rsidRPr="00154443">
        <w:rPr>
          <w:rFonts w:asciiTheme="minorHAnsi" w:hAnsiTheme="minorHAnsi" w:cstheme="minorHAnsi"/>
          <w:spacing w:val="-2"/>
        </w:rPr>
        <w:t>účetnictví</w:t>
      </w:r>
      <w:r w:rsidR="004E7FC0" w:rsidRPr="00154443">
        <w:rPr>
          <w:rFonts w:asciiTheme="minorHAnsi" w:hAnsiTheme="minorHAnsi" w:cstheme="minorHAnsi"/>
          <w:spacing w:val="-2"/>
        </w:rPr>
        <w:t xml:space="preserve"> </w:t>
      </w:r>
      <w:r w:rsidR="00045109" w:rsidRPr="00154443">
        <w:rPr>
          <w:rFonts w:asciiTheme="minorHAnsi" w:hAnsiTheme="minorHAnsi" w:cstheme="minorHAnsi"/>
          <w:spacing w:val="-2"/>
        </w:rPr>
        <w:t>ještě v</w:t>
      </w:r>
      <w:r w:rsidR="00571C3A">
        <w:rPr>
          <w:rFonts w:asciiTheme="minorHAnsi" w:hAnsiTheme="minorHAnsi" w:cstheme="minorHAnsi"/>
          <w:spacing w:val="-2"/>
        </w:rPr>
        <w:t xml:space="preserve"> </w:t>
      </w:r>
      <w:r w:rsidR="00045109" w:rsidRPr="00154443">
        <w:rPr>
          <w:rFonts w:asciiTheme="minorHAnsi" w:hAnsiTheme="minorHAnsi" w:cstheme="minorHAnsi"/>
          <w:spacing w:val="-2"/>
        </w:rPr>
        <w:t xml:space="preserve">průběhu kontroly před uzavřením </w:t>
      </w:r>
      <w:r w:rsidR="004E7FC0" w:rsidRPr="00154443">
        <w:rPr>
          <w:rFonts w:asciiTheme="minorHAnsi" w:hAnsiTheme="minorHAnsi"/>
        </w:rPr>
        <w:t xml:space="preserve">účetního období </w:t>
      </w:r>
      <w:r w:rsidR="00CF1554" w:rsidRPr="00154443">
        <w:rPr>
          <w:rFonts w:asciiTheme="minorHAnsi" w:hAnsiTheme="minorHAnsi"/>
        </w:rPr>
        <w:t>202</w:t>
      </w:r>
      <w:r w:rsidR="00703381">
        <w:rPr>
          <w:rFonts w:asciiTheme="minorHAnsi" w:hAnsiTheme="minorHAnsi"/>
        </w:rPr>
        <w:t>4</w:t>
      </w:r>
      <w:r w:rsidR="004E7FC0" w:rsidRPr="00154443">
        <w:rPr>
          <w:rFonts w:asciiTheme="minorHAnsi" w:hAnsiTheme="minorHAnsi"/>
        </w:rPr>
        <w:t xml:space="preserve"> </w:t>
      </w:r>
      <w:r w:rsidR="00045109" w:rsidRPr="00154443">
        <w:rPr>
          <w:rFonts w:asciiTheme="minorHAnsi" w:hAnsiTheme="minorHAnsi" w:cstheme="minorHAnsi"/>
          <w:spacing w:val="-2"/>
        </w:rPr>
        <w:t>a sestavením účetní závěrky.</w:t>
      </w:r>
    </w:p>
    <w:p w14:paraId="6C9B9869" w14:textId="19A00668" w:rsidR="005929F8" w:rsidRPr="00154443" w:rsidRDefault="005929F8" w:rsidP="00F06763">
      <w:pPr>
        <w:jc w:val="both"/>
        <w:rPr>
          <w:rFonts w:asciiTheme="minorHAnsi" w:hAnsiTheme="minorHAnsi"/>
        </w:rPr>
      </w:pPr>
      <w:r w:rsidRPr="009D6C45">
        <w:rPr>
          <w:rFonts w:asciiTheme="minorHAnsi" w:hAnsiTheme="minorHAnsi"/>
        </w:rPr>
        <w:t xml:space="preserve">Provedené účetní opravy, kterými </w:t>
      </w:r>
      <w:r w:rsidRPr="009D6C45">
        <w:rPr>
          <w:rFonts w:asciiTheme="minorHAnsi" w:hAnsiTheme="minorHAnsi"/>
          <w:b/>
        </w:rPr>
        <w:t>M</w:t>
      </w:r>
      <w:r w:rsidR="00703381" w:rsidRPr="009D6C45">
        <w:rPr>
          <w:rFonts w:asciiTheme="minorHAnsi" w:hAnsiTheme="minorHAnsi"/>
          <w:b/>
        </w:rPr>
        <w:t>PSV</w:t>
      </w:r>
      <w:r w:rsidRPr="009D6C45">
        <w:rPr>
          <w:rFonts w:asciiTheme="minorHAnsi" w:hAnsiTheme="minorHAnsi"/>
          <w:b/>
        </w:rPr>
        <w:t xml:space="preserve"> předešlo vzniku nesprávností v</w:t>
      </w:r>
      <w:r w:rsidR="0080064B">
        <w:rPr>
          <w:rFonts w:asciiTheme="minorHAnsi" w:hAnsiTheme="minorHAnsi"/>
          <w:b/>
        </w:rPr>
        <w:t xml:space="preserve"> </w:t>
      </w:r>
      <w:r w:rsidRPr="009D6C45">
        <w:rPr>
          <w:rFonts w:asciiTheme="minorHAnsi" w:hAnsiTheme="minorHAnsi"/>
          <w:b/>
        </w:rPr>
        <w:t xml:space="preserve">ÚZ ve výši </w:t>
      </w:r>
      <w:r w:rsidR="00703381" w:rsidRPr="009D6C45">
        <w:rPr>
          <w:rFonts w:asciiTheme="minorHAnsi" w:hAnsiTheme="minorHAnsi"/>
          <w:b/>
        </w:rPr>
        <w:t>7</w:t>
      </w:r>
      <w:r w:rsidRPr="009D6C45">
        <w:rPr>
          <w:rFonts w:asciiTheme="minorHAnsi" w:hAnsiTheme="minorHAnsi"/>
          <w:b/>
        </w:rPr>
        <w:t>,6</w:t>
      </w:r>
      <w:r w:rsidR="0080064B">
        <w:rPr>
          <w:rFonts w:asciiTheme="minorHAnsi" w:hAnsiTheme="minorHAnsi"/>
          <w:b/>
        </w:rPr>
        <w:t> </w:t>
      </w:r>
      <w:r w:rsidRPr="009D6C45">
        <w:rPr>
          <w:rFonts w:asciiTheme="minorHAnsi" w:hAnsiTheme="minorHAnsi"/>
          <w:b/>
        </w:rPr>
        <w:t>mld.</w:t>
      </w:r>
      <w:r w:rsidR="0080064B">
        <w:rPr>
          <w:rFonts w:asciiTheme="minorHAnsi" w:hAnsiTheme="minorHAnsi"/>
          <w:b/>
        </w:rPr>
        <w:t> </w:t>
      </w:r>
      <w:r w:rsidR="00703381" w:rsidRPr="009D6C45">
        <w:rPr>
          <w:rFonts w:asciiTheme="minorHAnsi" w:hAnsiTheme="minorHAnsi"/>
          <w:b/>
        </w:rPr>
        <w:t>Kč</w:t>
      </w:r>
      <w:r w:rsidR="00703381" w:rsidRPr="00D06293">
        <w:rPr>
          <w:rFonts w:asciiTheme="minorHAnsi" w:hAnsiTheme="minorHAnsi"/>
          <w:b/>
          <w:bCs/>
        </w:rPr>
        <w:t>,</w:t>
      </w:r>
      <w:r w:rsidR="00703381" w:rsidRPr="009D6C45">
        <w:rPr>
          <w:rFonts w:asciiTheme="minorHAnsi" w:hAnsiTheme="minorHAnsi"/>
        </w:rPr>
        <w:t xml:space="preserve"> spočívaly</w:t>
      </w:r>
      <w:r w:rsidRPr="009D6C45">
        <w:rPr>
          <w:rFonts w:asciiTheme="minorHAnsi" w:hAnsiTheme="minorHAnsi"/>
        </w:rPr>
        <w:t xml:space="preserve"> zejména v tom, že </w:t>
      </w:r>
      <w:r w:rsidR="00703381" w:rsidRPr="009D6C45">
        <w:rPr>
          <w:rFonts w:asciiTheme="minorHAnsi" w:hAnsiTheme="minorHAnsi"/>
        </w:rPr>
        <w:t>MPSV</w:t>
      </w:r>
      <w:r w:rsidRPr="009D6C45">
        <w:rPr>
          <w:rFonts w:asciiTheme="minorHAnsi" w:hAnsiTheme="minorHAnsi"/>
        </w:rPr>
        <w:t>:</w:t>
      </w:r>
      <w:r w:rsidRPr="00154443">
        <w:rPr>
          <w:rFonts w:asciiTheme="minorHAnsi" w:hAnsiTheme="minorHAnsi"/>
        </w:rPr>
        <w:t xml:space="preserve"> </w:t>
      </w:r>
    </w:p>
    <w:p w14:paraId="51FEC943" w14:textId="4B1B22C4" w:rsidR="00843E5A" w:rsidRDefault="00843E5A" w:rsidP="00777149">
      <w:pPr>
        <w:numPr>
          <w:ilvl w:val="0"/>
          <w:numId w:val="10"/>
        </w:numPr>
        <w:spacing w:after="120"/>
        <w:ind w:left="284" w:hanging="284"/>
        <w:jc w:val="both"/>
        <w:rPr>
          <w:rFonts w:cs="Calibri"/>
        </w:rPr>
      </w:pPr>
      <w:bookmarkStart w:id="10" w:name="_Hlk198793534"/>
      <w:r w:rsidRPr="00DA37F9">
        <w:rPr>
          <w:rFonts w:cs="Calibri"/>
        </w:rPr>
        <w:t>z účt</w:t>
      </w:r>
      <w:r w:rsidR="005D0446">
        <w:rPr>
          <w:rFonts w:cs="Calibri"/>
        </w:rPr>
        <w:t>ů</w:t>
      </w:r>
      <w:r w:rsidRPr="00DA37F9">
        <w:rPr>
          <w:rFonts w:cs="Calibri"/>
        </w:rPr>
        <w:t xml:space="preserve"> 373 – </w:t>
      </w:r>
      <w:r w:rsidRPr="00DA37F9">
        <w:rPr>
          <w:rFonts w:cs="Calibri"/>
          <w:i/>
          <w:iCs/>
        </w:rPr>
        <w:t>Krátkodobé poskytnuté zálohy na transfery</w:t>
      </w:r>
      <w:r w:rsidRPr="00DA37F9">
        <w:rPr>
          <w:rFonts w:cs="Calibri"/>
        </w:rPr>
        <w:t xml:space="preserve"> a 389 – </w:t>
      </w:r>
      <w:r w:rsidRPr="00DA37F9">
        <w:rPr>
          <w:rFonts w:cs="Calibri"/>
          <w:i/>
          <w:iCs/>
        </w:rPr>
        <w:t>Dohadné účty pasivní</w:t>
      </w:r>
      <w:r w:rsidRPr="00DA37F9">
        <w:rPr>
          <w:rFonts w:cs="Calibri"/>
        </w:rPr>
        <w:t xml:space="preserve"> odúčtovalo neexistující zálohy na transfery poskytnuté v roce 2023 jako příspěvek na provoz dětských skupin </w:t>
      </w:r>
      <w:r w:rsidRPr="006242F4">
        <w:rPr>
          <w:rFonts w:cs="Calibri"/>
          <w:b/>
          <w:bCs/>
        </w:rPr>
        <w:t>ve výši 1,7 mld. Kč</w:t>
      </w:r>
      <w:r w:rsidR="004202AD" w:rsidRPr="00D06293">
        <w:rPr>
          <w:rFonts w:cs="Calibri"/>
          <w:b/>
          <w:bCs/>
        </w:rPr>
        <w:t>.</w:t>
      </w:r>
      <w:r w:rsidR="003865E4">
        <w:rPr>
          <w:rFonts w:cs="Calibri"/>
        </w:rPr>
        <w:t xml:space="preserve"> </w:t>
      </w:r>
      <w:r w:rsidRPr="00DA37F9">
        <w:rPr>
          <w:rFonts w:cs="Calibri"/>
        </w:rPr>
        <w:t>Jednalo se o systémový nedostatek v případech, kdy z vyúčtování poskytnutých záloh nevyplýval</w:t>
      </w:r>
      <w:r>
        <w:rPr>
          <w:rFonts w:cs="Calibri"/>
        </w:rPr>
        <w:t>y</w:t>
      </w:r>
      <w:r w:rsidRPr="00DA37F9">
        <w:rPr>
          <w:rFonts w:cs="Calibri"/>
        </w:rPr>
        <w:t xml:space="preserve"> vratky</w:t>
      </w:r>
      <w:r w:rsidR="007303D2">
        <w:rPr>
          <w:rFonts w:cs="Calibri"/>
        </w:rPr>
        <w:t>;</w:t>
      </w:r>
    </w:p>
    <w:p w14:paraId="01FF6D8F" w14:textId="2B228425" w:rsidR="00CF190D" w:rsidRPr="00CF190D" w:rsidRDefault="00843E5A" w:rsidP="0068027E">
      <w:pPr>
        <w:numPr>
          <w:ilvl w:val="0"/>
          <w:numId w:val="10"/>
        </w:numPr>
        <w:spacing w:before="120" w:after="0"/>
        <w:ind w:left="284" w:hanging="284"/>
        <w:jc w:val="both"/>
        <w:rPr>
          <w:rFonts w:cs="Calibri"/>
        </w:rPr>
      </w:pPr>
      <w:r>
        <w:rPr>
          <w:rFonts w:cs="Calibri"/>
        </w:rPr>
        <w:t>opravilo systém účtování o podmíněných závazcích z uzavřených smluv. Jednalo se o</w:t>
      </w:r>
      <w:r w:rsidR="0080064B">
        <w:rPr>
          <w:rFonts w:cs="Calibri"/>
        </w:rPr>
        <w:t> </w:t>
      </w:r>
      <w:r>
        <w:rPr>
          <w:rFonts w:cs="Calibri"/>
        </w:rPr>
        <w:t>systémový nedostatek</w:t>
      </w:r>
      <w:r w:rsidR="00355D4A">
        <w:rPr>
          <w:rFonts w:cs="Calibri"/>
        </w:rPr>
        <w:t xml:space="preserve">, kdy </w:t>
      </w:r>
      <w:r>
        <w:rPr>
          <w:rFonts w:cs="Calibri"/>
        </w:rPr>
        <w:t xml:space="preserve">MPSV </w:t>
      </w:r>
      <w:r w:rsidR="00804A37">
        <w:rPr>
          <w:rFonts w:cs="Calibri"/>
        </w:rPr>
        <w:t xml:space="preserve">zejména </w:t>
      </w:r>
      <w:r w:rsidR="002E29BB">
        <w:rPr>
          <w:rFonts w:cs="Calibri"/>
        </w:rPr>
        <w:t xml:space="preserve">z důvodu </w:t>
      </w:r>
      <w:r w:rsidR="00804A37">
        <w:rPr>
          <w:rFonts w:cs="Calibri"/>
        </w:rPr>
        <w:t xml:space="preserve">pozdního </w:t>
      </w:r>
      <w:r w:rsidR="00804A37" w:rsidRPr="00804A37">
        <w:rPr>
          <w:rFonts w:cs="Calibri"/>
        </w:rPr>
        <w:t xml:space="preserve">a </w:t>
      </w:r>
      <w:r w:rsidR="00804A37">
        <w:rPr>
          <w:rFonts w:cs="Calibri"/>
        </w:rPr>
        <w:t>ne</w:t>
      </w:r>
      <w:r w:rsidR="00804A37" w:rsidRPr="00804A37">
        <w:rPr>
          <w:rFonts w:cs="Calibri"/>
        </w:rPr>
        <w:t xml:space="preserve">úplného předávání účetních informací od věcně příslušných útvarů </w:t>
      </w:r>
      <w:r w:rsidRPr="00727683">
        <w:rPr>
          <w:rFonts w:cs="Calibri"/>
        </w:rPr>
        <w:t>neúčtovalo o všech uzavřených smlouvách a neevidovalo smlouvy ve všech případech ve správné výši</w:t>
      </w:r>
      <w:r>
        <w:rPr>
          <w:rFonts w:cs="Calibri"/>
        </w:rPr>
        <w:t xml:space="preserve">. MPSV na účet 974 </w:t>
      </w:r>
      <w:r w:rsidR="00BE1F58">
        <w:rPr>
          <w:rFonts w:cs="Calibri"/>
        </w:rPr>
        <w:t>–</w:t>
      </w:r>
      <w:r>
        <w:rPr>
          <w:rFonts w:cs="Calibri"/>
        </w:rPr>
        <w:t xml:space="preserve"> </w:t>
      </w:r>
      <w:bookmarkStart w:id="11" w:name="_Hlk194497507"/>
      <w:r w:rsidRPr="002C7837">
        <w:rPr>
          <w:rFonts w:cs="Calibri"/>
          <w:i/>
        </w:rPr>
        <w:t>Dlouhodobé podmíněné závazky z jiných smluv</w:t>
      </w:r>
      <w:bookmarkEnd w:id="11"/>
      <w:r>
        <w:rPr>
          <w:rFonts w:cs="Calibri"/>
          <w:iCs/>
        </w:rPr>
        <w:t xml:space="preserve"> zaúčtovalo podmíněné závazky </w:t>
      </w:r>
      <w:r w:rsidRPr="007F7B00">
        <w:rPr>
          <w:rFonts w:cs="Calibri"/>
          <w:b/>
          <w:bCs/>
          <w:iCs/>
        </w:rPr>
        <w:t>ve výši 4,6 mld. Kč</w:t>
      </w:r>
      <w:r w:rsidRPr="00D06293">
        <w:rPr>
          <w:rFonts w:cs="Calibri"/>
          <w:b/>
          <w:bCs/>
          <w:iCs/>
        </w:rPr>
        <w:t>.</w:t>
      </w:r>
    </w:p>
    <w:p w14:paraId="367BF192" w14:textId="017D0EE4" w:rsidR="00843E5A" w:rsidRPr="00663895" w:rsidRDefault="00843E5A" w:rsidP="0068027E">
      <w:pPr>
        <w:spacing w:after="120"/>
        <w:ind w:left="284"/>
        <w:jc w:val="both"/>
        <w:rPr>
          <w:rFonts w:cs="Calibri"/>
        </w:rPr>
      </w:pPr>
      <w:r w:rsidRPr="00154443">
        <w:rPr>
          <w:rFonts w:asciiTheme="minorHAnsi" w:hAnsiTheme="minorHAnsi" w:cstheme="minorHAnsi"/>
        </w:rPr>
        <w:t xml:space="preserve">Nesprávný způsob účtování a vykazování </w:t>
      </w:r>
      <w:r>
        <w:rPr>
          <w:rFonts w:asciiTheme="minorHAnsi" w:hAnsiTheme="minorHAnsi" w:cstheme="minorHAnsi"/>
        </w:rPr>
        <w:t>podmíněných závazků z uzavřených smluv</w:t>
      </w:r>
      <w:r w:rsidRPr="00154443">
        <w:rPr>
          <w:rFonts w:asciiTheme="minorHAnsi" w:hAnsiTheme="minorHAnsi" w:cstheme="minorHAnsi"/>
        </w:rPr>
        <w:t xml:space="preserve"> zjistil </w:t>
      </w:r>
      <w:r w:rsidR="0080064B" w:rsidRPr="00154443">
        <w:rPr>
          <w:rFonts w:asciiTheme="minorHAnsi" w:hAnsiTheme="minorHAnsi" w:cstheme="minorHAnsi"/>
        </w:rPr>
        <w:t xml:space="preserve">NKÚ </w:t>
      </w:r>
      <w:r w:rsidRPr="00154443">
        <w:rPr>
          <w:rFonts w:asciiTheme="minorHAnsi" w:hAnsiTheme="minorHAnsi" w:cstheme="minorHAnsi"/>
        </w:rPr>
        <w:t xml:space="preserve">již v KA č. </w:t>
      </w:r>
      <w:r>
        <w:rPr>
          <w:rFonts w:asciiTheme="minorHAnsi" w:hAnsiTheme="minorHAnsi" w:cstheme="minorHAnsi"/>
        </w:rPr>
        <w:t>18/26</w:t>
      </w:r>
      <w:r w:rsidRPr="00154443">
        <w:rPr>
          <w:rFonts w:asciiTheme="minorHAnsi" w:hAnsiTheme="minorHAnsi" w:cstheme="minorHAnsi"/>
        </w:rPr>
        <w:t>. M</w:t>
      </w:r>
      <w:r>
        <w:rPr>
          <w:rFonts w:asciiTheme="minorHAnsi" w:hAnsiTheme="minorHAnsi" w:cstheme="minorHAnsi"/>
        </w:rPr>
        <w:t>PSV</w:t>
      </w:r>
      <w:r w:rsidRPr="00154443">
        <w:rPr>
          <w:rFonts w:asciiTheme="minorHAnsi" w:hAnsiTheme="minorHAnsi" w:cstheme="minorHAnsi"/>
        </w:rPr>
        <w:t xml:space="preserve"> tak do data zahájení kontroly nerealizovalo </w:t>
      </w:r>
      <w:r w:rsidR="000A4114">
        <w:rPr>
          <w:rFonts w:asciiTheme="minorHAnsi" w:hAnsiTheme="minorHAnsi" w:cstheme="minorHAnsi"/>
        </w:rPr>
        <w:t xml:space="preserve">účinné </w:t>
      </w:r>
      <w:r w:rsidRPr="00154443">
        <w:rPr>
          <w:rFonts w:asciiTheme="minorHAnsi" w:hAnsiTheme="minorHAnsi" w:cstheme="minorHAnsi"/>
        </w:rPr>
        <w:t>opatření k</w:t>
      </w:r>
      <w:r w:rsidR="0080064B">
        <w:rPr>
          <w:rFonts w:asciiTheme="minorHAnsi" w:hAnsiTheme="minorHAnsi" w:cstheme="minorHAnsi"/>
        </w:rPr>
        <w:t> </w:t>
      </w:r>
      <w:r w:rsidRPr="00154443">
        <w:rPr>
          <w:rFonts w:asciiTheme="minorHAnsi" w:hAnsiTheme="minorHAnsi" w:cstheme="minorHAnsi"/>
        </w:rPr>
        <w:t xml:space="preserve">nápravě nedostatku zjištěného v KA č. </w:t>
      </w:r>
      <w:r>
        <w:rPr>
          <w:rFonts w:asciiTheme="minorHAnsi" w:hAnsiTheme="minorHAnsi" w:cstheme="minorHAnsi"/>
        </w:rPr>
        <w:t>18/26</w:t>
      </w:r>
      <w:r w:rsidR="00AE121E">
        <w:rPr>
          <w:rFonts w:asciiTheme="minorHAnsi" w:hAnsiTheme="minorHAnsi" w:cstheme="minorHAnsi"/>
        </w:rPr>
        <w:t>;</w:t>
      </w:r>
    </w:p>
    <w:p w14:paraId="4BEF4CE6" w14:textId="5B6F27C4" w:rsidR="00843E5A" w:rsidRPr="00F13DB3" w:rsidRDefault="00843E5A" w:rsidP="00777149">
      <w:pPr>
        <w:numPr>
          <w:ilvl w:val="0"/>
          <w:numId w:val="10"/>
        </w:numPr>
        <w:spacing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opravilo účtování o </w:t>
      </w:r>
      <w:r w:rsidRPr="00154443">
        <w:rPr>
          <w:rFonts w:asciiTheme="minorHAnsi" w:hAnsiTheme="minorHAnsi" w:cstheme="minorHAnsi"/>
        </w:rPr>
        <w:t>podmíněn</w:t>
      </w:r>
      <w:r>
        <w:rPr>
          <w:rFonts w:asciiTheme="minorHAnsi" w:hAnsiTheme="minorHAnsi" w:cstheme="minorHAnsi"/>
        </w:rPr>
        <w:t xml:space="preserve">ých </w:t>
      </w:r>
      <w:r w:rsidRPr="00154443">
        <w:rPr>
          <w:rFonts w:asciiTheme="minorHAnsi" w:hAnsiTheme="minorHAnsi" w:cstheme="minorHAnsi"/>
        </w:rPr>
        <w:t>pohledávk</w:t>
      </w:r>
      <w:r>
        <w:rPr>
          <w:rFonts w:asciiTheme="minorHAnsi" w:hAnsiTheme="minorHAnsi" w:cstheme="minorHAnsi"/>
        </w:rPr>
        <w:t>ách</w:t>
      </w:r>
      <w:r w:rsidRPr="00154443">
        <w:rPr>
          <w:rFonts w:asciiTheme="minorHAnsi" w:hAnsiTheme="minorHAnsi" w:cstheme="minorHAnsi"/>
        </w:rPr>
        <w:t xml:space="preserve"> z předfinancování transferů </w:t>
      </w:r>
      <w:r>
        <w:rPr>
          <w:rFonts w:asciiTheme="minorHAnsi" w:hAnsiTheme="minorHAnsi" w:cstheme="minorHAnsi"/>
        </w:rPr>
        <w:t xml:space="preserve">zaúčtovaných na účtu </w:t>
      </w:r>
      <w:r w:rsidRPr="00390F2A">
        <w:rPr>
          <w:rFonts w:asciiTheme="minorHAnsi" w:hAnsiTheme="minorHAnsi" w:cstheme="minorHAnsi"/>
        </w:rPr>
        <w:t xml:space="preserve">951 – </w:t>
      </w:r>
      <w:r w:rsidRPr="00390F2A">
        <w:rPr>
          <w:rFonts w:asciiTheme="minorHAnsi" w:hAnsiTheme="minorHAnsi" w:cstheme="minorHAnsi"/>
          <w:i/>
        </w:rPr>
        <w:t>Dlouhodobé podmíněné pohledávky z předfinancování transferů</w:t>
      </w:r>
      <w:r>
        <w:rPr>
          <w:rFonts w:asciiTheme="minorHAnsi" w:hAnsiTheme="minorHAnsi" w:cstheme="minorHAnsi"/>
          <w:i/>
        </w:rPr>
        <w:t xml:space="preserve"> </w:t>
      </w:r>
      <w:r w:rsidRPr="00154443">
        <w:rPr>
          <w:rFonts w:asciiTheme="minorHAnsi" w:hAnsiTheme="minorHAnsi"/>
        </w:rPr>
        <w:t xml:space="preserve">a opravilo </w:t>
      </w:r>
      <w:r>
        <w:rPr>
          <w:rFonts w:asciiTheme="minorHAnsi" w:hAnsiTheme="minorHAnsi"/>
        </w:rPr>
        <w:t xml:space="preserve">tak stav těchto podmíněných pohledávek vykázaný k 31. 12. 2024. MPSV tak na účtu </w:t>
      </w:r>
      <w:r w:rsidR="0080064B">
        <w:rPr>
          <w:rFonts w:asciiTheme="minorHAnsi" w:hAnsiTheme="minorHAnsi"/>
        </w:rPr>
        <w:br/>
      </w:r>
      <w:r w:rsidRPr="00390F2A">
        <w:rPr>
          <w:rFonts w:asciiTheme="minorHAnsi" w:hAnsiTheme="minorHAnsi" w:cstheme="minorHAnsi"/>
        </w:rPr>
        <w:t xml:space="preserve">951 – </w:t>
      </w:r>
      <w:r w:rsidRPr="00390F2A">
        <w:rPr>
          <w:rFonts w:asciiTheme="minorHAnsi" w:hAnsiTheme="minorHAnsi" w:cstheme="minorHAnsi"/>
          <w:i/>
        </w:rPr>
        <w:t>Dlouhodobé podmíněné pohledávky z předfinancování transferů</w:t>
      </w:r>
      <w:r w:rsidR="00E61EC3">
        <w:rPr>
          <w:rFonts w:asciiTheme="minorHAnsi" w:hAnsiTheme="minorHAnsi" w:cstheme="minorHAnsi"/>
          <w:i/>
        </w:rPr>
        <w:t xml:space="preserve"> </w:t>
      </w:r>
      <w:r w:rsidR="00E61EC3" w:rsidRPr="00777149">
        <w:rPr>
          <w:rFonts w:asciiTheme="minorHAnsi" w:hAnsiTheme="minorHAnsi" w:cstheme="minorHAnsi"/>
          <w:iCs/>
        </w:rPr>
        <w:t>zejména</w:t>
      </w:r>
      <w:r w:rsidRPr="00154443">
        <w:rPr>
          <w:rFonts w:asciiTheme="minorHAnsi" w:hAnsiTheme="minorHAnsi" w:cstheme="minorHAnsi"/>
        </w:rPr>
        <w:t>:</w:t>
      </w:r>
    </w:p>
    <w:p w14:paraId="7F11D034" w14:textId="45451940" w:rsidR="00843E5A" w:rsidRDefault="00843E5A" w:rsidP="00777149">
      <w:pPr>
        <w:pStyle w:val="Odstavecseseznamem"/>
        <w:numPr>
          <w:ilvl w:val="0"/>
          <w:numId w:val="65"/>
        </w:numPr>
        <w:spacing w:after="120"/>
        <w:jc w:val="both"/>
        <w:rPr>
          <w:rStyle w:val="eop"/>
          <w:rFonts w:cs="Calibri"/>
          <w:spacing w:val="-2"/>
        </w:rPr>
      </w:pPr>
      <w:r>
        <w:rPr>
          <w:rStyle w:val="eop"/>
          <w:rFonts w:cs="Calibri"/>
          <w:spacing w:val="-2"/>
        </w:rPr>
        <w:t xml:space="preserve">odúčtovalo neexistující podmíněné pohledávky z předfinancování transferů </w:t>
      </w:r>
      <w:r w:rsidRPr="00D06293">
        <w:rPr>
          <w:rStyle w:val="eop"/>
          <w:rFonts w:cs="Calibri"/>
          <w:i/>
          <w:iCs/>
          <w:spacing w:val="-2"/>
        </w:rPr>
        <w:t>Národního plánu obnovy</w:t>
      </w:r>
      <w:r>
        <w:rPr>
          <w:rStyle w:val="eop"/>
          <w:rFonts w:cs="Calibri"/>
          <w:spacing w:val="-2"/>
        </w:rPr>
        <w:t xml:space="preserve"> </w:t>
      </w:r>
      <w:r w:rsidRPr="00436E80">
        <w:rPr>
          <w:rStyle w:val="eop"/>
          <w:rFonts w:cs="Calibri"/>
          <w:b/>
          <w:bCs/>
          <w:spacing w:val="-2"/>
        </w:rPr>
        <w:t>ve výši 275,2 mil. Kč</w:t>
      </w:r>
      <w:r w:rsidRPr="00D06293">
        <w:rPr>
          <w:rStyle w:val="eop"/>
          <w:rFonts w:cs="Calibri"/>
          <w:b/>
          <w:bCs/>
          <w:spacing w:val="-2"/>
        </w:rPr>
        <w:t>,</w:t>
      </w:r>
    </w:p>
    <w:p w14:paraId="029573A5" w14:textId="67C5E056" w:rsidR="003F3498" w:rsidRDefault="00005690" w:rsidP="0068027E">
      <w:pPr>
        <w:pStyle w:val="Odstavecseseznamem"/>
        <w:numPr>
          <w:ilvl w:val="0"/>
          <w:numId w:val="65"/>
        </w:numPr>
        <w:spacing w:after="0"/>
        <w:ind w:left="714" w:hanging="357"/>
        <w:contextualSpacing w:val="0"/>
        <w:jc w:val="both"/>
        <w:rPr>
          <w:rStyle w:val="eop"/>
          <w:rFonts w:cs="Calibri"/>
          <w:spacing w:val="-2"/>
        </w:rPr>
      </w:pPr>
      <w:bookmarkStart w:id="12" w:name="_Toc164406576"/>
      <w:r>
        <w:rPr>
          <w:rStyle w:val="eop"/>
          <w:rFonts w:cs="Calibri"/>
          <w:spacing w:val="-2"/>
        </w:rPr>
        <w:t>zaúčtovalo</w:t>
      </w:r>
      <w:r w:rsidR="006925E3">
        <w:rPr>
          <w:rStyle w:val="eop"/>
          <w:rFonts w:cs="Calibri"/>
          <w:spacing w:val="-2"/>
        </w:rPr>
        <w:t xml:space="preserve"> chybějící</w:t>
      </w:r>
      <w:r w:rsidR="00843E5A" w:rsidRPr="00DF24E9">
        <w:rPr>
          <w:rStyle w:val="eop"/>
          <w:rFonts w:cs="Calibri"/>
          <w:spacing w:val="-2"/>
        </w:rPr>
        <w:t xml:space="preserve"> </w:t>
      </w:r>
      <w:r w:rsidR="006925E3" w:rsidRPr="00DF24E9">
        <w:rPr>
          <w:rStyle w:val="eop"/>
          <w:rFonts w:cs="Calibri"/>
          <w:spacing w:val="-2"/>
        </w:rPr>
        <w:t>podmíněn</w:t>
      </w:r>
      <w:r w:rsidR="006925E3">
        <w:rPr>
          <w:rStyle w:val="eop"/>
          <w:rFonts w:cs="Calibri"/>
          <w:spacing w:val="-2"/>
        </w:rPr>
        <w:t>é</w:t>
      </w:r>
      <w:r w:rsidR="006925E3" w:rsidRPr="00DF24E9">
        <w:rPr>
          <w:rStyle w:val="eop"/>
          <w:rFonts w:cs="Calibri"/>
          <w:spacing w:val="-2"/>
        </w:rPr>
        <w:t xml:space="preserve"> </w:t>
      </w:r>
      <w:r w:rsidR="00843E5A" w:rsidRPr="00DF24E9">
        <w:rPr>
          <w:rStyle w:val="eop"/>
          <w:rFonts w:cs="Calibri"/>
          <w:spacing w:val="-2"/>
        </w:rPr>
        <w:t>pohledávk</w:t>
      </w:r>
      <w:r w:rsidR="006925E3">
        <w:rPr>
          <w:rStyle w:val="eop"/>
          <w:rFonts w:cs="Calibri"/>
          <w:spacing w:val="-2"/>
        </w:rPr>
        <w:t>y</w:t>
      </w:r>
      <w:r w:rsidR="00843E5A" w:rsidRPr="00DF24E9">
        <w:rPr>
          <w:rStyle w:val="eop"/>
          <w:rFonts w:cs="Calibri"/>
          <w:spacing w:val="-2"/>
        </w:rPr>
        <w:t xml:space="preserve"> z předfinancování transferů</w:t>
      </w:r>
      <w:bookmarkEnd w:id="12"/>
      <w:r w:rsidR="00843E5A" w:rsidRPr="00DF24E9">
        <w:rPr>
          <w:rStyle w:val="eop"/>
          <w:rFonts w:cs="Calibri"/>
          <w:spacing w:val="-2"/>
        </w:rPr>
        <w:t xml:space="preserve"> </w:t>
      </w:r>
      <w:r w:rsidR="00843E5A" w:rsidRPr="00436E80">
        <w:rPr>
          <w:rStyle w:val="eop"/>
          <w:rFonts w:cs="Calibri"/>
          <w:b/>
          <w:bCs/>
          <w:spacing w:val="-2"/>
        </w:rPr>
        <w:t>ve výši 1,</w:t>
      </w:r>
      <w:r w:rsidR="00227F4F" w:rsidRPr="00436E80">
        <w:rPr>
          <w:rStyle w:val="eop"/>
          <w:rFonts w:cs="Calibri"/>
          <w:b/>
          <w:bCs/>
          <w:spacing w:val="-2"/>
        </w:rPr>
        <w:t>1</w:t>
      </w:r>
      <w:r w:rsidR="00227F4F">
        <w:rPr>
          <w:rStyle w:val="eop"/>
          <w:rFonts w:cs="Calibri"/>
          <w:b/>
          <w:bCs/>
          <w:spacing w:val="-2"/>
        </w:rPr>
        <w:t> mld.</w:t>
      </w:r>
      <w:r w:rsidR="003F3498">
        <w:rPr>
          <w:rStyle w:val="eop"/>
          <w:rFonts w:cs="Calibri"/>
          <w:b/>
          <w:bCs/>
          <w:spacing w:val="-2"/>
        </w:rPr>
        <w:t> </w:t>
      </w:r>
      <w:r w:rsidR="00843E5A" w:rsidRPr="00436E80">
        <w:rPr>
          <w:rStyle w:val="eop"/>
          <w:rFonts w:cs="Calibri"/>
          <w:b/>
          <w:bCs/>
          <w:spacing w:val="-2"/>
        </w:rPr>
        <w:t>Kč</w:t>
      </w:r>
      <w:r w:rsidR="00843E5A" w:rsidRPr="00D06293">
        <w:rPr>
          <w:rStyle w:val="eop"/>
          <w:rFonts w:cs="Calibri"/>
          <w:b/>
          <w:bCs/>
          <w:spacing w:val="-2"/>
        </w:rPr>
        <w:t>.</w:t>
      </w:r>
    </w:p>
    <w:p w14:paraId="2551E230" w14:textId="62C3ED0C" w:rsidR="00843E5A" w:rsidRPr="0068027E" w:rsidRDefault="00843E5A" w:rsidP="0068027E">
      <w:pPr>
        <w:spacing w:after="120"/>
        <w:ind w:left="708"/>
        <w:jc w:val="both"/>
        <w:rPr>
          <w:rFonts w:cs="Calibri"/>
          <w:spacing w:val="-2"/>
        </w:rPr>
      </w:pPr>
      <w:r w:rsidRPr="003F3498">
        <w:rPr>
          <w:rStyle w:val="eop"/>
          <w:rFonts w:cs="Calibri"/>
          <w:spacing w:val="-2"/>
        </w:rPr>
        <w:t xml:space="preserve">Nesprávný stav vykazovaných podmíněných pohledávek z předfinancování transferů zjistil </w:t>
      </w:r>
      <w:r w:rsidR="0080064B" w:rsidRPr="003F3498">
        <w:rPr>
          <w:rStyle w:val="eop"/>
          <w:rFonts w:cs="Calibri"/>
          <w:spacing w:val="-2"/>
        </w:rPr>
        <w:t xml:space="preserve">NKÚ </w:t>
      </w:r>
      <w:r w:rsidRPr="003F3498">
        <w:rPr>
          <w:rStyle w:val="eop"/>
          <w:rFonts w:cs="Calibri"/>
          <w:spacing w:val="-2"/>
        </w:rPr>
        <w:t>již v KA č. 16/</w:t>
      </w:r>
      <w:r w:rsidR="000E7974" w:rsidRPr="003F3498">
        <w:rPr>
          <w:rStyle w:val="eop"/>
          <w:rFonts w:cs="Calibri"/>
          <w:spacing w:val="-2"/>
        </w:rPr>
        <w:t>2</w:t>
      </w:r>
      <w:r w:rsidR="00924A25" w:rsidRPr="003F3498">
        <w:rPr>
          <w:rStyle w:val="eop"/>
          <w:rFonts w:cs="Calibri"/>
          <w:spacing w:val="-2"/>
        </w:rPr>
        <w:t>9</w:t>
      </w:r>
      <w:r w:rsidRPr="00924A25">
        <w:rPr>
          <w:rStyle w:val="eop"/>
          <w:vertAlign w:val="superscript"/>
        </w:rPr>
        <w:footnoteReference w:id="21"/>
      </w:r>
      <w:r w:rsidRPr="00D06293">
        <w:rPr>
          <w:rStyle w:val="eop"/>
          <w:rFonts w:cs="Calibri"/>
          <w:spacing w:val="-2"/>
        </w:rPr>
        <w:t xml:space="preserve"> </w:t>
      </w:r>
      <w:r w:rsidRPr="003F3498">
        <w:rPr>
          <w:rStyle w:val="eop"/>
          <w:rFonts w:cs="Calibri"/>
          <w:spacing w:val="-2"/>
        </w:rPr>
        <w:t>a KA č.</w:t>
      </w:r>
      <w:r w:rsidR="000E7974" w:rsidRPr="003F3498">
        <w:rPr>
          <w:rStyle w:val="eop"/>
          <w:rFonts w:cs="Calibri"/>
          <w:spacing w:val="-2"/>
        </w:rPr>
        <w:t> </w:t>
      </w:r>
      <w:r w:rsidRPr="003F3498">
        <w:rPr>
          <w:rStyle w:val="eop"/>
          <w:rFonts w:cs="Calibri"/>
          <w:spacing w:val="-2"/>
        </w:rPr>
        <w:t>18/26. MPSV tak do data zahájení kontroly nerealizovalo účinné opatření k nápravě nedostatku uvedeného v </w:t>
      </w:r>
      <w:r w:rsidR="00FE4066" w:rsidRPr="003F3498">
        <w:rPr>
          <w:rStyle w:val="eop"/>
          <w:rFonts w:cs="Calibri"/>
          <w:spacing w:val="-2"/>
        </w:rPr>
        <w:t>kontrolním závěru z</w:t>
      </w:r>
      <w:r w:rsidRPr="003F3498">
        <w:rPr>
          <w:rStyle w:val="eop"/>
          <w:rFonts w:cs="Calibri"/>
          <w:spacing w:val="-2"/>
        </w:rPr>
        <w:t> KA č. 18/26 v části</w:t>
      </w:r>
      <w:r>
        <w:t xml:space="preserve"> věnované </w:t>
      </w:r>
      <w:r w:rsidRPr="003F3498">
        <w:rPr>
          <w:rFonts w:asciiTheme="minorHAnsi" w:hAnsiTheme="minorHAnsi" w:cstheme="minorHAnsi"/>
        </w:rPr>
        <w:t>opatřením, která MPSV přijalo k nápravě nedostatků z</w:t>
      </w:r>
      <w:r w:rsidR="0080064B">
        <w:rPr>
          <w:rFonts w:asciiTheme="minorHAnsi" w:hAnsiTheme="minorHAnsi" w:cstheme="minorHAnsi"/>
        </w:rPr>
        <w:t> </w:t>
      </w:r>
      <w:r w:rsidRPr="003F3498">
        <w:rPr>
          <w:rFonts w:asciiTheme="minorHAnsi" w:hAnsiTheme="minorHAnsi" w:cstheme="minorHAnsi"/>
        </w:rPr>
        <w:t>kontrolní akce č. 16/</w:t>
      </w:r>
      <w:r w:rsidR="00924A25" w:rsidRPr="003F3498">
        <w:rPr>
          <w:rFonts w:asciiTheme="minorHAnsi" w:hAnsiTheme="minorHAnsi" w:cstheme="minorHAnsi"/>
        </w:rPr>
        <w:t>2</w:t>
      </w:r>
      <w:r w:rsidRPr="003F3498">
        <w:rPr>
          <w:rFonts w:asciiTheme="minorHAnsi" w:hAnsiTheme="minorHAnsi" w:cstheme="minorHAnsi"/>
        </w:rPr>
        <w:t>9</w:t>
      </w:r>
      <w:r w:rsidR="00F06763" w:rsidRPr="003F3498">
        <w:rPr>
          <w:rStyle w:val="eop"/>
          <w:rFonts w:cs="Calibri"/>
          <w:spacing w:val="-2"/>
        </w:rPr>
        <w:t>;</w:t>
      </w:r>
    </w:p>
    <w:p w14:paraId="0DA613EB" w14:textId="5F69357F" w:rsidR="00843E5A" w:rsidRPr="006F0C06" w:rsidRDefault="00843E5A" w:rsidP="00777149">
      <w:pPr>
        <w:pStyle w:val="Odstavecseseznamem"/>
        <w:numPr>
          <w:ilvl w:val="0"/>
          <w:numId w:val="10"/>
        </w:numPr>
        <w:spacing w:after="120"/>
        <w:ind w:left="284" w:hanging="284"/>
        <w:contextualSpacing w:val="0"/>
        <w:jc w:val="both"/>
        <w:rPr>
          <w:rStyle w:val="eop"/>
          <w:rFonts w:cs="Calibri"/>
          <w:spacing w:val="-2"/>
        </w:rPr>
      </w:pPr>
      <w:r w:rsidRPr="006F0C06">
        <w:rPr>
          <w:rStyle w:val="eop"/>
          <w:rFonts w:cs="Calibri"/>
        </w:rPr>
        <w:t>upravilo postupy účtování o vratkách transferů, které jako poskytovatel přijímá na základě výzev vydaných dle § 14f zákona č. 218/2000 Sb. Jednalo se o systémový nedostatek. MPSV tak</w:t>
      </w:r>
      <w:r w:rsidR="00E36897" w:rsidRPr="006F0C06">
        <w:rPr>
          <w:rStyle w:val="eop"/>
          <w:rFonts w:cs="Calibri"/>
        </w:rPr>
        <w:t xml:space="preserve"> zejména</w:t>
      </w:r>
      <w:r w:rsidR="00F20B13">
        <w:rPr>
          <w:rStyle w:val="eop"/>
          <w:rFonts w:cs="Calibri"/>
        </w:rPr>
        <w:t xml:space="preserve"> o</w:t>
      </w:r>
      <w:r w:rsidR="00F20B13" w:rsidRPr="006F0C06">
        <w:rPr>
          <w:rStyle w:val="eop"/>
          <w:rFonts w:cs="Calibri"/>
          <w:spacing w:val="-2"/>
        </w:rPr>
        <w:t xml:space="preserve">dúčtovalo neexistující pohledávky za příjemci transferů </w:t>
      </w:r>
      <w:r w:rsidR="00F20B13" w:rsidRPr="006F0C06">
        <w:rPr>
          <w:rStyle w:val="eop"/>
          <w:rFonts w:cs="Calibri"/>
          <w:b/>
          <w:bCs/>
          <w:spacing w:val="-2"/>
        </w:rPr>
        <w:t>ve výši 157 mil. Kč</w:t>
      </w:r>
      <w:r w:rsidR="00F20B13" w:rsidRPr="006F0C06">
        <w:rPr>
          <w:rStyle w:val="eop"/>
          <w:rFonts w:cs="Calibri"/>
          <w:spacing w:val="-2"/>
        </w:rPr>
        <w:t xml:space="preserve"> z účtu </w:t>
      </w:r>
      <w:r w:rsidR="00F20B13" w:rsidRPr="006F0C06">
        <w:rPr>
          <w:rFonts w:cs="Calibri"/>
        </w:rPr>
        <w:t xml:space="preserve">344 – </w:t>
      </w:r>
      <w:r w:rsidR="00F20B13" w:rsidRPr="006F0C06">
        <w:rPr>
          <w:rFonts w:cs="Calibri"/>
          <w:i/>
        </w:rPr>
        <w:t xml:space="preserve">Pohledávky za osobami mimo vybrané vládní instituce </w:t>
      </w:r>
      <w:r w:rsidR="00F20B13" w:rsidRPr="006F0C06">
        <w:rPr>
          <w:rFonts w:cs="Calibri"/>
          <w:iCs/>
        </w:rPr>
        <w:t xml:space="preserve">a 348 </w:t>
      </w:r>
      <w:r w:rsidR="0072037C">
        <w:rPr>
          <w:rFonts w:cs="Calibri"/>
          <w:iCs/>
        </w:rPr>
        <w:t>–</w:t>
      </w:r>
      <w:r w:rsidR="00F20B13" w:rsidRPr="006F0C06">
        <w:rPr>
          <w:rFonts w:cs="Calibri"/>
          <w:iCs/>
        </w:rPr>
        <w:t xml:space="preserve"> </w:t>
      </w:r>
      <w:r w:rsidR="00F20B13" w:rsidRPr="006F0C06">
        <w:rPr>
          <w:rFonts w:cs="Calibri"/>
          <w:i/>
          <w:iCs/>
        </w:rPr>
        <w:t>Pohledávky</w:t>
      </w:r>
      <w:r w:rsidR="0072037C">
        <w:rPr>
          <w:rFonts w:cs="Calibri"/>
          <w:i/>
          <w:iCs/>
        </w:rPr>
        <w:t xml:space="preserve"> </w:t>
      </w:r>
      <w:r w:rsidR="00F20B13" w:rsidRPr="006F0C06">
        <w:rPr>
          <w:rFonts w:cs="Calibri"/>
          <w:i/>
          <w:iCs/>
        </w:rPr>
        <w:t>za vybranými místními vládními institucemi</w:t>
      </w:r>
      <w:r w:rsidR="0080064B">
        <w:rPr>
          <w:rFonts w:cs="Calibri"/>
        </w:rPr>
        <w:t>;</w:t>
      </w:r>
      <w:r w:rsidR="00735376" w:rsidRPr="00D06293">
        <w:rPr>
          <w:rStyle w:val="Znakapoznpodarou"/>
          <w:rFonts w:cs="Calibri"/>
        </w:rPr>
        <w:footnoteReference w:id="22"/>
      </w:r>
    </w:p>
    <w:p w14:paraId="651F64B0" w14:textId="34CEDC39" w:rsidR="00843E5A" w:rsidRPr="00B77941" w:rsidRDefault="00843E5A" w:rsidP="00777149">
      <w:pPr>
        <w:numPr>
          <w:ilvl w:val="0"/>
          <w:numId w:val="10"/>
        </w:numPr>
        <w:spacing w:after="120"/>
        <w:ind w:left="284" w:hanging="284"/>
        <w:jc w:val="both"/>
      </w:pPr>
      <w:r>
        <w:t xml:space="preserve">odúčtovalo </w:t>
      </w:r>
      <w:r w:rsidR="005D0446">
        <w:t xml:space="preserve">závazky </w:t>
      </w:r>
      <w:r>
        <w:t xml:space="preserve">z účtu 378 – </w:t>
      </w:r>
      <w:r w:rsidRPr="00067E18">
        <w:rPr>
          <w:i/>
          <w:iCs/>
        </w:rPr>
        <w:t>Ostatní krátkodobé závazky</w:t>
      </w:r>
      <w:r>
        <w:t xml:space="preserve"> </w:t>
      </w:r>
      <w:r w:rsidRPr="00B77941">
        <w:rPr>
          <w:b/>
          <w:bCs/>
        </w:rPr>
        <w:t xml:space="preserve">ve výši 138,4 </w:t>
      </w:r>
      <w:r w:rsidR="00ED357B">
        <w:rPr>
          <w:b/>
          <w:bCs/>
        </w:rPr>
        <w:t xml:space="preserve">mil. </w:t>
      </w:r>
      <w:r w:rsidRPr="00B77941">
        <w:rPr>
          <w:b/>
          <w:bCs/>
        </w:rPr>
        <w:t>Kč</w:t>
      </w:r>
      <w:r w:rsidR="00735376">
        <w:rPr>
          <w:rStyle w:val="Znakapoznpodarou"/>
          <w:b/>
          <w:bCs/>
        </w:rPr>
        <w:footnoteReference w:id="23"/>
      </w:r>
      <w:r>
        <w:t xml:space="preserve"> a z účtu 986 </w:t>
      </w:r>
      <w:r w:rsidR="009A2C86">
        <w:t>–</w:t>
      </w:r>
      <w:r>
        <w:t xml:space="preserve"> </w:t>
      </w:r>
      <w:r w:rsidRPr="003630F7">
        <w:rPr>
          <w:rFonts w:cs="Calibri"/>
          <w:bCs/>
          <w:i/>
          <w:iCs/>
        </w:rPr>
        <w:t>Dlouhodobé</w:t>
      </w:r>
      <w:r w:rsidR="009A2C86">
        <w:rPr>
          <w:rFonts w:cs="Calibri"/>
          <w:bCs/>
          <w:i/>
          <w:iCs/>
        </w:rPr>
        <w:t xml:space="preserve"> </w:t>
      </w:r>
      <w:r w:rsidRPr="003630F7">
        <w:rPr>
          <w:rFonts w:cs="Calibri"/>
          <w:bCs/>
          <w:i/>
          <w:iCs/>
        </w:rPr>
        <w:t>podmíněné závazky ze soudních sporů, správních řízení a jiných řízení</w:t>
      </w:r>
      <w:r>
        <w:rPr>
          <w:rFonts w:cs="Calibri"/>
          <w:bCs/>
          <w:i/>
          <w:iCs/>
        </w:rPr>
        <w:t xml:space="preserve"> </w:t>
      </w:r>
      <w:r w:rsidRPr="00B77941">
        <w:rPr>
          <w:rFonts w:cs="Calibri"/>
          <w:b/>
        </w:rPr>
        <w:t>ve výši 8,7 mil. Kč</w:t>
      </w:r>
      <w:r w:rsidRPr="00D06293">
        <w:rPr>
          <w:b/>
          <w:bCs/>
        </w:rPr>
        <w:t>,</w:t>
      </w:r>
      <w:r>
        <w:t xml:space="preserve"> které již k 1. 1. 2024 neexistovaly. V některých případech neexistovaly již k 31.</w:t>
      </w:r>
      <w:r w:rsidR="00A23840">
        <w:t> </w:t>
      </w:r>
      <w:r>
        <w:t>12.</w:t>
      </w:r>
      <w:r w:rsidR="00A23840">
        <w:t> </w:t>
      </w:r>
      <w:r>
        <w:t>2018, jak</w:t>
      </w:r>
      <w:r w:rsidR="00A23840">
        <w:t xml:space="preserve"> </w:t>
      </w:r>
      <w:r w:rsidRPr="00B77941">
        <w:t xml:space="preserve">NKÚ zjistil již v KA č. 18/26. MPSV tak do data zahájení kontroly nerealizovalo </w:t>
      </w:r>
      <w:r>
        <w:t xml:space="preserve">účinné opatření k </w:t>
      </w:r>
      <w:r w:rsidRPr="00B77941">
        <w:t xml:space="preserve">nápravě nedostatku </w:t>
      </w:r>
      <w:r>
        <w:t>uvede</w:t>
      </w:r>
      <w:r w:rsidRPr="00B77941">
        <w:t>ného v</w:t>
      </w:r>
      <w:r w:rsidR="00F816E8">
        <w:t xml:space="preserve"> </w:t>
      </w:r>
      <w:r w:rsidRPr="00B77941">
        <w:t>K</w:t>
      </w:r>
      <w:r w:rsidR="0080064B">
        <w:t xml:space="preserve">Z </w:t>
      </w:r>
      <w:r w:rsidRPr="00B77941">
        <w:t>č. 18/26</w:t>
      </w:r>
      <w:r>
        <w:t xml:space="preserve"> v části věnované </w:t>
      </w:r>
      <w:r w:rsidRPr="0004502F">
        <w:rPr>
          <w:rFonts w:asciiTheme="minorHAnsi" w:hAnsiTheme="minorHAnsi" w:cstheme="minorHAnsi"/>
        </w:rPr>
        <w:t>opatření</w:t>
      </w:r>
      <w:r>
        <w:rPr>
          <w:rFonts w:asciiTheme="minorHAnsi" w:hAnsiTheme="minorHAnsi" w:cstheme="minorHAnsi"/>
        </w:rPr>
        <w:t>m, která MPSV přijalo</w:t>
      </w:r>
      <w:r w:rsidRPr="0004502F">
        <w:rPr>
          <w:rFonts w:asciiTheme="minorHAnsi" w:hAnsiTheme="minorHAnsi" w:cstheme="minorHAnsi"/>
        </w:rPr>
        <w:t xml:space="preserve"> k nápravě </w:t>
      </w:r>
      <w:r>
        <w:rPr>
          <w:rFonts w:asciiTheme="minorHAnsi" w:hAnsiTheme="minorHAnsi" w:cstheme="minorHAnsi"/>
        </w:rPr>
        <w:t xml:space="preserve">nedostatků </w:t>
      </w:r>
      <w:r w:rsidRPr="0004502F">
        <w:rPr>
          <w:rFonts w:asciiTheme="minorHAnsi" w:hAnsiTheme="minorHAnsi" w:cstheme="minorHAnsi"/>
        </w:rPr>
        <w:t>z kontrolní akce č. 16/29</w:t>
      </w:r>
      <w:r w:rsidR="00D14F8D">
        <w:rPr>
          <w:rFonts w:asciiTheme="minorHAnsi" w:hAnsiTheme="minorHAnsi" w:cstheme="minorHAnsi"/>
        </w:rPr>
        <w:t>;</w:t>
      </w:r>
    </w:p>
    <w:p w14:paraId="72BE800B" w14:textId="6EB7EEC9" w:rsidR="00CF190D" w:rsidRDefault="00843E5A" w:rsidP="00622B86">
      <w:pPr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4D5327">
        <w:rPr>
          <w:rFonts w:cs="Calibri"/>
        </w:rPr>
        <w:t xml:space="preserve">odúčtovalo z účtu 373 </w:t>
      </w:r>
      <w:r w:rsidR="009A2C86">
        <w:rPr>
          <w:rFonts w:cs="Calibri"/>
        </w:rPr>
        <w:t>–</w:t>
      </w:r>
      <w:r w:rsidRPr="004D5327">
        <w:rPr>
          <w:rFonts w:cs="Calibri"/>
        </w:rPr>
        <w:t xml:space="preserve"> </w:t>
      </w:r>
      <w:r w:rsidRPr="00A46204">
        <w:rPr>
          <w:rFonts w:cs="Calibri"/>
          <w:i/>
          <w:iCs/>
        </w:rPr>
        <w:t>Krátkodobé</w:t>
      </w:r>
      <w:r w:rsidR="009A2C86">
        <w:rPr>
          <w:rFonts w:cs="Calibri"/>
          <w:i/>
          <w:iCs/>
        </w:rPr>
        <w:t xml:space="preserve"> </w:t>
      </w:r>
      <w:r w:rsidRPr="00A46204">
        <w:rPr>
          <w:rFonts w:cs="Calibri"/>
          <w:i/>
          <w:iCs/>
        </w:rPr>
        <w:t>poskytnuté zálohy na transfery</w:t>
      </w:r>
      <w:r w:rsidRPr="004D5327">
        <w:rPr>
          <w:rFonts w:cs="Calibri"/>
        </w:rPr>
        <w:t xml:space="preserve"> </w:t>
      </w:r>
      <w:r w:rsidR="00D82C5D">
        <w:rPr>
          <w:rFonts w:cs="Calibri"/>
        </w:rPr>
        <w:t xml:space="preserve">neexistující </w:t>
      </w:r>
      <w:r w:rsidRPr="004D5327">
        <w:rPr>
          <w:rFonts w:cs="Calibri"/>
        </w:rPr>
        <w:t xml:space="preserve">zálohy na transfery poskytnuté v letech 2021 až 2024 pojišťovnám </w:t>
      </w:r>
      <w:r w:rsidRPr="003865E4">
        <w:rPr>
          <w:rFonts w:cs="Calibri"/>
        </w:rPr>
        <w:t>ve výši 46 mil. Kč</w:t>
      </w:r>
      <w:r w:rsidRPr="004D5327">
        <w:rPr>
          <w:rFonts w:cs="Calibri"/>
        </w:rPr>
        <w:t xml:space="preserve">. Související náklady nezaúčtované v letech 2021 až 2023 </w:t>
      </w:r>
      <w:r w:rsidRPr="003865E4">
        <w:rPr>
          <w:rFonts w:cs="Calibri"/>
        </w:rPr>
        <w:t>ve výši 37,2 mil. Kč</w:t>
      </w:r>
      <w:r w:rsidRPr="004D5327">
        <w:rPr>
          <w:rFonts w:cs="Calibri"/>
        </w:rPr>
        <w:t xml:space="preserve"> MPSV zaúčtovalo na účet 408 </w:t>
      </w:r>
      <w:r w:rsidR="000A4114">
        <w:rPr>
          <w:rFonts w:cs="Calibri"/>
        </w:rPr>
        <w:t>–</w:t>
      </w:r>
      <w:r w:rsidRPr="004D5327">
        <w:rPr>
          <w:rFonts w:cs="Calibri"/>
        </w:rPr>
        <w:t xml:space="preserve"> </w:t>
      </w:r>
      <w:r w:rsidRPr="00A46204">
        <w:rPr>
          <w:rFonts w:cs="Calibri"/>
          <w:i/>
          <w:iCs/>
        </w:rPr>
        <w:t>Opravy</w:t>
      </w:r>
      <w:r w:rsidR="000A4114">
        <w:rPr>
          <w:rFonts w:cs="Calibri"/>
          <w:i/>
          <w:iCs/>
        </w:rPr>
        <w:t xml:space="preserve"> </w:t>
      </w:r>
      <w:r w:rsidRPr="00A46204">
        <w:rPr>
          <w:rFonts w:cs="Calibri"/>
          <w:i/>
          <w:iCs/>
        </w:rPr>
        <w:t>předcházejících účetních období</w:t>
      </w:r>
      <w:r w:rsidRPr="004D5327">
        <w:rPr>
          <w:rFonts w:cs="Calibri"/>
        </w:rPr>
        <w:t xml:space="preserve">. Náklady roku 2024 </w:t>
      </w:r>
      <w:r w:rsidRPr="003865E4">
        <w:rPr>
          <w:rFonts w:cs="Calibri"/>
        </w:rPr>
        <w:t>ve výši 8,8 mil. Kč</w:t>
      </w:r>
      <w:r w:rsidRPr="004D5327">
        <w:rPr>
          <w:rFonts w:cs="Calibri"/>
        </w:rPr>
        <w:t xml:space="preserve"> MPSV zaúčtovalo na účet 571 </w:t>
      </w:r>
      <w:r w:rsidR="004A1B84">
        <w:rPr>
          <w:rFonts w:cs="Calibri"/>
        </w:rPr>
        <w:t>–</w:t>
      </w:r>
      <w:r w:rsidRPr="004D5327">
        <w:rPr>
          <w:rFonts w:cs="Calibri"/>
        </w:rPr>
        <w:t xml:space="preserve"> </w:t>
      </w:r>
      <w:r w:rsidRPr="00A46204">
        <w:rPr>
          <w:rFonts w:cs="Calibri"/>
          <w:i/>
          <w:iCs/>
        </w:rPr>
        <w:t>Náklady</w:t>
      </w:r>
      <w:r w:rsidR="004A1B84">
        <w:rPr>
          <w:rFonts w:cs="Calibri"/>
          <w:i/>
          <w:iCs/>
        </w:rPr>
        <w:t xml:space="preserve"> </w:t>
      </w:r>
      <w:r w:rsidRPr="00A46204">
        <w:rPr>
          <w:rFonts w:cs="Calibri"/>
          <w:i/>
          <w:iCs/>
        </w:rPr>
        <w:t>vybraných ústředních vládních institucí na transfery</w:t>
      </w:r>
      <w:r w:rsidRPr="004D5327">
        <w:rPr>
          <w:rFonts w:cs="Calibri"/>
        </w:rPr>
        <w:t xml:space="preserve"> </w:t>
      </w:r>
      <w:r w:rsidR="0080064B">
        <w:rPr>
          <w:rFonts w:cs="Calibri"/>
        </w:rPr>
        <w:br/>
      </w:r>
      <w:r w:rsidRPr="004D5327">
        <w:rPr>
          <w:rFonts w:cs="Calibri"/>
        </w:rPr>
        <w:t xml:space="preserve">a 518 </w:t>
      </w:r>
      <w:r w:rsidR="004A1B84">
        <w:rPr>
          <w:rFonts w:cs="Calibri"/>
        </w:rPr>
        <w:t>–</w:t>
      </w:r>
      <w:r w:rsidRPr="004D5327">
        <w:rPr>
          <w:rFonts w:cs="Calibri"/>
        </w:rPr>
        <w:t xml:space="preserve"> </w:t>
      </w:r>
      <w:r w:rsidRPr="00A46204">
        <w:rPr>
          <w:rFonts w:cs="Calibri"/>
          <w:i/>
          <w:iCs/>
        </w:rPr>
        <w:t>Ostatní</w:t>
      </w:r>
      <w:r w:rsidR="004A1B84">
        <w:rPr>
          <w:rFonts w:cs="Calibri"/>
          <w:i/>
          <w:iCs/>
        </w:rPr>
        <w:t xml:space="preserve"> </w:t>
      </w:r>
      <w:r w:rsidRPr="00A46204">
        <w:rPr>
          <w:rFonts w:cs="Calibri"/>
          <w:i/>
          <w:iCs/>
        </w:rPr>
        <w:t>služby</w:t>
      </w:r>
      <w:r>
        <w:rPr>
          <w:rFonts w:cs="Calibri"/>
        </w:rPr>
        <w:t xml:space="preserve">. Jednalo se o systémový nedostatek. </w:t>
      </w:r>
    </w:p>
    <w:p w14:paraId="08C65DC6" w14:textId="721C2CBB" w:rsidR="00D548F0" w:rsidRDefault="00843E5A" w:rsidP="00622B86">
      <w:pPr>
        <w:ind w:left="284"/>
        <w:jc w:val="both"/>
        <w:rPr>
          <w:rFonts w:cs="Calibri"/>
        </w:rPr>
      </w:pPr>
      <w:r>
        <w:rPr>
          <w:rFonts w:cs="Calibri"/>
        </w:rPr>
        <w:t xml:space="preserve">Nesprávné účtování o transferech určených na </w:t>
      </w:r>
      <w:r w:rsidRPr="00B550B7">
        <w:rPr>
          <w:rFonts w:cs="Calibri"/>
        </w:rPr>
        <w:t>vedení agendy a uspokojování nároků poškozených pracovníků za škody na zdraví vzniklých v pracovněprávním vztahu v</w:t>
      </w:r>
      <w:r w:rsidR="0080064B">
        <w:rPr>
          <w:rFonts w:cs="Calibri"/>
        </w:rPr>
        <w:t> </w:t>
      </w:r>
      <w:r w:rsidRPr="00B550B7">
        <w:rPr>
          <w:rFonts w:cs="Calibri"/>
        </w:rPr>
        <w:t>případech, kdy tuto povinnost přejímá stát</w:t>
      </w:r>
      <w:r w:rsidR="006A5173">
        <w:rPr>
          <w:rFonts w:cs="Calibri"/>
        </w:rPr>
        <w:t>,</w:t>
      </w:r>
      <w:r>
        <w:rPr>
          <w:rFonts w:cs="Calibri"/>
        </w:rPr>
        <w:t xml:space="preserve"> NKÚ zjistil již v KA č. 16/29 a v KA č. 18/26. </w:t>
      </w:r>
      <w:r w:rsidRPr="007A7EEC">
        <w:rPr>
          <w:rFonts w:cs="Calibri"/>
        </w:rPr>
        <w:t>MPSV tak do data zahájení kontroly nerealizovalo účinné opatření k nápravě nedostatku uvedeného v</w:t>
      </w:r>
      <w:r w:rsidR="00082C7C">
        <w:rPr>
          <w:rFonts w:cs="Calibri"/>
        </w:rPr>
        <w:t xml:space="preserve"> </w:t>
      </w:r>
      <w:r w:rsidRPr="007A7EEC">
        <w:rPr>
          <w:rFonts w:cs="Calibri"/>
        </w:rPr>
        <w:t>K</w:t>
      </w:r>
      <w:r w:rsidR="0080064B">
        <w:rPr>
          <w:rFonts w:cs="Calibri"/>
        </w:rPr>
        <w:t>Z</w:t>
      </w:r>
      <w:r w:rsidR="00082C7C">
        <w:rPr>
          <w:rFonts w:cs="Calibri"/>
        </w:rPr>
        <w:t xml:space="preserve"> </w:t>
      </w:r>
      <w:r w:rsidRPr="007A7EEC">
        <w:rPr>
          <w:rFonts w:cs="Calibri"/>
        </w:rPr>
        <w:t>č.</w:t>
      </w:r>
      <w:r w:rsidR="00082C7C">
        <w:rPr>
          <w:rFonts w:cs="Calibri"/>
        </w:rPr>
        <w:t xml:space="preserve"> </w:t>
      </w:r>
      <w:r w:rsidRPr="007A7EEC">
        <w:rPr>
          <w:rFonts w:cs="Calibri"/>
        </w:rPr>
        <w:t>18/26 v</w:t>
      </w:r>
      <w:r w:rsidR="00082C7C">
        <w:rPr>
          <w:rFonts w:cs="Calibri"/>
        </w:rPr>
        <w:t xml:space="preserve"> </w:t>
      </w:r>
      <w:r w:rsidRPr="007A7EEC">
        <w:rPr>
          <w:rFonts w:cs="Calibri"/>
        </w:rPr>
        <w:t xml:space="preserve">části věnované </w:t>
      </w:r>
      <w:r w:rsidRPr="003865E4">
        <w:rPr>
          <w:rFonts w:cs="Calibri"/>
        </w:rPr>
        <w:t>opatřením, která MPSV přijalo k nápravě nedostatků z kontrolní akce č. 16/29</w:t>
      </w:r>
      <w:r w:rsidR="004961EF">
        <w:rPr>
          <w:rFonts w:cs="Calibri"/>
        </w:rPr>
        <w:t>.</w:t>
      </w:r>
    </w:p>
    <w:bookmarkEnd w:id="10"/>
    <w:p w14:paraId="5CCC2231" w14:textId="7F172188" w:rsidR="00045AC7" w:rsidRDefault="0011337C" w:rsidP="007B4CD2">
      <w:pPr>
        <w:pStyle w:val="Nadpis3"/>
      </w:pPr>
      <w:r w:rsidRPr="002E1AEF">
        <w:t>Neopravené nesprávnosti v</w:t>
      </w:r>
      <w:r w:rsidR="00045AC7">
        <w:t> </w:t>
      </w:r>
      <w:r w:rsidRPr="002E1AEF">
        <w:t>účetnictví</w:t>
      </w:r>
    </w:p>
    <w:p w14:paraId="306D179D" w14:textId="00FFB344" w:rsidR="002E2CA7" w:rsidRDefault="00D621A8" w:rsidP="0005497B">
      <w:pPr>
        <w:ind w:right="-103"/>
        <w:jc w:val="both"/>
        <w:rPr>
          <w:rFonts w:cs="Calibri"/>
          <w:bCs/>
          <w:lang w:eastAsia="cs-CZ"/>
        </w:rPr>
      </w:pPr>
      <w:r>
        <w:rPr>
          <w:rFonts w:asciiTheme="minorHAnsi" w:hAnsiTheme="minorHAnsi" w:cstheme="minorHAnsi"/>
          <w:b/>
          <w:bCs/>
          <w:spacing w:val="-2"/>
        </w:rPr>
        <w:t>NKÚ v</w:t>
      </w:r>
      <w:r w:rsidR="007A1BC3" w:rsidRPr="004920C6">
        <w:rPr>
          <w:rFonts w:asciiTheme="minorHAnsi" w:hAnsiTheme="minorHAnsi" w:cstheme="minorHAnsi"/>
          <w:b/>
          <w:bCs/>
          <w:spacing w:val="-2"/>
        </w:rPr>
        <w:t xml:space="preserve"> údajích ÚZ</w:t>
      </w:r>
      <w:r w:rsidR="007A1BC3" w:rsidRPr="004920C6">
        <w:rPr>
          <w:rFonts w:cs="Calibri"/>
          <w:b/>
          <w:bCs/>
        </w:rPr>
        <w:t xml:space="preserve"> </w:t>
      </w:r>
      <w:r w:rsidR="007A1BC3" w:rsidRPr="004920C6">
        <w:rPr>
          <w:rFonts w:asciiTheme="minorHAnsi" w:hAnsiTheme="minorHAnsi" w:cstheme="minorHAnsi"/>
          <w:b/>
          <w:bCs/>
          <w:spacing w:val="-2"/>
        </w:rPr>
        <w:t xml:space="preserve">zjistil, že </w:t>
      </w:r>
      <w:r>
        <w:rPr>
          <w:rFonts w:asciiTheme="minorHAnsi" w:hAnsiTheme="minorHAnsi" w:cstheme="minorHAnsi"/>
          <w:b/>
          <w:bCs/>
          <w:spacing w:val="-2"/>
        </w:rPr>
        <w:t>MPSV</w:t>
      </w:r>
      <w:r w:rsidR="007A1BC3" w:rsidRPr="004920C6">
        <w:rPr>
          <w:rFonts w:asciiTheme="minorHAnsi" w:hAnsiTheme="minorHAnsi" w:cstheme="minorHAnsi"/>
          <w:b/>
          <w:bCs/>
          <w:spacing w:val="-2"/>
        </w:rPr>
        <w:t xml:space="preserve"> některé informace nevykázalo v souladu s právními předpisy upravujícími vedení účetnictví a účetní výkaznictví, a to v údajích za běžné účetní období v celkové výši </w:t>
      </w:r>
      <w:r w:rsidR="005A04D8" w:rsidRPr="005A04D8">
        <w:rPr>
          <w:rFonts w:asciiTheme="minorHAnsi" w:hAnsiTheme="minorHAnsi" w:cstheme="minorHAnsi"/>
          <w:b/>
          <w:bCs/>
          <w:spacing w:val="-2"/>
        </w:rPr>
        <w:t>185,18 mil. Kč</w:t>
      </w:r>
      <w:r w:rsidR="007A1BC3" w:rsidRPr="004920C6">
        <w:rPr>
          <w:rFonts w:asciiTheme="minorHAnsi" w:hAnsiTheme="minorHAnsi" w:cstheme="minorHAnsi"/>
          <w:b/>
          <w:bCs/>
          <w:spacing w:val="-2"/>
        </w:rPr>
        <w:t>. Tyto nesprávnosti nebyly významné</w:t>
      </w:r>
      <w:r w:rsidR="00003307">
        <w:rPr>
          <w:rFonts w:asciiTheme="minorHAnsi" w:hAnsiTheme="minorHAnsi" w:cstheme="minorHAnsi"/>
          <w:b/>
          <w:bCs/>
          <w:spacing w:val="-2"/>
        </w:rPr>
        <w:t>.</w:t>
      </w:r>
      <w:r w:rsidR="005A04D8">
        <w:rPr>
          <w:rFonts w:cs="Calibri"/>
          <w:bCs/>
          <w:lang w:eastAsia="cs-CZ"/>
        </w:rPr>
        <w:t xml:space="preserve"> </w:t>
      </w:r>
    </w:p>
    <w:p w14:paraId="59107310" w14:textId="7069DCDC" w:rsidR="003776A5" w:rsidRPr="00CF1C7A" w:rsidRDefault="002E2CA7" w:rsidP="0005497B">
      <w:pPr>
        <w:ind w:right="-103"/>
        <w:jc w:val="both"/>
        <w:rPr>
          <w:rFonts w:cs="Calibri"/>
          <w:bCs/>
          <w:lang w:eastAsia="cs-CZ"/>
        </w:rPr>
      </w:pPr>
      <w:r w:rsidRPr="004920C6">
        <w:rPr>
          <w:rFonts w:eastAsiaTheme="minorHAnsi" w:cs="Calibri"/>
          <w:bCs/>
        </w:rPr>
        <w:t xml:space="preserve">Nesprávnosti vznikly </w:t>
      </w:r>
      <w:r w:rsidR="002C141B" w:rsidRPr="00C7154F">
        <w:rPr>
          <w:rFonts w:cs="Calibri"/>
          <w:bCs/>
          <w:lang w:eastAsia="cs-CZ"/>
        </w:rPr>
        <w:t xml:space="preserve">zejména </w:t>
      </w:r>
      <w:r w:rsidR="0080064B">
        <w:rPr>
          <w:rFonts w:cs="Calibri"/>
          <w:bCs/>
          <w:lang w:eastAsia="cs-CZ"/>
        </w:rPr>
        <w:t>chybně</w:t>
      </w:r>
      <w:r w:rsidR="008F383B">
        <w:rPr>
          <w:rFonts w:cs="Calibri"/>
          <w:bCs/>
          <w:lang w:eastAsia="cs-CZ"/>
        </w:rPr>
        <w:t xml:space="preserve"> </w:t>
      </w:r>
      <w:r w:rsidR="005138C0" w:rsidRPr="00C7154F">
        <w:rPr>
          <w:rFonts w:cs="Calibri"/>
          <w:bCs/>
          <w:lang w:eastAsia="cs-CZ"/>
        </w:rPr>
        <w:t xml:space="preserve">provedenou </w:t>
      </w:r>
      <w:r w:rsidR="00EB375B" w:rsidRPr="00C7154F">
        <w:rPr>
          <w:rFonts w:cs="Calibri"/>
          <w:bCs/>
          <w:lang w:eastAsia="cs-CZ"/>
        </w:rPr>
        <w:t xml:space="preserve">opravou </w:t>
      </w:r>
      <w:r w:rsidR="00575D72" w:rsidRPr="00C7154F">
        <w:rPr>
          <w:rFonts w:cs="Calibri"/>
          <w:bCs/>
          <w:lang w:eastAsia="cs-CZ"/>
        </w:rPr>
        <w:t xml:space="preserve">nákladů </w:t>
      </w:r>
      <w:r w:rsidR="00010C29" w:rsidRPr="00C7154F">
        <w:rPr>
          <w:rFonts w:cs="Calibri"/>
          <w:bCs/>
          <w:lang w:eastAsia="cs-CZ"/>
        </w:rPr>
        <w:t>z transferů snížených z</w:t>
      </w:r>
      <w:r w:rsidR="0080064B">
        <w:rPr>
          <w:rFonts w:cs="Calibri"/>
          <w:bCs/>
          <w:lang w:eastAsia="cs-CZ"/>
        </w:rPr>
        <w:t> </w:t>
      </w:r>
      <w:r w:rsidR="00010C29" w:rsidRPr="00C7154F">
        <w:rPr>
          <w:rFonts w:cs="Calibri"/>
          <w:bCs/>
          <w:lang w:eastAsia="cs-CZ"/>
        </w:rPr>
        <w:t>titulu vratek</w:t>
      </w:r>
      <w:r w:rsidR="00DF5D6C" w:rsidRPr="00C7154F">
        <w:rPr>
          <w:rFonts w:cs="Calibri"/>
          <w:bCs/>
          <w:lang w:eastAsia="cs-CZ"/>
        </w:rPr>
        <w:t xml:space="preserve"> </w:t>
      </w:r>
      <w:r w:rsidR="001963EE" w:rsidRPr="00C7154F">
        <w:rPr>
          <w:rFonts w:cs="Calibri"/>
          <w:bCs/>
          <w:lang w:eastAsia="cs-CZ"/>
        </w:rPr>
        <w:t xml:space="preserve">dotací </w:t>
      </w:r>
      <w:r w:rsidR="00EB375B" w:rsidRPr="00C7154F">
        <w:rPr>
          <w:rFonts w:cs="Calibri"/>
          <w:bCs/>
          <w:lang w:eastAsia="cs-CZ"/>
        </w:rPr>
        <w:t>ve výši 120,</w:t>
      </w:r>
      <w:r w:rsidR="00866129">
        <w:rPr>
          <w:rFonts w:cs="Calibri"/>
          <w:bCs/>
          <w:lang w:eastAsia="cs-CZ"/>
        </w:rPr>
        <w:t>32</w:t>
      </w:r>
      <w:r w:rsidR="00866129" w:rsidRPr="00C7154F">
        <w:rPr>
          <w:rFonts w:cs="Calibri"/>
          <w:bCs/>
          <w:lang w:eastAsia="cs-CZ"/>
        </w:rPr>
        <w:t xml:space="preserve"> </w:t>
      </w:r>
      <w:r w:rsidR="00EB375B" w:rsidRPr="00C7154F">
        <w:rPr>
          <w:rFonts w:cs="Calibri"/>
          <w:bCs/>
          <w:lang w:eastAsia="cs-CZ"/>
        </w:rPr>
        <w:t>mil.</w:t>
      </w:r>
      <w:r w:rsidR="00801E9D" w:rsidRPr="00C7154F">
        <w:rPr>
          <w:rFonts w:cs="Calibri"/>
          <w:bCs/>
          <w:lang w:eastAsia="cs-CZ"/>
        </w:rPr>
        <w:t> </w:t>
      </w:r>
      <w:r w:rsidR="00EB375B" w:rsidRPr="00C7154F">
        <w:rPr>
          <w:rFonts w:cs="Calibri"/>
          <w:bCs/>
          <w:lang w:eastAsia="cs-CZ"/>
        </w:rPr>
        <w:t xml:space="preserve">Kč, kdy MPSV </w:t>
      </w:r>
      <w:r w:rsidR="0080064B">
        <w:rPr>
          <w:rFonts w:cs="Calibri"/>
          <w:bCs/>
          <w:lang w:eastAsia="cs-CZ"/>
        </w:rPr>
        <w:t xml:space="preserve">použilo </w:t>
      </w:r>
      <w:r w:rsidR="00500F28" w:rsidRPr="00C7154F">
        <w:rPr>
          <w:rFonts w:cs="Calibri"/>
          <w:bCs/>
          <w:lang w:eastAsia="cs-CZ"/>
        </w:rPr>
        <w:t>nesprávn</w:t>
      </w:r>
      <w:r w:rsidR="0080064B">
        <w:rPr>
          <w:rFonts w:cs="Calibri"/>
          <w:bCs/>
          <w:lang w:eastAsia="cs-CZ"/>
        </w:rPr>
        <w:t>ý</w:t>
      </w:r>
      <w:r w:rsidR="001E0335" w:rsidRPr="00C7154F">
        <w:rPr>
          <w:rFonts w:cs="Calibri"/>
          <w:bCs/>
          <w:lang w:eastAsia="cs-CZ"/>
        </w:rPr>
        <w:t xml:space="preserve"> nákladový účet</w:t>
      </w:r>
      <w:r w:rsidR="006E5A08" w:rsidRPr="00C7154F">
        <w:rPr>
          <w:rFonts w:cs="Calibri"/>
          <w:bCs/>
          <w:lang w:eastAsia="cs-CZ"/>
        </w:rPr>
        <w:t xml:space="preserve"> </w:t>
      </w:r>
      <w:r w:rsidR="00116DA7">
        <w:rPr>
          <w:rFonts w:cs="Calibri"/>
          <w:bCs/>
          <w:lang w:eastAsia="cs-CZ"/>
        </w:rPr>
        <w:t xml:space="preserve">(MPSV použilo pro </w:t>
      </w:r>
      <w:r w:rsidR="00CB13D1">
        <w:rPr>
          <w:rFonts w:cs="Calibri"/>
          <w:bCs/>
          <w:lang w:eastAsia="cs-CZ"/>
        </w:rPr>
        <w:t xml:space="preserve">klasifikaci výše uvedených nákladů účet </w:t>
      </w:r>
      <w:r w:rsidR="00CB13D1" w:rsidRPr="00CB13D1">
        <w:rPr>
          <w:rFonts w:cs="Calibri"/>
          <w:bCs/>
          <w:lang w:eastAsia="cs-CZ"/>
        </w:rPr>
        <w:t xml:space="preserve">549 – </w:t>
      </w:r>
      <w:r w:rsidR="00CB13D1" w:rsidRPr="00CB13D1">
        <w:rPr>
          <w:rFonts w:cs="Calibri"/>
          <w:bCs/>
          <w:i/>
          <w:iCs/>
          <w:lang w:eastAsia="cs-CZ"/>
        </w:rPr>
        <w:t>Ostatní náklady z činnosti</w:t>
      </w:r>
      <w:r w:rsidR="00CB13D1" w:rsidRPr="00CB13D1">
        <w:rPr>
          <w:rFonts w:cs="Calibri"/>
          <w:bCs/>
          <w:lang w:eastAsia="cs-CZ"/>
        </w:rPr>
        <w:t xml:space="preserve"> </w:t>
      </w:r>
      <w:r w:rsidR="00CB13D1">
        <w:rPr>
          <w:rFonts w:cs="Calibri"/>
          <w:bCs/>
          <w:lang w:eastAsia="cs-CZ"/>
        </w:rPr>
        <w:t>namísto účtu</w:t>
      </w:r>
      <w:r w:rsidR="00CB13D1" w:rsidRPr="00CB13D1">
        <w:t xml:space="preserve"> </w:t>
      </w:r>
      <w:r w:rsidR="00CB13D1">
        <w:t xml:space="preserve">z </w:t>
      </w:r>
      <w:r w:rsidR="00CB13D1" w:rsidRPr="00CB13D1">
        <w:rPr>
          <w:rFonts w:cs="Calibri"/>
          <w:bCs/>
          <w:lang w:eastAsia="cs-CZ"/>
        </w:rPr>
        <w:t xml:space="preserve">účtové skupiny 57 – </w:t>
      </w:r>
      <w:r w:rsidR="00CB13D1" w:rsidRPr="00CB13D1">
        <w:rPr>
          <w:rFonts w:cs="Calibri"/>
          <w:bCs/>
          <w:i/>
          <w:iCs/>
          <w:lang w:eastAsia="cs-CZ"/>
        </w:rPr>
        <w:t>Náklady na transfery</w:t>
      </w:r>
      <w:r w:rsidR="00CB13D1">
        <w:rPr>
          <w:rFonts w:cs="Calibri"/>
          <w:bCs/>
          <w:lang w:eastAsia="cs-CZ"/>
        </w:rPr>
        <w:t>)</w:t>
      </w:r>
      <w:r w:rsidR="002654FB">
        <w:rPr>
          <w:rStyle w:val="Znakapoznpodarou"/>
          <w:rFonts w:cs="Calibri"/>
          <w:bCs/>
          <w:lang w:eastAsia="cs-CZ"/>
        </w:rPr>
        <w:footnoteReference w:id="24"/>
      </w:r>
      <w:r w:rsidR="0080064B">
        <w:rPr>
          <w:rFonts w:cs="Calibri"/>
          <w:bCs/>
          <w:lang w:eastAsia="cs-CZ"/>
        </w:rPr>
        <w:t>,</w:t>
      </w:r>
      <w:r w:rsidR="00CB13D1">
        <w:rPr>
          <w:rFonts w:cs="Calibri"/>
          <w:bCs/>
          <w:lang w:eastAsia="cs-CZ"/>
        </w:rPr>
        <w:t xml:space="preserve"> </w:t>
      </w:r>
      <w:r w:rsidR="006E5A08" w:rsidRPr="00C7154F">
        <w:rPr>
          <w:rFonts w:cs="Calibri"/>
          <w:bCs/>
          <w:lang w:eastAsia="cs-CZ"/>
        </w:rPr>
        <w:t xml:space="preserve">a dále neúčtováním </w:t>
      </w:r>
      <w:r w:rsidR="00E17803" w:rsidRPr="00C7154F">
        <w:rPr>
          <w:rFonts w:cs="Calibri"/>
          <w:bCs/>
          <w:lang w:eastAsia="cs-CZ"/>
        </w:rPr>
        <w:t xml:space="preserve">o vzniku podmíněného závazku vzniklého uzavřením smlouvy </w:t>
      </w:r>
      <w:r w:rsidR="007905E9">
        <w:rPr>
          <w:rFonts w:cs="Calibri"/>
          <w:bCs/>
          <w:lang w:eastAsia="cs-CZ"/>
        </w:rPr>
        <w:t xml:space="preserve">na podrozvahovém účtu </w:t>
      </w:r>
      <w:r w:rsidR="007905E9" w:rsidRPr="007905E9">
        <w:rPr>
          <w:rFonts w:cs="Calibri"/>
          <w:bCs/>
          <w:lang w:eastAsia="cs-CZ"/>
        </w:rPr>
        <w:t xml:space="preserve">974 – </w:t>
      </w:r>
      <w:r w:rsidR="007905E9" w:rsidRPr="007905E9">
        <w:rPr>
          <w:rFonts w:cs="Calibri"/>
          <w:bCs/>
          <w:i/>
          <w:iCs/>
          <w:lang w:eastAsia="cs-CZ"/>
        </w:rPr>
        <w:t>Dlouhodobé podmíněné závazky z jiných smluv</w:t>
      </w:r>
      <w:r w:rsidR="007905E9" w:rsidRPr="007905E9">
        <w:rPr>
          <w:rFonts w:cs="Calibri"/>
          <w:bCs/>
          <w:lang w:eastAsia="cs-CZ"/>
        </w:rPr>
        <w:t xml:space="preserve"> </w:t>
      </w:r>
      <w:r w:rsidR="00E17803" w:rsidRPr="00C7154F">
        <w:rPr>
          <w:rFonts w:cs="Calibri"/>
          <w:bCs/>
          <w:lang w:eastAsia="cs-CZ"/>
        </w:rPr>
        <w:t>ve výši 60</w:t>
      </w:r>
      <w:r w:rsidR="00333126" w:rsidRPr="00C7154F">
        <w:rPr>
          <w:rFonts w:cs="Calibri"/>
          <w:bCs/>
          <w:lang w:eastAsia="cs-CZ"/>
        </w:rPr>
        <w:t>,</w:t>
      </w:r>
      <w:r w:rsidR="00527B80" w:rsidRPr="00C7154F">
        <w:rPr>
          <w:rFonts w:cs="Calibri"/>
          <w:bCs/>
          <w:lang w:eastAsia="cs-CZ"/>
        </w:rPr>
        <w:t>5 mil. Kč</w:t>
      </w:r>
      <w:r w:rsidR="00E27348">
        <w:rPr>
          <w:rStyle w:val="Znakapoznpodarou"/>
          <w:rFonts w:cs="Calibri"/>
          <w:bCs/>
          <w:lang w:eastAsia="cs-CZ"/>
        </w:rPr>
        <w:footnoteReference w:id="25"/>
      </w:r>
      <w:r w:rsidR="003776A5" w:rsidRPr="00C7154F">
        <w:t>.</w:t>
      </w:r>
    </w:p>
    <w:p w14:paraId="15B3759B" w14:textId="77777777" w:rsidR="00F04713" w:rsidRPr="00154443" w:rsidRDefault="00F04713" w:rsidP="0005497B">
      <w:pPr>
        <w:pStyle w:val="Nadpis3"/>
      </w:pPr>
      <w:r w:rsidRPr="00154443">
        <w:t xml:space="preserve">Spolehlivost údajů ÚZ </w:t>
      </w:r>
    </w:p>
    <w:p w14:paraId="6796B752" w14:textId="77777777" w:rsidR="00E83046" w:rsidRPr="004920C6" w:rsidRDefault="00E83046" w:rsidP="0005497B">
      <w:pPr>
        <w:widowControl w:val="0"/>
        <w:jc w:val="both"/>
        <w:rPr>
          <w:rFonts w:asciiTheme="minorHAnsi" w:hAnsiTheme="minorHAnsi" w:cstheme="minorHAnsi"/>
        </w:rPr>
      </w:pPr>
      <w:r w:rsidRPr="004920C6">
        <w:rPr>
          <w:rFonts w:asciiTheme="minorHAnsi" w:hAnsiTheme="minorHAnsi" w:cstheme="minorHAnsi"/>
        </w:rPr>
        <w:t>Údaje ÚZ byly vykázány v rozvaze, ve výkazu zisku a ztráty, v přehledu o peněžních tocích, v přehledu o změnách vlastního kapitálu a v příloze.</w:t>
      </w:r>
    </w:p>
    <w:p w14:paraId="3CB1538D" w14:textId="73A38985" w:rsidR="003776A5" w:rsidRPr="00154443" w:rsidRDefault="003776A5" w:rsidP="000C23E2">
      <w:pPr>
        <w:widowControl w:val="0"/>
        <w:jc w:val="both"/>
        <w:rPr>
          <w:rFonts w:cs="Calibri"/>
          <w:bCs/>
          <w:lang w:eastAsia="cs-CZ"/>
        </w:rPr>
      </w:pPr>
      <w:r>
        <w:rPr>
          <w:rFonts w:cs="Calibri"/>
        </w:rPr>
        <w:t>NKÚ p</w:t>
      </w:r>
      <w:r w:rsidRPr="00154443">
        <w:rPr>
          <w:rFonts w:cs="Calibri"/>
        </w:rPr>
        <w:t xml:space="preserve">ro vyhodnocení spolehlivosti údajů ÚZ </w:t>
      </w:r>
      <w:r>
        <w:rPr>
          <w:rFonts w:cs="Calibri"/>
        </w:rPr>
        <w:t xml:space="preserve">stanovil </w:t>
      </w:r>
      <w:r w:rsidRPr="00154443">
        <w:rPr>
          <w:rFonts w:cs="Calibri"/>
        </w:rPr>
        <w:t>hladin</w:t>
      </w:r>
      <w:r>
        <w:rPr>
          <w:rFonts w:cs="Calibri"/>
        </w:rPr>
        <w:t>u</w:t>
      </w:r>
      <w:r w:rsidRPr="00154443">
        <w:rPr>
          <w:rFonts w:cs="Calibri"/>
        </w:rPr>
        <w:t xml:space="preserve"> významnosti</w:t>
      </w:r>
      <w:r w:rsidRPr="00154443">
        <w:rPr>
          <w:rStyle w:val="Znakapoznpodarou"/>
          <w:rFonts w:cs="Calibri"/>
          <w:bCs/>
          <w:lang w:eastAsia="cs-CZ"/>
        </w:rPr>
        <w:footnoteReference w:id="26"/>
      </w:r>
      <w:r w:rsidRPr="00154443">
        <w:rPr>
          <w:rFonts w:cs="Calibri"/>
          <w:bCs/>
          <w:lang w:eastAsia="cs-CZ"/>
        </w:rPr>
        <w:t xml:space="preserve"> ve výši </w:t>
      </w:r>
      <w:r>
        <w:rPr>
          <w:rFonts w:cs="Calibri"/>
          <w:bCs/>
          <w:lang w:eastAsia="cs-CZ"/>
        </w:rPr>
        <w:t>800 </w:t>
      </w:r>
      <w:r w:rsidRPr="00154443">
        <w:rPr>
          <w:rFonts w:cs="Calibri"/>
          <w:bCs/>
          <w:lang w:eastAsia="cs-CZ"/>
        </w:rPr>
        <w:t>mil.</w:t>
      </w:r>
      <w:r>
        <w:rPr>
          <w:rFonts w:cs="Calibri"/>
          <w:bCs/>
          <w:lang w:eastAsia="cs-CZ"/>
        </w:rPr>
        <w:t> </w:t>
      </w:r>
      <w:r w:rsidRPr="00154443">
        <w:rPr>
          <w:rFonts w:cs="Calibri"/>
          <w:bCs/>
          <w:lang w:eastAsia="cs-CZ"/>
        </w:rPr>
        <w:t>Kč</w:t>
      </w:r>
      <w:r w:rsidRPr="00154443">
        <w:rPr>
          <w:rStyle w:val="Znakapoznpodarou"/>
        </w:rPr>
        <w:footnoteReference w:id="27"/>
      </w:r>
      <w:r w:rsidRPr="00154443">
        <w:rPr>
          <w:rFonts w:cs="Calibri"/>
          <w:bCs/>
          <w:lang w:eastAsia="cs-CZ"/>
        </w:rPr>
        <w:t>.</w:t>
      </w:r>
    </w:p>
    <w:p w14:paraId="1F0308E4" w14:textId="7D24247E" w:rsidR="005C1818" w:rsidRPr="004920C6" w:rsidRDefault="005C1818" w:rsidP="005C1818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4920C6">
        <w:rPr>
          <w:rFonts w:asciiTheme="minorHAnsi" w:hAnsiTheme="minorHAnsi" w:cstheme="minorHAnsi"/>
          <w:spacing w:val="-2"/>
        </w:rPr>
        <w:t>V účetní závěrce</w:t>
      </w:r>
      <w:r w:rsidRPr="004920C6">
        <w:rPr>
          <w:rFonts w:eastAsia="Calibri" w:cs="Calibri"/>
        </w:rPr>
        <w:t xml:space="preserve"> sestavené po provedení oprav (viz část IV.1.1 tohoto kontrolního závěru) kontrola zjistila</w:t>
      </w:r>
      <w:r w:rsidRPr="004920C6">
        <w:rPr>
          <w:rFonts w:asciiTheme="minorHAnsi" w:hAnsiTheme="minorHAnsi" w:cstheme="minorHAnsi"/>
          <w:spacing w:val="-2"/>
        </w:rPr>
        <w:t>, že M</w:t>
      </w:r>
      <w:r>
        <w:rPr>
          <w:rFonts w:asciiTheme="minorHAnsi" w:hAnsiTheme="minorHAnsi" w:cstheme="minorHAnsi"/>
          <w:spacing w:val="-2"/>
        </w:rPr>
        <w:t>PSV</w:t>
      </w:r>
      <w:r w:rsidRPr="004920C6">
        <w:rPr>
          <w:rFonts w:asciiTheme="minorHAnsi" w:hAnsiTheme="minorHAnsi" w:cstheme="minorHAnsi"/>
          <w:spacing w:val="-2"/>
        </w:rPr>
        <w:t xml:space="preserve"> nevykázalo některé informace v souladu s</w:t>
      </w:r>
      <w:r w:rsidR="00082C7C">
        <w:rPr>
          <w:rFonts w:asciiTheme="minorHAnsi" w:hAnsiTheme="minorHAnsi" w:cstheme="minorHAnsi"/>
          <w:spacing w:val="-2"/>
        </w:rPr>
        <w:t xml:space="preserve"> </w:t>
      </w:r>
      <w:r w:rsidRPr="004920C6">
        <w:rPr>
          <w:rFonts w:asciiTheme="minorHAnsi" w:hAnsiTheme="minorHAnsi" w:cstheme="minorHAnsi"/>
          <w:spacing w:val="-2"/>
        </w:rPr>
        <w:t>právními předpisy upravujícími vedení účetnictví a účetní výkaznictví (viz část IV.1.2</w:t>
      </w:r>
      <w:r w:rsidRPr="004920C6">
        <w:rPr>
          <w:rFonts w:eastAsia="Calibri" w:cs="Calibri"/>
        </w:rPr>
        <w:t xml:space="preserve"> tohoto kontrolního závěru</w:t>
      </w:r>
      <w:r w:rsidRPr="004920C6">
        <w:rPr>
          <w:rFonts w:asciiTheme="minorHAnsi" w:hAnsiTheme="minorHAnsi" w:cstheme="minorHAnsi"/>
          <w:spacing w:val="-2"/>
        </w:rPr>
        <w:t xml:space="preserve">). Jednalo se o údaje za běžné účetní období v celkové výši </w:t>
      </w:r>
      <w:r w:rsidR="00CF1C7A" w:rsidRPr="00CF1C7A">
        <w:rPr>
          <w:rFonts w:asciiTheme="minorHAnsi" w:hAnsiTheme="minorHAnsi" w:cstheme="minorHAnsi"/>
          <w:spacing w:val="-2"/>
        </w:rPr>
        <w:t>185,18</w:t>
      </w:r>
      <w:r w:rsidRPr="004920C6">
        <w:rPr>
          <w:rFonts w:asciiTheme="minorHAnsi" w:hAnsiTheme="minorHAnsi" w:cstheme="minorHAnsi"/>
          <w:spacing w:val="-2"/>
        </w:rPr>
        <w:t xml:space="preserve"> </w:t>
      </w:r>
      <w:r w:rsidR="00CF1C7A">
        <w:rPr>
          <w:rFonts w:asciiTheme="minorHAnsi" w:hAnsiTheme="minorHAnsi" w:cstheme="minorHAnsi"/>
          <w:spacing w:val="-2"/>
        </w:rPr>
        <w:t>mil</w:t>
      </w:r>
      <w:r w:rsidRPr="004920C6">
        <w:rPr>
          <w:rFonts w:asciiTheme="minorHAnsi" w:hAnsiTheme="minorHAnsi" w:cstheme="minorHAnsi"/>
          <w:spacing w:val="-2"/>
        </w:rPr>
        <w:t>. Kč v rozsahu uvedeném v následující tabulce.</w:t>
      </w:r>
    </w:p>
    <w:p w14:paraId="7FDB363F" w14:textId="6E98FDFE" w:rsidR="00CF1C7A" w:rsidRPr="00D06293" w:rsidRDefault="00CF1C7A" w:rsidP="00D06293">
      <w:pPr>
        <w:pStyle w:val="Titulek"/>
        <w:spacing w:after="40"/>
        <w:rPr>
          <w:rFonts w:asciiTheme="minorHAnsi" w:hAnsiTheme="minorHAnsi" w:cstheme="minorHAnsi"/>
          <w:bCs w:val="0"/>
          <w:szCs w:val="24"/>
        </w:rPr>
      </w:pPr>
      <w:r w:rsidRPr="00D06293">
        <w:rPr>
          <w:rFonts w:asciiTheme="minorHAnsi" w:hAnsiTheme="minorHAnsi" w:cstheme="minorHAnsi"/>
          <w:bCs w:val="0"/>
          <w:szCs w:val="24"/>
        </w:rPr>
        <w:t>Tabulka</w:t>
      </w:r>
      <w:r w:rsidR="00D64D38" w:rsidRPr="00D06293">
        <w:rPr>
          <w:rFonts w:asciiTheme="minorHAnsi" w:hAnsiTheme="minorHAnsi" w:cstheme="minorHAnsi"/>
          <w:bCs w:val="0"/>
          <w:szCs w:val="24"/>
        </w:rPr>
        <w:t xml:space="preserve"> č.</w:t>
      </w:r>
      <w:r w:rsidRPr="00D06293">
        <w:rPr>
          <w:rFonts w:asciiTheme="minorHAnsi" w:hAnsiTheme="minorHAnsi" w:cstheme="minorHAnsi"/>
          <w:bCs w:val="0"/>
          <w:szCs w:val="24"/>
        </w:rPr>
        <w:t xml:space="preserve"> </w:t>
      </w:r>
      <w:r w:rsidR="00F7588C" w:rsidRPr="00D06293">
        <w:rPr>
          <w:rFonts w:asciiTheme="minorHAnsi" w:hAnsiTheme="minorHAnsi" w:cstheme="minorHAnsi"/>
          <w:bCs w:val="0"/>
          <w:szCs w:val="24"/>
        </w:rPr>
        <w:t>4</w:t>
      </w:r>
      <w:r w:rsidRPr="00D06293">
        <w:rPr>
          <w:rFonts w:asciiTheme="minorHAnsi" w:hAnsiTheme="minorHAnsi" w:cstheme="minorHAnsi"/>
          <w:bCs w:val="0"/>
          <w:szCs w:val="24"/>
        </w:rPr>
        <w:t xml:space="preserve">: Přehled nesprávností zjištěných v jednotlivých částech ÚZ 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1720"/>
        <w:gridCol w:w="1720"/>
        <w:gridCol w:w="1844"/>
      </w:tblGrid>
      <w:tr w:rsidR="00CF1C7A" w:rsidRPr="00BB3932" w14:paraId="69FA0C49" w14:textId="77777777" w:rsidTr="00D06293">
        <w:trPr>
          <w:trHeight w:val="414"/>
          <w:tblHeader/>
        </w:trPr>
        <w:tc>
          <w:tcPr>
            <w:tcW w:w="3798" w:type="dxa"/>
            <w:vMerge w:val="restart"/>
            <w:shd w:val="clear" w:color="auto" w:fill="E6E6E6"/>
            <w:vAlign w:val="center"/>
            <w:hideMark/>
          </w:tcPr>
          <w:p w14:paraId="17BCFAF0" w14:textId="77777777" w:rsidR="00CF1C7A" w:rsidRPr="00D06293" w:rsidRDefault="00CF1C7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Účetní výkaz</w:t>
            </w:r>
          </w:p>
        </w:tc>
        <w:tc>
          <w:tcPr>
            <w:tcW w:w="3440" w:type="dxa"/>
            <w:gridSpan w:val="2"/>
            <w:shd w:val="clear" w:color="auto" w:fill="E6E6E6"/>
            <w:vAlign w:val="center"/>
            <w:hideMark/>
          </w:tcPr>
          <w:p w14:paraId="47F379F7" w14:textId="77777777" w:rsidR="00CF1C7A" w:rsidRPr="00D06293" w:rsidRDefault="00CF1C7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Hodnotová chyba </w:t>
            </w:r>
            <w:r w:rsidRPr="00D06293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(v mil. Kč)</w:t>
            </w:r>
          </w:p>
        </w:tc>
        <w:tc>
          <w:tcPr>
            <w:tcW w:w="1844" w:type="dxa"/>
            <w:vMerge w:val="restart"/>
            <w:shd w:val="clear" w:color="auto" w:fill="E6E6E6"/>
            <w:vAlign w:val="center"/>
            <w:hideMark/>
          </w:tcPr>
          <w:p w14:paraId="629ADC15" w14:textId="77777777" w:rsidR="00CF1C7A" w:rsidRPr="00D06293" w:rsidRDefault="00CF1C7A">
            <w:pPr>
              <w:keepNext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Celková započtená nesprávnost </w:t>
            </w:r>
            <w:r w:rsidRPr="00D06293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(v mil. Kč)</w:t>
            </w:r>
          </w:p>
        </w:tc>
      </w:tr>
      <w:tr w:rsidR="00CF1C7A" w:rsidRPr="00BB3932" w14:paraId="652D8C1E" w14:textId="77777777" w:rsidTr="00D06293">
        <w:trPr>
          <w:trHeight w:val="406"/>
          <w:tblHeader/>
        </w:trPr>
        <w:tc>
          <w:tcPr>
            <w:tcW w:w="3798" w:type="dxa"/>
            <w:vMerge/>
            <w:shd w:val="clear" w:color="auto" w:fill="C2E2DB"/>
            <w:vAlign w:val="center"/>
            <w:hideMark/>
          </w:tcPr>
          <w:p w14:paraId="38B6339F" w14:textId="77777777" w:rsidR="00CF1C7A" w:rsidRPr="00BB3932" w:rsidRDefault="00CF1C7A">
            <w:pPr>
              <w:spacing w:after="0"/>
              <w:rPr>
                <w:rFonts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0" w:type="dxa"/>
            <w:shd w:val="clear" w:color="auto" w:fill="E6E6E6"/>
            <w:vAlign w:val="center"/>
            <w:hideMark/>
          </w:tcPr>
          <w:p w14:paraId="40E73234" w14:textId="7E54DBCD" w:rsidR="00CF1C7A" w:rsidRPr="00D06293" w:rsidRDefault="001239D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CF1C7A" w:rsidRPr="00D06293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adhodnocení</w:t>
            </w:r>
          </w:p>
        </w:tc>
        <w:tc>
          <w:tcPr>
            <w:tcW w:w="1720" w:type="dxa"/>
            <w:shd w:val="clear" w:color="auto" w:fill="E6E6E6"/>
            <w:vAlign w:val="center"/>
            <w:hideMark/>
          </w:tcPr>
          <w:p w14:paraId="007DCDC3" w14:textId="18814248" w:rsidR="00CF1C7A" w:rsidRPr="00D06293" w:rsidRDefault="001239D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CF1C7A" w:rsidRPr="00D06293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odhodnocení</w:t>
            </w:r>
          </w:p>
        </w:tc>
        <w:tc>
          <w:tcPr>
            <w:tcW w:w="1844" w:type="dxa"/>
            <w:vMerge/>
            <w:shd w:val="clear" w:color="auto" w:fill="C7E7FD"/>
            <w:vAlign w:val="center"/>
            <w:hideMark/>
          </w:tcPr>
          <w:p w14:paraId="754B4F49" w14:textId="77777777" w:rsidR="00CF1C7A" w:rsidRPr="00BB3932" w:rsidRDefault="00CF1C7A">
            <w:pPr>
              <w:spacing w:after="0"/>
              <w:rPr>
                <w:rFonts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CF1C7A" w:rsidRPr="00BB3932" w14:paraId="34839E92" w14:textId="77777777" w:rsidTr="00D06293">
        <w:trPr>
          <w:trHeight w:val="340"/>
        </w:trPr>
        <w:tc>
          <w:tcPr>
            <w:tcW w:w="3798" w:type="dxa"/>
            <w:noWrap/>
            <w:vAlign w:val="center"/>
            <w:hideMark/>
          </w:tcPr>
          <w:p w14:paraId="1F655628" w14:textId="77777777" w:rsidR="00CF1C7A" w:rsidRPr="00D06293" w:rsidRDefault="00CF1C7A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Rozvaha</w:t>
            </w:r>
          </w:p>
        </w:tc>
        <w:tc>
          <w:tcPr>
            <w:tcW w:w="1720" w:type="dxa"/>
            <w:noWrap/>
            <w:vAlign w:val="center"/>
          </w:tcPr>
          <w:p w14:paraId="0DA70EA8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20,30</w:t>
            </w:r>
          </w:p>
        </w:tc>
        <w:tc>
          <w:tcPr>
            <w:tcW w:w="1720" w:type="dxa"/>
            <w:noWrap/>
            <w:vAlign w:val="center"/>
          </w:tcPr>
          <w:p w14:paraId="5CE9F981" w14:textId="21771DF5" w:rsidR="00CF1C7A" w:rsidRPr="00D06293" w:rsidRDefault="00BA1EA9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0,07</w:t>
            </w:r>
          </w:p>
        </w:tc>
        <w:tc>
          <w:tcPr>
            <w:tcW w:w="1844" w:type="dxa"/>
            <w:noWrap/>
            <w:vAlign w:val="center"/>
          </w:tcPr>
          <w:p w14:paraId="1715A5BA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10,18</w:t>
            </w:r>
          </w:p>
        </w:tc>
      </w:tr>
      <w:tr w:rsidR="00CF1C7A" w:rsidRPr="00BB3932" w14:paraId="79A688FE" w14:textId="77777777" w:rsidTr="00D06293">
        <w:trPr>
          <w:trHeight w:val="340"/>
        </w:trPr>
        <w:tc>
          <w:tcPr>
            <w:tcW w:w="3798" w:type="dxa"/>
            <w:noWrap/>
            <w:vAlign w:val="center"/>
            <w:hideMark/>
          </w:tcPr>
          <w:p w14:paraId="38672440" w14:textId="77777777" w:rsidR="00CF1C7A" w:rsidRPr="00D06293" w:rsidRDefault="00CF1C7A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Výkaz zisku a ztráty</w:t>
            </w:r>
          </w:p>
        </w:tc>
        <w:tc>
          <w:tcPr>
            <w:tcW w:w="1720" w:type="dxa"/>
            <w:noWrap/>
            <w:vAlign w:val="center"/>
          </w:tcPr>
          <w:p w14:paraId="67E68397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120,32</w:t>
            </w:r>
          </w:p>
        </w:tc>
        <w:tc>
          <w:tcPr>
            <w:tcW w:w="1720" w:type="dxa"/>
            <w:noWrap/>
            <w:vAlign w:val="center"/>
          </w:tcPr>
          <w:p w14:paraId="1153179E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108,65</w:t>
            </w:r>
          </w:p>
        </w:tc>
        <w:tc>
          <w:tcPr>
            <w:tcW w:w="1844" w:type="dxa"/>
            <w:noWrap/>
            <w:vAlign w:val="center"/>
          </w:tcPr>
          <w:p w14:paraId="3BBDC11F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114,49</w:t>
            </w:r>
          </w:p>
        </w:tc>
      </w:tr>
      <w:tr w:rsidR="00CF1C7A" w:rsidRPr="00BB3932" w14:paraId="705EFBF3" w14:textId="77777777" w:rsidTr="00D06293">
        <w:trPr>
          <w:trHeight w:val="340"/>
        </w:trPr>
        <w:tc>
          <w:tcPr>
            <w:tcW w:w="3798" w:type="dxa"/>
            <w:noWrap/>
            <w:vAlign w:val="center"/>
          </w:tcPr>
          <w:p w14:paraId="04E26419" w14:textId="77777777" w:rsidR="00CF1C7A" w:rsidRPr="00D06293" w:rsidRDefault="00CF1C7A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Příloha účetní závěrky (podrozvahové účty)</w:t>
            </w:r>
          </w:p>
        </w:tc>
        <w:tc>
          <w:tcPr>
            <w:tcW w:w="1720" w:type="dxa"/>
            <w:noWrap/>
            <w:vAlign w:val="center"/>
          </w:tcPr>
          <w:p w14:paraId="7C26D53E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60,50</w:t>
            </w:r>
          </w:p>
        </w:tc>
        <w:tc>
          <w:tcPr>
            <w:tcW w:w="1720" w:type="dxa"/>
            <w:noWrap/>
            <w:vAlign w:val="center"/>
          </w:tcPr>
          <w:p w14:paraId="78CF9445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60,50</w:t>
            </w:r>
          </w:p>
        </w:tc>
        <w:tc>
          <w:tcPr>
            <w:tcW w:w="1844" w:type="dxa"/>
            <w:noWrap/>
            <w:vAlign w:val="center"/>
          </w:tcPr>
          <w:p w14:paraId="4E7818DF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sz w:val="20"/>
                <w:szCs w:val="20"/>
              </w:rPr>
              <w:t>60,50</w:t>
            </w:r>
          </w:p>
        </w:tc>
      </w:tr>
      <w:tr w:rsidR="00CF1C7A" w:rsidRPr="00BB3932" w14:paraId="7EFB6017" w14:textId="77777777" w:rsidTr="00D06293">
        <w:trPr>
          <w:trHeight w:val="340"/>
        </w:trPr>
        <w:tc>
          <w:tcPr>
            <w:tcW w:w="3798" w:type="dxa"/>
            <w:noWrap/>
            <w:vAlign w:val="center"/>
          </w:tcPr>
          <w:p w14:paraId="06F48A6C" w14:textId="77777777" w:rsidR="00CF1C7A" w:rsidRPr="00D06293" w:rsidRDefault="00CF1C7A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Přehled o peněžních tocích</w:t>
            </w:r>
          </w:p>
        </w:tc>
        <w:tc>
          <w:tcPr>
            <w:tcW w:w="1720" w:type="dxa"/>
            <w:noWrap/>
            <w:vAlign w:val="center"/>
          </w:tcPr>
          <w:p w14:paraId="6E6F0F7F" w14:textId="77777777" w:rsidR="00CF1C7A" w:rsidRPr="00D06293" w:rsidRDefault="00CF1C7A" w:rsidP="00AA33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20" w:type="dxa"/>
            <w:noWrap/>
            <w:vAlign w:val="center"/>
          </w:tcPr>
          <w:p w14:paraId="35B2792B" w14:textId="77777777" w:rsidR="00CF1C7A" w:rsidRPr="00D06293" w:rsidRDefault="00CF1C7A" w:rsidP="00AA33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44" w:type="dxa"/>
            <w:noWrap/>
            <w:vAlign w:val="center"/>
          </w:tcPr>
          <w:p w14:paraId="1ADF2E2E" w14:textId="77777777" w:rsidR="00CF1C7A" w:rsidRPr="00D06293" w:rsidRDefault="00CF1C7A" w:rsidP="00AA33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CF1C7A" w:rsidRPr="00BB3932" w14:paraId="68D35E5B" w14:textId="77777777" w:rsidTr="00D06293">
        <w:trPr>
          <w:trHeight w:val="340"/>
        </w:trPr>
        <w:tc>
          <w:tcPr>
            <w:tcW w:w="3798" w:type="dxa"/>
            <w:noWrap/>
            <w:vAlign w:val="center"/>
            <w:hideMark/>
          </w:tcPr>
          <w:p w14:paraId="0CA25A34" w14:textId="77777777" w:rsidR="00CF1C7A" w:rsidRPr="00D06293" w:rsidRDefault="00CF1C7A">
            <w:pPr>
              <w:spacing w:after="0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</w:rPr>
              <w:t>Přehled o změnách vlastního kapitálu</w:t>
            </w:r>
          </w:p>
        </w:tc>
        <w:tc>
          <w:tcPr>
            <w:tcW w:w="1720" w:type="dxa"/>
            <w:noWrap/>
            <w:vAlign w:val="center"/>
          </w:tcPr>
          <w:p w14:paraId="4B6B3C81" w14:textId="77777777" w:rsidR="00CF1C7A" w:rsidRPr="00D06293" w:rsidRDefault="00CF1C7A" w:rsidP="00AA33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720" w:type="dxa"/>
            <w:noWrap/>
            <w:vAlign w:val="center"/>
          </w:tcPr>
          <w:p w14:paraId="6BFD02DE" w14:textId="77777777" w:rsidR="00CF1C7A" w:rsidRPr="00D06293" w:rsidRDefault="00CF1C7A" w:rsidP="00AA33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44" w:type="dxa"/>
            <w:noWrap/>
            <w:vAlign w:val="center"/>
          </w:tcPr>
          <w:p w14:paraId="6463EEF7" w14:textId="77777777" w:rsidR="00CF1C7A" w:rsidRPr="00D06293" w:rsidRDefault="00CF1C7A" w:rsidP="00AA3315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CF1C7A" w:rsidRPr="00BB3932" w14:paraId="33212DB3" w14:textId="77777777" w:rsidTr="00D06293">
        <w:trPr>
          <w:trHeight w:val="340"/>
        </w:trPr>
        <w:tc>
          <w:tcPr>
            <w:tcW w:w="3798" w:type="dxa"/>
            <w:shd w:val="clear" w:color="auto" w:fill="DCA8B3"/>
            <w:noWrap/>
            <w:vAlign w:val="center"/>
            <w:hideMark/>
          </w:tcPr>
          <w:p w14:paraId="0FD7C717" w14:textId="77777777" w:rsidR="00CF1C7A" w:rsidRPr="00D06293" w:rsidRDefault="00CF1C7A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Celková nesprávnost vykázaných hodnot</w:t>
            </w:r>
          </w:p>
        </w:tc>
        <w:tc>
          <w:tcPr>
            <w:tcW w:w="1720" w:type="dxa"/>
            <w:shd w:val="clear" w:color="auto" w:fill="DCA8B3"/>
            <w:noWrap/>
            <w:vAlign w:val="center"/>
          </w:tcPr>
          <w:p w14:paraId="63FD84C3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b/>
                <w:sz w:val="20"/>
                <w:szCs w:val="20"/>
              </w:rPr>
              <w:t>201,13</w:t>
            </w:r>
          </w:p>
        </w:tc>
        <w:tc>
          <w:tcPr>
            <w:tcW w:w="1720" w:type="dxa"/>
            <w:shd w:val="clear" w:color="auto" w:fill="DCA8B3"/>
            <w:noWrap/>
            <w:vAlign w:val="center"/>
          </w:tcPr>
          <w:p w14:paraId="0FDB0AA7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b/>
                <w:sz w:val="20"/>
                <w:szCs w:val="20"/>
              </w:rPr>
              <w:t>169,22</w:t>
            </w:r>
          </w:p>
        </w:tc>
        <w:tc>
          <w:tcPr>
            <w:tcW w:w="1844" w:type="dxa"/>
            <w:shd w:val="clear" w:color="auto" w:fill="DCA8B3"/>
            <w:noWrap/>
            <w:vAlign w:val="center"/>
          </w:tcPr>
          <w:p w14:paraId="61346C07" w14:textId="77777777" w:rsidR="00CF1C7A" w:rsidRPr="00D06293" w:rsidRDefault="00CF1C7A" w:rsidP="00AA331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06293">
              <w:rPr>
                <w:rFonts w:asciiTheme="minorHAnsi" w:hAnsiTheme="minorHAnsi" w:cstheme="minorHAnsi"/>
                <w:b/>
                <w:sz w:val="20"/>
                <w:szCs w:val="20"/>
              </w:rPr>
              <w:t>185,18</w:t>
            </w:r>
          </w:p>
        </w:tc>
      </w:tr>
    </w:tbl>
    <w:p w14:paraId="1AE2E7BF" w14:textId="651AA0B5" w:rsidR="00CF1C7A" w:rsidRPr="00D06293" w:rsidRDefault="00CF1C7A" w:rsidP="00D06293">
      <w:pPr>
        <w:pStyle w:val="Zdroj"/>
        <w:spacing w:before="0" w:after="160"/>
        <w:rPr>
          <w:rFonts w:asciiTheme="minorHAnsi" w:hAnsiTheme="minorHAnsi"/>
          <w:i w:val="0"/>
          <w:iCs/>
        </w:rPr>
      </w:pPr>
      <w:r w:rsidRPr="00D06293">
        <w:rPr>
          <w:rFonts w:asciiTheme="minorHAnsi" w:hAnsiTheme="minorHAnsi"/>
          <w:b/>
          <w:bCs/>
          <w:i w:val="0"/>
          <w:iCs/>
        </w:rPr>
        <w:t>Zdroj:</w:t>
      </w:r>
      <w:r w:rsidRPr="00D06293">
        <w:rPr>
          <w:rFonts w:asciiTheme="minorHAnsi" w:hAnsiTheme="minorHAnsi"/>
          <w:i w:val="0"/>
          <w:iCs/>
        </w:rPr>
        <w:t xml:space="preserve"> vlastní zpracování</w:t>
      </w:r>
      <w:r w:rsidR="001239D0">
        <w:rPr>
          <w:rFonts w:asciiTheme="minorHAnsi" w:hAnsiTheme="minorHAnsi"/>
          <w:i w:val="0"/>
          <w:iCs/>
        </w:rPr>
        <w:t xml:space="preserve"> NKÚ</w:t>
      </w:r>
      <w:r w:rsidR="00024369">
        <w:rPr>
          <w:rFonts w:asciiTheme="minorHAnsi" w:hAnsiTheme="minorHAnsi"/>
          <w:i w:val="0"/>
          <w:iCs/>
        </w:rPr>
        <w:t>.</w:t>
      </w:r>
    </w:p>
    <w:p w14:paraId="2D4103FC" w14:textId="462CE94C" w:rsidR="007101D4" w:rsidRPr="00154443" w:rsidRDefault="00C967F1" w:rsidP="000C23E2">
      <w:pPr>
        <w:widowControl w:val="0"/>
        <w:jc w:val="both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t>Ú</w:t>
      </w:r>
      <w:r w:rsidR="00744187" w:rsidRPr="00154443">
        <w:rPr>
          <w:rFonts w:cs="Calibri"/>
          <w:b/>
          <w:bCs/>
          <w:lang w:eastAsia="cs-CZ"/>
        </w:rPr>
        <w:t xml:space="preserve">četní závěrka </w:t>
      </w:r>
      <w:r w:rsidR="00CF1554" w:rsidRPr="00154443">
        <w:rPr>
          <w:rFonts w:cs="Calibri"/>
          <w:b/>
          <w:bCs/>
          <w:lang w:eastAsia="cs-CZ"/>
        </w:rPr>
        <w:t>M</w:t>
      </w:r>
      <w:r w:rsidR="00703381">
        <w:rPr>
          <w:rFonts w:cs="Calibri"/>
          <w:b/>
          <w:bCs/>
          <w:lang w:eastAsia="cs-CZ"/>
        </w:rPr>
        <w:t>PSV</w:t>
      </w:r>
      <w:r w:rsidR="00744187" w:rsidRPr="00154443">
        <w:rPr>
          <w:rFonts w:cs="Calibri"/>
          <w:b/>
          <w:bCs/>
          <w:lang w:eastAsia="cs-CZ"/>
        </w:rPr>
        <w:t xml:space="preserve"> sestavená k 31.</w:t>
      </w:r>
      <w:r w:rsidR="007503D4">
        <w:rPr>
          <w:rFonts w:cs="Calibri"/>
          <w:b/>
          <w:bCs/>
          <w:lang w:eastAsia="cs-CZ"/>
        </w:rPr>
        <w:t> </w:t>
      </w:r>
      <w:r w:rsidR="00744187" w:rsidRPr="00154443">
        <w:rPr>
          <w:rFonts w:cs="Calibri"/>
          <w:b/>
          <w:bCs/>
          <w:lang w:eastAsia="cs-CZ"/>
        </w:rPr>
        <w:t>12.</w:t>
      </w:r>
      <w:r w:rsidR="007503D4">
        <w:rPr>
          <w:rFonts w:cs="Calibri"/>
          <w:b/>
          <w:bCs/>
          <w:lang w:eastAsia="cs-CZ"/>
        </w:rPr>
        <w:t> </w:t>
      </w:r>
      <w:r w:rsidR="00CF1554" w:rsidRPr="00154443">
        <w:rPr>
          <w:rFonts w:cs="Calibri"/>
          <w:b/>
          <w:bCs/>
          <w:lang w:eastAsia="cs-CZ"/>
        </w:rPr>
        <w:t>202</w:t>
      </w:r>
      <w:r w:rsidR="007503D4">
        <w:rPr>
          <w:rFonts w:cs="Calibri"/>
          <w:b/>
          <w:bCs/>
          <w:lang w:eastAsia="cs-CZ"/>
        </w:rPr>
        <w:t>4</w:t>
      </w:r>
      <w:r w:rsidR="007101D4" w:rsidRPr="00154443">
        <w:rPr>
          <w:rFonts w:cs="Calibri"/>
          <w:b/>
          <w:bCs/>
          <w:lang w:eastAsia="cs-CZ"/>
        </w:rPr>
        <w:t xml:space="preserve"> </w:t>
      </w:r>
      <w:r w:rsidR="00B1600E" w:rsidRPr="00154443">
        <w:rPr>
          <w:rFonts w:cs="Calibri"/>
          <w:b/>
          <w:bCs/>
          <w:lang w:eastAsia="cs-CZ"/>
        </w:rPr>
        <w:t xml:space="preserve">podává </w:t>
      </w:r>
      <w:r>
        <w:rPr>
          <w:rFonts w:cs="Calibri"/>
          <w:b/>
          <w:bCs/>
          <w:lang w:eastAsia="cs-CZ"/>
        </w:rPr>
        <w:t xml:space="preserve">dle NKÚ </w:t>
      </w:r>
      <w:r w:rsidR="00744187" w:rsidRPr="00154443">
        <w:rPr>
          <w:rFonts w:cs="Calibri"/>
          <w:b/>
          <w:bCs/>
          <w:lang w:eastAsia="cs-CZ"/>
        </w:rPr>
        <w:t>ve všech významných ohledech věrný a poctivý obraz předmětu účetnictví a finanční situace účetní jednotky</w:t>
      </w:r>
      <w:r>
        <w:rPr>
          <w:rFonts w:cs="Calibri"/>
          <w:b/>
          <w:bCs/>
          <w:lang w:eastAsia="cs-CZ"/>
        </w:rPr>
        <w:t>, a to</w:t>
      </w:r>
      <w:r w:rsidR="00744187" w:rsidRPr="00154443">
        <w:rPr>
          <w:rFonts w:cs="Calibri"/>
          <w:b/>
          <w:bCs/>
          <w:lang w:eastAsia="cs-CZ"/>
        </w:rPr>
        <w:t xml:space="preserve"> dle účetních předpisů pro některé vybrané účetní jednotky</w:t>
      </w:r>
      <w:r w:rsidR="007101D4" w:rsidRPr="00154443">
        <w:rPr>
          <w:rFonts w:cs="Calibri"/>
          <w:b/>
          <w:bCs/>
          <w:lang w:eastAsia="cs-CZ"/>
        </w:rPr>
        <w:t>.</w:t>
      </w:r>
    </w:p>
    <w:p w14:paraId="71DEF086" w14:textId="38762647" w:rsidR="00B9433D" w:rsidRDefault="00637D7B" w:rsidP="00D06293">
      <w:pPr>
        <w:jc w:val="both"/>
        <w:rPr>
          <w:rFonts w:asciiTheme="minorHAnsi" w:eastAsia="Calibri" w:hAnsiTheme="minorHAnsi" w:cstheme="minorHAnsi"/>
          <w:b/>
        </w:rPr>
      </w:pPr>
      <w:r w:rsidRPr="005D7F93">
        <w:rPr>
          <w:iCs/>
        </w:rPr>
        <w:t xml:space="preserve">Spolehlivé informace účetní závěrky mají dle </w:t>
      </w:r>
      <w:r w:rsidR="00195133" w:rsidRPr="005D7F93">
        <w:rPr>
          <w:iCs/>
        </w:rPr>
        <w:t xml:space="preserve">ustanovení </w:t>
      </w:r>
      <w:r w:rsidRPr="005D7F93">
        <w:rPr>
          <w:iCs/>
        </w:rPr>
        <w:t xml:space="preserve">§ 7 </w:t>
      </w:r>
      <w:r w:rsidR="00BA2ED2" w:rsidRPr="005D7F93">
        <w:rPr>
          <w:iCs/>
        </w:rPr>
        <w:t xml:space="preserve">odst. 1 </w:t>
      </w:r>
      <w:r w:rsidRPr="005D7F93">
        <w:rPr>
          <w:iCs/>
        </w:rPr>
        <w:t xml:space="preserve">zákona č. 563/1991 Sb. umožnit jejím uživatelům činit ekonomická rozhodnutí. </w:t>
      </w:r>
      <w:r w:rsidR="00320502" w:rsidRPr="005D7F93">
        <w:rPr>
          <w:iCs/>
        </w:rPr>
        <w:t>NKÚ v</w:t>
      </w:r>
      <w:r w:rsidRPr="005D7F93">
        <w:rPr>
          <w:iCs/>
        </w:rPr>
        <w:t xml:space="preserve"> rámci kontroly </w:t>
      </w:r>
      <w:r w:rsidR="00320502" w:rsidRPr="005D7F93">
        <w:rPr>
          <w:iCs/>
        </w:rPr>
        <w:t>provedl</w:t>
      </w:r>
      <w:r w:rsidRPr="005D7F93">
        <w:rPr>
          <w:iCs/>
        </w:rPr>
        <w:t xml:space="preserve"> rozbor výsledku hospodaření </w:t>
      </w:r>
      <w:r w:rsidR="00CF1554" w:rsidRPr="005D7F93">
        <w:rPr>
          <w:iCs/>
        </w:rPr>
        <w:t>M</w:t>
      </w:r>
      <w:r w:rsidR="007503D4" w:rsidRPr="005D7F93">
        <w:rPr>
          <w:iCs/>
        </w:rPr>
        <w:t>PSV</w:t>
      </w:r>
      <w:r w:rsidRPr="005D7F93">
        <w:rPr>
          <w:iCs/>
        </w:rPr>
        <w:t xml:space="preserve"> z pohledu akruálního (účetního) a peněžního (plnění rozpočtu)</w:t>
      </w:r>
      <w:r w:rsidR="008D5602" w:rsidRPr="005D7F93">
        <w:rPr>
          <w:iCs/>
        </w:rPr>
        <w:t xml:space="preserve">, viz </w:t>
      </w:r>
      <w:r w:rsidR="005D2B62" w:rsidRPr="005D7F93">
        <w:rPr>
          <w:iCs/>
        </w:rPr>
        <w:t>příloha č. 1</w:t>
      </w:r>
      <w:r w:rsidR="00196113" w:rsidRPr="005D7F93">
        <w:rPr>
          <w:iCs/>
        </w:rPr>
        <w:t xml:space="preserve"> </w:t>
      </w:r>
      <w:r w:rsidR="0078327D" w:rsidRPr="005D7F93">
        <w:rPr>
          <w:iCs/>
        </w:rPr>
        <w:t>KZ</w:t>
      </w:r>
      <w:r w:rsidR="005D2B62" w:rsidRPr="005D7F93">
        <w:rPr>
          <w:iCs/>
        </w:rPr>
        <w:t>,</w:t>
      </w:r>
      <w:r w:rsidRPr="005D7F93">
        <w:rPr>
          <w:iCs/>
        </w:rPr>
        <w:t xml:space="preserve"> a </w:t>
      </w:r>
      <w:r w:rsidR="00DC7879" w:rsidRPr="005D7F93">
        <w:rPr>
          <w:iCs/>
        </w:rPr>
        <w:t>popsal</w:t>
      </w:r>
      <w:r w:rsidR="007503D4" w:rsidRPr="005D7F93">
        <w:rPr>
          <w:iCs/>
        </w:rPr>
        <w:t xml:space="preserve"> informace, které</w:t>
      </w:r>
      <w:r w:rsidRPr="005D7F93">
        <w:rPr>
          <w:iCs/>
        </w:rPr>
        <w:t xml:space="preserve"> </w:t>
      </w:r>
      <w:r w:rsidR="00CF1554" w:rsidRPr="005D7F93">
        <w:rPr>
          <w:iCs/>
        </w:rPr>
        <w:t>M</w:t>
      </w:r>
      <w:r w:rsidR="007503D4" w:rsidRPr="005D7F93">
        <w:rPr>
          <w:iCs/>
        </w:rPr>
        <w:t>PSV</w:t>
      </w:r>
      <w:r w:rsidRPr="005D7F93">
        <w:rPr>
          <w:iCs/>
        </w:rPr>
        <w:t xml:space="preserve"> </w:t>
      </w:r>
      <w:r w:rsidR="007503D4" w:rsidRPr="005D7F93">
        <w:rPr>
          <w:iCs/>
        </w:rPr>
        <w:t xml:space="preserve">vykazuje </w:t>
      </w:r>
      <w:r w:rsidRPr="005D7F93">
        <w:rPr>
          <w:iCs/>
        </w:rPr>
        <w:t>na podrozvahových</w:t>
      </w:r>
      <w:r w:rsidR="00B245BF" w:rsidRPr="005D7F93">
        <w:rPr>
          <w:iCs/>
        </w:rPr>
        <w:t xml:space="preserve"> účtech</w:t>
      </w:r>
      <w:r w:rsidR="000201F8" w:rsidRPr="005D7F93">
        <w:rPr>
          <w:iCs/>
        </w:rPr>
        <w:t xml:space="preserve">, </w:t>
      </w:r>
      <w:r w:rsidRPr="005D7F93">
        <w:rPr>
          <w:iCs/>
        </w:rPr>
        <w:t xml:space="preserve">viz příloha č. </w:t>
      </w:r>
      <w:r w:rsidR="005D2B62" w:rsidRPr="005D7F93">
        <w:rPr>
          <w:iCs/>
        </w:rPr>
        <w:t>2</w:t>
      </w:r>
      <w:r w:rsidR="000201F8" w:rsidRPr="005D7F93">
        <w:rPr>
          <w:iCs/>
        </w:rPr>
        <w:t xml:space="preserve"> </w:t>
      </w:r>
      <w:r w:rsidR="0078327D" w:rsidRPr="005D7F93">
        <w:rPr>
          <w:iCs/>
        </w:rPr>
        <w:t>KZ</w:t>
      </w:r>
      <w:r w:rsidRPr="005D7F93">
        <w:rPr>
          <w:iCs/>
        </w:rPr>
        <w:t>.</w:t>
      </w:r>
      <w:r w:rsidR="00B9433D">
        <w:br w:type="page"/>
      </w:r>
    </w:p>
    <w:p w14:paraId="4B5DEE56" w14:textId="7A1AF0A3" w:rsidR="00A75011" w:rsidRPr="00154443" w:rsidRDefault="00A75011" w:rsidP="00E82B0C">
      <w:pPr>
        <w:pStyle w:val="Nadpis2"/>
        <w:ind w:left="426" w:hanging="426"/>
      </w:pPr>
      <w:r w:rsidRPr="00154443">
        <w:t>Údaje předkládané M</w:t>
      </w:r>
      <w:r w:rsidR="00E459A8" w:rsidRPr="00154443">
        <w:t xml:space="preserve">inisterstvem </w:t>
      </w:r>
      <w:r w:rsidR="007503D4">
        <w:t>práce a sociálních věcí</w:t>
      </w:r>
      <w:r w:rsidRPr="00154443">
        <w:t xml:space="preserve"> pro hodnocení plnění státního rozpočtu za rok </w:t>
      </w:r>
      <w:r w:rsidR="00CF1554" w:rsidRPr="00154443">
        <w:t>202</w:t>
      </w:r>
      <w:r w:rsidR="007503D4">
        <w:t>4</w:t>
      </w:r>
    </w:p>
    <w:p w14:paraId="6D8D4476" w14:textId="3DE944F8" w:rsidR="00D82464" w:rsidRPr="00154443" w:rsidRDefault="00D82464" w:rsidP="00725D4B">
      <w:pPr>
        <w:pStyle w:val="Nadpis3"/>
        <w:ind w:left="431" w:hanging="431"/>
      </w:pPr>
      <w:r w:rsidRPr="00154443">
        <w:t>Opravy chyb v </w:t>
      </w:r>
      <w:r w:rsidR="00116894" w:rsidRPr="00154443">
        <w:t xml:space="preserve">zatřídění </w:t>
      </w:r>
      <w:r w:rsidRPr="00154443">
        <w:t>rozpočtových příjmů a výdajů v průběhu roku 202</w:t>
      </w:r>
      <w:r w:rsidR="00047D95">
        <w:t>4</w:t>
      </w:r>
    </w:p>
    <w:p w14:paraId="5F88604C" w14:textId="26BA163D" w:rsidR="00D82464" w:rsidRPr="00154443" w:rsidRDefault="00D82464" w:rsidP="00D82464">
      <w:pPr>
        <w:spacing w:after="240"/>
        <w:jc w:val="both"/>
        <w:rPr>
          <w:rFonts w:asciiTheme="minorHAnsi" w:hAnsiTheme="minorHAnsi" w:cstheme="minorHAnsi"/>
        </w:rPr>
      </w:pPr>
      <w:r w:rsidRPr="00154443">
        <w:rPr>
          <w:rFonts w:asciiTheme="minorHAnsi" w:hAnsiTheme="minorHAnsi" w:cstheme="minorHAnsi"/>
        </w:rPr>
        <w:t>NKÚ zahájil kontrolu již v průběhu rozpočtového období 202</w:t>
      </w:r>
      <w:r w:rsidR="008529C8">
        <w:rPr>
          <w:rFonts w:asciiTheme="minorHAnsi" w:hAnsiTheme="minorHAnsi" w:cstheme="minorHAnsi"/>
        </w:rPr>
        <w:t>4</w:t>
      </w:r>
      <w:r w:rsidRPr="00154443">
        <w:rPr>
          <w:rFonts w:asciiTheme="minorHAnsi" w:hAnsiTheme="minorHAnsi" w:cstheme="minorHAnsi"/>
        </w:rPr>
        <w:t>, což umožnilo M</w:t>
      </w:r>
      <w:r w:rsidR="008529C8">
        <w:rPr>
          <w:rFonts w:asciiTheme="minorHAnsi" w:hAnsiTheme="minorHAnsi" w:cstheme="minorHAnsi"/>
        </w:rPr>
        <w:t>PSV</w:t>
      </w:r>
      <w:r w:rsidRPr="00154443">
        <w:rPr>
          <w:rFonts w:asciiTheme="minorHAnsi" w:hAnsiTheme="minorHAnsi" w:cstheme="minorHAnsi"/>
        </w:rPr>
        <w:t xml:space="preserve"> provést opravy nedostatků identifikovaných v oblasti </w:t>
      </w:r>
      <w:r w:rsidR="00116894" w:rsidRPr="00154443">
        <w:rPr>
          <w:rFonts w:asciiTheme="minorHAnsi" w:hAnsiTheme="minorHAnsi" w:cstheme="minorHAnsi"/>
        </w:rPr>
        <w:t xml:space="preserve">třídění rozpočtových příjmů a výdajů dle vyhlášky č. 412/2021 Sb. </w:t>
      </w:r>
      <w:r w:rsidRPr="00154443">
        <w:rPr>
          <w:rFonts w:asciiTheme="minorHAnsi" w:hAnsiTheme="minorHAnsi" w:cstheme="minorHAnsi"/>
        </w:rPr>
        <w:t xml:space="preserve">ještě před sestavením výkazu FIN 1-12 OSS. </w:t>
      </w:r>
    </w:p>
    <w:p w14:paraId="0DE32026" w14:textId="4223BA6D" w:rsidR="00D82464" w:rsidRPr="00154443" w:rsidRDefault="00D82464" w:rsidP="00D82464">
      <w:pPr>
        <w:jc w:val="both"/>
        <w:rPr>
          <w:rFonts w:cs="Calibri"/>
          <w:bCs/>
          <w:lang w:eastAsia="cs-CZ"/>
        </w:rPr>
      </w:pPr>
      <w:r w:rsidRPr="00154443">
        <w:rPr>
          <w:rFonts w:cs="Calibri"/>
          <w:bCs/>
          <w:lang w:eastAsia="cs-CZ"/>
        </w:rPr>
        <w:t>V </w:t>
      </w:r>
      <w:r w:rsidR="00116894" w:rsidRPr="00154443">
        <w:rPr>
          <w:rFonts w:cs="Calibri"/>
          <w:bCs/>
          <w:lang w:eastAsia="cs-CZ"/>
        </w:rPr>
        <w:t>této oblasti</w:t>
      </w:r>
      <w:r w:rsidRPr="00154443">
        <w:rPr>
          <w:rFonts w:cs="Calibri"/>
          <w:bCs/>
          <w:lang w:eastAsia="cs-CZ"/>
        </w:rPr>
        <w:t xml:space="preserve"> NKÚ v průběhu kontroly </w:t>
      </w:r>
      <w:r w:rsidR="00257B74" w:rsidRPr="00154443">
        <w:rPr>
          <w:rFonts w:cs="Calibri"/>
          <w:bCs/>
          <w:lang w:eastAsia="cs-CZ"/>
        </w:rPr>
        <w:t xml:space="preserve">zjistil </w:t>
      </w:r>
      <w:r w:rsidRPr="00154443">
        <w:rPr>
          <w:rFonts w:cs="Calibri"/>
          <w:bCs/>
          <w:lang w:eastAsia="cs-CZ"/>
        </w:rPr>
        <w:t xml:space="preserve">pouze jeden nevýznamný nedostatek. Jednalo se o chybné zatřídění příjmů souvisejících s </w:t>
      </w:r>
      <w:r w:rsidR="008529C8">
        <w:rPr>
          <w:rFonts w:cs="Calibri"/>
          <w:bCs/>
          <w:lang w:eastAsia="cs-CZ"/>
        </w:rPr>
        <w:t>refundací</w:t>
      </w:r>
      <w:r w:rsidRPr="00154443">
        <w:rPr>
          <w:rFonts w:cs="Calibri"/>
          <w:bCs/>
          <w:lang w:eastAsia="cs-CZ"/>
        </w:rPr>
        <w:t xml:space="preserve"> </w:t>
      </w:r>
      <w:r w:rsidR="00C0146C">
        <w:rPr>
          <w:rFonts w:cs="Calibri"/>
          <w:bCs/>
          <w:lang w:eastAsia="cs-CZ"/>
        </w:rPr>
        <w:t>výdajů vynaložených formou předfinancování investičních transferů</w:t>
      </w:r>
      <w:r w:rsidR="00682A23" w:rsidRPr="00154443">
        <w:rPr>
          <w:rFonts w:cs="Calibri"/>
          <w:bCs/>
          <w:lang w:eastAsia="cs-CZ"/>
        </w:rPr>
        <w:t xml:space="preserve"> ve výši </w:t>
      </w:r>
      <w:r w:rsidR="008529C8" w:rsidRPr="008529C8">
        <w:rPr>
          <w:rFonts w:cs="Calibri"/>
          <w:bCs/>
          <w:lang w:eastAsia="cs-CZ"/>
        </w:rPr>
        <w:t>263,24</w:t>
      </w:r>
      <w:r w:rsidR="008529C8">
        <w:rPr>
          <w:rFonts w:cs="Calibri"/>
          <w:bCs/>
          <w:lang w:eastAsia="cs-CZ"/>
        </w:rPr>
        <w:t> </w:t>
      </w:r>
      <w:r w:rsidR="00682A23" w:rsidRPr="00154443">
        <w:rPr>
          <w:rFonts w:cs="Calibri"/>
          <w:bCs/>
          <w:lang w:eastAsia="cs-CZ"/>
        </w:rPr>
        <w:t>mil.</w:t>
      </w:r>
      <w:r w:rsidR="007A63DA" w:rsidRPr="00154443">
        <w:rPr>
          <w:rFonts w:cs="Calibri"/>
          <w:bCs/>
          <w:lang w:eastAsia="cs-CZ"/>
        </w:rPr>
        <w:t> </w:t>
      </w:r>
      <w:r w:rsidR="00682A23" w:rsidRPr="00154443">
        <w:rPr>
          <w:rFonts w:cs="Calibri"/>
          <w:bCs/>
          <w:lang w:eastAsia="cs-CZ"/>
        </w:rPr>
        <w:t>Kč</w:t>
      </w:r>
      <w:r w:rsidR="00D57D0E">
        <w:rPr>
          <w:rFonts w:cs="Calibri"/>
          <w:bCs/>
          <w:lang w:eastAsia="cs-CZ"/>
        </w:rPr>
        <w:t xml:space="preserve">, </w:t>
      </w:r>
      <w:r w:rsidR="00D57D0E" w:rsidRPr="00D57D0E">
        <w:rPr>
          <w:rFonts w:cs="Calibri"/>
          <w:bCs/>
          <w:lang w:eastAsia="cs-CZ"/>
        </w:rPr>
        <w:t xml:space="preserve">kdy příjmy měly být správně vykázány jako investiční </w:t>
      </w:r>
      <w:r w:rsidR="00116804">
        <w:rPr>
          <w:rFonts w:cs="Calibri"/>
          <w:bCs/>
          <w:lang w:eastAsia="cs-CZ"/>
        </w:rPr>
        <w:t>(RP</w:t>
      </w:r>
      <w:r w:rsidR="00116804" w:rsidRPr="00116804">
        <w:rPr>
          <w:rFonts w:cs="Calibri"/>
          <w:bCs/>
          <w:lang w:eastAsia="cs-CZ"/>
        </w:rPr>
        <w:t xml:space="preserve"> 4233 – </w:t>
      </w:r>
      <w:r w:rsidR="00116804" w:rsidRPr="00116804">
        <w:rPr>
          <w:rFonts w:cs="Calibri"/>
          <w:bCs/>
          <w:i/>
          <w:iCs/>
          <w:lang w:eastAsia="cs-CZ"/>
        </w:rPr>
        <w:t>Investiční transfery přijaté od Evropské unie</w:t>
      </w:r>
      <w:r w:rsidR="00116804">
        <w:rPr>
          <w:rFonts w:cs="Calibri"/>
          <w:bCs/>
          <w:lang w:eastAsia="cs-CZ"/>
        </w:rPr>
        <w:t>)</w:t>
      </w:r>
      <w:r w:rsidR="001239D0">
        <w:rPr>
          <w:rFonts w:cs="Calibri"/>
          <w:bCs/>
          <w:lang w:eastAsia="cs-CZ"/>
        </w:rPr>
        <w:t>,</w:t>
      </w:r>
      <w:r w:rsidR="00116804" w:rsidRPr="00116804">
        <w:rPr>
          <w:rFonts w:cs="Calibri"/>
          <w:bCs/>
          <w:lang w:eastAsia="cs-CZ"/>
        </w:rPr>
        <w:t xml:space="preserve"> </w:t>
      </w:r>
      <w:r w:rsidR="00D57D0E" w:rsidRPr="00D57D0E">
        <w:rPr>
          <w:rFonts w:cs="Calibri"/>
          <w:bCs/>
          <w:lang w:eastAsia="cs-CZ"/>
        </w:rPr>
        <w:t>a nikoliv neinvestiční</w:t>
      </w:r>
      <w:r w:rsidR="00EC04DE">
        <w:rPr>
          <w:rFonts w:cs="Calibri"/>
          <w:bCs/>
          <w:lang w:eastAsia="cs-CZ"/>
        </w:rPr>
        <w:t xml:space="preserve"> </w:t>
      </w:r>
      <w:r w:rsidR="00116804">
        <w:rPr>
          <w:rFonts w:cs="Calibri"/>
          <w:bCs/>
          <w:lang w:eastAsia="cs-CZ"/>
        </w:rPr>
        <w:t>(RP</w:t>
      </w:r>
      <w:r w:rsidR="00EC04DE" w:rsidRPr="00EC04DE">
        <w:rPr>
          <w:rFonts w:cs="Calibri"/>
          <w:bCs/>
          <w:lang w:eastAsia="cs-CZ"/>
        </w:rPr>
        <w:t xml:space="preserve"> 4153 – </w:t>
      </w:r>
      <w:r w:rsidR="00EC04DE" w:rsidRPr="00116804">
        <w:rPr>
          <w:rFonts w:cs="Calibri"/>
          <w:bCs/>
          <w:i/>
          <w:iCs/>
          <w:lang w:eastAsia="cs-CZ"/>
        </w:rPr>
        <w:t>Neinvestiční transfery přijaté od Evropské unie</w:t>
      </w:r>
      <w:r w:rsidR="00116804">
        <w:rPr>
          <w:rFonts w:cs="Calibri"/>
          <w:bCs/>
          <w:lang w:eastAsia="cs-CZ"/>
        </w:rPr>
        <w:t>)</w:t>
      </w:r>
      <w:r w:rsidRPr="00154443">
        <w:rPr>
          <w:rFonts w:cs="Calibri"/>
          <w:bCs/>
          <w:lang w:eastAsia="cs-CZ"/>
        </w:rPr>
        <w:t xml:space="preserve">. </w:t>
      </w:r>
    </w:p>
    <w:p w14:paraId="5D5511CB" w14:textId="5B5A1E5C" w:rsidR="00D82464" w:rsidRDefault="00D82464" w:rsidP="00D82464">
      <w:pPr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cs="Calibri"/>
          <w:bCs/>
          <w:lang w:eastAsia="cs-CZ"/>
        </w:rPr>
        <w:t>M</w:t>
      </w:r>
      <w:r w:rsidR="008529C8">
        <w:rPr>
          <w:rFonts w:cs="Calibri"/>
          <w:bCs/>
          <w:lang w:eastAsia="cs-CZ"/>
        </w:rPr>
        <w:t>PSV</w:t>
      </w:r>
      <w:r w:rsidRPr="00154443">
        <w:rPr>
          <w:rFonts w:cs="Calibri"/>
          <w:bCs/>
          <w:lang w:eastAsia="cs-CZ"/>
        </w:rPr>
        <w:t xml:space="preserve"> tento nedostatek opravilo ještě před předáním údajů pro hodnocení plnění státního rozpočtu za rok 202</w:t>
      </w:r>
      <w:r w:rsidR="008529C8">
        <w:rPr>
          <w:rFonts w:cs="Calibri"/>
          <w:bCs/>
          <w:lang w:eastAsia="cs-CZ"/>
        </w:rPr>
        <w:t>4</w:t>
      </w:r>
      <w:r w:rsidRPr="00154443">
        <w:rPr>
          <w:rFonts w:asciiTheme="minorHAnsi" w:hAnsiTheme="minorHAnsi" w:cstheme="minorHAnsi"/>
          <w:spacing w:val="-2"/>
        </w:rPr>
        <w:t>.</w:t>
      </w:r>
    </w:p>
    <w:p w14:paraId="67CA1519" w14:textId="77777777" w:rsidR="00D82464" w:rsidRPr="00154443" w:rsidRDefault="00D82464" w:rsidP="00725D4B">
      <w:pPr>
        <w:pStyle w:val="Nadpis3"/>
        <w:ind w:left="431" w:hanging="431"/>
      </w:pPr>
      <w:r w:rsidRPr="00154443">
        <w:t>Spolehlivost údajů výkazu FIN 1-12 OSS</w:t>
      </w:r>
    </w:p>
    <w:p w14:paraId="4E985E30" w14:textId="539766FA" w:rsidR="0079104C" w:rsidRPr="00154443" w:rsidRDefault="0079104C" w:rsidP="004F6E29">
      <w:pPr>
        <w:jc w:val="both"/>
        <w:rPr>
          <w:rFonts w:cs="Calibri"/>
        </w:rPr>
      </w:pPr>
      <w:r w:rsidRPr="00154443">
        <w:rPr>
          <w:rFonts w:cs="Calibri"/>
        </w:rPr>
        <w:t xml:space="preserve">NKÚ provedl ve výkazu pro hodnocení plnění rozpočtu </w:t>
      </w:r>
      <w:r w:rsidR="00CF1554" w:rsidRPr="00154443">
        <w:rPr>
          <w:rFonts w:cs="Calibri"/>
        </w:rPr>
        <w:t>M</w:t>
      </w:r>
      <w:r w:rsidR="00C0146C">
        <w:rPr>
          <w:rFonts w:cs="Calibri"/>
        </w:rPr>
        <w:t>PSV</w:t>
      </w:r>
      <w:r w:rsidR="00E41D53" w:rsidRPr="00154443">
        <w:rPr>
          <w:rFonts w:cs="Calibri"/>
        </w:rPr>
        <w:t xml:space="preserve"> sestavené</w:t>
      </w:r>
      <w:r w:rsidR="001239D0">
        <w:rPr>
          <w:rFonts w:cs="Calibri"/>
        </w:rPr>
        <w:t>m</w:t>
      </w:r>
      <w:r w:rsidR="00E41D53" w:rsidRPr="00154443">
        <w:rPr>
          <w:rFonts w:cs="Calibri"/>
        </w:rPr>
        <w:t xml:space="preserve"> k</w:t>
      </w:r>
      <w:r w:rsidR="00082C7C">
        <w:rPr>
          <w:rFonts w:cs="Calibri"/>
        </w:rPr>
        <w:t xml:space="preserve"> </w:t>
      </w:r>
      <w:r w:rsidR="00E41D53" w:rsidRPr="00154443">
        <w:rPr>
          <w:rFonts w:cs="Calibri"/>
        </w:rPr>
        <w:t>31.</w:t>
      </w:r>
      <w:r w:rsidR="00082C7C">
        <w:rPr>
          <w:rFonts w:cs="Calibri"/>
        </w:rPr>
        <w:t xml:space="preserve"> </w:t>
      </w:r>
      <w:r w:rsidR="00E41D53" w:rsidRPr="00154443">
        <w:rPr>
          <w:rFonts w:cs="Calibri"/>
        </w:rPr>
        <w:t>12.</w:t>
      </w:r>
      <w:r w:rsidR="00082C7C">
        <w:rPr>
          <w:rFonts w:cs="Calibri"/>
        </w:rPr>
        <w:t xml:space="preserve"> </w:t>
      </w:r>
      <w:r w:rsidR="00CF1554" w:rsidRPr="00154443">
        <w:rPr>
          <w:rFonts w:cs="Calibri"/>
        </w:rPr>
        <w:t>202</w:t>
      </w:r>
      <w:r w:rsidR="00C0146C">
        <w:rPr>
          <w:rFonts w:cs="Calibri"/>
        </w:rPr>
        <w:t>4</w:t>
      </w:r>
      <w:r w:rsidR="00E41D53" w:rsidRPr="00154443">
        <w:rPr>
          <w:rFonts w:cs="Calibri"/>
        </w:rPr>
        <w:t xml:space="preserve"> u</w:t>
      </w:r>
      <w:r w:rsidR="00112BC4" w:rsidRPr="00154443">
        <w:rPr>
          <w:rFonts w:cs="Calibri"/>
        </w:rPr>
        <w:t> </w:t>
      </w:r>
      <w:r w:rsidR="00E41D53" w:rsidRPr="00154443">
        <w:rPr>
          <w:rFonts w:cs="Calibri"/>
        </w:rPr>
        <w:t xml:space="preserve">údajů o příjmech a výdajích ve sloupci </w:t>
      </w:r>
      <w:r w:rsidR="004A2D03" w:rsidRPr="00154443">
        <w:rPr>
          <w:rFonts w:cs="Calibri"/>
          <w:i/>
          <w:iCs/>
        </w:rPr>
        <w:t>S</w:t>
      </w:r>
      <w:r w:rsidR="00E41D53" w:rsidRPr="00154443">
        <w:rPr>
          <w:rFonts w:cs="Calibri"/>
          <w:i/>
          <w:iCs/>
        </w:rPr>
        <w:t>kutečnost</w:t>
      </w:r>
      <w:r w:rsidR="00E41D53" w:rsidRPr="00154443">
        <w:rPr>
          <w:rFonts w:cs="Calibri"/>
        </w:rPr>
        <w:t xml:space="preserve"> kontrolu správnosti jejich druhového, odvětvového a prostorového třídění </w:t>
      </w:r>
      <w:r w:rsidR="00065A11">
        <w:rPr>
          <w:rFonts w:cs="Calibri"/>
        </w:rPr>
        <w:t>po</w:t>
      </w:r>
      <w:r w:rsidR="00E41D53" w:rsidRPr="00154443">
        <w:rPr>
          <w:rFonts w:cs="Calibri"/>
        </w:rPr>
        <w:t>dle rozpočtové skladby.</w:t>
      </w:r>
    </w:p>
    <w:p w14:paraId="130D3D82" w14:textId="77D8FB49" w:rsidR="009F7C10" w:rsidRPr="00154443" w:rsidRDefault="00DC4E36" w:rsidP="004F6E29">
      <w:pPr>
        <w:jc w:val="both"/>
        <w:rPr>
          <w:rFonts w:cs="Calibri"/>
        </w:rPr>
      </w:pPr>
      <w:r>
        <w:rPr>
          <w:rFonts w:cs="Calibri"/>
        </w:rPr>
        <w:t>NKÚ p</w:t>
      </w:r>
      <w:r w:rsidRPr="00154443">
        <w:rPr>
          <w:rFonts w:cs="Calibri"/>
        </w:rPr>
        <w:t>ro posouzení významnosti zjištěných nesprávností v</w:t>
      </w:r>
      <w:r w:rsidR="001239D0">
        <w:rPr>
          <w:rFonts w:cs="Calibri"/>
        </w:rPr>
        <w:t xml:space="preserve"> </w:t>
      </w:r>
      <w:r w:rsidRPr="00154443">
        <w:rPr>
          <w:rFonts w:cs="Calibri"/>
        </w:rPr>
        <w:t xml:space="preserve">údajích předkládaných Ministerstvem </w:t>
      </w:r>
      <w:r w:rsidR="00B21E16">
        <w:rPr>
          <w:rFonts w:cs="Calibri"/>
        </w:rPr>
        <w:t>práce a sociálních věcí</w:t>
      </w:r>
      <w:r w:rsidRPr="00154443">
        <w:rPr>
          <w:rFonts w:cs="Calibri"/>
        </w:rPr>
        <w:t xml:space="preserve"> pro hodnocení plnění státního rozpočtu </w:t>
      </w:r>
      <w:r>
        <w:rPr>
          <w:rFonts w:cs="Calibri"/>
        </w:rPr>
        <w:t>stanovil</w:t>
      </w:r>
      <w:r w:rsidRPr="00154443">
        <w:rPr>
          <w:rFonts w:cs="Calibri"/>
        </w:rPr>
        <w:t xml:space="preserve"> hladin</w:t>
      </w:r>
      <w:r>
        <w:rPr>
          <w:rFonts w:cs="Calibri"/>
        </w:rPr>
        <w:t>u</w:t>
      </w:r>
      <w:r w:rsidRPr="00154443">
        <w:rPr>
          <w:rFonts w:cs="Calibri"/>
        </w:rPr>
        <w:t xml:space="preserve"> významnosti ve výši </w:t>
      </w:r>
      <w:r w:rsidR="00047D95">
        <w:rPr>
          <w:rFonts w:cs="Calibri"/>
        </w:rPr>
        <w:t>800</w:t>
      </w:r>
      <w:r w:rsidRPr="00154443">
        <w:rPr>
          <w:rFonts w:cs="Calibri"/>
        </w:rPr>
        <w:t xml:space="preserve"> mil. Kč</w:t>
      </w:r>
      <w:r w:rsidR="001239D0">
        <w:rPr>
          <w:rFonts w:cs="Calibri"/>
        </w:rPr>
        <w:t>.</w:t>
      </w:r>
      <w:r w:rsidRPr="00154443">
        <w:rPr>
          <w:rStyle w:val="Znakapoznpodarou"/>
        </w:rPr>
        <w:footnoteReference w:id="28"/>
      </w:r>
    </w:p>
    <w:p w14:paraId="33857A05" w14:textId="1F468B12" w:rsidR="00802E92" w:rsidRDefault="00DA6688" w:rsidP="004F6E29">
      <w:pPr>
        <w:jc w:val="both"/>
        <w:rPr>
          <w:rFonts w:asciiTheme="minorHAnsi" w:hAnsiTheme="minorHAnsi" w:cstheme="minorHAnsi"/>
          <w:b/>
        </w:rPr>
      </w:pPr>
      <w:bookmarkStart w:id="13" w:name="_Hlk165896683"/>
      <w:r w:rsidRPr="00AD416B">
        <w:rPr>
          <w:rFonts w:asciiTheme="minorHAnsi" w:hAnsiTheme="minorHAnsi" w:cstheme="minorHAnsi"/>
          <w:spacing w:val="-2"/>
        </w:rPr>
        <w:t>V</w:t>
      </w:r>
      <w:r>
        <w:rPr>
          <w:rFonts w:asciiTheme="minorHAnsi" w:hAnsiTheme="minorHAnsi" w:cstheme="minorHAnsi"/>
          <w:spacing w:val="-2"/>
        </w:rPr>
        <w:t xml:space="preserve">e výkazu pro hodnocení plnění rozpočtu za rok 2024 </w:t>
      </w:r>
      <w:r w:rsidRPr="00AD416B">
        <w:rPr>
          <w:rFonts w:eastAsia="Calibri" w:cs="Calibri"/>
        </w:rPr>
        <w:t>sestavené</w:t>
      </w:r>
      <w:r>
        <w:rPr>
          <w:rFonts w:eastAsia="Calibri" w:cs="Calibri"/>
        </w:rPr>
        <w:t>m</w:t>
      </w:r>
      <w:r w:rsidRPr="00AD416B">
        <w:rPr>
          <w:rFonts w:eastAsia="Calibri" w:cs="Calibri"/>
        </w:rPr>
        <w:t xml:space="preserve"> po provedení oprav</w:t>
      </w:r>
      <w:r w:rsidR="007936B3">
        <w:rPr>
          <w:rFonts w:eastAsia="Calibri" w:cs="Calibri"/>
        </w:rPr>
        <w:t>y</w:t>
      </w:r>
      <w:r w:rsidRPr="00AD416B">
        <w:rPr>
          <w:rFonts w:eastAsia="Calibri" w:cs="Calibri"/>
        </w:rPr>
        <w:t xml:space="preserve"> (uveden</w:t>
      </w:r>
      <w:r w:rsidR="00427CB5">
        <w:rPr>
          <w:rFonts w:eastAsia="Calibri" w:cs="Calibri"/>
        </w:rPr>
        <w:t>é</w:t>
      </w:r>
      <w:r w:rsidRPr="00AD416B">
        <w:rPr>
          <w:rFonts w:eastAsia="Calibri" w:cs="Calibri"/>
        </w:rPr>
        <w:t xml:space="preserve"> v</w:t>
      </w:r>
      <w:r w:rsidR="00082C7C">
        <w:rPr>
          <w:rFonts w:eastAsia="Calibri" w:cs="Calibri"/>
        </w:rPr>
        <w:t xml:space="preserve"> </w:t>
      </w:r>
      <w:r w:rsidRPr="00295315">
        <w:rPr>
          <w:rFonts w:eastAsia="Calibri" w:cs="Calibri"/>
        </w:rPr>
        <w:t>části IV.2.1 t</w:t>
      </w:r>
      <w:r w:rsidRPr="00AD416B">
        <w:rPr>
          <w:rFonts w:eastAsia="Calibri" w:cs="Calibri"/>
        </w:rPr>
        <w:t>ohoto kontrolního závěru) nezjistil NKÚ žádné neopravené nesprávnosti</w:t>
      </w:r>
      <w:r>
        <w:rPr>
          <w:rFonts w:eastAsia="Calibri" w:cs="Calibri"/>
        </w:rPr>
        <w:t>.</w:t>
      </w:r>
      <w:bookmarkEnd w:id="13"/>
    </w:p>
    <w:p w14:paraId="7DFD5FB7" w14:textId="7CE68B93" w:rsidR="007A0B33" w:rsidRDefault="007D33BF" w:rsidP="004F6E29">
      <w:pPr>
        <w:jc w:val="both"/>
        <w:rPr>
          <w:rFonts w:asciiTheme="minorHAnsi" w:hAnsiTheme="minorHAnsi" w:cstheme="minorHAnsi"/>
          <w:b/>
        </w:rPr>
      </w:pPr>
      <w:r w:rsidRPr="00154443">
        <w:rPr>
          <w:rFonts w:asciiTheme="minorHAnsi" w:hAnsiTheme="minorHAnsi" w:cstheme="minorHAnsi"/>
          <w:b/>
        </w:rPr>
        <w:t>Dle NKÚ</w:t>
      </w:r>
      <w:r w:rsidR="007A0B33" w:rsidRPr="00154443">
        <w:rPr>
          <w:rFonts w:asciiTheme="minorHAnsi" w:hAnsiTheme="minorHAnsi" w:cstheme="minorHAnsi"/>
          <w:b/>
        </w:rPr>
        <w:t xml:space="preserve"> byl uvedený výkaz pro hodnocení plnění rozpočtu</w:t>
      </w:r>
      <w:r w:rsidR="007A0B33" w:rsidRPr="00154443">
        <w:rPr>
          <w:rFonts w:asciiTheme="minorHAnsi" w:hAnsiTheme="minorHAnsi" w:cs="Calibri"/>
          <w:b/>
        </w:rPr>
        <w:t xml:space="preserve"> </w:t>
      </w:r>
      <w:r w:rsidR="007A0B33" w:rsidRPr="00154443">
        <w:rPr>
          <w:rFonts w:asciiTheme="minorHAnsi" w:hAnsiTheme="minorHAnsi" w:cstheme="minorHAnsi"/>
          <w:b/>
        </w:rPr>
        <w:t>ve všech významných ohledech sestaven v souladu s příslušnými právními předpisy.</w:t>
      </w:r>
    </w:p>
    <w:p w14:paraId="28E45488" w14:textId="77777777" w:rsidR="004F6E29" w:rsidRPr="00154443" w:rsidRDefault="004F6E29" w:rsidP="00F405AA">
      <w:pPr>
        <w:spacing w:after="0"/>
        <w:jc w:val="both"/>
        <w:rPr>
          <w:rFonts w:asciiTheme="minorHAnsi" w:hAnsiTheme="minorHAnsi" w:cstheme="minorHAnsi"/>
          <w:b/>
        </w:rPr>
      </w:pPr>
    </w:p>
    <w:p w14:paraId="2D2149F3" w14:textId="104C4EC9" w:rsidR="0097265D" w:rsidRPr="00154443" w:rsidRDefault="0097265D" w:rsidP="00D06293">
      <w:pPr>
        <w:pStyle w:val="Nadpis2"/>
        <w:ind w:left="426" w:hanging="426"/>
      </w:pPr>
      <w:r w:rsidRPr="00154443">
        <w:t>Závěrečný účet kapitoly 3</w:t>
      </w:r>
      <w:r>
        <w:t>13</w:t>
      </w:r>
      <w:r w:rsidRPr="00154443">
        <w:t xml:space="preserve"> – </w:t>
      </w:r>
      <w:r w:rsidRPr="00154443">
        <w:rPr>
          <w:i/>
        </w:rPr>
        <w:t xml:space="preserve">Ministerstvo </w:t>
      </w:r>
      <w:r>
        <w:rPr>
          <w:i/>
        </w:rPr>
        <w:t>práce a sociálních věcí</w:t>
      </w:r>
      <w:r w:rsidRPr="00154443">
        <w:t xml:space="preserve"> za rok 202</w:t>
      </w:r>
      <w:r>
        <w:t>4</w:t>
      </w:r>
    </w:p>
    <w:p w14:paraId="107C0053" w14:textId="7D4C0A1E" w:rsidR="00105F7A" w:rsidRDefault="0097265D" w:rsidP="004F6E29">
      <w:pPr>
        <w:jc w:val="both"/>
        <w:rPr>
          <w:rFonts w:cs="Calibri"/>
          <w:lang w:eastAsia="cs-CZ"/>
        </w:rPr>
      </w:pPr>
      <w:bookmarkStart w:id="14" w:name="_Toc105083305"/>
      <w:r w:rsidRPr="00154443">
        <w:rPr>
          <w:rFonts w:cs="Calibri"/>
          <w:lang w:eastAsia="cs-CZ"/>
        </w:rPr>
        <w:t>Při kontrole ZÚ 202</w:t>
      </w:r>
      <w:r>
        <w:rPr>
          <w:rFonts w:cs="Calibri"/>
          <w:lang w:eastAsia="cs-CZ"/>
        </w:rPr>
        <w:t>4</w:t>
      </w:r>
      <w:r w:rsidRPr="00154443">
        <w:rPr>
          <w:rFonts w:cs="Calibri"/>
          <w:lang w:eastAsia="cs-CZ"/>
        </w:rPr>
        <w:t xml:space="preserve"> se NKÚ zaměřil na dodržení souladu</w:t>
      </w:r>
      <w:r>
        <w:rPr>
          <w:rFonts w:cs="Calibri"/>
          <w:lang w:eastAsia="cs-CZ"/>
        </w:rPr>
        <w:t xml:space="preserve"> s </w:t>
      </w:r>
      <w:r w:rsidRPr="00154443">
        <w:rPr>
          <w:rFonts w:cs="Calibri"/>
          <w:lang w:eastAsia="cs-CZ"/>
        </w:rPr>
        <w:t>vyhláškou č. 419/2001 Sb., na ověření správnosti a</w:t>
      </w:r>
      <w:r w:rsidR="001239D0">
        <w:rPr>
          <w:rFonts w:cs="Calibri"/>
          <w:lang w:eastAsia="cs-CZ"/>
        </w:rPr>
        <w:t xml:space="preserve"> </w:t>
      </w:r>
      <w:r w:rsidRPr="00154443">
        <w:rPr>
          <w:rFonts w:cs="Calibri"/>
          <w:lang w:eastAsia="cs-CZ"/>
        </w:rPr>
        <w:t>úplnosti údajů a</w:t>
      </w:r>
      <w:r w:rsidR="001239D0">
        <w:rPr>
          <w:rFonts w:cs="Calibri"/>
          <w:lang w:eastAsia="cs-CZ"/>
        </w:rPr>
        <w:t xml:space="preserve"> </w:t>
      </w:r>
      <w:r w:rsidRPr="00154443">
        <w:rPr>
          <w:rFonts w:cs="Calibri"/>
          <w:lang w:eastAsia="cs-CZ"/>
        </w:rPr>
        <w:t>číselných hodnot uvedených v</w:t>
      </w:r>
      <w:r w:rsidR="001239D0">
        <w:rPr>
          <w:rFonts w:cs="Calibri"/>
          <w:lang w:eastAsia="cs-CZ"/>
        </w:rPr>
        <w:t xml:space="preserve"> </w:t>
      </w:r>
      <w:r w:rsidRPr="00154443">
        <w:rPr>
          <w:rFonts w:cs="Calibri"/>
          <w:lang w:eastAsia="cs-CZ"/>
        </w:rPr>
        <w:t>průvodní zprávě, v</w:t>
      </w:r>
      <w:r w:rsidR="001239D0">
        <w:rPr>
          <w:rFonts w:cs="Calibri"/>
          <w:lang w:eastAsia="cs-CZ"/>
        </w:rPr>
        <w:t> </w:t>
      </w:r>
      <w:r w:rsidRPr="00154443">
        <w:rPr>
          <w:rFonts w:cs="Calibri"/>
          <w:lang w:eastAsia="cs-CZ"/>
        </w:rPr>
        <w:t xml:space="preserve">číselných sestavách a v tabulkových přílohách. </w:t>
      </w:r>
    </w:p>
    <w:p w14:paraId="711EAF0A" w14:textId="2E1BA932" w:rsidR="0097265D" w:rsidRPr="00154443" w:rsidRDefault="00CA650B" w:rsidP="00F04713">
      <w:pPr>
        <w:pStyle w:val="Nadpis3"/>
        <w:ind w:left="431" w:hanging="431"/>
      </w:pPr>
      <w:r>
        <w:t xml:space="preserve">Opravy nedostatků v závěrečném </w:t>
      </w:r>
      <w:r w:rsidR="00105F7A">
        <w:t>účtu</w:t>
      </w:r>
      <w:r>
        <w:t xml:space="preserve"> </w:t>
      </w:r>
    </w:p>
    <w:p w14:paraId="30D395EE" w14:textId="42DB4232" w:rsidR="00A83958" w:rsidRDefault="0097265D" w:rsidP="004F6E29">
      <w:pPr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asciiTheme="minorHAnsi" w:hAnsiTheme="minorHAnsi" w:cs="Calibri"/>
          <w:lang w:eastAsia="cs-CZ"/>
        </w:rPr>
        <w:t>NKÚ zjistil</w:t>
      </w:r>
      <w:r w:rsidRPr="00154443">
        <w:rPr>
          <w:rFonts w:asciiTheme="minorHAnsi" w:hAnsiTheme="minorHAnsi" w:cstheme="minorHAnsi"/>
          <w:spacing w:val="-2"/>
        </w:rPr>
        <w:t xml:space="preserve">, že </w:t>
      </w:r>
      <w:r>
        <w:rPr>
          <w:rFonts w:asciiTheme="minorHAnsi" w:hAnsiTheme="minorHAnsi" w:cstheme="minorHAnsi"/>
          <w:spacing w:val="-2"/>
        </w:rPr>
        <w:t>MPSV</w:t>
      </w:r>
      <w:r w:rsidRPr="00154443">
        <w:rPr>
          <w:rFonts w:asciiTheme="minorHAnsi" w:hAnsiTheme="minorHAnsi" w:cstheme="minorHAnsi"/>
          <w:spacing w:val="-2"/>
        </w:rPr>
        <w:t xml:space="preserve"> v návrhu ZÚ 202</w:t>
      </w:r>
      <w:r>
        <w:rPr>
          <w:rFonts w:asciiTheme="minorHAnsi" w:hAnsiTheme="minorHAnsi" w:cstheme="minorHAnsi"/>
          <w:spacing w:val="-2"/>
        </w:rPr>
        <w:t>4</w:t>
      </w:r>
      <w:r w:rsidRPr="00154443">
        <w:rPr>
          <w:rFonts w:asciiTheme="minorHAnsi" w:hAnsiTheme="minorHAnsi" w:cstheme="minorHAnsi"/>
          <w:spacing w:val="-2"/>
        </w:rPr>
        <w:t xml:space="preserve"> v některých případech uvedlo údaje</w:t>
      </w:r>
      <w:r w:rsidR="00F301A3">
        <w:rPr>
          <w:rFonts w:asciiTheme="minorHAnsi" w:hAnsiTheme="minorHAnsi" w:cstheme="minorHAnsi"/>
          <w:spacing w:val="-2"/>
        </w:rPr>
        <w:t>, které</w:t>
      </w:r>
      <w:r w:rsidRPr="00154443">
        <w:rPr>
          <w:rFonts w:asciiTheme="minorHAnsi" w:hAnsiTheme="minorHAnsi" w:cstheme="minorHAnsi"/>
          <w:spacing w:val="-2"/>
        </w:rPr>
        <w:t xml:space="preserve"> </w:t>
      </w:r>
      <w:r w:rsidR="00A31EFF" w:rsidRPr="00154443">
        <w:rPr>
          <w:rFonts w:asciiTheme="minorHAnsi" w:hAnsiTheme="minorHAnsi" w:cstheme="minorHAnsi"/>
        </w:rPr>
        <w:t xml:space="preserve">neodpovídaly údajům </w:t>
      </w:r>
      <w:r w:rsidR="00175534">
        <w:rPr>
          <w:rFonts w:asciiTheme="minorHAnsi" w:hAnsiTheme="minorHAnsi" w:cstheme="minorHAnsi"/>
        </w:rPr>
        <w:t xml:space="preserve">soustředěným </w:t>
      </w:r>
      <w:r w:rsidR="00A31EFF" w:rsidRPr="00154443">
        <w:rPr>
          <w:rFonts w:asciiTheme="minorHAnsi" w:hAnsiTheme="minorHAnsi" w:cstheme="minorHAnsi"/>
        </w:rPr>
        <w:t>v</w:t>
      </w:r>
      <w:r w:rsidR="001239D0">
        <w:rPr>
          <w:rFonts w:asciiTheme="minorHAnsi" w:hAnsiTheme="minorHAnsi" w:cstheme="minorHAnsi"/>
        </w:rPr>
        <w:t xml:space="preserve"> </w:t>
      </w:r>
      <w:r w:rsidR="00A31EFF" w:rsidRPr="00154443">
        <w:rPr>
          <w:rFonts w:asciiTheme="minorHAnsi" w:hAnsiTheme="minorHAnsi" w:cstheme="minorHAnsi"/>
        </w:rPr>
        <w:t>rozpočtovém systému, ve</w:t>
      </w:r>
      <w:r w:rsidR="001239D0">
        <w:rPr>
          <w:rFonts w:asciiTheme="minorHAnsi" w:hAnsiTheme="minorHAnsi" w:cstheme="minorHAnsi"/>
        </w:rPr>
        <w:t xml:space="preserve"> </w:t>
      </w:r>
      <w:r w:rsidR="00A31EFF" w:rsidRPr="00154443">
        <w:rPr>
          <w:rFonts w:asciiTheme="minorHAnsi" w:hAnsiTheme="minorHAnsi" w:cstheme="minorHAnsi"/>
        </w:rPr>
        <w:t>finančních výkazech či údajům v</w:t>
      </w:r>
      <w:r w:rsidR="001239D0">
        <w:rPr>
          <w:rFonts w:asciiTheme="minorHAnsi" w:hAnsiTheme="minorHAnsi" w:cstheme="minorHAnsi"/>
        </w:rPr>
        <w:t> </w:t>
      </w:r>
      <w:r w:rsidR="00A31EFF" w:rsidRPr="00154443">
        <w:rPr>
          <w:rFonts w:asciiTheme="minorHAnsi" w:hAnsiTheme="minorHAnsi" w:cstheme="minorHAnsi"/>
        </w:rPr>
        <w:t>analytických evidencích M</w:t>
      </w:r>
      <w:r w:rsidR="00A31EFF">
        <w:rPr>
          <w:rFonts w:asciiTheme="minorHAnsi" w:hAnsiTheme="minorHAnsi" w:cstheme="minorHAnsi"/>
        </w:rPr>
        <w:t>PSV</w:t>
      </w:r>
      <w:r w:rsidR="00F301A3">
        <w:rPr>
          <w:rFonts w:asciiTheme="minorHAnsi" w:hAnsiTheme="minorHAnsi" w:cstheme="minorHAnsi"/>
        </w:rPr>
        <w:t xml:space="preserve">, nebo že </w:t>
      </w:r>
      <w:r w:rsidR="00F301A3" w:rsidRPr="00154443">
        <w:rPr>
          <w:rFonts w:asciiTheme="minorHAnsi" w:hAnsiTheme="minorHAnsi" w:cstheme="minorHAnsi"/>
          <w:spacing w:val="-2"/>
        </w:rPr>
        <w:t xml:space="preserve">údaje v doprovodných tabulkách </w:t>
      </w:r>
      <w:r w:rsidR="00412B70">
        <w:rPr>
          <w:rFonts w:asciiTheme="minorHAnsi" w:hAnsiTheme="minorHAnsi" w:cstheme="minorHAnsi"/>
          <w:spacing w:val="-2"/>
        </w:rPr>
        <w:t>neodpovídal</w:t>
      </w:r>
      <w:r w:rsidR="00763408">
        <w:rPr>
          <w:rFonts w:asciiTheme="minorHAnsi" w:hAnsiTheme="minorHAnsi" w:cstheme="minorHAnsi"/>
          <w:spacing w:val="-2"/>
        </w:rPr>
        <w:t>y</w:t>
      </w:r>
      <w:r w:rsidR="00F301A3" w:rsidRPr="00154443">
        <w:rPr>
          <w:rFonts w:asciiTheme="minorHAnsi" w:hAnsiTheme="minorHAnsi" w:cstheme="minorHAnsi"/>
          <w:spacing w:val="-2"/>
        </w:rPr>
        <w:t xml:space="preserve"> textu návrhu ZÚ 202</w:t>
      </w:r>
      <w:r w:rsidR="00F301A3">
        <w:rPr>
          <w:rFonts w:asciiTheme="minorHAnsi" w:hAnsiTheme="minorHAnsi" w:cstheme="minorHAnsi"/>
          <w:spacing w:val="-2"/>
        </w:rPr>
        <w:t>4</w:t>
      </w:r>
      <w:r w:rsidRPr="00154443">
        <w:rPr>
          <w:rFonts w:asciiTheme="minorHAnsi" w:hAnsiTheme="minorHAnsi" w:cstheme="minorHAnsi"/>
          <w:spacing w:val="-2"/>
        </w:rPr>
        <w:t>. Dále NKÚ v</w:t>
      </w:r>
      <w:r w:rsidR="001239D0">
        <w:rPr>
          <w:rFonts w:asciiTheme="minorHAnsi" w:hAnsiTheme="minorHAnsi" w:cstheme="minorHAnsi"/>
          <w:spacing w:val="-2"/>
        </w:rPr>
        <w:t xml:space="preserve"> </w:t>
      </w:r>
      <w:r w:rsidRPr="00154443">
        <w:rPr>
          <w:rFonts w:asciiTheme="minorHAnsi" w:hAnsiTheme="minorHAnsi" w:cstheme="minorHAnsi"/>
          <w:spacing w:val="-2"/>
        </w:rPr>
        <w:t>několika případech zjistil nesoulad mezi číselným údajem a</w:t>
      </w:r>
      <w:r w:rsidR="001239D0">
        <w:rPr>
          <w:rFonts w:asciiTheme="minorHAnsi" w:hAnsiTheme="minorHAnsi" w:cstheme="minorHAnsi"/>
          <w:spacing w:val="-2"/>
        </w:rPr>
        <w:t> </w:t>
      </w:r>
      <w:r w:rsidRPr="00154443">
        <w:rPr>
          <w:rFonts w:asciiTheme="minorHAnsi" w:hAnsiTheme="minorHAnsi" w:cstheme="minorHAnsi"/>
          <w:spacing w:val="-2"/>
        </w:rPr>
        <w:t>příslušným textem, případně m</w:t>
      </w:r>
      <w:r w:rsidRPr="00154443">
        <w:rPr>
          <w:rFonts w:cs="Calibri"/>
          <w:color w:val="000000"/>
          <w:szCs w:val="22"/>
        </w:rPr>
        <w:t>atematick</w:t>
      </w:r>
      <w:r w:rsidR="0060665F">
        <w:rPr>
          <w:rFonts w:cs="Calibri"/>
          <w:color w:val="000000"/>
          <w:szCs w:val="22"/>
        </w:rPr>
        <w:t>ou</w:t>
      </w:r>
      <w:r w:rsidRPr="00154443">
        <w:rPr>
          <w:rFonts w:cs="Calibri"/>
          <w:color w:val="000000"/>
          <w:szCs w:val="22"/>
        </w:rPr>
        <w:t xml:space="preserve"> </w:t>
      </w:r>
      <w:r w:rsidR="0060665F">
        <w:rPr>
          <w:rFonts w:cs="Calibri"/>
          <w:color w:val="000000"/>
          <w:szCs w:val="22"/>
        </w:rPr>
        <w:t>chybu</w:t>
      </w:r>
      <w:r w:rsidRPr="00154443">
        <w:rPr>
          <w:rFonts w:cs="Calibri"/>
          <w:color w:val="000000"/>
          <w:szCs w:val="22"/>
        </w:rPr>
        <w:t xml:space="preserve"> </w:t>
      </w:r>
      <w:r w:rsidR="0060665F">
        <w:rPr>
          <w:rFonts w:cs="Calibri"/>
          <w:color w:val="000000"/>
          <w:szCs w:val="22"/>
        </w:rPr>
        <w:t xml:space="preserve">ve </w:t>
      </w:r>
      <w:r w:rsidRPr="00154443">
        <w:rPr>
          <w:rFonts w:cs="Calibri"/>
          <w:color w:val="000000"/>
          <w:szCs w:val="22"/>
        </w:rPr>
        <w:t>výpočt</w:t>
      </w:r>
      <w:r w:rsidR="007936B3">
        <w:rPr>
          <w:rFonts w:cs="Calibri"/>
          <w:color w:val="000000"/>
          <w:szCs w:val="22"/>
        </w:rPr>
        <w:t>ech</w:t>
      </w:r>
      <w:r w:rsidRPr="00154443">
        <w:rPr>
          <w:rFonts w:cs="Calibri"/>
          <w:color w:val="000000"/>
          <w:szCs w:val="22"/>
        </w:rPr>
        <w:t>.</w:t>
      </w:r>
      <w:r w:rsidRPr="00154443">
        <w:rPr>
          <w:rFonts w:asciiTheme="minorHAnsi" w:hAnsiTheme="minorHAnsi" w:cstheme="minorHAnsi"/>
          <w:spacing w:val="-2"/>
        </w:rPr>
        <w:t xml:space="preserve"> </w:t>
      </w:r>
    </w:p>
    <w:p w14:paraId="3A4AD1E1" w14:textId="77777777" w:rsidR="00A83958" w:rsidRDefault="0097265D" w:rsidP="004F6E29">
      <w:pPr>
        <w:jc w:val="both"/>
      </w:pPr>
      <w:r w:rsidRPr="00154443">
        <w:rPr>
          <w:rFonts w:asciiTheme="minorHAnsi" w:hAnsiTheme="minorHAnsi" w:cstheme="minorHAnsi"/>
          <w:spacing w:val="-2"/>
        </w:rPr>
        <w:t>M</w:t>
      </w:r>
      <w:r w:rsidR="00DF323F">
        <w:rPr>
          <w:rFonts w:asciiTheme="minorHAnsi" w:hAnsiTheme="minorHAnsi" w:cstheme="minorHAnsi"/>
          <w:spacing w:val="-2"/>
        </w:rPr>
        <w:t>PSV</w:t>
      </w:r>
      <w:r w:rsidRPr="00154443">
        <w:rPr>
          <w:rFonts w:asciiTheme="minorHAnsi" w:hAnsiTheme="minorHAnsi" w:cstheme="minorHAnsi"/>
          <w:spacing w:val="-2"/>
        </w:rPr>
        <w:t xml:space="preserve"> také na základě kontroly NKÚ doplnilo do návrhu ZÚ 202</w:t>
      </w:r>
      <w:r w:rsidR="00E3241F">
        <w:rPr>
          <w:rFonts w:asciiTheme="minorHAnsi" w:hAnsiTheme="minorHAnsi" w:cstheme="minorHAnsi"/>
          <w:spacing w:val="-2"/>
        </w:rPr>
        <w:t>4</w:t>
      </w:r>
      <w:r w:rsidRPr="00154443">
        <w:rPr>
          <w:rFonts w:asciiTheme="minorHAnsi" w:hAnsiTheme="minorHAnsi" w:cstheme="minorHAnsi"/>
          <w:spacing w:val="-2"/>
        </w:rPr>
        <w:t xml:space="preserve"> některé informace vyplývající z vyhlášky č. 419/2001 Sb.</w:t>
      </w:r>
      <w:r w:rsidRPr="00154443">
        <w:t xml:space="preserve"> </w:t>
      </w:r>
    </w:p>
    <w:p w14:paraId="412E0293" w14:textId="12440540" w:rsidR="0097265D" w:rsidRPr="00154443" w:rsidRDefault="0097265D" w:rsidP="004F6E29">
      <w:pPr>
        <w:jc w:val="both"/>
        <w:rPr>
          <w:rFonts w:asciiTheme="minorHAnsi" w:hAnsiTheme="minorHAnsi" w:cstheme="minorHAnsi"/>
          <w:spacing w:val="-2"/>
        </w:rPr>
      </w:pPr>
      <w:r w:rsidRPr="00154443">
        <w:rPr>
          <w:rFonts w:asciiTheme="minorHAnsi" w:hAnsiTheme="minorHAnsi" w:cstheme="minorHAnsi"/>
          <w:spacing w:val="-2"/>
        </w:rPr>
        <w:t>Zjištěné nedostatky nebyly významného charakteru a neměly významný vliv na vypovídací hodnotu návrhu ZÚ 202</w:t>
      </w:r>
      <w:r w:rsidR="005042E2">
        <w:rPr>
          <w:rFonts w:asciiTheme="minorHAnsi" w:hAnsiTheme="minorHAnsi" w:cstheme="minorHAnsi"/>
          <w:spacing w:val="-2"/>
        </w:rPr>
        <w:t>4</w:t>
      </w:r>
      <w:r w:rsidRPr="00154443">
        <w:rPr>
          <w:rFonts w:asciiTheme="minorHAnsi" w:hAnsiTheme="minorHAnsi" w:cstheme="minorHAnsi"/>
          <w:spacing w:val="-2"/>
        </w:rPr>
        <w:t xml:space="preserve">. </w:t>
      </w:r>
      <w:r w:rsidRPr="00154443">
        <w:rPr>
          <w:rFonts w:asciiTheme="minorHAnsi" w:hAnsiTheme="minorHAnsi" w:cstheme="minorHAnsi"/>
          <w:lang w:eastAsia="cs-CZ"/>
        </w:rPr>
        <w:t xml:space="preserve">Všechny identifikované nedostatky </w:t>
      </w:r>
      <w:r w:rsidR="005042E2">
        <w:rPr>
          <w:rFonts w:asciiTheme="minorHAnsi" w:hAnsiTheme="minorHAnsi" w:cstheme="minorHAnsi"/>
          <w:lang w:eastAsia="cs-CZ"/>
        </w:rPr>
        <w:t>MPSV</w:t>
      </w:r>
      <w:r w:rsidRPr="00154443">
        <w:rPr>
          <w:rFonts w:asciiTheme="minorHAnsi" w:hAnsiTheme="minorHAnsi" w:cstheme="minorHAnsi"/>
          <w:lang w:eastAsia="cs-CZ"/>
        </w:rPr>
        <w:t xml:space="preserve"> opravilo a v</w:t>
      </w:r>
      <w:r w:rsidR="0060665F">
        <w:rPr>
          <w:rFonts w:asciiTheme="minorHAnsi" w:hAnsiTheme="minorHAnsi" w:cstheme="minorHAnsi"/>
          <w:lang w:eastAsia="cs-CZ"/>
        </w:rPr>
        <w:t xml:space="preserve"> </w:t>
      </w:r>
      <w:r w:rsidRPr="00154443">
        <w:rPr>
          <w:rFonts w:asciiTheme="minorHAnsi" w:hAnsiTheme="minorHAnsi" w:cstheme="minorHAnsi"/>
          <w:lang w:eastAsia="cs-CZ"/>
        </w:rPr>
        <w:t>ZÚ</w:t>
      </w:r>
      <w:r w:rsidR="0060665F">
        <w:rPr>
          <w:rFonts w:asciiTheme="minorHAnsi" w:hAnsiTheme="minorHAnsi" w:cstheme="minorHAnsi"/>
          <w:lang w:eastAsia="cs-CZ"/>
        </w:rPr>
        <w:t xml:space="preserve"> </w:t>
      </w:r>
      <w:r w:rsidRPr="00154443">
        <w:rPr>
          <w:rFonts w:asciiTheme="minorHAnsi" w:hAnsiTheme="minorHAnsi" w:cstheme="minorHAnsi"/>
          <w:lang w:eastAsia="cs-CZ"/>
        </w:rPr>
        <w:t>202</w:t>
      </w:r>
      <w:r w:rsidR="005042E2">
        <w:rPr>
          <w:rFonts w:asciiTheme="minorHAnsi" w:hAnsiTheme="minorHAnsi" w:cstheme="minorHAnsi"/>
          <w:lang w:eastAsia="cs-CZ"/>
        </w:rPr>
        <w:t>4</w:t>
      </w:r>
      <w:r w:rsidRPr="00154443">
        <w:rPr>
          <w:rFonts w:asciiTheme="minorHAnsi" w:hAnsiTheme="minorHAnsi" w:cstheme="minorHAnsi"/>
          <w:lang w:eastAsia="cs-CZ"/>
        </w:rPr>
        <w:t xml:space="preserve"> předložené</w:t>
      </w:r>
      <w:r>
        <w:rPr>
          <w:rFonts w:asciiTheme="minorHAnsi" w:hAnsiTheme="minorHAnsi" w:cstheme="minorHAnsi"/>
          <w:lang w:eastAsia="cs-CZ"/>
        </w:rPr>
        <w:t>m</w:t>
      </w:r>
      <w:r w:rsidRPr="00154443">
        <w:rPr>
          <w:rFonts w:asciiTheme="minorHAnsi" w:hAnsiTheme="minorHAnsi" w:cstheme="minorHAnsi"/>
          <w:lang w:eastAsia="cs-CZ"/>
        </w:rPr>
        <w:t xml:space="preserve"> </w:t>
      </w:r>
      <w:r w:rsidR="0060665F">
        <w:rPr>
          <w:rFonts w:asciiTheme="minorHAnsi" w:hAnsiTheme="minorHAnsi" w:cstheme="minorHAnsi"/>
          <w:lang w:eastAsia="cs-CZ"/>
        </w:rPr>
        <w:t>M</w:t>
      </w:r>
      <w:r w:rsidR="00754DDA">
        <w:rPr>
          <w:rFonts w:asciiTheme="minorHAnsi" w:hAnsiTheme="minorHAnsi" w:cstheme="minorHAnsi"/>
          <w:lang w:eastAsia="cs-CZ"/>
        </w:rPr>
        <w:t>inisterstvu financí</w:t>
      </w:r>
      <w:r w:rsidR="00754DDA" w:rsidRPr="00154443">
        <w:rPr>
          <w:rFonts w:asciiTheme="minorHAnsi" w:hAnsiTheme="minorHAnsi" w:cstheme="minorHAnsi"/>
          <w:lang w:eastAsia="cs-CZ"/>
        </w:rPr>
        <w:t xml:space="preserve"> </w:t>
      </w:r>
      <w:r w:rsidRPr="00154443">
        <w:rPr>
          <w:rFonts w:asciiTheme="minorHAnsi" w:hAnsiTheme="minorHAnsi" w:cstheme="minorHAnsi"/>
          <w:lang w:eastAsia="cs-CZ"/>
        </w:rPr>
        <w:t>pro vypracování návrhu státního závěrečného účtu se již nevyskytovaly.</w:t>
      </w:r>
    </w:p>
    <w:bookmarkEnd w:id="14"/>
    <w:p w14:paraId="156BB54B" w14:textId="1C8DA1FB" w:rsidR="00105F7A" w:rsidRPr="00F04713" w:rsidRDefault="00105F7A" w:rsidP="00F04713">
      <w:pPr>
        <w:pStyle w:val="Nadpis3"/>
        <w:ind w:left="431" w:hanging="431"/>
      </w:pPr>
      <w:r w:rsidRPr="00F04713">
        <w:t>Vyhodnocení ZÚ</w:t>
      </w:r>
      <w:r w:rsidR="00284E07">
        <w:t xml:space="preserve"> 2024</w:t>
      </w:r>
    </w:p>
    <w:p w14:paraId="1D25A9A1" w14:textId="4107C703" w:rsidR="0097265D" w:rsidRDefault="0097265D" w:rsidP="00777149">
      <w:pPr>
        <w:jc w:val="both"/>
        <w:rPr>
          <w:b/>
          <w:bCs/>
          <w:lang w:eastAsia="cs-CZ"/>
        </w:rPr>
      </w:pPr>
      <w:r w:rsidRPr="00154443">
        <w:rPr>
          <w:b/>
          <w:bCs/>
          <w:lang w:eastAsia="cs-CZ"/>
        </w:rPr>
        <w:t>Dle NKÚ je závěrečný účet kapitoly státního rozpočtu 3</w:t>
      </w:r>
      <w:r w:rsidR="006D4041">
        <w:rPr>
          <w:b/>
          <w:bCs/>
          <w:lang w:eastAsia="cs-CZ"/>
        </w:rPr>
        <w:t>13</w:t>
      </w:r>
      <w:r w:rsidRPr="00154443">
        <w:rPr>
          <w:b/>
          <w:bCs/>
          <w:lang w:eastAsia="cs-CZ"/>
        </w:rPr>
        <w:t xml:space="preserve"> – </w:t>
      </w:r>
      <w:r w:rsidRPr="006D4041">
        <w:rPr>
          <w:b/>
          <w:i/>
          <w:lang w:eastAsia="cs-CZ"/>
        </w:rPr>
        <w:t xml:space="preserve">Ministerstvo </w:t>
      </w:r>
      <w:r w:rsidR="006D4041" w:rsidRPr="006D4041">
        <w:rPr>
          <w:b/>
          <w:bCs/>
          <w:i/>
          <w:iCs/>
          <w:lang w:eastAsia="cs-CZ"/>
        </w:rPr>
        <w:t>práce a sociálních věcí</w:t>
      </w:r>
      <w:r w:rsidRPr="00154443">
        <w:rPr>
          <w:b/>
          <w:bCs/>
          <w:lang w:eastAsia="cs-CZ"/>
        </w:rPr>
        <w:t xml:space="preserve"> za rok 202</w:t>
      </w:r>
      <w:r w:rsidR="006D4041">
        <w:rPr>
          <w:b/>
          <w:bCs/>
          <w:lang w:eastAsia="cs-CZ"/>
        </w:rPr>
        <w:t>4</w:t>
      </w:r>
      <w:r w:rsidRPr="00154443">
        <w:rPr>
          <w:b/>
          <w:bCs/>
          <w:lang w:eastAsia="cs-CZ"/>
        </w:rPr>
        <w:t xml:space="preserve"> sestaven v rozsahu dle vyhlášky č. 419/2001 Sb. a informace v něm uvedené odpovídají údajům v rozpočtovém systému, finančním výkazům a údajům z dalších evidencí.</w:t>
      </w:r>
    </w:p>
    <w:p w14:paraId="4DD80092" w14:textId="77777777" w:rsidR="0005497B" w:rsidRDefault="0005497B" w:rsidP="009C1195">
      <w:pPr>
        <w:spacing w:after="0"/>
        <w:jc w:val="both"/>
        <w:rPr>
          <w:b/>
          <w:bCs/>
          <w:lang w:eastAsia="cs-CZ"/>
        </w:rPr>
      </w:pPr>
    </w:p>
    <w:p w14:paraId="5E18C368" w14:textId="2549BFDE" w:rsidR="00A75011" w:rsidRPr="00F06D27" w:rsidRDefault="00A75011" w:rsidP="00E82B0C">
      <w:pPr>
        <w:pStyle w:val="Nadpis2"/>
        <w:ind w:left="426" w:hanging="426"/>
      </w:pPr>
      <w:r w:rsidRPr="00F06D27">
        <w:t>Vnitřní kontrolní systém</w:t>
      </w:r>
      <w:r w:rsidR="00652728" w:rsidRPr="00F06D27">
        <w:t xml:space="preserve"> </w:t>
      </w:r>
      <w:r w:rsidR="00263324" w:rsidRPr="00F06D27">
        <w:t>MPSV</w:t>
      </w:r>
    </w:p>
    <w:p w14:paraId="782A17A0" w14:textId="17F3042E" w:rsidR="00716EAF" w:rsidRDefault="00054FE0" w:rsidP="00295C4B">
      <w:pPr>
        <w:jc w:val="both"/>
        <w:rPr>
          <w:rFonts w:asciiTheme="minorHAnsi" w:hAnsiTheme="minorHAnsi" w:cstheme="minorHAnsi"/>
        </w:rPr>
      </w:pPr>
      <w:r w:rsidRPr="005D7F93">
        <w:rPr>
          <w:rFonts w:asciiTheme="minorHAnsi" w:hAnsiTheme="minorHAnsi" w:cstheme="minorHAnsi"/>
        </w:rPr>
        <w:t xml:space="preserve">V průběhu kontroly zjistil </w:t>
      </w:r>
      <w:r w:rsidR="0060665F" w:rsidRPr="005D7F93">
        <w:rPr>
          <w:rFonts w:asciiTheme="minorHAnsi" w:hAnsiTheme="minorHAnsi" w:cstheme="minorHAnsi"/>
        </w:rPr>
        <w:t xml:space="preserve">NKÚ </w:t>
      </w:r>
      <w:r w:rsidRPr="005D7F93">
        <w:rPr>
          <w:rFonts w:asciiTheme="minorHAnsi" w:hAnsiTheme="minorHAnsi" w:cstheme="minorHAnsi"/>
        </w:rPr>
        <w:t xml:space="preserve">v oblasti </w:t>
      </w:r>
      <w:r w:rsidRPr="009A5115">
        <w:rPr>
          <w:rFonts w:asciiTheme="minorHAnsi" w:hAnsiTheme="minorHAnsi" w:cstheme="minorHAnsi"/>
        </w:rPr>
        <w:t>účetnictví</w:t>
      </w:r>
      <w:r w:rsidRPr="005D7F93">
        <w:rPr>
          <w:rFonts w:asciiTheme="minorHAnsi" w:hAnsiTheme="minorHAnsi" w:cstheme="minorHAnsi"/>
        </w:rPr>
        <w:t xml:space="preserve"> významné systémové nedostatky. Jednalo se zejména o nedostatky</w:t>
      </w:r>
      <w:r w:rsidRPr="005D7F93">
        <w:t xml:space="preserve"> </w:t>
      </w:r>
      <w:r w:rsidRPr="005D7F93">
        <w:rPr>
          <w:rFonts w:asciiTheme="minorHAnsi" w:hAnsiTheme="minorHAnsi" w:cstheme="minorHAnsi"/>
        </w:rPr>
        <w:t>v oblasti účtování pohledávek a skutečností účtovaných na podrozvahových účtech a významné nedostatky v oblasti včasného a úplného předávání účetních informací od věcně příslušných útvarů pro účely účetnictví</w:t>
      </w:r>
      <w:r w:rsidR="00F718A4" w:rsidRPr="005D7F93">
        <w:rPr>
          <w:rFonts w:asciiTheme="minorHAnsi" w:hAnsiTheme="minorHAnsi" w:cstheme="minorHAnsi"/>
        </w:rPr>
        <w:t xml:space="preserve"> (viz část IV.1.1</w:t>
      </w:r>
      <w:r w:rsidR="008B0587" w:rsidRPr="005D7F93">
        <w:rPr>
          <w:rFonts w:asciiTheme="minorHAnsi" w:hAnsiTheme="minorHAnsi" w:cstheme="minorHAnsi"/>
        </w:rPr>
        <w:t xml:space="preserve"> KZ</w:t>
      </w:r>
      <w:r w:rsidR="00F718A4" w:rsidRPr="005D7F93">
        <w:rPr>
          <w:rFonts w:asciiTheme="minorHAnsi" w:hAnsiTheme="minorHAnsi" w:cstheme="minorHAnsi"/>
        </w:rPr>
        <w:t>)</w:t>
      </w:r>
      <w:r w:rsidRPr="005D7F93">
        <w:rPr>
          <w:rFonts w:asciiTheme="minorHAnsi" w:hAnsiTheme="minorHAnsi" w:cstheme="minorHAnsi"/>
        </w:rPr>
        <w:t xml:space="preserve">. </w:t>
      </w:r>
    </w:p>
    <w:p w14:paraId="777A3A39" w14:textId="3287D82C" w:rsidR="00730219" w:rsidRPr="005D7F93" w:rsidRDefault="00054FE0" w:rsidP="00295C4B">
      <w:pPr>
        <w:jc w:val="both"/>
        <w:rPr>
          <w:rFonts w:asciiTheme="minorHAnsi" w:hAnsiTheme="minorHAnsi"/>
        </w:rPr>
      </w:pPr>
      <w:r w:rsidRPr="005D7F93">
        <w:rPr>
          <w:rFonts w:asciiTheme="minorHAnsi" w:hAnsiTheme="minorHAnsi" w:cstheme="minorHAnsi"/>
        </w:rPr>
        <w:t>VKS výše uvedené nedostatky včas neidentifikoval, a to zejména</w:t>
      </w:r>
      <w:r w:rsidR="0060665F">
        <w:rPr>
          <w:rFonts w:asciiTheme="minorHAnsi" w:hAnsiTheme="minorHAnsi" w:cstheme="minorHAnsi"/>
        </w:rPr>
        <w:t xml:space="preserve"> </w:t>
      </w:r>
      <w:r w:rsidR="00662E3C" w:rsidRPr="005D7F93">
        <w:rPr>
          <w:rFonts w:asciiTheme="minorHAnsi" w:hAnsiTheme="minorHAnsi" w:cstheme="minorHAnsi"/>
        </w:rPr>
        <w:t>vzhledem k</w:t>
      </w:r>
      <w:r w:rsidR="004B6BB2" w:rsidRPr="005D7F93">
        <w:rPr>
          <w:rFonts w:asciiTheme="minorHAnsi" w:hAnsiTheme="minorHAnsi" w:cstheme="minorHAnsi"/>
        </w:rPr>
        <w:t> </w:t>
      </w:r>
      <w:r w:rsidRPr="005D7F93">
        <w:rPr>
          <w:rFonts w:asciiTheme="minorHAnsi" w:hAnsiTheme="minorHAnsi" w:cstheme="minorHAnsi"/>
        </w:rPr>
        <w:t>systémov</w:t>
      </w:r>
      <w:r w:rsidR="004B6BB2" w:rsidRPr="005D7F93">
        <w:rPr>
          <w:rFonts w:asciiTheme="minorHAnsi" w:hAnsiTheme="minorHAnsi" w:cstheme="minorHAnsi"/>
        </w:rPr>
        <w:t>ým</w:t>
      </w:r>
      <w:r w:rsidRPr="005D7F93">
        <w:rPr>
          <w:rFonts w:asciiTheme="minorHAnsi" w:hAnsiTheme="minorHAnsi" w:cstheme="minorHAnsi"/>
        </w:rPr>
        <w:t xml:space="preserve"> nedostatk</w:t>
      </w:r>
      <w:r w:rsidR="004B6BB2" w:rsidRPr="005D7F93">
        <w:rPr>
          <w:rFonts w:asciiTheme="minorHAnsi" w:hAnsiTheme="minorHAnsi" w:cstheme="minorHAnsi"/>
        </w:rPr>
        <w:t>ům</w:t>
      </w:r>
      <w:r w:rsidRPr="005D7F93">
        <w:rPr>
          <w:rFonts w:asciiTheme="minorHAnsi" w:hAnsiTheme="minorHAnsi" w:cstheme="minorHAnsi"/>
        </w:rPr>
        <w:t xml:space="preserve"> v oblasti provádění dokladových inventur</w:t>
      </w:r>
      <w:r w:rsidR="00A268D7" w:rsidRPr="005D7F93">
        <w:rPr>
          <w:rFonts w:asciiTheme="minorHAnsi" w:hAnsiTheme="minorHAnsi" w:cstheme="minorHAnsi"/>
        </w:rPr>
        <w:t xml:space="preserve"> na MPSV v</w:t>
      </w:r>
      <w:r w:rsidR="0060665F">
        <w:rPr>
          <w:rFonts w:asciiTheme="minorHAnsi" w:hAnsiTheme="minorHAnsi" w:cstheme="minorHAnsi"/>
        </w:rPr>
        <w:t xml:space="preserve"> </w:t>
      </w:r>
      <w:r w:rsidR="00A268D7" w:rsidRPr="005D7F93">
        <w:rPr>
          <w:rFonts w:asciiTheme="minorHAnsi" w:hAnsiTheme="minorHAnsi" w:cstheme="minorHAnsi"/>
        </w:rPr>
        <w:t>roce 2023 i v</w:t>
      </w:r>
      <w:r w:rsidR="0060665F">
        <w:rPr>
          <w:rFonts w:asciiTheme="minorHAnsi" w:hAnsiTheme="minorHAnsi" w:cstheme="minorHAnsi"/>
        </w:rPr>
        <w:t xml:space="preserve"> </w:t>
      </w:r>
      <w:r w:rsidR="00A268D7" w:rsidRPr="005D7F93">
        <w:rPr>
          <w:rFonts w:asciiTheme="minorHAnsi" w:hAnsiTheme="minorHAnsi" w:cstheme="minorHAnsi"/>
        </w:rPr>
        <w:t>letech předchozích</w:t>
      </w:r>
      <w:r w:rsidR="00730219" w:rsidRPr="005D7F93">
        <w:rPr>
          <w:rFonts w:asciiTheme="minorHAnsi" w:hAnsiTheme="minorHAnsi"/>
        </w:rPr>
        <w:t>.</w:t>
      </w:r>
    </w:p>
    <w:p w14:paraId="1888AA5F" w14:textId="7D86D015" w:rsidR="00416D50" w:rsidRDefault="005B6AD4" w:rsidP="00295C4B">
      <w:pPr>
        <w:jc w:val="both"/>
        <w:rPr>
          <w:rFonts w:asciiTheme="minorHAnsi" w:hAnsiTheme="minorHAnsi" w:cstheme="minorHAnsi"/>
        </w:rPr>
      </w:pPr>
      <w:r w:rsidRPr="005D7F93">
        <w:rPr>
          <w:rFonts w:asciiTheme="minorHAnsi" w:hAnsiTheme="minorHAnsi" w:cstheme="minorHAnsi"/>
        </w:rPr>
        <w:t>MPSV</w:t>
      </w:r>
      <w:r w:rsidR="00730219" w:rsidRPr="005D7F93">
        <w:rPr>
          <w:rFonts w:asciiTheme="minorHAnsi" w:hAnsiTheme="minorHAnsi" w:cstheme="minorHAnsi"/>
        </w:rPr>
        <w:t xml:space="preserve"> </w:t>
      </w:r>
      <w:r w:rsidR="00D15A42" w:rsidRPr="005D7F93">
        <w:rPr>
          <w:rFonts w:asciiTheme="minorHAnsi" w:hAnsiTheme="minorHAnsi" w:cstheme="minorHAnsi"/>
        </w:rPr>
        <w:t xml:space="preserve">výše uvedené nedostatky opravilo a </w:t>
      </w:r>
      <w:r w:rsidR="00730219" w:rsidRPr="005D7F93">
        <w:rPr>
          <w:rFonts w:asciiTheme="minorHAnsi" w:hAnsiTheme="minorHAnsi" w:cstheme="minorHAnsi"/>
        </w:rPr>
        <w:t>přijal</w:t>
      </w:r>
      <w:r w:rsidR="00CD7A9D" w:rsidRPr="005D7F93">
        <w:rPr>
          <w:rFonts w:asciiTheme="minorHAnsi" w:hAnsiTheme="minorHAnsi" w:cstheme="minorHAnsi"/>
        </w:rPr>
        <w:t>o</w:t>
      </w:r>
      <w:r w:rsidR="00730219" w:rsidRPr="005D7F93">
        <w:rPr>
          <w:rFonts w:asciiTheme="minorHAnsi" w:hAnsiTheme="minorHAnsi" w:cstheme="minorHAnsi"/>
        </w:rPr>
        <w:t xml:space="preserve"> systémov</w:t>
      </w:r>
      <w:r w:rsidR="00B45CDF" w:rsidRPr="005D7F93">
        <w:rPr>
          <w:rFonts w:asciiTheme="minorHAnsi" w:hAnsiTheme="minorHAnsi" w:cstheme="minorHAnsi"/>
        </w:rPr>
        <w:t>á</w:t>
      </w:r>
      <w:r w:rsidR="00730219" w:rsidRPr="005D7F93">
        <w:rPr>
          <w:rFonts w:asciiTheme="minorHAnsi" w:hAnsiTheme="minorHAnsi" w:cstheme="minorHAnsi"/>
        </w:rPr>
        <w:t xml:space="preserve"> opatření</w:t>
      </w:r>
      <w:r w:rsidR="008C2D17" w:rsidRPr="005D7F93">
        <w:rPr>
          <w:rFonts w:asciiTheme="minorHAnsi" w:hAnsiTheme="minorHAnsi" w:cstheme="minorHAnsi"/>
        </w:rPr>
        <w:t>, když</w:t>
      </w:r>
      <w:r w:rsidR="00416D50" w:rsidRPr="005D7F93">
        <w:rPr>
          <w:rFonts w:asciiTheme="minorHAnsi" w:hAnsiTheme="minorHAnsi" w:cstheme="minorHAnsi"/>
        </w:rPr>
        <w:t>:</w:t>
      </w:r>
    </w:p>
    <w:p w14:paraId="72B01D77" w14:textId="03245108" w:rsidR="00416D50" w:rsidRPr="00EC04CC" w:rsidRDefault="006374C8" w:rsidP="00546D0A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295C4B">
        <w:rPr>
          <w:rFonts w:cs="Calibri"/>
        </w:rPr>
        <w:t>v oblasti</w:t>
      </w:r>
      <w:r w:rsidRPr="006C7008" w:rsidDel="008C2D17">
        <w:rPr>
          <w:rFonts w:cs="Calibri"/>
        </w:rPr>
        <w:t xml:space="preserve"> </w:t>
      </w:r>
      <w:proofErr w:type="spellStart"/>
      <w:r w:rsidR="00C46EA4" w:rsidRPr="006C7008">
        <w:rPr>
          <w:rFonts w:cs="Calibri"/>
        </w:rPr>
        <w:t>pohledávkových</w:t>
      </w:r>
      <w:proofErr w:type="spellEnd"/>
      <w:r w:rsidR="00C46EA4" w:rsidRPr="006C7008">
        <w:rPr>
          <w:rFonts w:cs="Calibri"/>
        </w:rPr>
        <w:t xml:space="preserve"> </w:t>
      </w:r>
      <w:r w:rsidR="00EC04CC" w:rsidRPr="006C7008">
        <w:rPr>
          <w:rFonts w:cs="Calibri"/>
        </w:rPr>
        <w:t xml:space="preserve">účtů </w:t>
      </w:r>
      <w:r w:rsidR="00EC04CC">
        <w:rPr>
          <w:rFonts w:cs="Calibri"/>
        </w:rPr>
        <w:t xml:space="preserve">a podrozvahy </w:t>
      </w:r>
      <w:r w:rsidR="009D045F" w:rsidRPr="006C7008">
        <w:rPr>
          <w:rFonts w:cs="Calibri"/>
        </w:rPr>
        <w:t xml:space="preserve">nově </w:t>
      </w:r>
      <w:r w:rsidR="00B8021B" w:rsidRPr="006C7008">
        <w:rPr>
          <w:rFonts w:cs="Calibri"/>
        </w:rPr>
        <w:t xml:space="preserve">upřesnilo interně nastavené postupy pro účtování těchto případů a </w:t>
      </w:r>
      <w:r w:rsidR="009D045F" w:rsidRPr="006C7008">
        <w:rPr>
          <w:rFonts w:cs="Calibri"/>
        </w:rPr>
        <w:t xml:space="preserve">pro </w:t>
      </w:r>
      <w:r w:rsidR="00B8021B" w:rsidRPr="006C7008">
        <w:rPr>
          <w:rFonts w:cs="Calibri"/>
        </w:rPr>
        <w:t xml:space="preserve">předávání podkladů na oddělení provozní účtárny. MPSV </w:t>
      </w:r>
      <w:r w:rsidR="00B24AAA">
        <w:rPr>
          <w:rFonts w:cs="Calibri"/>
        </w:rPr>
        <w:t>upravilo</w:t>
      </w:r>
      <w:r w:rsidR="00C75848" w:rsidRPr="006C7008">
        <w:rPr>
          <w:rFonts w:cs="Calibri"/>
        </w:rPr>
        <w:t xml:space="preserve"> </w:t>
      </w:r>
      <w:r w:rsidR="00B8021B" w:rsidRPr="006C7008">
        <w:rPr>
          <w:rFonts w:cs="Calibri"/>
        </w:rPr>
        <w:t>postupy účtování na straně oddělení provozní účtárny a také na straně věcn</w:t>
      </w:r>
      <w:r w:rsidR="0060665F">
        <w:rPr>
          <w:rFonts w:cs="Calibri"/>
        </w:rPr>
        <w:t>ě</w:t>
      </w:r>
      <w:r w:rsidR="00FF5328" w:rsidRPr="006C7008">
        <w:rPr>
          <w:rFonts w:cs="Calibri"/>
        </w:rPr>
        <w:t xml:space="preserve"> příslušných </w:t>
      </w:r>
      <w:r w:rsidR="00B8021B" w:rsidRPr="006C7008">
        <w:rPr>
          <w:rFonts w:cs="Calibri"/>
        </w:rPr>
        <w:t>útvar</w:t>
      </w:r>
      <w:r w:rsidR="00FF5328" w:rsidRPr="006C7008">
        <w:rPr>
          <w:rFonts w:cs="Calibri"/>
        </w:rPr>
        <w:t>ů</w:t>
      </w:r>
      <w:r w:rsidR="00EC04CC">
        <w:rPr>
          <w:rFonts w:cs="Calibri"/>
        </w:rPr>
        <w:t xml:space="preserve">. </w:t>
      </w:r>
      <w:r w:rsidR="00C40003">
        <w:rPr>
          <w:rFonts w:cs="Calibri"/>
        </w:rPr>
        <w:t>MPSV sdělilo, že u</w:t>
      </w:r>
      <w:r w:rsidR="00BE1F58">
        <w:rPr>
          <w:rFonts w:cs="Calibri"/>
        </w:rPr>
        <w:t xml:space="preserve"> </w:t>
      </w:r>
      <w:r w:rsidR="00E64F7E" w:rsidRPr="00EC04CC">
        <w:rPr>
          <w:rFonts w:cs="Calibri"/>
        </w:rPr>
        <w:t>účtu 951</w:t>
      </w:r>
      <w:r w:rsidR="00BE1F58">
        <w:rPr>
          <w:rFonts w:cs="Calibri"/>
        </w:rPr>
        <w:t xml:space="preserve"> </w:t>
      </w:r>
      <w:r w:rsidR="00BE1F58" w:rsidRPr="00BE1F58">
        <w:rPr>
          <w:rFonts w:cs="Calibri"/>
        </w:rPr>
        <w:t xml:space="preserve">– </w:t>
      </w:r>
      <w:r w:rsidR="00BE1F58" w:rsidRPr="002110CD">
        <w:rPr>
          <w:rFonts w:cs="Calibri"/>
          <w:i/>
          <w:iCs/>
        </w:rPr>
        <w:t>Dlouhodobé podmíněné pohledávky z</w:t>
      </w:r>
      <w:r w:rsidR="0060665F">
        <w:rPr>
          <w:rFonts w:cs="Calibri"/>
          <w:i/>
          <w:iCs/>
        </w:rPr>
        <w:t> </w:t>
      </w:r>
      <w:r w:rsidR="00BE1F58" w:rsidRPr="002110CD">
        <w:rPr>
          <w:rFonts w:cs="Calibri"/>
          <w:i/>
          <w:iCs/>
        </w:rPr>
        <w:t>předfinancování transferů</w:t>
      </w:r>
      <w:r w:rsidR="00BE1F58" w:rsidRPr="00BE1F58">
        <w:rPr>
          <w:rFonts w:cs="Calibri"/>
        </w:rPr>
        <w:t xml:space="preserve"> </w:t>
      </w:r>
      <w:r w:rsidR="00E11778">
        <w:rPr>
          <w:rFonts w:cs="Calibri"/>
        </w:rPr>
        <w:t>provede</w:t>
      </w:r>
      <w:r w:rsidR="00E11778" w:rsidRPr="00EC04CC">
        <w:rPr>
          <w:rFonts w:cs="Calibri"/>
        </w:rPr>
        <w:t xml:space="preserve"> </w:t>
      </w:r>
      <w:r w:rsidR="00E64F7E" w:rsidRPr="00EC04CC">
        <w:rPr>
          <w:rFonts w:cs="Calibri"/>
        </w:rPr>
        <w:t>v</w:t>
      </w:r>
      <w:r w:rsidR="00E64F7E" w:rsidRPr="00295C4B">
        <w:rPr>
          <w:rFonts w:cs="Calibri"/>
        </w:rPr>
        <w:t xml:space="preserve"> roce 2025 zevrubnější analýz</w:t>
      </w:r>
      <w:r w:rsidR="00E5129E" w:rsidRPr="00295C4B">
        <w:rPr>
          <w:rFonts w:cs="Calibri"/>
        </w:rPr>
        <w:t>u</w:t>
      </w:r>
      <w:r w:rsidR="00E64F7E" w:rsidRPr="00295C4B">
        <w:rPr>
          <w:rFonts w:cs="Calibri"/>
        </w:rPr>
        <w:t xml:space="preserve"> i s ohledem na záměr dalšího prohloubení automatizovaných kroků v</w:t>
      </w:r>
      <w:r w:rsidR="00A96CE4">
        <w:rPr>
          <w:rFonts w:cs="Calibri"/>
        </w:rPr>
        <w:t xml:space="preserve">e svém </w:t>
      </w:r>
      <w:r w:rsidR="0060665F">
        <w:rPr>
          <w:rFonts w:cs="Calibri"/>
        </w:rPr>
        <w:t>i</w:t>
      </w:r>
      <w:r w:rsidR="00291241">
        <w:rPr>
          <w:rFonts w:cs="Calibri"/>
        </w:rPr>
        <w:t>nformačním systému</w:t>
      </w:r>
      <w:r w:rsidR="00A96CE4">
        <w:rPr>
          <w:rFonts w:cs="Calibri"/>
        </w:rPr>
        <w:t>;</w:t>
      </w:r>
      <w:r w:rsidR="00E64F7E" w:rsidRPr="00295C4B" w:rsidDel="003D1DC2">
        <w:rPr>
          <w:rFonts w:cs="Calibri"/>
        </w:rPr>
        <w:t xml:space="preserve"> </w:t>
      </w:r>
    </w:p>
    <w:p w14:paraId="150490AF" w14:textId="321B97CA" w:rsidR="00416D50" w:rsidRPr="00D319F9" w:rsidRDefault="00C84EB9" w:rsidP="00546D0A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>
        <w:rPr>
          <w:rFonts w:cs="Calibri"/>
        </w:rPr>
        <w:t xml:space="preserve">v inventarizaci za rok 2024 </w:t>
      </w:r>
      <w:r w:rsidR="00C46EA4" w:rsidRPr="00D319F9">
        <w:rPr>
          <w:rFonts w:cs="Calibri"/>
        </w:rPr>
        <w:t>nově nastavilo postupy provádění dokladových inventur</w:t>
      </w:r>
      <w:r w:rsidR="003F267C">
        <w:rPr>
          <w:rFonts w:cs="Calibri"/>
        </w:rPr>
        <w:t>, a to především</w:t>
      </w:r>
      <w:r w:rsidR="00C46EA4" w:rsidRPr="00D319F9">
        <w:rPr>
          <w:rFonts w:cs="Calibri"/>
        </w:rPr>
        <w:t xml:space="preserve"> </w:t>
      </w:r>
      <w:r w:rsidR="00455A24">
        <w:rPr>
          <w:rFonts w:cs="Calibri"/>
        </w:rPr>
        <w:t xml:space="preserve">u </w:t>
      </w:r>
      <w:proofErr w:type="spellStart"/>
      <w:r w:rsidR="00C95621">
        <w:rPr>
          <w:rFonts w:cs="Calibri"/>
        </w:rPr>
        <w:t>pohledávkových</w:t>
      </w:r>
      <w:proofErr w:type="spellEnd"/>
      <w:r w:rsidR="00C95621">
        <w:rPr>
          <w:rFonts w:cs="Calibri"/>
        </w:rPr>
        <w:t xml:space="preserve"> účtů</w:t>
      </w:r>
      <w:r w:rsidR="00914292">
        <w:rPr>
          <w:rFonts w:cs="Calibri"/>
        </w:rPr>
        <w:t xml:space="preserve"> a </w:t>
      </w:r>
      <w:r w:rsidR="0060665F">
        <w:rPr>
          <w:rFonts w:cs="Calibri"/>
        </w:rPr>
        <w:t>u</w:t>
      </w:r>
      <w:r w:rsidR="003F267C">
        <w:rPr>
          <w:rFonts w:cs="Calibri"/>
        </w:rPr>
        <w:t xml:space="preserve"> účt</w:t>
      </w:r>
      <w:r w:rsidR="0060665F">
        <w:rPr>
          <w:rFonts w:cs="Calibri"/>
        </w:rPr>
        <w:t>ů</w:t>
      </w:r>
      <w:r w:rsidR="002110CD">
        <w:rPr>
          <w:rFonts w:cs="Calibri"/>
        </w:rPr>
        <w:t xml:space="preserve"> </w:t>
      </w:r>
      <w:r w:rsidR="002110CD" w:rsidRPr="00DA37F9">
        <w:rPr>
          <w:rFonts w:cs="Calibri"/>
        </w:rPr>
        <w:t xml:space="preserve">389 – </w:t>
      </w:r>
      <w:r w:rsidR="002110CD" w:rsidRPr="00DA37F9">
        <w:rPr>
          <w:rFonts w:cs="Calibri"/>
          <w:i/>
          <w:iCs/>
        </w:rPr>
        <w:t>Dohadné účty pasivní</w:t>
      </w:r>
      <w:r w:rsidR="00914292">
        <w:rPr>
          <w:rFonts w:cs="Calibri"/>
        </w:rPr>
        <w:t xml:space="preserve">, </w:t>
      </w:r>
      <w:r w:rsidR="003F267C">
        <w:rPr>
          <w:rFonts w:cs="Calibri"/>
        </w:rPr>
        <w:t>974</w:t>
      </w:r>
      <w:r w:rsidR="00987B49">
        <w:rPr>
          <w:rFonts w:cs="Calibri"/>
        </w:rPr>
        <w:t xml:space="preserve"> </w:t>
      </w:r>
      <w:r w:rsidR="00425FC9">
        <w:rPr>
          <w:rFonts w:cs="Calibri"/>
        </w:rPr>
        <w:t>–</w:t>
      </w:r>
      <w:r w:rsidR="00987B49">
        <w:rPr>
          <w:rFonts w:cs="Calibri"/>
        </w:rPr>
        <w:t xml:space="preserve"> </w:t>
      </w:r>
      <w:r w:rsidR="00987B49" w:rsidRPr="002C7837">
        <w:rPr>
          <w:rFonts w:cs="Calibri"/>
          <w:i/>
        </w:rPr>
        <w:t>Dlouhodobé podmíněné závazky z</w:t>
      </w:r>
      <w:r w:rsidR="00571C3A">
        <w:rPr>
          <w:rFonts w:cs="Calibri"/>
          <w:i/>
        </w:rPr>
        <w:t xml:space="preserve"> </w:t>
      </w:r>
      <w:r w:rsidR="00987B49" w:rsidRPr="002C7837">
        <w:rPr>
          <w:rFonts w:cs="Calibri"/>
          <w:i/>
        </w:rPr>
        <w:t>jiných smluv</w:t>
      </w:r>
      <w:r w:rsidR="003F267C">
        <w:rPr>
          <w:rFonts w:cs="Calibri"/>
        </w:rPr>
        <w:t xml:space="preserve"> a 951</w:t>
      </w:r>
      <w:r w:rsidR="005D0446">
        <w:rPr>
          <w:rFonts w:cs="Calibri"/>
        </w:rPr>
        <w:t xml:space="preserve"> – </w:t>
      </w:r>
      <w:r w:rsidR="005D0446" w:rsidRPr="002110CD">
        <w:rPr>
          <w:rFonts w:cs="Calibri"/>
          <w:i/>
          <w:iCs/>
        </w:rPr>
        <w:t>Dlouhodobé podmíněné pohledávky z</w:t>
      </w:r>
      <w:r w:rsidR="0060665F">
        <w:rPr>
          <w:rFonts w:cs="Calibri"/>
          <w:i/>
          <w:iCs/>
        </w:rPr>
        <w:t> </w:t>
      </w:r>
      <w:r w:rsidR="005D0446" w:rsidRPr="002110CD">
        <w:rPr>
          <w:rFonts w:cs="Calibri"/>
          <w:i/>
          <w:iCs/>
        </w:rPr>
        <w:t>předfinancování transferů</w:t>
      </w:r>
      <w:r w:rsidR="001160CF">
        <w:rPr>
          <w:rFonts w:cs="Calibri"/>
        </w:rPr>
        <w:t>;</w:t>
      </w:r>
    </w:p>
    <w:p w14:paraId="48C3B3E1" w14:textId="3B00A7CC" w:rsidR="006C7008" w:rsidRPr="00D319F9" w:rsidRDefault="00416D50" w:rsidP="00546D0A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D319F9">
        <w:rPr>
          <w:rFonts w:cs="Calibri"/>
        </w:rPr>
        <w:t xml:space="preserve">nově nastavilo </w:t>
      </w:r>
      <w:r w:rsidR="00C46EA4" w:rsidRPr="00D319F9">
        <w:rPr>
          <w:rFonts w:cs="Calibri"/>
        </w:rPr>
        <w:t xml:space="preserve">pravidla pro předávání informací od věcně příslušných </w:t>
      </w:r>
      <w:r w:rsidR="002110CD" w:rsidRPr="00D319F9">
        <w:rPr>
          <w:rFonts w:cs="Calibri"/>
        </w:rPr>
        <w:t>útvarů</w:t>
      </w:r>
      <w:r w:rsidR="002110CD">
        <w:rPr>
          <w:rFonts w:cs="Calibri"/>
        </w:rPr>
        <w:t xml:space="preserve"> – MPSV</w:t>
      </w:r>
      <w:r w:rsidR="006C7008" w:rsidRPr="00641BF9">
        <w:rPr>
          <w:rFonts w:cs="Calibri"/>
        </w:rPr>
        <w:t xml:space="preserve"> domluvilo s </w:t>
      </w:r>
      <w:r w:rsidR="0060665F">
        <w:rPr>
          <w:rFonts w:cs="Calibri"/>
        </w:rPr>
        <w:t>těmito</w:t>
      </w:r>
      <w:r w:rsidR="006C7008" w:rsidRPr="00641BF9">
        <w:rPr>
          <w:rFonts w:cs="Calibri"/>
        </w:rPr>
        <w:t xml:space="preserve"> útvar</w:t>
      </w:r>
      <w:r w:rsidR="006C7008">
        <w:rPr>
          <w:rFonts w:cs="Calibri"/>
        </w:rPr>
        <w:t>y</w:t>
      </w:r>
      <w:r w:rsidR="006C7008" w:rsidRPr="00641BF9">
        <w:rPr>
          <w:rFonts w:cs="Calibri"/>
        </w:rPr>
        <w:t xml:space="preserve"> průběžné předávání podkladů</w:t>
      </w:r>
      <w:r w:rsidR="006C7008">
        <w:rPr>
          <w:rFonts w:cs="Calibri"/>
        </w:rPr>
        <w:t xml:space="preserve"> a </w:t>
      </w:r>
      <w:r w:rsidR="006C7008" w:rsidRPr="00A97A8F">
        <w:rPr>
          <w:rFonts w:cs="Calibri"/>
        </w:rPr>
        <w:t xml:space="preserve">nastavilo novou formu komunikace se sekcí IT, která by měla předcházet </w:t>
      </w:r>
      <w:r w:rsidR="006C7008">
        <w:rPr>
          <w:rFonts w:cs="Calibri"/>
        </w:rPr>
        <w:t xml:space="preserve">zejména </w:t>
      </w:r>
      <w:r w:rsidR="006C7008" w:rsidRPr="00A97A8F">
        <w:rPr>
          <w:rFonts w:cs="Calibri"/>
        </w:rPr>
        <w:t>potenciálním rizikům</w:t>
      </w:r>
      <w:r w:rsidR="006C7008">
        <w:rPr>
          <w:rFonts w:cs="Calibri"/>
        </w:rPr>
        <w:t xml:space="preserve"> v</w:t>
      </w:r>
      <w:r w:rsidR="00344566">
        <w:rPr>
          <w:rFonts w:cs="Calibri"/>
        </w:rPr>
        <w:t>z</w:t>
      </w:r>
      <w:r w:rsidR="006C7008">
        <w:rPr>
          <w:rFonts w:cs="Calibri"/>
        </w:rPr>
        <w:t xml:space="preserve">niku nesprávností u účtu 974 </w:t>
      </w:r>
      <w:r w:rsidR="00425FC9">
        <w:rPr>
          <w:rFonts w:cs="Calibri"/>
        </w:rPr>
        <w:t>–</w:t>
      </w:r>
      <w:r w:rsidR="006C7008">
        <w:rPr>
          <w:rFonts w:cs="Calibri"/>
        </w:rPr>
        <w:t xml:space="preserve"> </w:t>
      </w:r>
      <w:r w:rsidR="00425FC9" w:rsidRPr="002C7837">
        <w:rPr>
          <w:rFonts w:cs="Calibri"/>
          <w:i/>
        </w:rPr>
        <w:t>Dlouhodobé</w:t>
      </w:r>
      <w:r w:rsidR="00425FC9">
        <w:rPr>
          <w:rFonts w:cs="Calibri"/>
          <w:i/>
        </w:rPr>
        <w:t xml:space="preserve"> </w:t>
      </w:r>
      <w:r w:rsidR="00425FC9" w:rsidRPr="002C7837">
        <w:rPr>
          <w:rFonts w:cs="Calibri"/>
          <w:i/>
        </w:rPr>
        <w:t>podmíněné závazky z jiných smluv</w:t>
      </w:r>
      <w:r w:rsidR="00546D0A" w:rsidRPr="00D06293">
        <w:rPr>
          <w:rFonts w:cs="Calibri"/>
          <w:iCs/>
        </w:rPr>
        <w:t>.</w:t>
      </w:r>
    </w:p>
    <w:p w14:paraId="6F13EC85" w14:textId="4AE2D346" w:rsidR="005B6AD4" w:rsidRPr="00E55996" w:rsidRDefault="00C45ED7" w:rsidP="00295C4B">
      <w:pPr>
        <w:jc w:val="both"/>
        <w:rPr>
          <w:rFonts w:asciiTheme="minorHAnsi" w:hAnsiTheme="minorHAnsi"/>
        </w:rPr>
      </w:pPr>
      <w:r w:rsidRPr="00E55996">
        <w:rPr>
          <w:rFonts w:asciiTheme="minorHAnsi" w:hAnsiTheme="minorHAnsi" w:cstheme="minorHAnsi"/>
        </w:rPr>
        <w:t>NKÚ ověřil, že k datu účetní závěrky již MPSV účtovalo výše uvedené účetní případy správně</w:t>
      </w:r>
      <w:r w:rsidR="002C4C8E" w:rsidRPr="00E55996">
        <w:rPr>
          <w:rFonts w:asciiTheme="minorHAnsi" w:hAnsiTheme="minorHAnsi" w:cstheme="minorHAnsi"/>
        </w:rPr>
        <w:t xml:space="preserve"> a</w:t>
      </w:r>
      <w:r w:rsidR="00E82B0C">
        <w:rPr>
          <w:rFonts w:asciiTheme="minorHAnsi" w:hAnsiTheme="minorHAnsi" w:cstheme="minorHAnsi"/>
        </w:rPr>
        <w:t> </w:t>
      </w:r>
      <w:r w:rsidR="002C4C8E" w:rsidRPr="00E55996">
        <w:rPr>
          <w:rFonts w:asciiTheme="minorHAnsi" w:hAnsiTheme="minorHAnsi" w:cstheme="minorHAnsi"/>
        </w:rPr>
        <w:t>prověřil také</w:t>
      </w:r>
      <w:r w:rsidR="00C011B7" w:rsidRPr="00E55996">
        <w:rPr>
          <w:rFonts w:asciiTheme="minorHAnsi" w:hAnsiTheme="minorHAnsi" w:cstheme="minorHAnsi"/>
        </w:rPr>
        <w:t xml:space="preserve"> postupy provádění inventarizace v roce 2024</w:t>
      </w:r>
      <w:r w:rsidRPr="00E55996">
        <w:rPr>
          <w:rFonts w:asciiTheme="minorHAnsi" w:hAnsiTheme="minorHAnsi" w:cstheme="minorHAnsi"/>
        </w:rPr>
        <w:t xml:space="preserve">. </w:t>
      </w:r>
      <w:r w:rsidR="005B6AD4" w:rsidRPr="00E55996">
        <w:rPr>
          <w:rFonts w:asciiTheme="minorHAnsi" w:hAnsiTheme="minorHAnsi" w:cstheme="minorHAnsi"/>
        </w:rPr>
        <w:t>Nesprávnosti, které NKÚ zjistil v ÚZ sestavené k 31. 12. 2024, byly nevýznamné (</w:t>
      </w:r>
      <w:r w:rsidR="004746A7" w:rsidRPr="00E55996">
        <w:rPr>
          <w:rFonts w:asciiTheme="minorHAnsi" w:hAnsiTheme="minorHAnsi" w:cstheme="minorHAnsi"/>
        </w:rPr>
        <w:t>viz část IV.1.</w:t>
      </w:r>
      <w:r w:rsidR="00416D50" w:rsidRPr="00E55996">
        <w:rPr>
          <w:rFonts w:asciiTheme="minorHAnsi" w:hAnsiTheme="minorHAnsi" w:cstheme="minorHAnsi"/>
        </w:rPr>
        <w:t xml:space="preserve">2 </w:t>
      </w:r>
      <w:r w:rsidR="004746A7" w:rsidRPr="00E55996">
        <w:rPr>
          <w:rFonts w:asciiTheme="minorHAnsi" w:hAnsiTheme="minorHAnsi" w:cstheme="minorHAnsi"/>
        </w:rPr>
        <w:t>KZ</w:t>
      </w:r>
      <w:r w:rsidR="005B6AD4" w:rsidRPr="00E55996">
        <w:rPr>
          <w:rFonts w:asciiTheme="minorHAnsi" w:hAnsiTheme="minorHAnsi" w:cstheme="minorHAnsi"/>
        </w:rPr>
        <w:t>)</w:t>
      </w:r>
      <w:r w:rsidR="00416D50" w:rsidRPr="00E55996">
        <w:rPr>
          <w:rFonts w:asciiTheme="minorHAnsi" w:hAnsiTheme="minorHAnsi" w:cstheme="minorHAnsi"/>
        </w:rPr>
        <w:t xml:space="preserve"> a </w:t>
      </w:r>
      <w:r w:rsidR="002542B8" w:rsidRPr="00E55996">
        <w:rPr>
          <w:rFonts w:asciiTheme="minorHAnsi" w:hAnsiTheme="minorHAnsi" w:cstheme="minorHAnsi"/>
        </w:rPr>
        <w:t>neměly vliv na hodnocení funkčnosti VKS</w:t>
      </w:r>
      <w:r w:rsidR="000B0421" w:rsidRPr="00E55996">
        <w:rPr>
          <w:rFonts w:asciiTheme="minorHAnsi" w:hAnsiTheme="minorHAnsi" w:cstheme="minorHAnsi"/>
        </w:rPr>
        <w:t xml:space="preserve"> v oblasti účetnictví</w:t>
      </w:r>
      <w:r w:rsidR="005B6AD4" w:rsidRPr="00E55996">
        <w:rPr>
          <w:rFonts w:asciiTheme="minorHAnsi" w:hAnsiTheme="minorHAnsi" w:cstheme="minorHAnsi"/>
        </w:rPr>
        <w:t xml:space="preserve">. </w:t>
      </w:r>
    </w:p>
    <w:p w14:paraId="735FE9CF" w14:textId="7ACFF2E0" w:rsidR="00730219" w:rsidRPr="00377087" w:rsidRDefault="00730219" w:rsidP="00295C4B">
      <w:pPr>
        <w:jc w:val="both"/>
        <w:rPr>
          <w:rFonts w:asciiTheme="minorHAnsi" w:hAnsiTheme="minorHAnsi" w:cstheme="minorHAnsi"/>
        </w:rPr>
      </w:pPr>
      <w:r w:rsidRPr="00E55996">
        <w:rPr>
          <w:rFonts w:asciiTheme="minorHAnsi" w:hAnsiTheme="minorHAnsi" w:cstheme="minorHAnsi"/>
        </w:rPr>
        <w:t xml:space="preserve">V oblasti </w:t>
      </w:r>
      <w:r w:rsidRPr="009A5115">
        <w:rPr>
          <w:rFonts w:asciiTheme="minorHAnsi" w:hAnsiTheme="minorHAnsi" w:cstheme="minorHAnsi"/>
        </w:rPr>
        <w:t>plnění rozpočtu</w:t>
      </w:r>
      <w:r w:rsidRPr="00377087">
        <w:rPr>
          <w:rFonts w:asciiTheme="minorHAnsi" w:hAnsiTheme="minorHAnsi" w:cstheme="minorHAnsi"/>
        </w:rPr>
        <w:t xml:space="preserve"> </w:t>
      </w:r>
      <w:r w:rsidR="007B3E4C" w:rsidRPr="00377087">
        <w:rPr>
          <w:rFonts w:asciiTheme="minorHAnsi" w:hAnsiTheme="minorHAnsi" w:cstheme="minorHAnsi"/>
        </w:rPr>
        <w:t>zjistil</w:t>
      </w:r>
      <w:r w:rsidR="00C502AE" w:rsidRPr="00377087">
        <w:rPr>
          <w:rFonts w:asciiTheme="minorHAnsi" w:hAnsiTheme="minorHAnsi" w:cstheme="minorHAnsi"/>
        </w:rPr>
        <w:t xml:space="preserve"> </w:t>
      </w:r>
      <w:r w:rsidR="0060665F" w:rsidRPr="00377087">
        <w:rPr>
          <w:rFonts w:asciiTheme="minorHAnsi" w:hAnsiTheme="minorHAnsi" w:cstheme="minorHAnsi"/>
        </w:rPr>
        <w:t xml:space="preserve">NKÚ </w:t>
      </w:r>
      <w:r w:rsidR="00C502AE" w:rsidRPr="00377087">
        <w:rPr>
          <w:rFonts w:asciiTheme="minorHAnsi" w:hAnsiTheme="minorHAnsi" w:cstheme="minorHAnsi"/>
        </w:rPr>
        <w:t>v</w:t>
      </w:r>
      <w:r w:rsidRPr="00377087">
        <w:rPr>
          <w:rFonts w:asciiTheme="minorHAnsi" w:hAnsiTheme="minorHAnsi" w:cstheme="minorHAnsi"/>
        </w:rPr>
        <w:t xml:space="preserve"> údaj</w:t>
      </w:r>
      <w:r w:rsidR="00C502AE" w:rsidRPr="00377087">
        <w:rPr>
          <w:rFonts w:asciiTheme="minorHAnsi" w:hAnsiTheme="minorHAnsi" w:cstheme="minorHAnsi"/>
        </w:rPr>
        <w:t>ích</w:t>
      </w:r>
      <w:r w:rsidRPr="00377087">
        <w:rPr>
          <w:rFonts w:asciiTheme="minorHAnsi" w:hAnsiTheme="minorHAnsi" w:cstheme="minorHAnsi"/>
        </w:rPr>
        <w:t xml:space="preserve"> předkládaných pro hodnocení plnění státního rozpočtu za rok 202</w:t>
      </w:r>
      <w:r w:rsidR="009859A4" w:rsidRPr="00377087">
        <w:rPr>
          <w:rFonts w:asciiTheme="minorHAnsi" w:hAnsiTheme="minorHAnsi" w:cstheme="minorHAnsi"/>
        </w:rPr>
        <w:t>4</w:t>
      </w:r>
      <w:r w:rsidRPr="00377087">
        <w:rPr>
          <w:rFonts w:asciiTheme="minorHAnsi" w:hAnsiTheme="minorHAnsi" w:cstheme="minorHAnsi"/>
        </w:rPr>
        <w:t xml:space="preserve"> </w:t>
      </w:r>
      <w:r w:rsidR="00336EC8" w:rsidRPr="00377087">
        <w:rPr>
          <w:rFonts w:asciiTheme="minorHAnsi" w:hAnsiTheme="minorHAnsi" w:cstheme="minorHAnsi"/>
        </w:rPr>
        <w:t xml:space="preserve">nevýznamný </w:t>
      </w:r>
      <w:r w:rsidR="00C502AE" w:rsidRPr="00377087">
        <w:rPr>
          <w:rFonts w:asciiTheme="minorHAnsi" w:hAnsiTheme="minorHAnsi" w:cstheme="minorHAnsi"/>
        </w:rPr>
        <w:t>nedostatek</w:t>
      </w:r>
      <w:r w:rsidR="00731BEC" w:rsidRPr="00377087">
        <w:rPr>
          <w:rFonts w:asciiTheme="minorHAnsi" w:hAnsiTheme="minorHAnsi" w:cstheme="minorHAnsi"/>
        </w:rPr>
        <w:t>, který</w:t>
      </w:r>
      <w:r w:rsidRPr="00377087">
        <w:rPr>
          <w:rFonts w:asciiTheme="minorHAnsi" w:hAnsiTheme="minorHAnsi" w:cstheme="minorHAnsi"/>
        </w:rPr>
        <w:t xml:space="preserve"> M</w:t>
      </w:r>
      <w:r w:rsidR="009859A4" w:rsidRPr="00377087">
        <w:rPr>
          <w:rFonts w:asciiTheme="minorHAnsi" w:hAnsiTheme="minorHAnsi" w:cstheme="minorHAnsi"/>
        </w:rPr>
        <w:t>PSV</w:t>
      </w:r>
      <w:r w:rsidRPr="00377087">
        <w:rPr>
          <w:rFonts w:asciiTheme="minorHAnsi" w:hAnsiTheme="minorHAnsi" w:cstheme="minorHAnsi"/>
        </w:rPr>
        <w:t xml:space="preserve"> oprav</w:t>
      </w:r>
      <w:r w:rsidR="00731BEC" w:rsidRPr="00377087">
        <w:rPr>
          <w:rFonts w:asciiTheme="minorHAnsi" w:hAnsiTheme="minorHAnsi" w:cstheme="minorHAnsi"/>
        </w:rPr>
        <w:t>ilo</w:t>
      </w:r>
      <w:r w:rsidR="00EF103A" w:rsidRPr="00377087">
        <w:rPr>
          <w:rFonts w:asciiTheme="minorHAnsi" w:hAnsiTheme="minorHAnsi" w:cstheme="minorHAnsi"/>
        </w:rPr>
        <w:t xml:space="preserve"> </w:t>
      </w:r>
      <w:r w:rsidRPr="00377087">
        <w:rPr>
          <w:rFonts w:asciiTheme="minorHAnsi" w:hAnsiTheme="minorHAnsi" w:cstheme="minorHAnsi"/>
        </w:rPr>
        <w:t xml:space="preserve">(viz </w:t>
      </w:r>
      <w:r w:rsidR="00584C4D" w:rsidRPr="00377087">
        <w:rPr>
          <w:rFonts w:asciiTheme="minorHAnsi" w:hAnsiTheme="minorHAnsi" w:cstheme="minorHAnsi"/>
        </w:rPr>
        <w:t xml:space="preserve">část </w:t>
      </w:r>
      <w:r w:rsidR="00506BC3" w:rsidRPr="00377087">
        <w:rPr>
          <w:rFonts w:asciiTheme="minorHAnsi" w:hAnsiTheme="minorHAnsi" w:cstheme="minorHAnsi"/>
        </w:rPr>
        <w:t>IV</w:t>
      </w:r>
      <w:r w:rsidR="00AA7772" w:rsidRPr="00377087">
        <w:rPr>
          <w:rFonts w:asciiTheme="minorHAnsi" w:hAnsiTheme="minorHAnsi" w:cstheme="minorHAnsi"/>
        </w:rPr>
        <w:t>.2</w:t>
      </w:r>
      <w:r w:rsidRPr="00377087">
        <w:rPr>
          <w:rFonts w:asciiTheme="minorHAnsi" w:hAnsiTheme="minorHAnsi" w:cstheme="minorHAnsi"/>
        </w:rPr>
        <w:t>.</w:t>
      </w:r>
      <w:r w:rsidR="00AA7772" w:rsidRPr="00377087">
        <w:rPr>
          <w:rFonts w:asciiTheme="minorHAnsi" w:hAnsiTheme="minorHAnsi" w:cstheme="minorHAnsi"/>
        </w:rPr>
        <w:t>1</w:t>
      </w:r>
      <w:r w:rsidRPr="00377087">
        <w:rPr>
          <w:rFonts w:asciiTheme="minorHAnsi" w:hAnsiTheme="minorHAnsi" w:cstheme="minorHAnsi"/>
        </w:rPr>
        <w:t xml:space="preserve"> K</w:t>
      </w:r>
      <w:r w:rsidR="00AA7772" w:rsidRPr="00377087">
        <w:rPr>
          <w:rFonts w:asciiTheme="minorHAnsi" w:hAnsiTheme="minorHAnsi" w:cstheme="minorHAnsi"/>
        </w:rPr>
        <w:t>Z</w:t>
      </w:r>
      <w:r w:rsidRPr="00377087">
        <w:rPr>
          <w:rFonts w:asciiTheme="minorHAnsi" w:hAnsiTheme="minorHAnsi" w:cstheme="minorHAnsi"/>
        </w:rPr>
        <w:t>).</w:t>
      </w:r>
      <w:r w:rsidR="00A204B8" w:rsidRPr="00377087">
        <w:rPr>
          <w:rFonts w:asciiTheme="minorHAnsi" w:hAnsiTheme="minorHAnsi" w:cstheme="minorHAnsi"/>
        </w:rPr>
        <w:t xml:space="preserve"> </w:t>
      </w:r>
    </w:p>
    <w:p w14:paraId="4199A322" w14:textId="669F1731" w:rsidR="00730219" w:rsidRPr="00377087" w:rsidRDefault="00056FB6" w:rsidP="00295C4B">
      <w:pPr>
        <w:jc w:val="both"/>
        <w:rPr>
          <w:rFonts w:asciiTheme="minorHAnsi" w:hAnsiTheme="minorHAnsi" w:cstheme="minorHAnsi"/>
        </w:rPr>
      </w:pPr>
      <w:r w:rsidRPr="00377087">
        <w:rPr>
          <w:rStyle w:val="Odkaznakoment"/>
          <w:sz w:val="24"/>
          <w:szCs w:val="24"/>
        </w:rPr>
        <w:t>T</w:t>
      </w:r>
      <w:r w:rsidR="00CC4FDA" w:rsidRPr="00377087">
        <w:rPr>
          <w:rStyle w:val="Odkaznakoment"/>
          <w:sz w:val="24"/>
          <w:szCs w:val="24"/>
        </w:rPr>
        <w:t>aké</w:t>
      </w:r>
      <w:r w:rsidR="00CC4FDA" w:rsidRPr="00377087">
        <w:rPr>
          <w:rStyle w:val="Odkaznakoment"/>
          <w:sz w:val="24"/>
        </w:rPr>
        <w:t xml:space="preserve"> </w:t>
      </w:r>
      <w:r w:rsidR="0092639E" w:rsidRPr="00377087">
        <w:rPr>
          <w:rStyle w:val="Odkaznakoment"/>
          <w:sz w:val="24"/>
        </w:rPr>
        <w:t>v</w:t>
      </w:r>
      <w:r w:rsidR="0092639E" w:rsidRPr="00377087">
        <w:rPr>
          <w:rFonts w:asciiTheme="minorHAnsi" w:hAnsiTheme="minorHAnsi" w:cstheme="minorHAnsi"/>
        </w:rPr>
        <w:t xml:space="preserve"> návrhu</w:t>
      </w:r>
      <w:r w:rsidR="00730219" w:rsidRPr="00377087">
        <w:rPr>
          <w:rFonts w:asciiTheme="minorHAnsi" w:hAnsiTheme="minorHAnsi" w:cstheme="minorHAnsi"/>
        </w:rPr>
        <w:t xml:space="preserve"> </w:t>
      </w:r>
      <w:r w:rsidR="00730219" w:rsidRPr="009A5115">
        <w:rPr>
          <w:rFonts w:asciiTheme="minorHAnsi" w:hAnsiTheme="minorHAnsi" w:cstheme="minorHAnsi"/>
        </w:rPr>
        <w:t>ZÚ</w:t>
      </w:r>
      <w:r w:rsidR="00E979AD" w:rsidRPr="009A5115">
        <w:rPr>
          <w:rFonts w:asciiTheme="minorHAnsi" w:hAnsiTheme="minorHAnsi" w:cstheme="minorHAnsi"/>
        </w:rPr>
        <w:t xml:space="preserve"> </w:t>
      </w:r>
      <w:r w:rsidR="00730219" w:rsidRPr="009A5115">
        <w:rPr>
          <w:rFonts w:asciiTheme="minorHAnsi" w:hAnsiTheme="minorHAnsi" w:cstheme="minorHAnsi"/>
        </w:rPr>
        <w:t>202</w:t>
      </w:r>
      <w:r w:rsidR="009859A4" w:rsidRPr="009A5115">
        <w:rPr>
          <w:rFonts w:asciiTheme="minorHAnsi" w:hAnsiTheme="minorHAnsi" w:cstheme="minorHAnsi"/>
        </w:rPr>
        <w:t>4</w:t>
      </w:r>
      <w:r w:rsidR="00730219" w:rsidRPr="00377087">
        <w:rPr>
          <w:rFonts w:asciiTheme="minorHAnsi" w:hAnsiTheme="minorHAnsi" w:cstheme="minorHAnsi"/>
        </w:rPr>
        <w:t xml:space="preserve"> </w:t>
      </w:r>
      <w:r w:rsidR="00336EC8" w:rsidRPr="00377087">
        <w:rPr>
          <w:rFonts w:asciiTheme="minorHAnsi" w:hAnsiTheme="minorHAnsi" w:cstheme="minorHAnsi"/>
        </w:rPr>
        <w:t xml:space="preserve">zjistil NKÚ nevýznamné </w:t>
      </w:r>
      <w:r w:rsidR="00730219" w:rsidRPr="00377087">
        <w:rPr>
          <w:rFonts w:asciiTheme="minorHAnsi" w:hAnsiTheme="minorHAnsi" w:cstheme="minorHAnsi"/>
        </w:rPr>
        <w:t>nedostatk</w:t>
      </w:r>
      <w:r w:rsidR="00336EC8" w:rsidRPr="00377087">
        <w:rPr>
          <w:rFonts w:asciiTheme="minorHAnsi" w:hAnsiTheme="minorHAnsi" w:cstheme="minorHAnsi"/>
        </w:rPr>
        <w:t>y</w:t>
      </w:r>
      <w:r w:rsidR="00CC4FDA" w:rsidRPr="00377087">
        <w:rPr>
          <w:rFonts w:asciiTheme="minorHAnsi" w:hAnsiTheme="minorHAnsi" w:cstheme="minorHAnsi"/>
        </w:rPr>
        <w:t>, které</w:t>
      </w:r>
      <w:r w:rsidR="00730219" w:rsidRPr="00377087">
        <w:rPr>
          <w:rFonts w:asciiTheme="minorHAnsi" w:hAnsiTheme="minorHAnsi" w:cstheme="minorHAnsi"/>
        </w:rPr>
        <w:t xml:space="preserve"> </w:t>
      </w:r>
      <w:r w:rsidR="00284E07" w:rsidRPr="00377087">
        <w:rPr>
          <w:rFonts w:asciiTheme="minorHAnsi" w:hAnsiTheme="minorHAnsi" w:cstheme="minorHAnsi"/>
        </w:rPr>
        <w:t xml:space="preserve">MPSV </w:t>
      </w:r>
      <w:r w:rsidR="00730219" w:rsidRPr="00377087">
        <w:rPr>
          <w:rFonts w:asciiTheme="minorHAnsi" w:hAnsiTheme="minorHAnsi" w:cstheme="minorHAnsi"/>
        </w:rPr>
        <w:t xml:space="preserve">opravilo (viz </w:t>
      </w:r>
      <w:r w:rsidR="00584C4D" w:rsidRPr="00377087">
        <w:rPr>
          <w:rFonts w:asciiTheme="minorHAnsi" w:hAnsiTheme="minorHAnsi" w:cstheme="minorHAnsi"/>
        </w:rPr>
        <w:t xml:space="preserve">část </w:t>
      </w:r>
      <w:r w:rsidR="00506BC3" w:rsidRPr="00377087">
        <w:rPr>
          <w:rFonts w:asciiTheme="minorHAnsi" w:hAnsiTheme="minorHAnsi" w:cstheme="minorHAnsi"/>
        </w:rPr>
        <w:t>IV</w:t>
      </w:r>
      <w:r w:rsidR="00730219" w:rsidRPr="00377087">
        <w:rPr>
          <w:rFonts w:asciiTheme="minorHAnsi" w:hAnsiTheme="minorHAnsi" w:cstheme="minorHAnsi"/>
        </w:rPr>
        <w:t>.3</w:t>
      </w:r>
      <w:r w:rsidR="009C1195" w:rsidRPr="00377087">
        <w:rPr>
          <w:rFonts w:asciiTheme="minorHAnsi" w:hAnsiTheme="minorHAnsi" w:cstheme="minorHAnsi"/>
        </w:rPr>
        <w:t> </w:t>
      </w:r>
      <w:r w:rsidR="00730219" w:rsidRPr="00377087">
        <w:rPr>
          <w:rFonts w:asciiTheme="minorHAnsi" w:hAnsiTheme="minorHAnsi" w:cstheme="minorHAnsi"/>
        </w:rPr>
        <w:t>K</w:t>
      </w:r>
      <w:r w:rsidR="002A7A07" w:rsidRPr="00377087">
        <w:rPr>
          <w:rFonts w:asciiTheme="minorHAnsi" w:hAnsiTheme="minorHAnsi" w:cstheme="minorHAnsi"/>
        </w:rPr>
        <w:t>Z</w:t>
      </w:r>
      <w:r w:rsidR="00730219" w:rsidRPr="00377087">
        <w:rPr>
          <w:rFonts w:asciiTheme="minorHAnsi" w:hAnsiTheme="minorHAnsi" w:cstheme="minorHAnsi"/>
        </w:rPr>
        <w:t>).</w:t>
      </w:r>
    </w:p>
    <w:p w14:paraId="456389B3" w14:textId="306BED83" w:rsidR="00BE63DE" w:rsidRPr="002123F6" w:rsidRDefault="000F3DBD" w:rsidP="000858AC">
      <w:pPr>
        <w:jc w:val="both"/>
      </w:pPr>
      <w:r w:rsidRPr="00377087">
        <w:rPr>
          <w:rFonts w:asciiTheme="minorHAnsi" w:hAnsiTheme="minorHAnsi" w:cstheme="minorHAnsi"/>
          <w:bCs/>
        </w:rPr>
        <w:t xml:space="preserve">NKÚ </w:t>
      </w:r>
      <w:r w:rsidR="000306DD" w:rsidRPr="00377087">
        <w:rPr>
          <w:rFonts w:asciiTheme="minorHAnsi" w:hAnsiTheme="minorHAnsi" w:cstheme="minorHAnsi"/>
          <w:bCs/>
        </w:rPr>
        <w:t xml:space="preserve">dále </w:t>
      </w:r>
      <w:r w:rsidRPr="00377087">
        <w:rPr>
          <w:rFonts w:asciiTheme="minorHAnsi" w:hAnsiTheme="minorHAnsi" w:cstheme="minorHAnsi"/>
          <w:bCs/>
        </w:rPr>
        <w:t>prověřil</w:t>
      </w:r>
      <w:r w:rsidR="004E3546" w:rsidRPr="00377087">
        <w:rPr>
          <w:rFonts w:asciiTheme="minorHAnsi" w:hAnsiTheme="minorHAnsi" w:cstheme="minorHAnsi"/>
          <w:bCs/>
        </w:rPr>
        <w:t xml:space="preserve"> výkon</w:t>
      </w:r>
      <w:r w:rsidR="004E3546" w:rsidRPr="00377087">
        <w:rPr>
          <w:rFonts w:asciiTheme="minorHAnsi" w:hAnsiTheme="minorHAnsi" w:cstheme="minorHAnsi"/>
        </w:rPr>
        <w:t xml:space="preserve"> </w:t>
      </w:r>
      <w:r w:rsidR="004E3546" w:rsidRPr="009A5115">
        <w:rPr>
          <w:rFonts w:asciiTheme="minorHAnsi" w:hAnsiTheme="minorHAnsi" w:cstheme="minorHAnsi"/>
        </w:rPr>
        <w:t>předběžné říd</w:t>
      </w:r>
      <w:r w:rsidR="0060665F">
        <w:rPr>
          <w:rFonts w:asciiTheme="minorHAnsi" w:hAnsiTheme="minorHAnsi" w:cstheme="minorHAnsi"/>
        </w:rPr>
        <w:t>i</w:t>
      </w:r>
      <w:r w:rsidR="004E3546" w:rsidRPr="009A5115">
        <w:rPr>
          <w:rFonts w:asciiTheme="minorHAnsi" w:hAnsiTheme="minorHAnsi" w:cstheme="minorHAnsi"/>
        </w:rPr>
        <w:t>cí kontroly</w:t>
      </w:r>
      <w:r w:rsidR="00BE63DE" w:rsidRPr="00C06DCF">
        <w:rPr>
          <w:rFonts w:asciiTheme="minorHAnsi" w:hAnsiTheme="minorHAnsi" w:cstheme="minorHAnsi"/>
          <w:bCs/>
        </w:rPr>
        <w:t xml:space="preserve"> </w:t>
      </w:r>
      <w:r w:rsidR="004E3546" w:rsidRPr="004E3546">
        <w:rPr>
          <w:rFonts w:asciiTheme="minorHAnsi" w:hAnsiTheme="minorHAnsi" w:cstheme="minorHAnsi"/>
        </w:rPr>
        <w:t xml:space="preserve">před </w:t>
      </w:r>
      <w:r w:rsidR="0060665F">
        <w:rPr>
          <w:rFonts w:asciiTheme="minorHAnsi" w:hAnsiTheme="minorHAnsi" w:cstheme="minorHAnsi"/>
        </w:rPr>
        <w:t xml:space="preserve">vznikem nároku </w:t>
      </w:r>
      <w:r w:rsidR="004E3546" w:rsidRPr="004E3546">
        <w:rPr>
          <w:rFonts w:asciiTheme="minorHAnsi" w:hAnsiTheme="minorHAnsi" w:cstheme="minorHAnsi"/>
        </w:rPr>
        <w:t>a po vzniku nároku u</w:t>
      </w:r>
      <w:r w:rsidR="00E82B0C">
        <w:rPr>
          <w:rFonts w:asciiTheme="minorHAnsi" w:hAnsiTheme="minorHAnsi" w:cstheme="minorHAnsi"/>
        </w:rPr>
        <w:t> </w:t>
      </w:r>
      <w:r w:rsidR="004E3546" w:rsidRPr="004E3546">
        <w:rPr>
          <w:rFonts w:asciiTheme="minorHAnsi" w:hAnsiTheme="minorHAnsi" w:cstheme="minorHAnsi"/>
        </w:rPr>
        <w:t xml:space="preserve">příjmových operací </w:t>
      </w:r>
      <w:r w:rsidR="0060665F">
        <w:rPr>
          <w:rFonts w:asciiTheme="minorHAnsi" w:hAnsiTheme="minorHAnsi" w:cstheme="minorHAnsi"/>
        </w:rPr>
        <w:t xml:space="preserve">a </w:t>
      </w:r>
      <w:r w:rsidR="004E3546" w:rsidRPr="004E3546">
        <w:rPr>
          <w:rFonts w:asciiTheme="minorHAnsi" w:hAnsiTheme="minorHAnsi" w:cstheme="minorHAnsi"/>
        </w:rPr>
        <w:t>před vznikem závazku a po vzniku závazku</w:t>
      </w:r>
      <w:r w:rsidR="0060665F">
        <w:rPr>
          <w:rFonts w:asciiTheme="minorHAnsi" w:hAnsiTheme="minorHAnsi" w:cstheme="minorHAnsi"/>
        </w:rPr>
        <w:t xml:space="preserve"> u výdajových operací</w:t>
      </w:r>
      <w:r w:rsidR="004E3546" w:rsidRPr="004E3546">
        <w:rPr>
          <w:rFonts w:asciiTheme="minorHAnsi" w:hAnsiTheme="minorHAnsi" w:cstheme="minorHAnsi"/>
        </w:rPr>
        <w:t>. V</w:t>
      </w:r>
      <w:r w:rsidR="00E82B0C">
        <w:rPr>
          <w:rFonts w:asciiTheme="minorHAnsi" w:hAnsiTheme="minorHAnsi" w:cstheme="minorHAnsi"/>
        </w:rPr>
        <w:t> </w:t>
      </w:r>
      <w:r w:rsidR="004E3546" w:rsidRPr="004E3546">
        <w:rPr>
          <w:rFonts w:asciiTheme="minorHAnsi" w:hAnsiTheme="minorHAnsi" w:cstheme="minorHAnsi"/>
        </w:rPr>
        <w:t>žádném z prověřovaných případů nebyly zjištěny nedostatky.</w:t>
      </w:r>
      <w:r>
        <w:rPr>
          <w:rFonts w:asciiTheme="minorHAnsi" w:hAnsiTheme="minorHAnsi" w:cstheme="minorHAnsi"/>
          <w:b/>
        </w:rPr>
        <w:t xml:space="preserve"> </w:t>
      </w:r>
    </w:p>
    <w:p w14:paraId="4979BD29" w14:textId="77777777" w:rsidR="008C22FD" w:rsidRPr="008C22FD" w:rsidRDefault="008C22FD" w:rsidP="00BE63DE">
      <w:pPr>
        <w:pStyle w:val="Nadpis3"/>
        <w:ind w:left="431" w:hanging="431"/>
      </w:pPr>
      <w:r w:rsidRPr="008C22FD">
        <w:t>VKS v oblasti hospodaření s majetkem státu</w:t>
      </w:r>
    </w:p>
    <w:p w14:paraId="67AD0009" w14:textId="6BECA57E" w:rsidR="00884CAD" w:rsidRPr="00DD6F47" w:rsidRDefault="001C4928" w:rsidP="00DD6F47">
      <w:pPr>
        <w:spacing w:after="120"/>
        <w:jc w:val="both"/>
      </w:pPr>
      <w:r w:rsidRPr="00DD6F47">
        <w:t xml:space="preserve">Dle ustanovení § 21 zákona </w:t>
      </w:r>
      <w:r w:rsidR="00000A1D">
        <w:t xml:space="preserve">České národní rady </w:t>
      </w:r>
      <w:r w:rsidRPr="00DD6F47">
        <w:t xml:space="preserve">č. 2/1969 Sb. </w:t>
      </w:r>
      <w:r w:rsidR="00DC5EBA">
        <w:t xml:space="preserve">se </w:t>
      </w:r>
      <w:r w:rsidRPr="00DD6F47">
        <w:t xml:space="preserve">MPSV </w:t>
      </w:r>
      <w:r w:rsidR="00DC5EBA">
        <w:t xml:space="preserve">ve </w:t>
      </w:r>
      <w:r w:rsidRPr="00DD6F47">
        <w:t xml:space="preserve">své činnosti </w:t>
      </w:r>
      <w:r w:rsidR="00E82B0C" w:rsidRPr="00DD6F47">
        <w:t xml:space="preserve">řídí </w:t>
      </w:r>
      <w:r w:rsidRPr="00DD6F47">
        <w:t xml:space="preserve">ústavními a ostatními zákony a také usneseními vlády. </w:t>
      </w:r>
      <w:r w:rsidR="00B752A6">
        <w:t>D</w:t>
      </w:r>
      <w:r w:rsidRPr="00DD6F47">
        <w:t xml:space="preserve">le </w:t>
      </w:r>
      <w:r w:rsidR="00C56498" w:rsidRPr="00C56498">
        <w:t xml:space="preserve">článku 8 odstavec 1 </w:t>
      </w:r>
      <w:r w:rsidRPr="00DD6F47">
        <w:t xml:space="preserve">usnesení vlády </w:t>
      </w:r>
      <w:r w:rsidR="00EC3BE5">
        <w:t xml:space="preserve">České republiky </w:t>
      </w:r>
      <w:r w:rsidRPr="00DD6F47">
        <w:t xml:space="preserve">ze dne 19. </w:t>
      </w:r>
      <w:r w:rsidR="007B3FB6">
        <w:t>října</w:t>
      </w:r>
      <w:r w:rsidRPr="00DD6F47">
        <w:t xml:space="preserve"> 2022 č. 867</w:t>
      </w:r>
      <w:r w:rsidR="00E82B0C">
        <w:t>,</w:t>
      </w:r>
      <w:r w:rsidRPr="00DD6F47">
        <w:t xml:space="preserve"> </w:t>
      </w:r>
      <w:r w:rsidR="00E82B0C" w:rsidRPr="00D06293">
        <w:rPr>
          <w:i/>
          <w:iCs/>
        </w:rPr>
        <w:t xml:space="preserve">o </w:t>
      </w:r>
      <w:r w:rsidRPr="00DD6F47">
        <w:rPr>
          <w:i/>
        </w:rPr>
        <w:t>Pravidl</w:t>
      </w:r>
      <w:r w:rsidR="00E82B0C">
        <w:rPr>
          <w:i/>
        </w:rPr>
        <w:t>ech</w:t>
      </w:r>
      <w:r w:rsidRPr="00DD6F47">
        <w:rPr>
          <w:i/>
        </w:rPr>
        <w:t>, zásad</w:t>
      </w:r>
      <w:r w:rsidR="00E82B0C">
        <w:rPr>
          <w:i/>
        </w:rPr>
        <w:t>ách</w:t>
      </w:r>
      <w:r w:rsidRPr="00DD6F47">
        <w:rPr>
          <w:i/>
        </w:rPr>
        <w:t xml:space="preserve"> a způsob</w:t>
      </w:r>
      <w:r w:rsidR="00E82B0C">
        <w:rPr>
          <w:i/>
        </w:rPr>
        <w:t>u</w:t>
      </w:r>
      <w:r w:rsidRPr="00DD6F47">
        <w:rPr>
          <w:i/>
        </w:rPr>
        <w:t xml:space="preserve"> pořizování, správy a užívání programových prostředků</w:t>
      </w:r>
      <w:r w:rsidR="00E82B0C">
        <w:t>,</w:t>
      </w:r>
      <w:r w:rsidRPr="00DD6F47">
        <w:t xml:space="preserve"> </w:t>
      </w:r>
      <w:r w:rsidR="00B752A6">
        <w:t xml:space="preserve">je </w:t>
      </w:r>
      <w:r w:rsidR="00B752A6" w:rsidRPr="00DD6F47">
        <w:t xml:space="preserve">MPSV </w:t>
      </w:r>
      <w:r w:rsidR="00B752A6">
        <w:t>povinno</w:t>
      </w:r>
      <w:r w:rsidR="00B752A6" w:rsidRPr="00DD6F47">
        <w:t xml:space="preserve"> prov</w:t>
      </w:r>
      <w:r w:rsidR="00B752A6">
        <w:t>ádět</w:t>
      </w:r>
      <w:r w:rsidR="00B752A6" w:rsidRPr="00DD6F47">
        <w:t xml:space="preserve"> kontrol</w:t>
      </w:r>
      <w:r w:rsidR="00B752A6">
        <w:t xml:space="preserve">y </w:t>
      </w:r>
      <w:r w:rsidR="00B752A6" w:rsidRPr="002123F6">
        <w:rPr>
          <w:rFonts w:cs="Calibri"/>
        </w:rPr>
        <w:t>licencí programového vybavení</w:t>
      </w:r>
      <w:r w:rsidR="00B752A6">
        <w:rPr>
          <w:rFonts w:cs="Calibri"/>
        </w:rPr>
        <w:t>.</w:t>
      </w:r>
    </w:p>
    <w:p w14:paraId="7E86A399" w14:textId="0CEBB0FB" w:rsidR="001C4928" w:rsidRPr="002123F6" w:rsidRDefault="001C4928" w:rsidP="00663AC0">
      <w:pPr>
        <w:spacing w:after="120"/>
        <w:jc w:val="both"/>
        <w:rPr>
          <w:rFonts w:cs="Calibri"/>
        </w:rPr>
      </w:pPr>
      <w:r w:rsidRPr="002123F6">
        <w:rPr>
          <w:rFonts w:cs="Calibri"/>
        </w:rPr>
        <w:t xml:space="preserve">Znalost detailních informací k jednotlivým licencím programového vybavení MPSV je podstatná </w:t>
      </w:r>
      <w:r w:rsidR="00826C33">
        <w:rPr>
          <w:rFonts w:cs="Calibri"/>
        </w:rPr>
        <w:t>i</w:t>
      </w:r>
      <w:r w:rsidRPr="002123F6">
        <w:rPr>
          <w:rFonts w:cs="Calibri"/>
        </w:rPr>
        <w:t xml:space="preserve"> pro účely účetnictví</w:t>
      </w:r>
      <w:r w:rsidR="00D72C3B">
        <w:rPr>
          <w:rFonts w:cs="Calibri"/>
        </w:rPr>
        <w:t>, a to především z důvodu</w:t>
      </w:r>
      <w:r w:rsidRPr="002123F6">
        <w:rPr>
          <w:rFonts w:cs="Calibri"/>
        </w:rPr>
        <w:t xml:space="preserve">: </w:t>
      </w:r>
    </w:p>
    <w:p w14:paraId="0E3F1906" w14:textId="48F133FF" w:rsidR="001C4928" w:rsidRPr="008C22FD" w:rsidRDefault="001C4928" w:rsidP="00DD6F47">
      <w:pPr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8C22FD">
        <w:rPr>
          <w:rFonts w:cs="Calibri"/>
        </w:rPr>
        <w:t>vhodn</w:t>
      </w:r>
      <w:r w:rsidR="00D72C3B">
        <w:rPr>
          <w:rFonts w:cs="Calibri"/>
        </w:rPr>
        <w:t>é</w:t>
      </w:r>
      <w:r w:rsidRPr="008C22FD">
        <w:rPr>
          <w:rFonts w:cs="Calibri"/>
        </w:rPr>
        <w:t xml:space="preserve"> tvorb</w:t>
      </w:r>
      <w:r w:rsidR="00D72C3B">
        <w:rPr>
          <w:rFonts w:cs="Calibri"/>
        </w:rPr>
        <w:t>y</w:t>
      </w:r>
      <w:r w:rsidRPr="008C22FD">
        <w:rPr>
          <w:rFonts w:cs="Calibri"/>
        </w:rPr>
        <w:t xml:space="preserve"> odpisového plánu</w:t>
      </w:r>
      <w:r w:rsidR="00D72C3B">
        <w:rPr>
          <w:rFonts w:cs="Calibri"/>
        </w:rPr>
        <w:t>,</w:t>
      </w:r>
      <w:r w:rsidRPr="008C22FD">
        <w:rPr>
          <w:rFonts w:cs="Calibri"/>
        </w:rPr>
        <w:t xml:space="preserve"> včetně jeho roční aktualizace; </w:t>
      </w:r>
    </w:p>
    <w:p w14:paraId="25AFB926" w14:textId="50745A39" w:rsidR="001C4928" w:rsidRPr="008C22FD" w:rsidRDefault="001C4928" w:rsidP="00DD6F47">
      <w:pPr>
        <w:numPr>
          <w:ilvl w:val="0"/>
          <w:numId w:val="10"/>
        </w:numPr>
        <w:spacing w:after="0"/>
        <w:ind w:left="284" w:hanging="284"/>
        <w:jc w:val="both"/>
        <w:rPr>
          <w:rFonts w:cs="Calibri"/>
        </w:rPr>
      </w:pPr>
      <w:r w:rsidRPr="008C22FD">
        <w:rPr>
          <w:rFonts w:cs="Calibri"/>
        </w:rPr>
        <w:t xml:space="preserve">nastavení doby archivace pro dokumentaci prokazující oprávněnost používání majetku; </w:t>
      </w:r>
    </w:p>
    <w:p w14:paraId="043BFB1D" w14:textId="76982F0A" w:rsidR="001C4928" w:rsidRDefault="001C4928" w:rsidP="00DD6F47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8C22FD">
        <w:rPr>
          <w:rFonts w:cs="Calibri"/>
        </w:rPr>
        <w:t>úspěšn</w:t>
      </w:r>
      <w:r w:rsidR="00D72C3B">
        <w:rPr>
          <w:rFonts w:cs="Calibri"/>
        </w:rPr>
        <w:t>é</w:t>
      </w:r>
      <w:r w:rsidRPr="008C22FD">
        <w:rPr>
          <w:rFonts w:cs="Calibri"/>
        </w:rPr>
        <w:t xml:space="preserve"> realizac</w:t>
      </w:r>
      <w:r w:rsidR="00D72C3B">
        <w:rPr>
          <w:rFonts w:cs="Calibri"/>
        </w:rPr>
        <w:t>e</w:t>
      </w:r>
      <w:r w:rsidRPr="008C22FD">
        <w:rPr>
          <w:rFonts w:cs="Calibri"/>
        </w:rPr>
        <w:t xml:space="preserve"> inventarizace.</w:t>
      </w:r>
    </w:p>
    <w:p w14:paraId="303D5BBD" w14:textId="5FE84F03" w:rsidR="00CB5482" w:rsidRDefault="00C56498" w:rsidP="00663AC0">
      <w:pPr>
        <w:jc w:val="both"/>
        <w:rPr>
          <w:rFonts w:asciiTheme="minorHAnsi" w:hAnsiTheme="minorHAnsi" w:cstheme="minorHAnsi"/>
          <w:b/>
          <w:bCs/>
          <w:lang w:eastAsia="cs-CZ"/>
        </w:rPr>
      </w:pPr>
      <w:r w:rsidRPr="00E55996">
        <w:rPr>
          <w:rFonts w:asciiTheme="minorHAnsi" w:hAnsiTheme="minorHAnsi" w:cstheme="minorHAnsi"/>
          <w:b/>
          <w:bCs/>
          <w:lang w:eastAsia="cs-CZ"/>
        </w:rPr>
        <w:t xml:space="preserve">MPSV porušilo § 21 zákona </w:t>
      </w:r>
      <w:r w:rsidR="007B3FB6">
        <w:rPr>
          <w:rFonts w:asciiTheme="minorHAnsi" w:hAnsiTheme="minorHAnsi" w:cstheme="minorHAnsi"/>
          <w:b/>
          <w:bCs/>
          <w:lang w:eastAsia="cs-CZ"/>
        </w:rPr>
        <w:t xml:space="preserve">České národní rady </w:t>
      </w:r>
      <w:r w:rsidRPr="00E55996">
        <w:rPr>
          <w:rFonts w:asciiTheme="minorHAnsi" w:hAnsiTheme="minorHAnsi" w:cstheme="minorHAnsi"/>
          <w:b/>
          <w:bCs/>
          <w:lang w:eastAsia="cs-CZ"/>
        </w:rPr>
        <w:t>č. 2/1969 Sb.</w:t>
      </w:r>
      <w:r>
        <w:rPr>
          <w:rFonts w:asciiTheme="minorHAnsi" w:hAnsiTheme="minorHAnsi" w:cstheme="minorHAnsi"/>
          <w:b/>
          <w:bCs/>
          <w:lang w:eastAsia="cs-CZ"/>
        </w:rPr>
        <w:t xml:space="preserve"> tím</w:t>
      </w:r>
      <w:r w:rsidR="00CB5482" w:rsidRPr="00E55996">
        <w:rPr>
          <w:rFonts w:asciiTheme="minorHAnsi" w:hAnsiTheme="minorHAnsi" w:cstheme="minorHAnsi"/>
          <w:b/>
          <w:bCs/>
          <w:lang w:eastAsia="cs-CZ"/>
        </w:rPr>
        <w:t>, že v letech 2022</w:t>
      </w:r>
      <w:r w:rsidR="00E82B0C">
        <w:rPr>
          <w:rFonts w:asciiTheme="minorHAnsi" w:hAnsiTheme="minorHAnsi" w:cstheme="minorHAnsi"/>
          <w:b/>
          <w:bCs/>
          <w:lang w:eastAsia="cs-CZ"/>
        </w:rPr>
        <w:t>–</w:t>
      </w:r>
      <w:r w:rsidR="00CB5482" w:rsidRPr="00E55996">
        <w:rPr>
          <w:rFonts w:asciiTheme="minorHAnsi" w:hAnsiTheme="minorHAnsi" w:cstheme="minorHAnsi"/>
          <w:b/>
          <w:bCs/>
          <w:lang w:eastAsia="cs-CZ"/>
        </w:rPr>
        <w:t xml:space="preserve">2024 neprovedlo kontroly dodržování licenčních podmínek ani nenastavilo postupy potřebné k naplnění povinností, které mu vyplývají </w:t>
      </w:r>
      <w:r w:rsidR="00C56628" w:rsidRPr="00E55996">
        <w:rPr>
          <w:rFonts w:asciiTheme="minorHAnsi" w:hAnsiTheme="minorHAnsi" w:cstheme="minorHAnsi"/>
          <w:b/>
          <w:bCs/>
          <w:lang w:eastAsia="cs-CZ"/>
        </w:rPr>
        <w:t>z uvedeného</w:t>
      </w:r>
      <w:r w:rsidR="00CB5482" w:rsidRPr="00E55996">
        <w:rPr>
          <w:rFonts w:asciiTheme="minorHAnsi" w:hAnsiTheme="minorHAnsi" w:cstheme="minorHAnsi"/>
          <w:b/>
          <w:bCs/>
          <w:lang w:eastAsia="cs-CZ"/>
        </w:rPr>
        <w:t xml:space="preserve"> usnesení vlády, i když majetek povahy licencí, který MPSV účetně vykazuje na účtu 013 – </w:t>
      </w:r>
      <w:r w:rsidR="00CB5482" w:rsidRPr="00E55996">
        <w:rPr>
          <w:rFonts w:asciiTheme="minorHAnsi" w:hAnsiTheme="minorHAnsi" w:cstheme="minorHAnsi"/>
          <w:b/>
          <w:bCs/>
          <w:i/>
          <w:iCs/>
          <w:lang w:eastAsia="cs-CZ"/>
        </w:rPr>
        <w:t>Software</w:t>
      </w:r>
      <w:r w:rsidR="00CB5482" w:rsidRPr="00E55996">
        <w:rPr>
          <w:rFonts w:asciiTheme="minorHAnsi" w:hAnsiTheme="minorHAnsi" w:cstheme="minorHAnsi"/>
          <w:b/>
          <w:bCs/>
          <w:lang w:eastAsia="cs-CZ"/>
        </w:rPr>
        <w:t>, je z</w:t>
      </w:r>
      <w:r w:rsidR="00D639F3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="00CB5482" w:rsidRPr="00E55996">
        <w:rPr>
          <w:rFonts w:asciiTheme="minorHAnsi" w:hAnsiTheme="minorHAnsi" w:cstheme="minorHAnsi"/>
          <w:b/>
          <w:bCs/>
          <w:lang w:eastAsia="cs-CZ"/>
        </w:rPr>
        <w:t xml:space="preserve">hlediska </w:t>
      </w:r>
      <w:r w:rsidR="00E82B0C">
        <w:rPr>
          <w:rFonts w:asciiTheme="minorHAnsi" w:hAnsiTheme="minorHAnsi" w:cstheme="minorHAnsi"/>
          <w:b/>
          <w:bCs/>
          <w:lang w:eastAsia="cs-CZ"/>
        </w:rPr>
        <w:t>své</w:t>
      </w:r>
      <w:r w:rsidR="00CB5482" w:rsidRPr="00E55996">
        <w:rPr>
          <w:rFonts w:asciiTheme="minorHAnsi" w:hAnsiTheme="minorHAnsi" w:cstheme="minorHAnsi"/>
          <w:b/>
          <w:bCs/>
          <w:lang w:eastAsia="cs-CZ"/>
        </w:rPr>
        <w:t xml:space="preserve"> hodnoty významný</w:t>
      </w:r>
      <w:r w:rsidR="004B1F62">
        <w:rPr>
          <w:rStyle w:val="Znakapoznpodarou"/>
          <w:rFonts w:asciiTheme="minorHAnsi" w:hAnsiTheme="minorHAnsi" w:cstheme="minorHAnsi"/>
          <w:b/>
          <w:bCs/>
          <w:lang w:eastAsia="cs-CZ"/>
        </w:rPr>
        <w:footnoteReference w:id="29"/>
      </w:r>
      <w:r w:rsidR="00CB5482" w:rsidRPr="00E55996">
        <w:rPr>
          <w:rFonts w:asciiTheme="minorHAnsi" w:hAnsiTheme="minorHAnsi" w:cstheme="minorHAnsi"/>
          <w:b/>
          <w:bCs/>
          <w:lang w:eastAsia="cs-CZ"/>
        </w:rPr>
        <w:t xml:space="preserve">. </w:t>
      </w:r>
    </w:p>
    <w:p w14:paraId="2613BB2B" w14:textId="6C791129" w:rsidR="00C33DA1" w:rsidRDefault="00C33DA1" w:rsidP="004676D8">
      <w:pPr>
        <w:jc w:val="both"/>
      </w:pPr>
      <w:r>
        <w:t xml:space="preserve">Výše </w:t>
      </w:r>
      <w:r w:rsidR="00E82B0C">
        <w:t>popsané</w:t>
      </w:r>
      <w:r>
        <w:t xml:space="preserve"> porušení</w:t>
      </w:r>
      <w:r w:rsidRPr="004E01B9">
        <w:t xml:space="preserve"> zjistil </w:t>
      </w:r>
      <w:r w:rsidR="00E82B0C" w:rsidRPr="004E01B9">
        <w:t xml:space="preserve">NKÚ </w:t>
      </w:r>
      <w:r w:rsidRPr="004E01B9">
        <w:t>již v KA č. 18/26</w:t>
      </w:r>
      <w:r>
        <w:t xml:space="preserve">. </w:t>
      </w:r>
      <w:r w:rsidR="00927978">
        <w:t>Účinné o</w:t>
      </w:r>
      <w:r w:rsidRPr="00433E82">
        <w:t xml:space="preserve">patření </w:t>
      </w:r>
      <w:r w:rsidRPr="00FD4B06">
        <w:t xml:space="preserve">k odstranění </w:t>
      </w:r>
      <w:r w:rsidR="00E82B0C">
        <w:t>tohoto</w:t>
      </w:r>
      <w:r>
        <w:t xml:space="preserve"> </w:t>
      </w:r>
      <w:r w:rsidRPr="00FD4B06">
        <w:t>nedostatk</w:t>
      </w:r>
      <w:r>
        <w:t>u</w:t>
      </w:r>
      <w:r w:rsidRPr="00FD4B06">
        <w:t xml:space="preserve"> </w:t>
      </w:r>
      <w:r>
        <w:t xml:space="preserve">tak </w:t>
      </w:r>
      <w:r w:rsidR="002852EE">
        <w:t xml:space="preserve">MPSV </w:t>
      </w:r>
      <w:r w:rsidR="00D86459">
        <w:t>nerealizovalo</w:t>
      </w:r>
      <w:r w:rsidR="00D86459" w:rsidRPr="00E02BC0">
        <w:t xml:space="preserve"> </w:t>
      </w:r>
      <w:r w:rsidRPr="00E02BC0">
        <w:t>ani po upozornění NKÚ</w:t>
      </w:r>
      <w:r>
        <w:t>.</w:t>
      </w:r>
    </w:p>
    <w:p w14:paraId="2F0DD4E9" w14:textId="6F75D44A" w:rsidR="00A071BB" w:rsidRDefault="00C10A26" w:rsidP="00C10A26">
      <w:pPr>
        <w:pStyle w:val="Nadpis3"/>
        <w:ind w:left="431" w:hanging="431"/>
      </w:pPr>
      <w:r w:rsidRPr="00C10A26">
        <w:t>Vyhodnocení VKS</w:t>
      </w:r>
    </w:p>
    <w:p w14:paraId="4C766027" w14:textId="7879D38B" w:rsidR="00043F13" w:rsidRPr="006844ED" w:rsidRDefault="00A65647" w:rsidP="00663AC0">
      <w:pPr>
        <w:jc w:val="both"/>
        <w:rPr>
          <w:rFonts w:asciiTheme="minorHAnsi" w:hAnsiTheme="minorHAnsi" w:cstheme="minorHAnsi"/>
        </w:rPr>
      </w:pPr>
      <w:r w:rsidRPr="002123F6">
        <w:rPr>
          <w:rFonts w:cs="Calibri"/>
        </w:rPr>
        <w:t xml:space="preserve">NKÚ na základě prověřovaných skutečností </w:t>
      </w:r>
      <w:r w:rsidRPr="009A5115">
        <w:rPr>
          <w:rFonts w:cs="Calibri"/>
        </w:rPr>
        <w:t xml:space="preserve">vyhodnotil nastavení </w:t>
      </w:r>
      <w:r w:rsidR="00121E46" w:rsidRPr="009A5115">
        <w:rPr>
          <w:rFonts w:cs="Calibri"/>
        </w:rPr>
        <w:t>a funkčnost VKS</w:t>
      </w:r>
      <w:r w:rsidR="00121E46" w:rsidRPr="00540113">
        <w:rPr>
          <w:rFonts w:cs="Calibri"/>
        </w:rPr>
        <w:t xml:space="preserve"> </w:t>
      </w:r>
      <w:r w:rsidR="006C19B8" w:rsidRPr="00540113">
        <w:rPr>
          <w:rFonts w:cs="Calibri"/>
        </w:rPr>
        <w:t xml:space="preserve">v oblasti účetnictví, plnění </w:t>
      </w:r>
      <w:r w:rsidR="00374E0C" w:rsidRPr="00540113">
        <w:rPr>
          <w:rFonts w:cs="Calibri"/>
        </w:rPr>
        <w:t xml:space="preserve">rozpočtu, </w:t>
      </w:r>
      <w:r w:rsidR="00443FEB" w:rsidRPr="00540113">
        <w:rPr>
          <w:rFonts w:cs="Calibri"/>
        </w:rPr>
        <w:t>závěrečného účtu</w:t>
      </w:r>
      <w:r w:rsidR="006C19B8" w:rsidRPr="00540113">
        <w:rPr>
          <w:rFonts w:cs="Calibri"/>
        </w:rPr>
        <w:t xml:space="preserve">, v oblasti hospodaření s majetkem státu </w:t>
      </w:r>
      <w:r w:rsidR="00C4573F" w:rsidRPr="00540113">
        <w:rPr>
          <w:rFonts w:cs="Calibri"/>
        </w:rPr>
        <w:t>a</w:t>
      </w:r>
      <w:r w:rsidR="00E82B0C">
        <w:rPr>
          <w:rFonts w:cs="Calibri"/>
        </w:rPr>
        <w:t> </w:t>
      </w:r>
      <w:r w:rsidR="006C19B8" w:rsidRPr="00540113">
        <w:rPr>
          <w:rFonts w:cs="Calibri"/>
        </w:rPr>
        <w:t>v</w:t>
      </w:r>
      <w:r w:rsidR="00E82B0C">
        <w:rPr>
          <w:rFonts w:cs="Calibri"/>
        </w:rPr>
        <w:t> </w:t>
      </w:r>
      <w:r w:rsidR="006C19B8" w:rsidRPr="00540113">
        <w:rPr>
          <w:rFonts w:cs="Calibri"/>
        </w:rPr>
        <w:t>oblasti řídicí kontroly.</w:t>
      </w:r>
      <w:r w:rsidR="0018788D" w:rsidRPr="00540113">
        <w:rPr>
          <w:rFonts w:asciiTheme="minorHAnsi" w:hAnsiTheme="minorHAnsi" w:cstheme="minorHAnsi"/>
        </w:rPr>
        <w:t xml:space="preserve"> </w:t>
      </w:r>
      <w:r w:rsidR="00043F13" w:rsidRPr="00540113">
        <w:rPr>
          <w:rFonts w:asciiTheme="minorHAnsi" w:hAnsiTheme="minorHAnsi" w:cstheme="minorHAnsi"/>
        </w:rPr>
        <w:t xml:space="preserve">Kombinace zjištění z oblasti nastavení a funkčnosti </w:t>
      </w:r>
      <w:r w:rsidR="00D639F3">
        <w:rPr>
          <w:rFonts w:asciiTheme="minorHAnsi" w:hAnsiTheme="minorHAnsi" w:cstheme="minorHAnsi"/>
        </w:rPr>
        <w:t xml:space="preserve">VKS ve </w:t>
      </w:r>
      <w:r w:rsidR="00043F13" w:rsidRPr="00540113">
        <w:rPr>
          <w:rFonts w:asciiTheme="minorHAnsi" w:hAnsiTheme="minorHAnsi" w:cstheme="minorHAnsi"/>
        </w:rPr>
        <w:t>výše uvedených oblast</w:t>
      </w:r>
      <w:r w:rsidR="00D639F3">
        <w:rPr>
          <w:rFonts w:asciiTheme="minorHAnsi" w:hAnsiTheme="minorHAnsi" w:cstheme="minorHAnsi"/>
        </w:rPr>
        <w:t>ech</w:t>
      </w:r>
      <w:r w:rsidR="00043F13" w:rsidRPr="00540113">
        <w:rPr>
          <w:rFonts w:asciiTheme="minorHAnsi" w:hAnsiTheme="minorHAnsi" w:cstheme="minorHAnsi"/>
        </w:rPr>
        <w:t xml:space="preserve"> </w:t>
      </w:r>
      <w:r w:rsidR="00C53AF0" w:rsidRPr="00540113">
        <w:rPr>
          <w:rFonts w:asciiTheme="minorHAnsi" w:hAnsiTheme="minorHAnsi" w:cstheme="minorHAnsi"/>
        </w:rPr>
        <w:t>byl</w:t>
      </w:r>
      <w:r w:rsidR="00D639F3">
        <w:rPr>
          <w:rFonts w:asciiTheme="minorHAnsi" w:hAnsiTheme="minorHAnsi" w:cstheme="minorHAnsi"/>
        </w:rPr>
        <w:t>a</w:t>
      </w:r>
      <w:r w:rsidR="00C53AF0" w:rsidRPr="00540113">
        <w:rPr>
          <w:rFonts w:asciiTheme="minorHAnsi" w:hAnsiTheme="minorHAnsi" w:cstheme="minorHAnsi"/>
        </w:rPr>
        <w:t xml:space="preserve"> </w:t>
      </w:r>
      <w:r w:rsidR="00043F13" w:rsidRPr="009A5115">
        <w:rPr>
          <w:rFonts w:asciiTheme="minorHAnsi" w:hAnsiTheme="minorHAnsi" w:cstheme="minorHAnsi"/>
        </w:rPr>
        <w:t xml:space="preserve">podkladem </w:t>
      </w:r>
      <w:r w:rsidR="00D639F3">
        <w:rPr>
          <w:rFonts w:asciiTheme="minorHAnsi" w:hAnsiTheme="minorHAnsi" w:cstheme="minorHAnsi"/>
        </w:rPr>
        <w:t>pro</w:t>
      </w:r>
      <w:r w:rsidR="00043F13" w:rsidRPr="009A5115">
        <w:rPr>
          <w:rFonts w:asciiTheme="minorHAnsi" w:hAnsiTheme="minorHAnsi" w:cstheme="minorHAnsi"/>
        </w:rPr>
        <w:t xml:space="preserve"> hodnocení účinnosti </w:t>
      </w:r>
      <w:r w:rsidR="00D639F3">
        <w:rPr>
          <w:rFonts w:asciiTheme="minorHAnsi" w:hAnsiTheme="minorHAnsi" w:cstheme="minorHAnsi"/>
        </w:rPr>
        <w:t>vnitřního kontrolního systému MPSV</w:t>
      </w:r>
      <w:r w:rsidR="00043F13" w:rsidRPr="00540113">
        <w:rPr>
          <w:rFonts w:asciiTheme="minorHAnsi" w:hAnsiTheme="minorHAnsi" w:cstheme="minorHAnsi"/>
        </w:rPr>
        <w:t>.</w:t>
      </w:r>
      <w:r w:rsidR="00043F13" w:rsidRPr="006844ED">
        <w:rPr>
          <w:rFonts w:asciiTheme="minorHAnsi" w:hAnsiTheme="minorHAnsi" w:cstheme="minorHAnsi"/>
        </w:rPr>
        <w:t xml:space="preserve"> </w:t>
      </w:r>
    </w:p>
    <w:p w14:paraId="5C25A106" w14:textId="3F2792C8" w:rsidR="0019693E" w:rsidRDefault="0019693E" w:rsidP="0019693E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Zjištěn</w:t>
      </w:r>
      <w:r w:rsidR="00D639F3">
        <w:rPr>
          <w:rFonts w:cs="Calibri"/>
          <w:b/>
          <w:bCs/>
        </w:rPr>
        <w:t>ý</w:t>
      </w:r>
      <w:r>
        <w:rPr>
          <w:rFonts w:cs="Calibri"/>
          <w:b/>
          <w:bCs/>
        </w:rPr>
        <w:t xml:space="preserve"> </w:t>
      </w:r>
      <w:r w:rsidR="00D639F3">
        <w:rPr>
          <w:rFonts w:cs="Calibri"/>
          <w:b/>
          <w:bCs/>
        </w:rPr>
        <w:t>nedostatek</w:t>
      </w:r>
      <w:r>
        <w:rPr>
          <w:rFonts w:cs="Calibri"/>
          <w:b/>
          <w:bCs/>
        </w:rPr>
        <w:t xml:space="preserve"> v</w:t>
      </w:r>
      <w:r w:rsidR="00D639F3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oblasti hospodaření s</w:t>
      </w:r>
      <w:r w:rsidR="00D639F3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majetkem státu (viz </w:t>
      </w:r>
      <w:r w:rsidR="00C96588">
        <w:rPr>
          <w:rFonts w:cs="Calibri"/>
          <w:b/>
          <w:bCs/>
        </w:rPr>
        <w:t>část</w:t>
      </w:r>
      <w:r>
        <w:rPr>
          <w:rFonts w:cs="Calibri"/>
          <w:b/>
          <w:bCs/>
        </w:rPr>
        <w:t xml:space="preserve"> </w:t>
      </w:r>
      <w:r w:rsidR="00C96588">
        <w:rPr>
          <w:rFonts w:cs="Calibri"/>
          <w:b/>
          <w:bCs/>
        </w:rPr>
        <w:t>IV.</w:t>
      </w:r>
      <w:r>
        <w:rPr>
          <w:rFonts w:cs="Calibri"/>
          <w:b/>
          <w:bCs/>
        </w:rPr>
        <w:t xml:space="preserve">4.1 KZ) </w:t>
      </w:r>
      <w:r w:rsidRPr="009859A4">
        <w:rPr>
          <w:rFonts w:cs="Calibri"/>
          <w:b/>
          <w:bCs/>
        </w:rPr>
        <w:t>měl významný negativní dopad na účinnost vnitřního kontrolního systému v uvedené oblasti. V</w:t>
      </w:r>
      <w:r w:rsidR="00D639F3">
        <w:rPr>
          <w:rFonts w:cs="Calibri"/>
          <w:b/>
          <w:bCs/>
        </w:rPr>
        <w:t> </w:t>
      </w:r>
      <w:r w:rsidRPr="009859A4">
        <w:rPr>
          <w:rFonts w:cs="Calibri"/>
          <w:b/>
          <w:bCs/>
        </w:rPr>
        <w:t>ostatních prověřovaných oblastech lze dle NKÚ vnitřní kontrolní systém považovat</w:t>
      </w:r>
      <w:r w:rsidR="00C53ECE">
        <w:rPr>
          <w:rFonts w:cs="Calibri"/>
          <w:b/>
          <w:bCs/>
        </w:rPr>
        <w:t xml:space="preserve"> po provedených systémových opatřeních</w:t>
      </w:r>
      <w:r w:rsidRPr="009859A4">
        <w:rPr>
          <w:rFonts w:cs="Calibri"/>
          <w:b/>
          <w:bCs/>
        </w:rPr>
        <w:t xml:space="preserve"> za účinný.</w:t>
      </w:r>
    </w:p>
    <w:p w14:paraId="0ED577BA" w14:textId="4DA1872C" w:rsidR="00A75011" w:rsidRPr="00603374" w:rsidRDefault="00A75011" w:rsidP="00E82B0C">
      <w:pPr>
        <w:pStyle w:val="Nadpis2"/>
        <w:ind w:left="426" w:hanging="426"/>
      </w:pPr>
      <w:r w:rsidRPr="00603374">
        <w:t xml:space="preserve">Vyhodnocení opatření přijatých k nápravě nedostatků z KA č. </w:t>
      </w:r>
      <w:r w:rsidR="001E33A3">
        <w:t>18/26</w:t>
      </w:r>
    </w:p>
    <w:p w14:paraId="0E41AC10" w14:textId="11484AB6" w:rsidR="002320C4" w:rsidRDefault="002320C4" w:rsidP="00530E73">
      <w:pPr>
        <w:jc w:val="both"/>
        <w:rPr>
          <w:rFonts w:asciiTheme="minorHAnsi" w:hAnsiTheme="minorHAnsi" w:cstheme="minorHAnsi"/>
          <w:lang w:eastAsia="cs-CZ"/>
        </w:rPr>
      </w:pPr>
      <w:r w:rsidRPr="002320C4">
        <w:rPr>
          <w:rFonts w:asciiTheme="minorHAnsi" w:hAnsiTheme="minorHAnsi" w:cstheme="minorHAnsi"/>
          <w:lang w:eastAsia="cs-CZ"/>
        </w:rPr>
        <w:t xml:space="preserve">NKÚ prověřil úplnost a správnost realizovaných opatření přijatých k nápravě nedostatků zjištěných v rámci kontrolní akce č. 18/26 </w:t>
      </w:r>
      <w:r w:rsidR="00D639F3">
        <w:rPr>
          <w:rFonts w:asciiTheme="minorHAnsi" w:hAnsiTheme="minorHAnsi" w:cstheme="minorHAnsi"/>
          <w:lang w:eastAsia="cs-CZ"/>
        </w:rPr>
        <w:t xml:space="preserve">– </w:t>
      </w:r>
      <w:r w:rsidRPr="00603374">
        <w:rPr>
          <w:rFonts w:asciiTheme="minorHAnsi" w:hAnsiTheme="minorHAnsi" w:cstheme="minorHAnsi"/>
          <w:i/>
          <w:iCs/>
          <w:lang w:eastAsia="cs-CZ"/>
        </w:rPr>
        <w:t>Závěrečný účet kapitoly státního rozpočtu Ministerstvo práce a sociálních věcí za rok 2018, účetní závěrka Ministerstva práce a sociálních věcí za rok 2018 a údaje předkládané Ministerstvem práce a sociálních věcí pro hodnocení plnění státního rozpočtu za rok 2018</w:t>
      </w:r>
      <w:r w:rsidRPr="00260D9B">
        <w:rPr>
          <w:rFonts w:asciiTheme="minorHAnsi" w:hAnsiTheme="minorHAnsi" w:cstheme="minorHAnsi"/>
          <w:lang w:eastAsia="cs-CZ"/>
        </w:rPr>
        <w:t>.</w:t>
      </w:r>
    </w:p>
    <w:p w14:paraId="0946AF2D" w14:textId="6E781650" w:rsidR="00977684" w:rsidRPr="00154443" w:rsidRDefault="00D639F3" w:rsidP="00530E73">
      <w:pPr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Při</w:t>
      </w:r>
      <w:r w:rsidR="002320C4" w:rsidRPr="002320C4">
        <w:rPr>
          <w:rFonts w:asciiTheme="minorHAnsi" w:hAnsiTheme="minorHAnsi" w:cstheme="minorHAnsi"/>
          <w:bCs/>
          <w:iCs/>
        </w:rPr>
        <w:t xml:space="preserve"> KA č. 18/26 byly zjištěny a v kontrolním závěru uvedeny nedostatky v oblasti účetnictví, finančních výkazů, závěrečné</w:t>
      </w:r>
      <w:r>
        <w:rPr>
          <w:rFonts w:asciiTheme="minorHAnsi" w:hAnsiTheme="minorHAnsi" w:cstheme="minorHAnsi"/>
          <w:bCs/>
          <w:iCs/>
        </w:rPr>
        <w:t>ho</w:t>
      </w:r>
      <w:r w:rsidR="002320C4" w:rsidRPr="002320C4">
        <w:rPr>
          <w:rFonts w:asciiTheme="minorHAnsi" w:hAnsiTheme="minorHAnsi" w:cstheme="minorHAnsi"/>
          <w:bCs/>
          <w:iCs/>
        </w:rPr>
        <w:t xml:space="preserve"> účtu </w:t>
      </w:r>
      <w:r>
        <w:rPr>
          <w:rFonts w:asciiTheme="minorHAnsi" w:hAnsiTheme="minorHAnsi" w:cstheme="minorHAnsi"/>
          <w:bCs/>
          <w:iCs/>
        </w:rPr>
        <w:t xml:space="preserve">a </w:t>
      </w:r>
      <w:r w:rsidR="002320C4" w:rsidRPr="002320C4">
        <w:rPr>
          <w:rFonts w:asciiTheme="minorHAnsi" w:hAnsiTheme="minorHAnsi" w:cstheme="minorHAnsi"/>
          <w:bCs/>
          <w:iCs/>
        </w:rPr>
        <w:t>vnitřní</w:t>
      </w:r>
      <w:r>
        <w:rPr>
          <w:rFonts w:asciiTheme="minorHAnsi" w:hAnsiTheme="minorHAnsi" w:cstheme="minorHAnsi"/>
          <w:bCs/>
          <w:iCs/>
        </w:rPr>
        <w:t>ho</w:t>
      </w:r>
      <w:r w:rsidR="002320C4" w:rsidRPr="002320C4">
        <w:rPr>
          <w:rFonts w:asciiTheme="minorHAnsi" w:hAnsiTheme="minorHAnsi" w:cstheme="minorHAnsi"/>
          <w:bCs/>
          <w:iCs/>
        </w:rPr>
        <w:t xml:space="preserve"> kontrolní</w:t>
      </w:r>
      <w:r>
        <w:rPr>
          <w:rFonts w:asciiTheme="minorHAnsi" w:hAnsiTheme="minorHAnsi" w:cstheme="minorHAnsi"/>
          <w:bCs/>
          <w:iCs/>
        </w:rPr>
        <w:t>ho</w:t>
      </w:r>
      <w:r w:rsidR="002320C4" w:rsidRPr="002320C4">
        <w:rPr>
          <w:rFonts w:asciiTheme="minorHAnsi" w:hAnsiTheme="minorHAnsi" w:cstheme="minorHAnsi"/>
          <w:bCs/>
          <w:iCs/>
        </w:rPr>
        <w:t xml:space="preserve"> systému</w:t>
      </w:r>
      <w:r w:rsidR="00977684" w:rsidRPr="00154443">
        <w:rPr>
          <w:rFonts w:asciiTheme="minorHAnsi" w:hAnsiTheme="minorHAnsi" w:cstheme="minorHAnsi"/>
          <w:bCs/>
          <w:iCs/>
        </w:rPr>
        <w:t>.</w:t>
      </w:r>
      <w:r w:rsidR="004A57AC">
        <w:rPr>
          <w:rFonts w:asciiTheme="minorHAnsi" w:hAnsiTheme="minorHAnsi" w:cstheme="minorHAnsi"/>
          <w:bCs/>
          <w:iCs/>
        </w:rPr>
        <w:t xml:space="preserve"> </w:t>
      </w:r>
      <w:r w:rsidR="004A57AC" w:rsidRPr="004A57AC">
        <w:rPr>
          <w:rFonts w:asciiTheme="minorHAnsi" w:hAnsiTheme="minorHAnsi" w:cstheme="minorHAnsi"/>
          <w:bCs/>
          <w:iCs/>
        </w:rPr>
        <w:t>Dále byly v</w:t>
      </w:r>
      <w:r w:rsidR="004A57AC">
        <w:rPr>
          <w:rFonts w:asciiTheme="minorHAnsi" w:hAnsiTheme="minorHAnsi" w:cstheme="minorHAnsi"/>
          <w:bCs/>
          <w:iCs/>
        </w:rPr>
        <w:t> kontrolním závěru</w:t>
      </w:r>
      <w:r w:rsidR="004A57AC" w:rsidRPr="004A57AC">
        <w:rPr>
          <w:rFonts w:asciiTheme="minorHAnsi" w:hAnsiTheme="minorHAnsi" w:cstheme="minorHAnsi"/>
          <w:bCs/>
          <w:iCs/>
        </w:rPr>
        <w:t xml:space="preserve"> z KA č. 18/26 uvedeny </w:t>
      </w:r>
      <w:r w:rsidRPr="004A57AC">
        <w:rPr>
          <w:rFonts w:asciiTheme="minorHAnsi" w:hAnsiTheme="minorHAnsi" w:cstheme="minorHAnsi"/>
          <w:bCs/>
          <w:iCs/>
        </w:rPr>
        <w:t xml:space="preserve">také </w:t>
      </w:r>
      <w:r w:rsidR="004A57AC" w:rsidRPr="004A57AC">
        <w:rPr>
          <w:rFonts w:asciiTheme="minorHAnsi" w:hAnsiTheme="minorHAnsi" w:cstheme="minorHAnsi"/>
          <w:bCs/>
          <w:iCs/>
        </w:rPr>
        <w:t>nedostatky zjištěné v opatření</w:t>
      </w:r>
      <w:r>
        <w:rPr>
          <w:rFonts w:asciiTheme="minorHAnsi" w:hAnsiTheme="minorHAnsi" w:cstheme="minorHAnsi"/>
          <w:bCs/>
          <w:iCs/>
        </w:rPr>
        <w:t>ch</w:t>
      </w:r>
      <w:r w:rsidR="004A57AC" w:rsidRPr="004A57AC">
        <w:rPr>
          <w:rFonts w:asciiTheme="minorHAnsi" w:hAnsiTheme="minorHAnsi" w:cstheme="minorHAnsi"/>
          <w:bCs/>
          <w:iCs/>
        </w:rPr>
        <w:t xml:space="preserve"> k</w:t>
      </w:r>
      <w:r>
        <w:rPr>
          <w:rFonts w:asciiTheme="minorHAnsi" w:hAnsiTheme="minorHAnsi" w:cstheme="minorHAnsi"/>
          <w:bCs/>
          <w:iCs/>
        </w:rPr>
        <w:t> </w:t>
      </w:r>
      <w:r w:rsidR="004A57AC" w:rsidRPr="004A57AC">
        <w:rPr>
          <w:rFonts w:asciiTheme="minorHAnsi" w:hAnsiTheme="minorHAnsi" w:cstheme="minorHAnsi"/>
          <w:bCs/>
          <w:iCs/>
        </w:rPr>
        <w:t>nápravě z kontrolní akce č. 16/29</w:t>
      </w:r>
      <w:r w:rsidR="007936B3">
        <w:rPr>
          <w:rFonts w:asciiTheme="minorHAnsi" w:hAnsiTheme="minorHAnsi" w:cstheme="minorHAnsi"/>
          <w:bCs/>
          <w:iCs/>
          <w:vertAlign w:val="superscript"/>
        </w:rPr>
        <w:t>20</w:t>
      </w:r>
      <w:r w:rsidR="00DD3633">
        <w:rPr>
          <w:rFonts w:asciiTheme="minorHAnsi" w:hAnsiTheme="minorHAnsi" w:cstheme="minorHAnsi"/>
          <w:bCs/>
          <w:iCs/>
        </w:rPr>
        <w:t>,</w:t>
      </w:r>
      <w:r w:rsidR="00A35038" w:rsidRPr="006C3E1E">
        <w:rPr>
          <w:rFonts w:asciiTheme="minorHAnsi" w:hAnsiTheme="minorHAnsi" w:cstheme="minorHAnsi"/>
          <w:bCs/>
        </w:rPr>
        <w:t xml:space="preserve"> kdy byl kontrolován rok 2016</w:t>
      </w:r>
      <w:r w:rsidR="004A57AC" w:rsidRPr="004A57AC">
        <w:rPr>
          <w:rFonts w:asciiTheme="minorHAnsi" w:hAnsiTheme="minorHAnsi" w:cstheme="minorHAnsi"/>
          <w:bCs/>
          <w:iCs/>
        </w:rPr>
        <w:t>.</w:t>
      </w:r>
    </w:p>
    <w:p w14:paraId="534EDAA2" w14:textId="1A831F83" w:rsidR="00FC06B3" w:rsidRDefault="00FC06B3" w:rsidP="00530E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Vláda</w:t>
      </w:r>
      <w:r w:rsidR="00635F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svým usnesením ze dne 6. ledna 2020 č. 10 </w:t>
      </w:r>
      <w:r>
        <w:rPr>
          <w:rFonts w:cs="Calibri"/>
        </w:rPr>
        <w:t>vzala na vědomí kontrolní závěr z KA č.</w:t>
      </w:r>
      <w:r w:rsidR="00A605E3">
        <w:rPr>
          <w:rFonts w:cs="Calibri"/>
        </w:rPr>
        <w:t> </w:t>
      </w:r>
      <w:r>
        <w:rPr>
          <w:rFonts w:cs="Calibri"/>
        </w:rPr>
        <w:t xml:space="preserve">18/26 i </w:t>
      </w:r>
      <w:r w:rsidR="00D639F3">
        <w:rPr>
          <w:rFonts w:cs="Calibri"/>
        </w:rPr>
        <w:t>S</w:t>
      </w:r>
      <w:r>
        <w:rPr>
          <w:rFonts w:cs="Calibri"/>
        </w:rPr>
        <w:t xml:space="preserve">tanovisko MPSV k tomuto kontrolnímu závěru a uložila </w:t>
      </w:r>
      <w:r w:rsidRPr="00CD2915">
        <w:rPr>
          <w:rFonts w:asciiTheme="minorHAnsi" w:hAnsiTheme="minorHAnsi" w:cstheme="minorHAnsi"/>
          <w:bCs/>
          <w:iCs/>
        </w:rPr>
        <w:t xml:space="preserve">ministryni práce a sociálních věcí zajistit realizaci opatření obsažených ve </w:t>
      </w:r>
      <w:r w:rsidR="00D639F3">
        <w:rPr>
          <w:rFonts w:asciiTheme="minorHAnsi" w:hAnsiTheme="minorHAnsi" w:cstheme="minorHAnsi"/>
          <w:bCs/>
          <w:iCs/>
        </w:rPr>
        <w:t>S</w:t>
      </w:r>
      <w:r w:rsidRPr="00CD2915">
        <w:rPr>
          <w:rFonts w:asciiTheme="minorHAnsi" w:hAnsiTheme="minorHAnsi" w:cstheme="minorHAnsi"/>
          <w:bCs/>
          <w:iCs/>
        </w:rPr>
        <w:t>tanovisku a informovat vládu o jejich plnění do 6</w:t>
      </w:r>
      <w:r w:rsidR="005B61AE">
        <w:rPr>
          <w:rFonts w:asciiTheme="minorHAnsi" w:hAnsiTheme="minorHAnsi" w:cstheme="minorHAnsi"/>
          <w:bCs/>
          <w:iCs/>
        </w:rPr>
        <w:t> </w:t>
      </w:r>
      <w:r w:rsidRPr="00CD2915">
        <w:rPr>
          <w:rFonts w:asciiTheme="minorHAnsi" w:hAnsiTheme="minorHAnsi" w:cstheme="minorHAnsi"/>
          <w:bCs/>
          <w:iCs/>
        </w:rPr>
        <w:t>měsíců od přijetí tohoto usnesení.</w:t>
      </w:r>
      <w:r>
        <w:rPr>
          <w:rFonts w:asciiTheme="minorHAnsi" w:hAnsiTheme="minorHAnsi" w:cstheme="minorHAnsi"/>
        </w:rPr>
        <w:t xml:space="preserve"> </w:t>
      </w:r>
    </w:p>
    <w:p w14:paraId="1957EEEC" w14:textId="6DC04E1A" w:rsidR="00FC06B3" w:rsidRPr="00E57668" w:rsidRDefault="005B61AE" w:rsidP="00E57668">
      <w:pPr>
        <w:autoSpaceDE w:val="0"/>
        <w:autoSpaceDN w:val="0"/>
        <w:jc w:val="both"/>
        <w:rPr>
          <w:rFonts w:asciiTheme="minorHAnsi" w:hAnsiTheme="minorHAnsi" w:cstheme="minorHAnsi"/>
          <w:bCs/>
        </w:rPr>
      </w:pPr>
      <w:r w:rsidRPr="00CD2915">
        <w:rPr>
          <w:rFonts w:asciiTheme="minorHAnsi" w:hAnsiTheme="minorHAnsi" w:cstheme="minorHAnsi"/>
          <w:bCs/>
          <w:iCs/>
        </w:rPr>
        <w:t xml:space="preserve">MPSV </w:t>
      </w:r>
      <w:r>
        <w:rPr>
          <w:rFonts w:asciiTheme="minorHAnsi" w:hAnsiTheme="minorHAnsi" w:cstheme="minorHAnsi"/>
          <w:bCs/>
          <w:iCs/>
        </w:rPr>
        <w:t>n</w:t>
      </w:r>
      <w:r w:rsidR="00FC06B3" w:rsidRPr="00CD2915">
        <w:rPr>
          <w:rFonts w:asciiTheme="minorHAnsi" w:hAnsiTheme="minorHAnsi" w:cstheme="minorHAnsi"/>
          <w:bCs/>
          <w:iCs/>
        </w:rPr>
        <w:t xml:space="preserve">a základě uvedeného usnesení vlády předložilo </w:t>
      </w:r>
      <w:r w:rsidRPr="00CD2915">
        <w:rPr>
          <w:rFonts w:asciiTheme="minorHAnsi" w:hAnsiTheme="minorHAnsi" w:cstheme="minorHAnsi"/>
          <w:bCs/>
          <w:iCs/>
        </w:rPr>
        <w:t xml:space="preserve">vládě </w:t>
      </w:r>
      <w:r w:rsidR="00FC06B3" w:rsidRPr="00CD2915">
        <w:rPr>
          <w:rFonts w:asciiTheme="minorHAnsi" w:hAnsiTheme="minorHAnsi" w:cstheme="minorHAnsi"/>
          <w:bCs/>
          <w:i/>
        </w:rPr>
        <w:t>Informac</w:t>
      </w:r>
      <w:r w:rsidR="00C53B3F">
        <w:rPr>
          <w:rFonts w:asciiTheme="minorHAnsi" w:hAnsiTheme="minorHAnsi" w:cstheme="minorHAnsi"/>
          <w:bCs/>
          <w:i/>
        </w:rPr>
        <w:t>i</w:t>
      </w:r>
      <w:r w:rsidR="00FC06B3" w:rsidRPr="00CD2915">
        <w:rPr>
          <w:rFonts w:asciiTheme="minorHAnsi" w:hAnsiTheme="minorHAnsi" w:cstheme="minorHAnsi"/>
          <w:bCs/>
          <w:i/>
        </w:rPr>
        <w:t xml:space="preserve"> o plnění opatření obsažených ve stanovisku Ministerstva práce a sociálních věcí ke </w:t>
      </w:r>
      <w:r w:rsidR="006A553B">
        <w:rPr>
          <w:rFonts w:asciiTheme="minorHAnsi" w:hAnsiTheme="minorHAnsi" w:cstheme="minorHAnsi"/>
          <w:bCs/>
          <w:i/>
        </w:rPr>
        <w:t>k</w:t>
      </w:r>
      <w:r w:rsidR="00FC06B3" w:rsidRPr="00CD2915">
        <w:rPr>
          <w:rFonts w:asciiTheme="minorHAnsi" w:hAnsiTheme="minorHAnsi" w:cstheme="minorHAnsi"/>
          <w:bCs/>
          <w:i/>
        </w:rPr>
        <w:t>ontrolnímu závěru Nejvyššího kontrolního úřadu z kontrolní akce č. 18/26 „Závěrečný účet kapitoly státního rozpočtu Ministerstvo práce a sociálních věcí za rok 2018, účetní závěrka Ministerstva práce a</w:t>
      </w:r>
      <w:r>
        <w:rPr>
          <w:rFonts w:asciiTheme="minorHAnsi" w:hAnsiTheme="minorHAnsi" w:cstheme="minorHAnsi"/>
          <w:bCs/>
          <w:i/>
        </w:rPr>
        <w:t> </w:t>
      </w:r>
      <w:r w:rsidR="00FC06B3" w:rsidRPr="00CD2915">
        <w:rPr>
          <w:rFonts w:asciiTheme="minorHAnsi" w:hAnsiTheme="minorHAnsi" w:cstheme="minorHAnsi"/>
          <w:bCs/>
          <w:i/>
        </w:rPr>
        <w:t xml:space="preserve">sociálních věcí za rok 2018 a údaje předkládané Ministerstvem práce a sociálních věcí pro </w:t>
      </w:r>
      <w:r w:rsidR="00FC06B3" w:rsidRPr="009C1195">
        <w:rPr>
          <w:rFonts w:asciiTheme="minorHAnsi" w:hAnsiTheme="minorHAnsi" w:cstheme="minorHAnsi"/>
          <w:bCs/>
          <w:i/>
        </w:rPr>
        <w:t>hodnocení plnění státního rozpočtu za rok 2018“</w:t>
      </w:r>
      <w:r w:rsidR="00FC06B3" w:rsidRPr="009C1195">
        <w:rPr>
          <w:rFonts w:asciiTheme="minorHAnsi" w:hAnsiTheme="minorHAnsi" w:cstheme="minorHAnsi"/>
          <w:bCs/>
          <w:iCs/>
        </w:rPr>
        <w:t xml:space="preserve"> (dále jen „Informace o plnění opatření“)</w:t>
      </w:r>
      <w:r w:rsidR="00B752A6">
        <w:rPr>
          <w:rFonts w:asciiTheme="minorHAnsi" w:hAnsiTheme="minorHAnsi" w:cstheme="minorHAnsi"/>
          <w:bCs/>
          <w:iCs/>
        </w:rPr>
        <w:t>,</w:t>
      </w:r>
      <w:r w:rsidR="00FC06B3" w:rsidRPr="00CD2915">
        <w:rPr>
          <w:rFonts w:asciiTheme="minorHAnsi" w:hAnsiTheme="minorHAnsi" w:cstheme="minorHAnsi"/>
          <w:bCs/>
          <w:iCs/>
        </w:rPr>
        <w:t xml:space="preserve"> </w:t>
      </w:r>
      <w:r w:rsidR="00B752A6">
        <w:rPr>
          <w:rFonts w:asciiTheme="minorHAnsi" w:hAnsiTheme="minorHAnsi" w:cstheme="minorHAnsi"/>
          <w:bCs/>
        </w:rPr>
        <w:t xml:space="preserve">kde </w:t>
      </w:r>
      <w:r w:rsidR="00E57668" w:rsidRPr="006C3E1E">
        <w:rPr>
          <w:rFonts w:asciiTheme="minorHAnsi" w:hAnsiTheme="minorHAnsi" w:cstheme="minorHAnsi"/>
          <w:bCs/>
        </w:rPr>
        <w:t xml:space="preserve">uvedlo, že opatření přijalo. </w:t>
      </w:r>
      <w:r w:rsidR="00FC06B3" w:rsidRPr="00CD2915">
        <w:rPr>
          <w:rFonts w:asciiTheme="minorHAnsi" w:hAnsiTheme="minorHAnsi" w:cstheme="minorHAnsi"/>
          <w:bCs/>
          <w:iCs/>
        </w:rPr>
        <w:t xml:space="preserve">Tuto informaci vláda projednala dne 13. </w:t>
      </w:r>
      <w:r w:rsidR="00FC06B3">
        <w:rPr>
          <w:rFonts w:asciiTheme="minorHAnsi" w:hAnsiTheme="minorHAnsi" w:cstheme="minorHAnsi"/>
          <w:bCs/>
          <w:iCs/>
        </w:rPr>
        <w:t>července</w:t>
      </w:r>
      <w:r w:rsidR="00FC06B3" w:rsidRPr="00CD2915">
        <w:rPr>
          <w:rFonts w:asciiTheme="minorHAnsi" w:hAnsiTheme="minorHAnsi" w:cstheme="minorHAnsi"/>
          <w:bCs/>
          <w:iCs/>
        </w:rPr>
        <w:t xml:space="preserve"> 2020.</w:t>
      </w:r>
    </w:p>
    <w:p w14:paraId="7315E560" w14:textId="05812FE3" w:rsidR="006C3E1E" w:rsidRDefault="006C3E1E" w:rsidP="00530E73">
      <w:pPr>
        <w:autoSpaceDE w:val="0"/>
        <w:autoSpaceDN w:val="0"/>
        <w:jc w:val="both"/>
        <w:rPr>
          <w:rFonts w:asciiTheme="minorHAnsi" w:hAnsiTheme="minorHAnsi" w:cstheme="minorHAnsi"/>
          <w:bCs/>
        </w:rPr>
      </w:pPr>
      <w:r w:rsidRPr="006C3E1E">
        <w:rPr>
          <w:rFonts w:asciiTheme="minorHAnsi" w:hAnsiTheme="minorHAnsi" w:cstheme="minorHAnsi"/>
          <w:bCs/>
        </w:rPr>
        <w:t>V KZ z KA č. 18/26 je uvedeno celkem 17 nedostatků, z toho 6 nedostatků se týkalo nedostatečných opatření k nápravě nedostatků zjištěných v rámci KA č. 16/29</w:t>
      </w:r>
      <w:r w:rsidR="00632E06">
        <w:rPr>
          <w:rFonts w:asciiTheme="minorHAnsi" w:hAnsiTheme="minorHAnsi" w:cstheme="minorHAnsi"/>
          <w:bCs/>
        </w:rPr>
        <w:t xml:space="preserve"> a </w:t>
      </w:r>
      <w:r w:rsidR="005B61AE">
        <w:rPr>
          <w:rFonts w:asciiTheme="minorHAnsi" w:hAnsiTheme="minorHAnsi" w:cstheme="minorHAnsi"/>
          <w:bCs/>
        </w:rPr>
        <w:t>jedno</w:t>
      </w:r>
      <w:r w:rsidR="00632E06">
        <w:rPr>
          <w:rFonts w:asciiTheme="minorHAnsi" w:hAnsiTheme="minorHAnsi" w:cstheme="minorHAnsi"/>
          <w:bCs/>
        </w:rPr>
        <w:t xml:space="preserve"> </w:t>
      </w:r>
      <w:r w:rsidR="00632E06" w:rsidRPr="006C3E1E">
        <w:rPr>
          <w:rFonts w:asciiTheme="minorHAnsi" w:hAnsiTheme="minorHAnsi" w:cstheme="minorHAnsi"/>
          <w:bCs/>
        </w:rPr>
        <w:t xml:space="preserve">opatření již </w:t>
      </w:r>
      <w:r w:rsidR="00A87962">
        <w:rPr>
          <w:rFonts w:asciiTheme="minorHAnsi" w:hAnsiTheme="minorHAnsi" w:cstheme="minorHAnsi"/>
          <w:bCs/>
        </w:rPr>
        <w:t>nebylo</w:t>
      </w:r>
      <w:r w:rsidR="00A87962" w:rsidRPr="006C3E1E">
        <w:rPr>
          <w:rFonts w:asciiTheme="minorHAnsi" w:hAnsiTheme="minorHAnsi" w:cstheme="minorHAnsi"/>
          <w:bCs/>
        </w:rPr>
        <w:t xml:space="preserve"> </w:t>
      </w:r>
      <w:r w:rsidR="00632E06" w:rsidRPr="006C3E1E">
        <w:rPr>
          <w:rFonts w:asciiTheme="minorHAnsi" w:hAnsiTheme="minorHAnsi" w:cstheme="minorHAnsi"/>
          <w:bCs/>
        </w:rPr>
        <w:t>pro rok 2024 relevantní</w:t>
      </w:r>
      <w:r w:rsidRPr="006C3E1E">
        <w:rPr>
          <w:rFonts w:asciiTheme="minorHAnsi" w:hAnsiTheme="minorHAnsi" w:cstheme="minorHAnsi"/>
          <w:bCs/>
        </w:rPr>
        <w:t xml:space="preserve">. </w:t>
      </w:r>
    </w:p>
    <w:p w14:paraId="7B8DA310" w14:textId="2F06BF1E" w:rsidR="006C3E1E" w:rsidRPr="006C3E1E" w:rsidRDefault="006C3E1E" w:rsidP="00530E73">
      <w:pPr>
        <w:jc w:val="both"/>
        <w:rPr>
          <w:rFonts w:asciiTheme="minorHAnsi" w:hAnsiTheme="minorHAnsi" w:cstheme="minorHAnsi"/>
          <w:bCs/>
        </w:rPr>
      </w:pPr>
      <w:r w:rsidRPr="006C3E1E">
        <w:rPr>
          <w:rFonts w:asciiTheme="minorHAnsi" w:hAnsiTheme="minorHAnsi" w:cstheme="minorHAnsi"/>
          <w:bCs/>
        </w:rPr>
        <w:t>K datu zahájení kontrolní akce (19. 8. 2024) MPSV realizovalo účinná opatření v případě 11</w:t>
      </w:r>
      <w:r w:rsidR="005B61AE">
        <w:rPr>
          <w:rFonts w:asciiTheme="minorHAnsi" w:hAnsiTheme="minorHAnsi" w:cstheme="minorHAnsi"/>
          <w:bCs/>
        </w:rPr>
        <w:t> </w:t>
      </w:r>
      <w:r w:rsidRPr="006C3E1E">
        <w:rPr>
          <w:rFonts w:asciiTheme="minorHAnsi" w:hAnsiTheme="minorHAnsi" w:cstheme="minorHAnsi"/>
          <w:bCs/>
        </w:rPr>
        <w:t xml:space="preserve">nedostatků relevantních pro rok 2024. </w:t>
      </w:r>
      <w:r w:rsidRPr="00165E68">
        <w:rPr>
          <w:rFonts w:asciiTheme="minorHAnsi" w:hAnsiTheme="minorHAnsi" w:cstheme="minorHAnsi"/>
          <w:b/>
        </w:rPr>
        <w:t>V 5 případech MPSV opatření přijalo, avšak tato nebyla ke dni zahájení KA č. 24/19 plně účinná</w:t>
      </w:r>
      <w:r w:rsidR="00A86174">
        <w:rPr>
          <w:rFonts w:asciiTheme="minorHAnsi" w:hAnsiTheme="minorHAnsi" w:cstheme="minorHAnsi"/>
          <w:b/>
        </w:rPr>
        <w:t xml:space="preserve"> (</w:t>
      </w:r>
      <w:r w:rsidR="000259BE">
        <w:rPr>
          <w:rFonts w:asciiTheme="minorHAnsi" w:hAnsiTheme="minorHAnsi" w:cstheme="minorHAnsi"/>
          <w:b/>
        </w:rPr>
        <w:t xml:space="preserve">viz </w:t>
      </w:r>
      <w:r w:rsidR="00E55908">
        <w:rPr>
          <w:rFonts w:asciiTheme="minorHAnsi" w:hAnsiTheme="minorHAnsi" w:cstheme="minorHAnsi"/>
          <w:b/>
        </w:rPr>
        <w:t xml:space="preserve">část </w:t>
      </w:r>
      <w:r w:rsidR="000259BE">
        <w:rPr>
          <w:rFonts w:asciiTheme="minorHAnsi" w:hAnsiTheme="minorHAnsi" w:cstheme="minorHAnsi"/>
          <w:b/>
        </w:rPr>
        <w:t>IV.</w:t>
      </w:r>
      <w:r w:rsidR="00664FD8">
        <w:rPr>
          <w:rFonts w:asciiTheme="minorHAnsi" w:hAnsiTheme="minorHAnsi" w:cstheme="minorHAnsi"/>
          <w:b/>
        </w:rPr>
        <w:t>1</w:t>
      </w:r>
      <w:r w:rsidR="000259BE">
        <w:rPr>
          <w:rFonts w:asciiTheme="minorHAnsi" w:hAnsiTheme="minorHAnsi" w:cstheme="minorHAnsi"/>
          <w:b/>
        </w:rPr>
        <w:t>.1 a IV.</w:t>
      </w:r>
      <w:r w:rsidR="001A48FB">
        <w:rPr>
          <w:rFonts w:asciiTheme="minorHAnsi" w:hAnsiTheme="minorHAnsi" w:cstheme="minorHAnsi"/>
          <w:b/>
        </w:rPr>
        <w:t xml:space="preserve">4.1 </w:t>
      </w:r>
      <w:r w:rsidR="000259BE">
        <w:rPr>
          <w:rFonts w:asciiTheme="minorHAnsi" w:hAnsiTheme="minorHAnsi" w:cstheme="minorHAnsi"/>
          <w:b/>
        </w:rPr>
        <w:t>KZ)</w:t>
      </w:r>
      <w:r w:rsidRPr="00165E68">
        <w:rPr>
          <w:rFonts w:asciiTheme="minorHAnsi" w:hAnsiTheme="minorHAnsi" w:cstheme="minorHAnsi"/>
          <w:b/>
        </w:rPr>
        <w:t>, z toho 3 případy představovaly nedostatky uvedené již v</w:t>
      </w:r>
      <w:r w:rsidR="00456DF8" w:rsidRPr="00165E68">
        <w:rPr>
          <w:rFonts w:asciiTheme="minorHAnsi" w:hAnsiTheme="minorHAnsi" w:cstheme="minorHAnsi"/>
          <w:b/>
        </w:rPr>
        <w:t> kontrolním závěru</w:t>
      </w:r>
      <w:r w:rsidRPr="00165E68">
        <w:rPr>
          <w:rFonts w:asciiTheme="minorHAnsi" w:hAnsiTheme="minorHAnsi" w:cstheme="minorHAnsi"/>
          <w:b/>
        </w:rPr>
        <w:t xml:space="preserve"> z KA č. 16/29.</w:t>
      </w:r>
      <w:r w:rsidRPr="006C3E1E">
        <w:rPr>
          <w:rFonts w:asciiTheme="minorHAnsi" w:hAnsiTheme="minorHAnsi" w:cstheme="minorHAnsi"/>
          <w:bCs/>
        </w:rPr>
        <w:t xml:space="preserve"> </w:t>
      </w:r>
      <w:r w:rsidR="00C77D14">
        <w:rPr>
          <w:rFonts w:asciiTheme="minorHAnsi" w:hAnsiTheme="minorHAnsi" w:cstheme="minorHAnsi"/>
          <w:bCs/>
        </w:rPr>
        <w:t xml:space="preserve">V průběhu kontroly </w:t>
      </w:r>
      <w:r w:rsidR="00082C7C">
        <w:rPr>
          <w:rFonts w:asciiTheme="minorHAnsi" w:hAnsiTheme="minorHAnsi" w:cstheme="minorHAnsi"/>
          <w:bCs/>
        </w:rPr>
        <w:t>č. </w:t>
      </w:r>
      <w:r w:rsidR="005B61AE">
        <w:rPr>
          <w:rFonts w:asciiTheme="minorHAnsi" w:hAnsiTheme="minorHAnsi" w:cstheme="minorHAnsi"/>
          <w:bCs/>
        </w:rPr>
        <w:t>24/19</w:t>
      </w:r>
      <w:r w:rsidR="00456DF8">
        <w:rPr>
          <w:rFonts w:asciiTheme="minorHAnsi" w:hAnsiTheme="minorHAnsi" w:cstheme="minorHAnsi"/>
          <w:bCs/>
        </w:rPr>
        <w:t xml:space="preserve"> </w:t>
      </w:r>
      <w:r w:rsidRPr="006C3E1E">
        <w:rPr>
          <w:rFonts w:asciiTheme="minorHAnsi" w:hAnsiTheme="minorHAnsi" w:cstheme="minorHAnsi"/>
          <w:bCs/>
        </w:rPr>
        <w:t xml:space="preserve">provedlo </w:t>
      </w:r>
      <w:r w:rsidR="00C77D14" w:rsidRPr="006C3E1E">
        <w:rPr>
          <w:rFonts w:asciiTheme="minorHAnsi" w:hAnsiTheme="minorHAnsi" w:cstheme="minorHAnsi"/>
          <w:bCs/>
        </w:rPr>
        <w:t xml:space="preserve">MPSV </w:t>
      </w:r>
      <w:r w:rsidRPr="006C3E1E">
        <w:rPr>
          <w:rFonts w:asciiTheme="minorHAnsi" w:hAnsiTheme="minorHAnsi" w:cstheme="minorHAnsi"/>
          <w:bCs/>
        </w:rPr>
        <w:t>nápravu v případě 4 nedostatků relevantních pro rok 2024</w:t>
      </w:r>
      <w:r w:rsidRPr="004676D8">
        <w:rPr>
          <w:rFonts w:asciiTheme="minorHAnsi" w:hAnsiTheme="minorHAnsi"/>
        </w:rPr>
        <w:t>.</w:t>
      </w:r>
      <w:r w:rsidR="00456DF8">
        <w:rPr>
          <w:rFonts w:asciiTheme="minorHAnsi" w:hAnsiTheme="minorHAnsi" w:cstheme="minorHAnsi"/>
          <w:bCs/>
        </w:rPr>
        <w:t xml:space="preserve"> </w:t>
      </w:r>
      <w:r w:rsidRPr="006C3E1E">
        <w:rPr>
          <w:rFonts w:asciiTheme="minorHAnsi" w:hAnsiTheme="minorHAnsi" w:cstheme="minorHAnsi"/>
          <w:bCs/>
        </w:rPr>
        <w:t>V</w:t>
      </w:r>
      <w:r w:rsidR="00C216EE">
        <w:rPr>
          <w:rFonts w:asciiTheme="minorHAnsi" w:hAnsiTheme="minorHAnsi" w:cstheme="minorHAnsi"/>
          <w:bCs/>
        </w:rPr>
        <w:t> </w:t>
      </w:r>
      <w:r w:rsidRPr="006C3E1E">
        <w:rPr>
          <w:rFonts w:asciiTheme="minorHAnsi" w:hAnsiTheme="minorHAnsi" w:cstheme="minorHAnsi"/>
          <w:bCs/>
        </w:rPr>
        <w:t xml:space="preserve">případě nedostatku identifikovaného ve </w:t>
      </w:r>
      <w:r w:rsidR="00C1202F">
        <w:rPr>
          <w:rFonts w:asciiTheme="minorHAnsi" w:hAnsiTheme="minorHAnsi" w:cstheme="minorHAnsi"/>
          <w:bCs/>
        </w:rPr>
        <w:t>VKS</w:t>
      </w:r>
      <w:r w:rsidRPr="006C3E1E">
        <w:rPr>
          <w:rFonts w:asciiTheme="minorHAnsi" w:hAnsiTheme="minorHAnsi" w:cstheme="minorHAnsi"/>
          <w:bCs/>
        </w:rPr>
        <w:t xml:space="preserve"> v</w:t>
      </w:r>
      <w:r w:rsidR="00BC25B9">
        <w:rPr>
          <w:rFonts w:asciiTheme="minorHAnsi" w:hAnsiTheme="minorHAnsi" w:cstheme="minorHAnsi"/>
          <w:bCs/>
        </w:rPr>
        <w:t> oblasti hospodaření</w:t>
      </w:r>
      <w:r w:rsidR="004676D8">
        <w:rPr>
          <w:rFonts w:asciiTheme="minorHAnsi" w:hAnsiTheme="minorHAnsi" w:cstheme="minorHAnsi"/>
          <w:bCs/>
        </w:rPr>
        <w:t xml:space="preserve"> </w:t>
      </w:r>
      <w:r w:rsidR="006166B4">
        <w:rPr>
          <w:rFonts w:asciiTheme="minorHAnsi" w:hAnsiTheme="minorHAnsi" w:cstheme="minorHAnsi"/>
          <w:bCs/>
        </w:rPr>
        <w:t>s dlouhodobým majetkem</w:t>
      </w:r>
      <w:r w:rsidR="006166B4" w:rsidRPr="006C3E1E">
        <w:rPr>
          <w:rFonts w:asciiTheme="minorHAnsi" w:hAnsiTheme="minorHAnsi" w:cstheme="minorHAnsi"/>
          <w:bCs/>
        </w:rPr>
        <w:t xml:space="preserve"> </w:t>
      </w:r>
      <w:r w:rsidR="00456DF8">
        <w:rPr>
          <w:rFonts w:asciiTheme="minorHAnsi" w:hAnsiTheme="minorHAnsi" w:cstheme="minorHAnsi"/>
          <w:bCs/>
        </w:rPr>
        <w:t xml:space="preserve">však </w:t>
      </w:r>
      <w:r w:rsidRPr="006C3E1E">
        <w:rPr>
          <w:rFonts w:asciiTheme="minorHAnsi" w:hAnsiTheme="minorHAnsi" w:cstheme="minorHAnsi"/>
          <w:bCs/>
        </w:rPr>
        <w:t>MPSV účinné opatření nepřijalo</w:t>
      </w:r>
      <w:r w:rsidR="003733A6">
        <w:rPr>
          <w:rFonts w:asciiTheme="minorHAnsi" w:hAnsiTheme="minorHAnsi" w:cstheme="minorHAnsi"/>
          <w:bCs/>
        </w:rPr>
        <w:t xml:space="preserve"> </w:t>
      </w:r>
      <w:r w:rsidR="006B5286">
        <w:rPr>
          <w:rFonts w:asciiTheme="minorHAnsi" w:hAnsiTheme="minorHAnsi" w:cstheme="minorHAnsi"/>
          <w:bCs/>
        </w:rPr>
        <w:t>ani k datu předání kontrolního protokolu (</w:t>
      </w:r>
      <w:r w:rsidR="007C26C6">
        <w:rPr>
          <w:rFonts w:asciiTheme="minorHAnsi" w:hAnsiTheme="minorHAnsi" w:cstheme="minorHAnsi"/>
          <w:bCs/>
        </w:rPr>
        <w:t>30. </w:t>
      </w:r>
      <w:r w:rsidR="006B5286">
        <w:rPr>
          <w:rFonts w:asciiTheme="minorHAnsi" w:hAnsiTheme="minorHAnsi" w:cstheme="minorHAnsi"/>
          <w:bCs/>
        </w:rPr>
        <w:t>4. 2025)</w:t>
      </w:r>
      <w:r w:rsidRPr="006C3E1E">
        <w:rPr>
          <w:rFonts w:asciiTheme="minorHAnsi" w:hAnsiTheme="minorHAnsi" w:cstheme="minorHAnsi"/>
          <w:bCs/>
        </w:rPr>
        <w:t>.</w:t>
      </w:r>
    </w:p>
    <w:p w14:paraId="60E75E33" w14:textId="4261BD42" w:rsidR="002310C8" w:rsidRDefault="006C3E1E" w:rsidP="0070069A">
      <w:pPr>
        <w:spacing w:after="0"/>
        <w:jc w:val="both"/>
        <w:rPr>
          <w:rFonts w:asciiTheme="minorHAnsi" w:hAnsiTheme="minorHAnsi" w:cstheme="minorHAnsi"/>
          <w:b/>
        </w:rPr>
      </w:pPr>
      <w:r w:rsidRPr="00A826F9">
        <w:rPr>
          <w:rFonts w:asciiTheme="minorHAnsi" w:hAnsiTheme="minorHAnsi" w:cstheme="minorHAnsi"/>
          <w:b/>
        </w:rPr>
        <w:t xml:space="preserve">Pokud by MPSV účinně realizovalo veškerá opatření k odstranění nedostatků </w:t>
      </w:r>
      <w:r w:rsidR="00E614A8">
        <w:rPr>
          <w:rFonts w:asciiTheme="minorHAnsi" w:hAnsiTheme="minorHAnsi" w:cstheme="minorHAnsi"/>
          <w:b/>
        </w:rPr>
        <w:t>uvedených v</w:t>
      </w:r>
      <w:r w:rsidR="000D003E">
        <w:rPr>
          <w:rFonts w:asciiTheme="minorHAnsi" w:hAnsiTheme="minorHAnsi" w:cstheme="minorHAnsi"/>
          <w:b/>
        </w:rPr>
        <w:t> </w:t>
      </w:r>
      <w:r w:rsidR="004A57AC" w:rsidRPr="00A826F9">
        <w:rPr>
          <w:rFonts w:asciiTheme="minorHAnsi" w:hAnsiTheme="minorHAnsi" w:cstheme="minorHAnsi"/>
          <w:b/>
        </w:rPr>
        <w:t>kontrolní</w:t>
      </w:r>
      <w:r w:rsidR="00E614A8">
        <w:rPr>
          <w:rFonts w:asciiTheme="minorHAnsi" w:hAnsiTheme="minorHAnsi" w:cstheme="minorHAnsi"/>
          <w:b/>
        </w:rPr>
        <w:t>m</w:t>
      </w:r>
      <w:r w:rsidR="004A57AC" w:rsidRPr="00A826F9">
        <w:rPr>
          <w:rFonts w:asciiTheme="minorHAnsi" w:hAnsiTheme="minorHAnsi" w:cstheme="minorHAnsi"/>
          <w:b/>
        </w:rPr>
        <w:t xml:space="preserve"> závěru</w:t>
      </w:r>
      <w:r w:rsidRPr="00A826F9">
        <w:rPr>
          <w:rFonts w:asciiTheme="minorHAnsi" w:hAnsiTheme="minorHAnsi" w:cstheme="minorHAnsi"/>
          <w:b/>
        </w:rPr>
        <w:t xml:space="preserve"> z KA č. 18/26, </w:t>
      </w:r>
      <w:r w:rsidR="003A4AA6" w:rsidRPr="00A826F9">
        <w:rPr>
          <w:rFonts w:asciiTheme="minorHAnsi" w:hAnsiTheme="minorHAnsi" w:cstheme="minorHAnsi"/>
          <w:b/>
        </w:rPr>
        <w:t>kter</w:t>
      </w:r>
      <w:r w:rsidR="004D0378">
        <w:rPr>
          <w:rFonts w:asciiTheme="minorHAnsi" w:hAnsiTheme="minorHAnsi" w:cstheme="minorHAnsi"/>
          <w:b/>
        </w:rPr>
        <w:t>á</w:t>
      </w:r>
      <w:r w:rsidR="003A4AA6" w:rsidRPr="00A826F9">
        <w:rPr>
          <w:rFonts w:asciiTheme="minorHAnsi" w:hAnsiTheme="minorHAnsi" w:cstheme="minorHAnsi"/>
          <w:b/>
        </w:rPr>
        <w:t xml:space="preserve"> </w:t>
      </w:r>
      <w:r w:rsidR="003A4AA6">
        <w:rPr>
          <w:rFonts w:asciiTheme="minorHAnsi" w:hAnsiTheme="minorHAnsi" w:cstheme="minorHAnsi"/>
          <w:b/>
        </w:rPr>
        <w:t>uvedlo</w:t>
      </w:r>
      <w:r w:rsidR="003A4AA6" w:rsidRPr="00A826F9">
        <w:rPr>
          <w:rFonts w:asciiTheme="minorHAnsi" w:hAnsiTheme="minorHAnsi" w:cstheme="minorHAnsi"/>
          <w:b/>
        </w:rPr>
        <w:t xml:space="preserve"> </w:t>
      </w:r>
      <w:r w:rsidRPr="00A826F9">
        <w:rPr>
          <w:rFonts w:asciiTheme="minorHAnsi" w:hAnsiTheme="minorHAnsi" w:cstheme="minorHAnsi"/>
          <w:b/>
        </w:rPr>
        <w:t>ve svém Stanovisku a v Informaci o plnění opatření a</w:t>
      </w:r>
      <w:r w:rsidR="00DD3633">
        <w:rPr>
          <w:rFonts w:asciiTheme="minorHAnsi" w:hAnsiTheme="minorHAnsi" w:cstheme="minorHAnsi"/>
          <w:b/>
        </w:rPr>
        <w:t> </w:t>
      </w:r>
      <w:r w:rsidRPr="00A826F9">
        <w:rPr>
          <w:rFonts w:asciiTheme="minorHAnsi" w:hAnsiTheme="minorHAnsi" w:cstheme="minorHAnsi"/>
          <w:b/>
        </w:rPr>
        <w:t>o</w:t>
      </w:r>
      <w:r w:rsidR="00DD3633">
        <w:rPr>
          <w:rFonts w:asciiTheme="minorHAnsi" w:hAnsiTheme="minorHAnsi" w:cstheme="minorHAnsi"/>
          <w:b/>
        </w:rPr>
        <w:t> </w:t>
      </w:r>
      <w:r w:rsidRPr="00A826F9">
        <w:rPr>
          <w:rFonts w:asciiTheme="minorHAnsi" w:hAnsiTheme="minorHAnsi" w:cstheme="minorHAnsi"/>
          <w:b/>
        </w:rPr>
        <w:t xml:space="preserve">kterých informovalo vládu v roce 2020, mohlo </w:t>
      </w:r>
      <w:r w:rsidR="00D16CC1">
        <w:rPr>
          <w:rFonts w:asciiTheme="minorHAnsi" w:hAnsiTheme="minorHAnsi" w:cstheme="minorHAnsi"/>
          <w:b/>
        </w:rPr>
        <w:t xml:space="preserve">v roce 2024 </w:t>
      </w:r>
      <w:r w:rsidRPr="00A826F9">
        <w:rPr>
          <w:rFonts w:asciiTheme="minorHAnsi" w:hAnsiTheme="minorHAnsi" w:cstheme="minorHAnsi"/>
          <w:b/>
        </w:rPr>
        <w:t xml:space="preserve">předejít opravám ve výši </w:t>
      </w:r>
      <w:r w:rsidRPr="00777149">
        <w:rPr>
          <w:rFonts w:asciiTheme="minorHAnsi" w:hAnsiTheme="minorHAnsi" w:cstheme="minorHAnsi"/>
          <w:b/>
        </w:rPr>
        <w:t>5</w:t>
      </w:r>
      <w:r w:rsidR="00B73CAC" w:rsidRPr="00777149">
        <w:rPr>
          <w:rFonts w:asciiTheme="minorHAnsi" w:hAnsiTheme="minorHAnsi" w:cstheme="minorHAnsi"/>
          <w:b/>
        </w:rPr>
        <w:t>,9</w:t>
      </w:r>
      <w:r w:rsidR="00D16CC1">
        <w:rPr>
          <w:rFonts w:asciiTheme="minorHAnsi" w:hAnsiTheme="minorHAnsi" w:cstheme="minorHAnsi"/>
          <w:b/>
        </w:rPr>
        <w:t> </w:t>
      </w:r>
      <w:r w:rsidR="00B73CAC" w:rsidRPr="00777149">
        <w:rPr>
          <w:rFonts w:asciiTheme="minorHAnsi" w:hAnsiTheme="minorHAnsi" w:cstheme="minorHAnsi"/>
          <w:b/>
        </w:rPr>
        <w:t>mld.</w:t>
      </w:r>
      <w:r w:rsidR="00D16CC1">
        <w:rPr>
          <w:rFonts w:asciiTheme="minorHAnsi" w:hAnsiTheme="minorHAnsi" w:cstheme="minorHAnsi"/>
          <w:b/>
        </w:rPr>
        <w:t> </w:t>
      </w:r>
      <w:r w:rsidRPr="00777149">
        <w:rPr>
          <w:rFonts w:asciiTheme="minorHAnsi" w:hAnsiTheme="minorHAnsi" w:cstheme="minorHAnsi"/>
          <w:b/>
        </w:rPr>
        <w:t>Kč</w:t>
      </w:r>
      <w:r w:rsidR="00793B75">
        <w:rPr>
          <w:rFonts w:asciiTheme="minorHAnsi" w:hAnsiTheme="minorHAnsi" w:cstheme="minorHAnsi"/>
          <w:b/>
        </w:rPr>
        <w:t xml:space="preserve"> (</w:t>
      </w:r>
      <w:r w:rsidR="00072288">
        <w:rPr>
          <w:rFonts w:asciiTheme="minorHAnsi" w:hAnsiTheme="minorHAnsi" w:cstheme="minorHAnsi"/>
          <w:b/>
        </w:rPr>
        <w:t xml:space="preserve">z celkových </w:t>
      </w:r>
      <w:r w:rsidR="00C807E7">
        <w:rPr>
          <w:rFonts w:asciiTheme="minorHAnsi" w:hAnsiTheme="minorHAnsi" w:cstheme="minorHAnsi"/>
          <w:b/>
        </w:rPr>
        <w:t>oprav</w:t>
      </w:r>
      <w:r w:rsidR="00072288">
        <w:rPr>
          <w:rFonts w:asciiTheme="minorHAnsi" w:hAnsiTheme="minorHAnsi" w:cstheme="minorHAnsi"/>
          <w:b/>
        </w:rPr>
        <w:t xml:space="preserve"> </w:t>
      </w:r>
      <w:r w:rsidR="00377087">
        <w:rPr>
          <w:rFonts w:asciiTheme="minorHAnsi" w:hAnsiTheme="minorHAnsi" w:cstheme="minorHAnsi"/>
          <w:b/>
        </w:rPr>
        <w:t xml:space="preserve">ve výši 7,6 mld. Kč </w:t>
      </w:r>
      <w:r w:rsidR="00072288">
        <w:rPr>
          <w:rFonts w:asciiTheme="minorHAnsi" w:hAnsiTheme="minorHAnsi" w:cstheme="minorHAnsi"/>
          <w:b/>
        </w:rPr>
        <w:t xml:space="preserve">uvedených v </w:t>
      </w:r>
      <w:r w:rsidR="006605EA">
        <w:rPr>
          <w:rFonts w:asciiTheme="minorHAnsi" w:hAnsiTheme="minorHAnsi" w:cstheme="minorHAnsi"/>
          <w:b/>
        </w:rPr>
        <w:t>č</w:t>
      </w:r>
      <w:r w:rsidR="00453327">
        <w:rPr>
          <w:rFonts w:asciiTheme="minorHAnsi" w:hAnsiTheme="minorHAnsi" w:cstheme="minorHAnsi"/>
          <w:b/>
        </w:rPr>
        <w:t>á</w:t>
      </w:r>
      <w:r w:rsidR="006605EA">
        <w:rPr>
          <w:rFonts w:asciiTheme="minorHAnsi" w:hAnsiTheme="minorHAnsi" w:cstheme="minorHAnsi"/>
          <w:b/>
        </w:rPr>
        <w:t>st</w:t>
      </w:r>
      <w:r w:rsidR="00072288">
        <w:rPr>
          <w:rFonts w:asciiTheme="minorHAnsi" w:hAnsiTheme="minorHAnsi" w:cstheme="minorHAnsi"/>
          <w:b/>
        </w:rPr>
        <w:t>i</w:t>
      </w:r>
      <w:r w:rsidR="006605EA">
        <w:rPr>
          <w:rFonts w:asciiTheme="minorHAnsi" w:hAnsiTheme="minorHAnsi" w:cstheme="minorHAnsi"/>
          <w:b/>
        </w:rPr>
        <w:t xml:space="preserve"> IV.1.</w:t>
      </w:r>
      <w:r w:rsidR="00072288">
        <w:rPr>
          <w:rFonts w:asciiTheme="minorHAnsi" w:hAnsiTheme="minorHAnsi" w:cstheme="minorHAnsi"/>
          <w:b/>
        </w:rPr>
        <w:t>1</w:t>
      </w:r>
      <w:r w:rsidR="006605EA">
        <w:rPr>
          <w:rFonts w:asciiTheme="minorHAnsi" w:hAnsiTheme="minorHAnsi" w:cstheme="minorHAnsi"/>
          <w:b/>
        </w:rPr>
        <w:t xml:space="preserve"> KZ</w:t>
      </w:r>
      <w:r w:rsidR="00FD51E4">
        <w:rPr>
          <w:rFonts w:asciiTheme="minorHAnsi" w:hAnsiTheme="minorHAnsi" w:cstheme="minorHAnsi"/>
          <w:b/>
        </w:rPr>
        <w:t>).</w:t>
      </w:r>
      <w:r w:rsidR="002310C8">
        <w:rPr>
          <w:rFonts w:asciiTheme="minorHAnsi" w:hAnsiTheme="minorHAnsi" w:cstheme="minorHAnsi"/>
          <w:b/>
        </w:rPr>
        <w:br w:type="page"/>
      </w:r>
    </w:p>
    <w:p w14:paraId="13833123" w14:textId="7AA12FAC" w:rsidR="00112642" w:rsidRPr="00BC47A1" w:rsidRDefault="00A640AE" w:rsidP="00D4079B">
      <w:pPr>
        <w:pStyle w:val="Nadpis2"/>
        <w:numPr>
          <w:ilvl w:val="0"/>
          <w:numId w:val="0"/>
        </w:numPr>
        <w:spacing w:after="240"/>
      </w:pPr>
      <w:r w:rsidRPr="00BC47A1">
        <w:t>Seznam zkratek</w:t>
      </w:r>
    </w:p>
    <w:p w14:paraId="57406622" w14:textId="2BCA8FBB" w:rsidR="00155F56" w:rsidRDefault="00155F56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ČR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  <w:t xml:space="preserve">Česká republika </w:t>
      </w:r>
    </w:p>
    <w:p w14:paraId="78CBBC8E" w14:textId="18295ACC" w:rsidR="00F516DD" w:rsidRPr="00260D9B" w:rsidRDefault="00F516DD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DC</w:t>
      </w:r>
      <w:r>
        <w:rPr>
          <w:rFonts w:asciiTheme="minorHAnsi" w:eastAsiaTheme="minorHAnsi" w:hAnsiTheme="minorHAnsi" w:cstheme="minorHAnsi"/>
          <w:sz w:val="22"/>
          <w:szCs w:val="22"/>
        </w:rPr>
        <w:tab/>
        <w:t>datové centrum</w:t>
      </w:r>
    </w:p>
    <w:p w14:paraId="7955BFC8" w14:textId="6DB02FB7" w:rsidR="00A07CA1" w:rsidRPr="00260D9B" w:rsidRDefault="00A07CA1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EU</w:t>
      </w:r>
      <w:r w:rsidR="00D27E87" w:rsidRPr="00260D9B">
        <w:rPr>
          <w:rFonts w:asciiTheme="minorHAnsi" w:eastAsiaTheme="minorHAnsi" w:hAnsiTheme="minorHAnsi" w:cstheme="minorHAnsi"/>
          <w:sz w:val="22"/>
          <w:szCs w:val="22"/>
        </w:rPr>
        <w:tab/>
        <w:t>Evropská unie</w:t>
      </w:r>
    </w:p>
    <w:p w14:paraId="70FC004B" w14:textId="2E1E5B56" w:rsidR="00B166AA" w:rsidRDefault="00B166AA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Informace o plnění opatření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</w:r>
      <w:r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Informace o plnění opatření obsažených ve stanovisku Ministerstva práce a sociálních věcí ke </w:t>
      </w:r>
      <w:r w:rsidR="00C53B3F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k</w:t>
      </w:r>
      <w:r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ontrolnímu závěru Nejvyššího kontrolního úřadu z kontrolní akce č.</w:t>
      </w:r>
      <w:r w:rsidR="000D3BD0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 </w:t>
      </w:r>
      <w:r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18/26 „Závěrečný účet kapitoly státního rozpočtu Ministerstvo práce a sociálních věcí za rok 2018, účetní závěrka Ministerstva práce a sociálních věcí za rok 2018 a údaje předkládané Ministerstvem práce a sociálních věcí pro hodnocení plnění státního rozpočtu za rok 2018“</w:t>
      </w:r>
    </w:p>
    <w:p w14:paraId="08892B86" w14:textId="3AF4764E" w:rsidR="00D4079B" w:rsidRPr="00260D9B" w:rsidRDefault="00D4079B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IT</w:t>
      </w:r>
      <w:r>
        <w:rPr>
          <w:rFonts w:asciiTheme="minorHAnsi" w:eastAsiaTheme="minorHAnsi" w:hAnsiTheme="minorHAnsi" w:cstheme="minorHAnsi"/>
          <w:sz w:val="22"/>
          <w:szCs w:val="22"/>
        </w:rPr>
        <w:tab/>
        <w:t>informační technologie</w:t>
      </w:r>
    </w:p>
    <w:p w14:paraId="6B2A7454" w14:textId="69710014" w:rsidR="002E5BE5" w:rsidRPr="00260D9B" w:rsidRDefault="002E5BE5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KA č.</w:t>
      </w:r>
      <w:r w:rsidR="00907FCD" w:rsidRPr="00260D9B">
        <w:rPr>
          <w:rFonts w:asciiTheme="minorHAnsi" w:eastAsiaTheme="minorHAnsi" w:hAnsiTheme="minorHAnsi" w:cstheme="minorHAnsi"/>
          <w:sz w:val="22"/>
          <w:szCs w:val="22"/>
        </w:rPr>
        <w:t xml:space="preserve"> 16/29</w:t>
      </w:r>
      <w:r w:rsidR="00946EFF" w:rsidRPr="00260D9B">
        <w:rPr>
          <w:rFonts w:asciiTheme="minorHAnsi" w:eastAsiaTheme="minorHAnsi" w:hAnsiTheme="minorHAnsi" w:cstheme="minorHAnsi"/>
          <w:sz w:val="22"/>
          <w:szCs w:val="22"/>
        </w:rPr>
        <w:tab/>
      </w:r>
      <w:r w:rsidR="005B0A2E">
        <w:rPr>
          <w:rFonts w:asciiTheme="minorHAnsi" w:eastAsiaTheme="minorHAnsi" w:hAnsiTheme="minorHAnsi" w:cstheme="minorHAnsi"/>
          <w:sz w:val="22"/>
          <w:szCs w:val="22"/>
        </w:rPr>
        <w:t>k</w:t>
      </w:r>
      <w:r w:rsidR="00946EFF" w:rsidRPr="00260D9B">
        <w:rPr>
          <w:rFonts w:asciiTheme="minorHAnsi" w:eastAsiaTheme="minorHAnsi" w:hAnsiTheme="minorHAnsi" w:cstheme="minorHAnsi"/>
          <w:sz w:val="22"/>
          <w:szCs w:val="22"/>
        </w:rPr>
        <w:t xml:space="preserve">ontrolní akce </w:t>
      </w:r>
      <w:r w:rsidR="005B0A2E">
        <w:rPr>
          <w:rFonts w:asciiTheme="minorHAnsi" w:eastAsiaTheme="minorHAnsi" w:hAnsiTheme="minorHAnsi" w:cstheme="minorHAnsi"/>
          <w:sz w:val="22"/>
          <w:szCs w:val="22"/>
        </w:rPr>
        <w:t xml:space="preserve">NKÚ </w:t>
      </w:r>
      <w:r w:rsidR="00946EFF" w:rsidRPr="00260D9B">
        <w:rPr>
          <w:rFonts w:asciiTheme="minorHAnsi" w:eastAsiaTheme="minorHAnsi" w:hAnsiTheme="minorHAnsi" w:cstheme="minorHAnsi"/>
          <w:sz w:val="22"/>
          <w:szCs w:val="22"/>
        </w:rPr>
        <w:t xml:space="preserve">č. 16/29 </w:t>
      </w:r>
      <w:r w:rsidR="005B0A2E">
        <w:rPr>
          <w:rFonts w:asciiTheme="minorHAnsi" w:eastAsiaTheme="minorHAnsi" w:hAnsiTheme="minorHAnsi" w:cstheme="minorHAnsi"/>
          <w:sz w:val="22"/>
          <w:szCs w:val="22"/>
        </w:rPr>
        <w:t xml:space="preserve">– </w:t>
      </w:r>
      <w:r w:rsidR="00946EFF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Závěrečný účet kapitoly státního rozpočtu Ministerstvo práce a sociálních věcí za rok 2016, účetní závěrka Ministerstva práce a sociálních věcí za rok 2016 a údaje předkládané Ministerstvem práce a sociálních věcí pro hodnocení plnění státního rozpočtu za rok 2016</w:t>
      </w:r>
    </w:p>
    <w:p w14:paraId="2BAB1614" w14:textId="34CEBD9B" w:rsidR="00155F56" w:rsidRPr="00260D9B" w:rsidRDefault="00B47275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KA č. 1</w:t>
      </w:r>
      <w:r w:rsidR="00BF3D8A" w:rsidRPr="00260D9B">
        <w:rPr>
          <w:rFonts w:asciiTheme="minorHAnsi" w:eastAsiaTheme="minorHAnsi" w:hAnsiTheme="minorHAnsi" w:cstheme="minorHAnsi"/>
          <w:sz w:val="22"/>
          <w:szCs w:val="22"/>
        </w:rPr>
        <w:t>8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>/</w:t>
      </w:r>
      <w:r w:rsidR="00BF3D8A" w:rsidRPr="00260D9B">
        <w:rPr>
          <w:rFonts w:asciiTheme="minorHAnsi" w:eastAsiaTheme="minorHAnsi" w:hAnsiTheme="minorHAnsi" w:cstheme="minorHAnsi"/>
          <w:sz w:val="22"/>
          <w:szCs w:val="22"/>
        </w:rPr>
        <w:t>26</w:t>
      </w:r>
      <w:r w:rsidR="00155F56" w:rsidRPr="00260D9B">
        <w:rPr>
          <w:rFonts w:asciiTheme="minorHAnsi" w:eastAsiaTheme="minorHAnsi" w:hAnsiTheme="minorHAnsi" w:cstheme="minorHAnsi"/>
          <w:sz w:val="22"/>
          <w:szCs w:val="22"/>
        </w:rPr>
        <w:tab/>
      </w:r>
      <w:r w:rsidR="005B0A2E">
        <w:rPr>
          <w:rFonts w:asciiTheme="minorHAnsi" w:eastAsiaTheme="minorHAnsi" w:hAnsiTheme="minorHAnsi" w:cstheme="minorHAnsi"/>
          <w:sz w:val="22"/>
          <w:szCs w:val="22"/>
        </w:rPr>
        <w:t>k</w:t>
      </w:r>
      <w:r w:rsidR="00D53EE0" w:rsidRPr="00260D9B">
        <w:rPr>
          <w:rFonts w:asciiTheme="minorHAnsi" w:eastAsiaTheme="minorHAnsi" w:hAnsiTheme="minorHAnsi" w:cstheme="minorHAnsi"/>
          <w:sz w:val="22"/>
          <w:szCs w:val="22"/>
        </w:rPr>
        <w:t xml:space="preserve">ontrolní akce </w:t>
      </w:r>
      <w:r w:rsidR="005B0A2E">
        <w:rPr>
          <w:rFonts w:asciiTheme="minorHAnsi" w:eastAsiaTheme="minorHAnsi" w:hAnsiTheme="minorHAnsi" w:cstheme="minorHAnsi"/>
          <w:sz w:val="22"/>
          <w:szCs w:val="22"/>
        </w:rPr>
        <w:t xml:space="preserve">NKÚ </w:t>
      </w:r>
      <w:r w:rsidR="00D53EE0" w:rsidRPr="00260D9B">
        <w:rPr>
          <w:rFonts w:asciiTheme="minorHAnsi" w:eastAsiaTheme="minorHAnsi" w:hAnsiTheme="minorHAnsi" w:cstheme="minorHAnsi"/>
          <w:sz w:val="22"/>
          <w:szCs w:val="22"/>
        </w:rPr>
        <w:t xml:space="preserve">č. 18/26 </w:t>
      </w:r>
      <w:r w:rsidR="005B0A2E">
        <w:rPr>
          <w:rFonts w:asciiTheme="minorHAnsi" w:eastAsiaTheme="minorHAnsi" w:hAnsiTheme="minorHAnsi" w:cstheme="minorHAnsi"/>
          <w:sz w:val="22"/>
          <w:szCs w:val="22"/>
        </w:rPr>
        <w:t xml:space="preserve">– </w:t>
      </w:r>
      <w:r w:rsidR="00D53EE0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Závěrečný účet kapitoly státního rozpočtu Ministerstvo práce a sociálních věcí za rok 2018, účetní závěrka Ministerstva práce a sociálních věcí za rok 2018 a údaje předkládané Ministerstvem práce a sociálních věcí pro hodnocení plnění státního rozpočtu za rok 2018</w:t>
      </w:r>
    </w:p>
    <w:p w14:paraId="48F7A262" w14:textId="70E39619" w:rsidR="002974EA" w:rsidRDefault="002974EA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KZ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  <w:t>kontrolní závěr NKÚ</w:t>
      </w:r>
    </w:p>
    <w:p w14:paraId="0DCDB99C" w14:textId="226F0E92" w:rsidR="00F516DD" w:rsidRPr="00260D9B" w:rsidRDefault="00F516DD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MMR</w:t>
      </w:r>
      <w:r>
        <w:rPr>
          <w:rFonts w:asciiTheme="minorHAnsi" w:eastAsiaTheme="minorHAnsi" w:hAnsiTheme="minorHAnsi" w:cstheme="minorHAnsi"/>
          <w:sz w:val="22"/>
          <w:szCs w:val="22"/>
        </w:rPr>
        <w:tab/>
        <w:t>Ministerstvo pro místní rozvoj</w:t>
      </w:r>
    </w:p>
    <w:p w14:paraId="235A98C4" w14:textId="7A4CB74D" w:rsidR="005F24F3" w:rsidRPr="00260D9B" w:rsidRDefault="005F24F3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sz w:val="22"/>
          <w:szCs w:val="22"/>
        </w:rPr>
        <w:t>MPO-DU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</w:r>
      <w:r w:rsidR="00270BF2">
        <w:rPr>
          <w:rFonts w:asciiTheme="minorHAnsi" w:eastAsiaTheme="minorHAnsi" w:hAnsiTheme="minorHAnsi" w:cstheme="minorHAnsi"/>
          <w:sz w:val="22"/>
          <w:szCs w:val="22"/>
        </w:rPr>
        <w:t>útvar</w:t>
      </w:r>
      <w:r w:rsidR="00270BF2" w:rsidRPr="00270BF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270BF2" w:rsidRPr="0008645C">
        <w:rPr>
          <w:rFonts w:asciiTheme="minorHAnsi" w:eastAsiaTheme="minorHAnsi" w:hAnsiTheme="minorHAnsi" w:cstheme="minorHAnsi"/>
          <w:sz w:val="22"/>
          <w:szCs w:val="22"/>
        </w:rPr>
        <w:t>Delivery</w:t>
      </w:r>
      <w:proofErr w:type="spellEnd"/>
      <w:r w:rsidR="00270BF2" w:rsidRPr="0008645C">
        <w:rPr>
          <w:rFonts w:asciiTheme="minorHAnsi" w:eastAsiaTheme="minorHAnsi" w:hAnsiTheme="minorHAnsi" w:cstheme="minorHAnsi"/>
          <w:sz w:val="22"/>
          <w:szCs w:val="22"/>
        </w:rPr>
        <w:t xml:space="preserve"> unit</w:t>
      </w:r>
      <w:r w:rsidR="00270BF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555A3" w:rsidRPr="00260D9B">
        <w:rPr>
          <w:rFonts w:asciiTheme="minorHAnsi" w:eastAsiaTheme="minorHAnsi" w:hAnsiTheme="minorHAnsi" w:cstheme="minorHAnsi"/>
          <w:sz w:val="22"/>
          <w:szCs w:val="22"/>
        </w:rPr>
        <w:t>Ministerstv</w:t>
      </w:r>
      <w:r w:rsidR="00270BF2">
        <w:rPr>
          <w:rFonts w:asciiTheme="minorHAnsi" w:eastAsiaTheme="minorHAnsi" w:hAnsiTheme="minorHAnsi" w:cstheme="minorHAnsi"/>
          <w:sz w:val="22"/>
          <w:szCs w:val="22"/>
        </w:rPr>
        <w:t>a</w:t>
      </w:r>
      <w:r w:rsidR="00F555A3" w:rsidRPr="00260D9B">
        <w:rPr>
          <w:rFonts w:asciiTheme="minorHAnsi" w:eastAsiaTheme="minorHAnsi" w:hAnsiTheme="minorHAnsi" w:cstheme="minorHAnsi"/>
          <w:sz w:val="22"/>
          <w:szCs w:val="22"/>
        </w:rPr>
        <w:t xml:space="preserve"> průmyslu a obchodu</w:t>
      </w:r>
      <w:r w:rsidR="00986D34" w:rsidRPr="00260D9B">
        <w:rPr>
          <w:rFonts w:asciiTheme="minorHAnsi" w:eastAsiaTheme="minorHAnsi" w:hAnsiTheme="minorHAnsi" w:cstheme="minorHAnsi"/>
          <w:sz w:val="22"/>
          <w:szCs w:val="22"/>
        </w:rPr>
        <w:t xml:space="preserve"> jakožto odpovědný koordinační orgán </w:t>
      </w:r>
      <w:r w:rsidR="00986D34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Národního plánu obnovy</w:t>
      </w:r>
      <w:r w:rsidR="00F555A3" w:rsidRPr="00260D9B">
        <w:rPr>
          <w:rFonts w:asciiTheme="minorHAnsi" w:eastAsiaTheme="minorHAnsi" w:hAnsiTheme="minorHAnsi" w:cstheme="minorHAnsi"/>
          <w:sz w:val="22"/>
          <w:szCs w:val="22"/>
        </w:rPr>
        <w:t xml:space="preserve">, který je také pověřen zajištěním výkonu koordinační a platební funkce </w:t>
      </w:r>
    </w:p>
    <w:p w14:paraId="6D9D5D39" w14:textId="4C9B0413" w:rsidR="00BF3D8A" w:rsidRPr="00260D9B" w:rsidRDefault="00BF3D8A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MPSV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  <w:t>Ministerstvo práce a sociálních věcí</w:t>
      </w:r>
    </w:p>
    <w:p w14:paraId="0BFA3F51" w14:textId="412C6F80" w:rsidR="00155F56" w:rsidRPr="00260D9B" w:rsidRDefault="00155F56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NKÚ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  <w:t>Nejvyšší kontrolní úřad</w:t>
      </w:r>
    </w:p>
    <w:p w14:paraId="1A5BC7FE" w14:textId="14CABCEA" w:rsidR="00C8181D" w:rsidRPr="00260D9B" w:rsidRDefault="00C8181D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NPO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</w:r>
      <w:r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Národní plán obnovy</w:t>
      </w:r>
    </w:p>
    <w:p w14:paraId="7CA43B3B" w14:textId="6BFC5801" w:rsidR="00155F56" w:rsidRPr="00260D9B" w:rsidRDefault="00155F56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OSS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  <w:t>organizační složka/</w:t>
      </w:r>
      <w:r w:rsidR="005121AE" w:rsidRPr="00260D9B">
        <w:rPr>
          <w:rFonts w:asciiTheme="minorHAnsi" w:eastAsiaTheme="minorHAnsi" w:hAnsiTheme="minorHAnsi" w:cstheme="minorHAnsi"/>
          <w:sz w:val="22"/>
          <w:szCs w:val="22"/>
        </w:rPr>
        <w:t>složk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>y státu</w:t>
      </w:r>
    </w:p>
    <w:p w14:paraId="7ABCDBBA" w14:textId="3CA80096" w:rsidR="00870446" w:rsidRPr="00260D9B" w:rsidRDefault="00870446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PRÚ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  <w:t>podrozvahový účet</w:t>
      </w:r>
    </w:p>
    <w:p w14:paraId="17BA3320" w14:textId="0848A853" w:rsidR="0099781F" w:rsidRPr="00260D9B" w:rsidRDefault="0099781F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RP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  <w:t>rozpočtová položka</w:t>
      </w:r>
    </w:p>
    <w:p w14:paraId="0A926173" w14:textId="46FB79F5" w:rsidR="000D3FF5" w:rsidRPr="00260D9B" w:rsidRDefault="000D3FF5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RRF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</w:r>
      <w:r w:rsidR="00486728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Nástroj pro oživení a odolnost</w:t>
      </w:r>
      <w:r w:rsidR="00486728" w:rsidRPr="00260D9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56E1CE8B" w14:textId="3014AB36" w:rsidR="00870446" w:rsidRPr="00260D9B" w:rsidRDefault="00870446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SÚ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  <w:t>syntetický účet</w:t>
      </w:r>
    </w:p>
    <w:p w14:paraId="521E1DCA" w14:textId="2565B697" w:rsidR="00C8181D" w:rsidRPr="00D4079B" w:rsidRDefault="00C8181D" w:rsidP="00D4079B">
      <w:pPr>
        <w:keepNext/>
        <w:keepLines/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260D9B">
        <w:rPr>
          <w:rFonts w:asciiTheme="minorHAnsi" w:eastAsiaTheme="minorHAnsi" w:hAnsiTheme="minorHAnsi" w:cstheme="minorHAnsi"/>
          <w:sz w:val="22"/>
          <w:szCs w:val="22"/>
        </w:rPr>
        <w:t>Stanovisko</w:t>
      </w:r>
      <w:r w:rsidRPr="00260D9B">
        <w:rPr>
          <w:rFonts w:asciiTheme="minorHAnsi" w:eastAsiaTheme="minorHAnsi" w:hAnsiTheme="minorHAnsi" w:cstheme="minorHAnsi"/>
          <w:sz w:val="22"/>
          <w:szCs w:val="22"/>
        </w:rPr>
        <w:tab/>
      </w:r>
      <w:proofErr w:type="spellStart"/>
      <w:r w:rsidR="00F81DBD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Stanovisko</w:t>
      </w:r>
      <w:proofErr w:type="spellEnd"/>
      <w:r w:rsidR="00F81DBD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 Ministerstva práce a sociálních věcí ke </w:t>
      </w:r>
      <w:r w:rsidR="00C53B3F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k</w:t>
      </w:r>
      <w:r w:rsidR="00F81DBD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ontrolnímu závěru Nejvyššího kontrolního úřadu z kontrolní akce </w:t>
      </w:r>
      <w:r w:rsidR="00C53B3F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č. </w:t>
      </w:r>
      <w:r w:rsidR="00F81DBD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18/26 „Závěrečný účet kapitoly státního rozpočtu Ministerstvo práce a</w:t>
      </w:r>
      <w:r w:rsidR="00D4079B" w:rsidRPr="00270BF2">
        <w:rPr>
          <w:rFonts w:asciiTheme="minorHAnsi" w:eastAsiaTheme="minorHAnsi" w:hAnsiTheme="minorHAnsi" w:cstheme="minorHAnsi"/>
          <w:i/>
          <w:iCs/>
          <w:sz w:val="22"/>
          <w:szCs w:val="22"/>
        </w:rPr>
        <w:t> </w:t>
      </w:r>
      <w:r w:rsidR="00F81DBD" w:rsidRPr="00270BF2">
        <w:rPr>
          <w:rFonts w:asciiTheme="minorHAnsi" w:eastAsiaTheme="minorHAnsi" w:hAnsiTheme="minorHAnsi" w:cstheme="minorHAnsi"/>
          <w:i/>
          <w:iCs/>
          <w:sz w:val="22"/>
          <w:szCs w:val="22"/>
        </w:rPr>
        <w:t>sociálních věcí za rok 2018, účetní závěrka Ministerstva práce a</w:t>
      </w:r>
      <w:r w:rsidR="00D4079B" w:rsidRPr="00270BF2">
        <w:rPr>
          <w:rFonts w:asciiTheme="minorHAnsi" w:eastAsiaTheme="minorHAnsi" w:hAnsiTheme="minorHAnsi" w:cstheme="minorHAnsi"/>
          <w:i/>
          <w:iCs/>
          <w:sz w:val="22"/>
          <w:szCs w:val="22"/>
        </w:rPr>
        <w:t> </w:t>
      </w:r>
      <w:r w:rsidR="00F81DBD" w:rsidRPr="00270BF2">
        <w:rPr>
          <w:rFonts w:asciiTheme="minorHAnsi" w:eastAsiaTheme="minorHAnsi" w:hAnsiTheme="minorHAnsi" w:cstheme="minorHAnsi"/>
          <w:i/>
          <w:iCs/>
          <w:sz w:val="22"/>
          <w:szCs w:val="22"/>
        </w:rPr>
        <w:t>sociálních věcí za rok 2018 a údaje předkládané Ministerstvem práce a sociálních věcí pro hodnocení plnění státního rozpočtu za rok 2018</w:t>
      </w:r>
      <w:r w:rsidR="00F81DBD" w:rsidRPr="00260D9B">
        <w:rPr>
          <w:rFonts w:asciiTheme="minorHAnsi" w:eastAsiaTheme="minorHAnsi" w:hAnsiTheme="minorHAnsi" w:cstheme="minorHAnsi"/>
          <w:i/>
          <w:iCs/>
          <w:sz w:val="22"/>
          <w:szCs w:val="22"/>
        </w:rPr>
        <w:t>“</w:t>
      </w:r>
      <w:r w:rsidR="00F81DBD" w:rsidRPr="00D4079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6869A8E5" w14:textId="23F5D1C3" w:rsidR="00442E03" w:rsidRPr="00D4079B" w:rsidRDefault="00442E03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4079B">
        <w:rPr>
          <w:rFonts w:asciiTheme="minorHAnsi" w:eastAsiaTheme="minorHAnsi" w:hAnsiTheme="minorHAnsi" w:cstheme="minorHAnsi"/>
          <w:sz w:val="22"/>
          <w:szCs w:val="22"/>
        </w:rPr>
        <w:t>účetní závěrka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ab/>
        <w:t xml:space="preserve">účetní závěrka Ministerstva </w:t>
      </w:r>
      <w:r w:rsidR="00F81DBD" w:rsidRPr="00D4079B">
        <w:rPr>
          <w:rFonts w:asciiTheme="minorHAnsi" w:eastAsiaTheme="minorHAnsi" w:hAnsiTheme="minorHAnsi" w:cstheme="minorHAnsi"/>
          <w:sz w:val="22"/>
          <w:szCs w:val="22"/>
        </w:rPr>
        <w:t>práce a sociálních věcí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 xml:space="preserve"> sestavená k 31.</w:t>
      </w:r>
      <w:r w:rsidR="00F81DBD" w:rsidRPr="00D4079B">
        <w:rPr>
          <w:rFonts w:asciiTheme="minorHAnsi" w:eastAsiaTheme="minorHAnsi" w:hAnsiTheme="minorHAnsi" w:cstheme="minorHAnsi"/>
          <w:sz w:val="22"/>
          <w:szCs w:val="22"/>
        </w:rPr>
        <w:t> 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>prosinci 202</w:t>
      </w:r>
      <w:r w:rsidR="00F81DBD" w:rsidRPr="00D4079B">
        <w:rPr>
          <w:rFonts w:asciiTheme="minorHAnsi" w:eastAsiaTheme="minorHAnsi" w:hAnsiTheme="minorHAnsi" w:cstheme="minorHAnsi"/>
          <w:sz w:val="22"/>
          <w:szCs w:val="22"/>
        </w:rPr>
        <w:t>4</w:t>
      </w:r>
    </w:p>
    <w:p w14:paraId="51FC6FA5" w14:textId="06B9371C" w:rsidR="00155F56" w:rsidRPr="00D4079B" w:rsidRDefault="00155F56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4079B">
        <w:rPr>
          <w:rFonts w:asciiTheme="minorHAnsi" w:eastAsiaTheme="minorHAnsi" w:hAnsiTheme="minorHAnsi" w:cstheme="minorHAnsi"/>
          <w:sz w:val="22"/>
          <w:szCs w:val="22"/>
        </w:rPr>
        <w:t>ÚZ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ab/>
      </w:r>
      <w:bookmarkStart w:id="15" w:name="_Hlk203481977"/>
      <w:r w:rsidRPr="00D4079B">
        <w:rPr>
          <w:rFonts w:asciiTheme="minorHAnsi" w:eastAsiaTheme="minorHAnsi" w:hAnsiTheme="minorHAnsi" w:cstheme="minorHAnsi"/>
          <w:sz w:val="22"/>
          <w:szCs w:val="22"/>
        </w:rPr>
        <w:t xml:space="preserve">účetní závěrka </w:t>
      </w:r>
      <w:r w:rsidR="00842B22" w:rsidRPr="00D4079B">
        <w:rPr>
          <w:rFonts w:asciiTheme="minorHAnsi" w:eastAsiaTheme="minorHAnsi" w:hAnsiTheme="minorHAnsi" w:cstheme="minorHAnsi"/>
          <w:sz w:val="22"/>
          <w:szCs w:val="22"/>
        </w:rPr>
        <w:t>M</w:t>
      </w:r>
      <w:r w:rsidR="0019652C" w:rsidRPr="00D4079B">
        <w:rPr>
          <w:rFonts w:asciiTheme="minorHAnsi" w:eastAsiaTheme="minorHAnsi" w:hAnsiTheme="minorHAnsi" w:cstheme="minorHAnsi"/>
          <w:sz w:val="22"/>
          <w:szCs w:val="22"/>
        </w:rPr>
        <w:t xml:space="preserve">inisterstva </w:t>
      </w:r>
      <w:r w:rsidR="00F81DBD" w:rsidRPr="00D4079B">
        <w:rPr>
          <w:rFonts w:asciiTheme="minorHAnsi" w:eastAsiaTheme="minorHAnsi" w:hAnsiTheme="minorHAnsi" w:cstheme="minorHAnsi"/>
          <w:sz w:val="22"/>
          <w:szCs w:val="22"/>
        </w:rPr>
        <w:t>práce a sociálních věcí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42E03" w:rsidRPr="00D4079B">
        <w:rPr>
          <w:rFonts w:asciiTheme="minorHAnsi" w:eastAsiaTheme="minorHAnsi" w:hAnsiTheme="minorHAnsi" w:cstheme="minorHAnsi"/>
          <w:sz w:val="22"/>
          <w:szCs w:val="22"/>
        </w:rPr>
        <w:t xml:space="preserve">sestavená 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>k 31.</w:t>
      </w:r>
      <w:r w:rsidR="00F81DBD" w:rsidRPr="00D4079B">
        <w:rPr>
          <w:rFonts w:asciiTheme="minorHAnsi" w:eastAsiaTheme="minorHAnsi" w:hAnsiTheme="minorHAnsi" w:cstheme="minorHAnsi"/>
          <w:sz w:val="22"/>
          <w:szCs w:val="22"/>
        </w:rPr>
        <w:t> </w:t>
      </w:r>
      <w:r w:rsidR="00A062B4" w:rsidRPr="00D4079B">
        <w:rPr>
          <w:rFonts w:asciiTheme="minorHAnsi" w:eastAsiaTheme="minorHAnsi" w:hAnsiTheme="minorHAnsi" w:cstheme="minorHAnsi"/>
          <w:sz w:val="22"/>
          <w:szCs w:val="22"/>
        </w:rPr>
        <w:t xml:space="preserve">prosinci </w:t>
      </w:r>
      <w:r w:rsidR="00CF1554" w:rsidRPr="00D4079B">
        <w:rPr>
          <w:rFonts w:asciiTheme="minorHAnsi" w:eastAsiaTheme="minorHAnsi" w:hAnsiTheme="minorHAnsi" w:cstheme="minorHAnsi"/>
          <w:sz w:val="22"/>
          <w:szCs w:val="22"/>
        </w:rPr>
        <w:t>202</w:t>
      </w:r>
      <w:r w:rsidR="00F81DBD" w:rsidRPr="00D4079B">
        <w:rPr>
          <w:rFonts w:asciiTheme="minorHAnsi" w:eastAsiaTheme="minorHAnsi" w:hAnsiTheme="minorHAnsi" w:cstheme="minorHAnsi"/>
          <w:sz w:val="22"/>
          <w:szCs w:val="22"/>
        </w:rPr>
        <w:t>4</w:t>
      </w:r>
      <w:r w:rsidR="009B678D" w:rsidRPr="00D4079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bookmarkEnd w:id="15"/>
    </w:p>
    <w:p w14:paraId="5C53DE89" w14:textId="67E203F0" w:rsidR="00A045AE" w:rsidRPr="00D4079B" w:rsidRDefault="00A045AE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4079B">
        <w:rPr>
          <w:rFonts w:asciiTheme="minorHAnsi" w:eastAsiaTheme="minorHAnsi" w:hAnsiTheme="minorHAnsi" w:cstheme="minorHAnsi"/>
          <w:sz w:val="22"/>
          <w:szCs w:val="22"/>
        </w:rPr>
        <w:t>VKS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ab/>
        <w:t>vnitřní kontrolní systém</w:t>
      </w:r>
      <w:r w:rsidR="0019652C" w:rsidRPr="00D4079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188D268F" w14:textId="0C57676C" w:rsidR="00C8181D" w:rsidRPr="00D4079B" w:rsidRDefault="00C8181D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4079B">
        <w:rPr>
          <w:rFonts w:asciiTheme="minorHAnsi" w:eastAsiaTheme="minorHAnsi" w:hAnsiTheme="minorHAnsi" w:cstheme="minorHAnsi"/>
          <w:sz w:val="22"/>
          <w:szCs w:val="22"/>
        </w:rPr>
        <w:t>vláda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ab/>
      </w:r>
      <w:proofErr w:type="spellStart"/>
      <w:r w:rsidRPr="00D4079B">
        <w:rPr>
          <w:rFonts w:asciiTheme="minorHAnsi" w:eastAsiaTheme="minorHAnsi" w:hAnsiTheme="minorHAnsi" w:cstheme="minorHAnsi"/>
          <w:sz w:val="22"/>
          <w:szCs w:val="22"/>
        </w:rPr>
        <w:t>vláda</w:t>
      </w:r>
      <w:proofErr w:type="spellEnd"/>
      <w:r w:rsidRPr="00D4079B">
        <w:rPr>
          <w:rFonts w:asciiTheme="minorHAnsi" w:eastAsiaTheme="minorHAnsi" w:hAnsiTheme="minorHAnsi" w:cstheme="minorHAnsi"/>
          <w:sz w:val="22"/>
          <w:szCs w:val="22"/>
        </w:rPr>
        <w:t xml:space="preserve"> České republiky</w:t>
      </w:r>
    </w:p>
    <w:p w14:paraId="7A0CE7EE" w14:textId="25124515" w:rsidR="00B53D75" w:rsidRPr="00D4079B" w:rsidRDefault="00155F56" w:rsidP="00270BF2">
      <w:pPr>
        <w:spacing w:after="240"/>
        <w:ind w:left="3119" w:right="-2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4079B">
        <w:rPr>
          <w:rFonts w:asciiTheme="minorHAnsi" w:eastAsiaTheme="minorHAnsi" w:hAnsiTheme="minorHAnsi" w:cstheme="minorHAnsi"/>
          <w:sz w:val="22"/>
          <w:szCs w:val="22"/>
        </w:rPr>
        <w:t>výkaz FIN 1-12 OSS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ab/>
      </w:r>
      <w:r w:rsidR="00442E03" w:rsidRPr="00270BF2">
        <w:rPr>
          <w:rFonts w:asciiTheme="minorHAnsi" w:eastAsiaTheme="minorHAnsi" w:hAnsiTheme="minorHAnsi" w:cstheme="minorHAnsi"/>
          <w:spacing w:val="-2"/>
          <w:sz w:val="22"/>
          <w:szCs w:val="22"/>
        </w:rPr>
        <w:t xml:space="preserve">výkaz pro hodnocení plnění rozpočtu Ministerstva </w:t>
      </w:r>
      <w:r w:rsidR="00DA1EA3" w:rsidRPr="00270BF2">
        <w:rPr>
          <w:rFonts w:asciiTheme="minorHAnsi" w:eastAsiaTheme="minorHAnsi" w:hAnsiTheme="minorHAnsi" w:cstheme="minorHAnsi"/>
          <w:spacing w:val="-2"/>
          <w:sz w:val="22"/>
          <w:szCs w:val="22"/>
        </w:rPr>
        <w:t>práce a</w:t>
      </w:r>
      <w:r w:rsidR="00D4079B" w:rsidRPr="00270BF2">
        <w:rPr>
          <w:rFonts w:asciiTheme="minorHAnsi" w:eastAsiaTheme="minorHAnsi" w:hAnsiTheme="minorHAnsi" w:cstheme="minorHAnsi"/>
          <w:spacing w:val="-2"/>
          <w:sz w:val="22"/>
          <w:szCs w:val="22"/>
        </w:rPr>
        <w:t> </w:t>
      </w:r>
      <w:r w:rsidR="00DA1EA3" w:rsidRPr="00270BF2">
        <w:rPr>
          <w:rFonts w:asciiTheme="minorHAnsi" w:eastAsiaTheme="minorHAnsi" w:hAnsiTheme="minorHAnsi" w:cstheme="minorHAnsi"/>
          <w:spacing w:val="-2"/>
          <w:sz w:val="22"/>
          <w:szCs w:val="22"/>
        </w:rPr>
        <w:t>sociálních</w:t>
      </w:r>
      <w:r w:rsidR="00DA1EA3" w:rsidRPr="00D4079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DA1EA3" w:rsidRPr="00270BF2">
        <w:rPr>
          <w:rFonts w:asciiTheme="minorHAnsi" w:eastAsiaTheme="minorHAnsi" w:hAnsiTheme="minorHAnsi" w:cstheme="minorHAnsi"/>
          <w:spacing w:val="-2"/>
          <w:sz w:val="22"/>
          <w:szCs w:val="22"/>
        </w:rPr>
        <w:t>věcí</w:t>
      </w:r>
      <w:r w:rsidR="00442E03" w:rsidRPr="00270BF2">
        <w:rPr>
          <w:rFonts w:asciiTheme="minorHAnsi" w:eastAsiaTheme="minorHAnsi" w:hAnsiTheme="minorHAnsi" w:cstheme="minorHAnsi"/>
          <w:spacing w:val="-2"/>
          <w:sz w:val="22"/>
          <w:szCs w:val="22"/>
        </w:rPr>
        <w:t xml:space="preserve"> sestavený k 31. prosinci 202</w:t>
      </w:r>
      <w:r w:rsidR="00BF3D8A" w:rsidRPr="00270BF2">
        <w:rPr>
          <w:rFonts w:asciiTheme="minorHAnsi" w:eastAsiaTheme="minorHAnsi" w:hAnsiTheme="minorHAnsi" w:cstheme="minorHAnsi"/>
          <w:spacing w:val="-2"/>
          <w:sz w:val="22"/>
          <w:szCs w:val="22"/>
        </w:rPr>
        <w:t>4</w:t>
      </w:r>
    </w:p>
    <w:p w14:paraId="5C2A8733" w14:textId="2BFFD182" w:rsidR="00C8181D" w:rsidRPr="00D4079B" w:rsidRDefault="00DF1DFC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4079B">
        <w:rPr>
          <w:rFonts w:asciiTheme="minorHAnsi" w:eastAsiaTheme="minorHAnsi" w:hAnsiTheme="minorHAnsi" w:cstheme="minorHAnsi"/>
          <w:sz w:val="22"/>
          <w:szCs w:val="22"/>
        </w:rPr>
        <w:t>VÚJ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ab/>
      </w:r>
      <w:r w:rsidR="00DA1EA3" w:rsidRPr="00D4079B">
        <w:rPr>
          <w:rFonts w:asciiTheme="minorHAnsi" w:eastAsiaTheme="minorHAnsi" w:hAnsiTheme="minorHAnsi" w:cstheme="minorHAnsi"/>
          <w:sz w:val="22"/>
          <w:szCs w:val="22"/>
        </w:rPr>
        <w:t>v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>ybrané účetní jednotky</w:t>
      </w:r>
    </w:p>
    <w:p w14:paraId="6691A58A" w14:textId="4A1A916D" w:rsidR="005F3E85" w:rsidRPr="00D4079B" w:rsidRDefault="005F3E85" w:rsidP="00D4079B">
      <w:pPr>
        <w:spacing w:after="240"/>
        <w:ind w:left="3119" w:hanging="3119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4079B">
        <w:rPr>
          <w:rFonts w:asciiTheme="minorHAnsi" w:eastAsiaTheme="minorHAnsi" w:hAnsiTheme="minorHAnsi" w:cstheme="minorHAnsi"/>
          <w:sz w:val="22"/>
          <w:szCs w:val="22"/>
        </w:rPr>
        <w:t xml:space="preserve">ZÚ </w:t>
      </w:r>
      <w:r w:rsidR="00CF1554" w:rsidRPr="00D4079B">
        <w:rPr>
          <w:rFonts w:asciiTheme="minorHAnsi" w:eastAsiaTheme="minorHAnsi" w:hAnsiTheme="minorHAnsi" w:cstheme="minorHAnsi"/>
          <w:sz w:val="22"/>
          <w:szCs w:val="22"/>
        </w:rPr>
        <w:t>202</w:t>
      </w:r>
      <w:r w:rsidR="00BF3D8A" w:rsidRPr="00D4079B">
        <w:rPr>
          <w:rFonts w:asciiTheme="minorHAnsi" w:eastAsiaTheme="minorHAnsi" w:hAnsiTheme="minorHAnsi" w:cstheme="minorHAnsi"/>
          <w:sz w:val="22"/>
          <w:szCs w:val="22"/>
        </w:rPr>
        <w:t>4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ab/>
      </w:r>
      <w:r w:rsidR="00270BF2">
        <w:rPr>
          <w:rFonts w:asciiTheme="minorHAnsi" w:eastAsiaTheme="minorHAnsi" w:hAnsiTheme="minorHAnsi" w:cstheme="minorHAnsi"/>
          <w:sz w:val="22"/>
          <w:szCs w:val="22"/>
        </w:rPr>
        <w:t>z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 xml:space="preserve">ávěrečný účet kapitoly </w:t>
      </w:r>
      <w:r w:rsidR="0019652C" w:rsidRPr="00D4079B">
        <w:rPr>
          <w:rFonts w:asciiTheme="minorHAnsi" w:eastAsiaTheme="minorHAnsi" w:hAnsiTheme="minorHAnsi" w:cstheme="minorHAnsi"/>
          <w:sz w:val="22"/>
          <w:szCs w:val="22"/>
        </w:rPr>
        <w:t xml:space="preserve">státního rozpočtu 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>3</w:t>
      </w:r>
      <w:r w:rsidR="00BF3D8A" w:rsidRPr="00D4079B">
        <w:rPr>
          <w:rFonts w:asciiTheme="minorHAnsi" w:eastAsiaTheme="minorHAnsi" w:hAnsiTheme="minorHAnsi" w:cstheme="minorHAnsi"/>
          <w:sz w:val="22"/>
          <w:szCs w:val="22"/>
        </w:rPr>
        <w:t>13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 xml:space="preserve"> – </w:t>
      </w:r>
      <w:r w:rsidRPr="00D4079B">
        <w:rPr>
          <w:rFonts w:asciiTheme="minorHAnsi" w:eastAsiaTheme="minorHAnsi" w:hAnsiTheme="minorHAnsi" w:cstheme="minorHAnsi"/>
          <w:i/>
          <w:iCs/>
          <w:sz w:val="22"/>
          <w:szCs w:val="22"/>
        </w:rPr>
        <w:t>Ministerstvo</w:t>
      </w:r>
      <w:r w:rsidR="00AD0BD6" w:rsidRPr="00D4079B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 </w:t>
      </w:r>
      <w:r w:rsidR="00B166AA" w:rsidRPr="00D4079B">
        <w:rPr>
          <w:rFonts w:asciiTheme="minorHAnsi" w:eastAsiaTheme="minorHAnsi" w:hAnsiTheme="minorHAnsi" w:cstheme="minorHAnsi"/>
          <w:i/>
          <w:iCs/>
          <w:sz w:val="22"/>
          <w:szCs w:val="22"/>
        </w:rPr>
        <w:t>p</w:t>
      </w:r>
      <w:r w:rsidR="00BF3D8A" w:rsidRPr="00D4079B">
        <w:rPr>
          <w:rFonts w:asciiTheme="minorHAnsi" w:eastAsiaTheme="minorHAnsi" w:hAnsiTheme="minorHAnsi" w:cstheme="minorHAnsi"/>
          <w:i/>
          <w:iCs/>
          <w:sz w:val="22"/>
          <w:szCs w:val="22"/>
        </w:rPr>
        <w:t>ráce a sociálních věcí</w:t>
      </w:r>
      <w:r w:rsidRPr="00D4079B">
        <w:rPr>
          <w:rFonts w:asciiTheme="minorHAnsi" w:eastAsiaTheme="minorHAnsi" w:hAnsiTheme="minorHAnsi" w:cstheme="minorHAnsi"/>
          <w:sz w:val="22"/>
          <w:szCs w:val="22"/>
        </w:rPr>
        <w:t xml:space="preserve"> za rok </w:t>
      </w:r>
      <w:r w:rsidR="00CF1554" w:rsidRPr="00D4079B">
        <w:rPr>
          <w:rFonts w:asciiTheme="minorHAnsi" w:eastAsiaTheme="minorHAnsi" w:hAnsiTheme="minorHAnsi" w:cstheme="minorHAnsi"/>
          <w:sz w:val="22"/>
          <w:szCs w:val="22"/>
        </w:rPr>
        <w:t>202</w:t>
      </w:r>
      <w:r w:rsidR="00BF3D8A" w:rsidRPr="00D4079B">
        <w:rPr>
          <w:rFonts w:asciiTheme="minorHAnsi" w:eastAsiaTheme="minorHAnsi" w:hAnsiTheme="minorHAnsi" w:cstheme="minorHAnsi"/>
          <w:sz w:val="22"/>
          <w:szCs w:val="22"/>
        </w:rPr>
        <w:t>4</w:t>
      </w:r>
    </w:p>
    <w:p w14:paraId="7C887C31" w14:textId="77777777" w:rsidR="00210194" w:rsidRPr="00154443" w:rsidRDefault="00210194">
      <w:pPr>
        <w:sectPr w:rsidR="00210194" w:rsidRPr="00154443" w:rsidSect="00270BF2"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B115492" w14:textId="5E81986E" w:rsidR="003A0910" w:rsidRPr="00154443" w:rsidRDefault="003A0910" w:rsidP="003A0910">
      <w:pPr>
        <w:pStyle w:val="Zhlav"/>
        <w:jc w:val="right"/>
      </w:pPr>
      <w:bookmarkStart w:id="16" w:name="_Hlk132983729"/>
      <w:r w:rsidRPr="00154443">
        <w:t>Příloha č. 1</w:t>
      </w:r>
    </w:p>
    <w:p w14:paraId="2B661A24" w14:textId="77777777" w:rsidR="00A01E25" w:rsidRDefault="00A01E25" w:rsidP="00A01E25">
      <w:bookmarkStart w:id="17" w:name="_Hlk136243370"/>
    </w:p>
    <w:p w14:paraId="5269790D" w14:textId="3D98D668" w:rsidR="00F62304" w:rsidRPr="00155623" w:rsidRDefault="00F62304" w:rsidP="00155623">
      <w:pPr>
        <w:pStyle w:val="Nadpis2"/>
        <w:numPr>
          <w:ilvl w:val="0"/>
          <w:numId w:val="0"/>
        </w:numPr>
      </w:pPr>
      <w:r w:rsidRPr="00155623">
        <w:t xml:space="preserve">Rozdíl mezi saldem peněžních toků a výsledkem hospodaření </w:t>
      </w:r>
      <w:r w:rsidR="00CF1554" w:rsidRPr="00155623">
        <w:t>M</w:t>
      </w:r>
      <w:r w:rsidR="009173B3" w:rsidRPr="00155623">
        <w:t>PSV</w:t>
      </w:r>
      <w:bookmarkEnd w:id="16"/>
    </w:p>
    <w:p w14:paraId="3355D7BE" w14:textId="12813DA3" w:rsidR="00990DDE" w:rsidRPr="00155623" w:rsidRDefault="00257D7C" w:rsidP="00A01E25">
      <w:pPr>
        <w:jc w:val="both"/>
        <w:rPr>
          <w:rFonts w:asciiTheme="minorHAnsi" w:hAnsiTheme="minorHAnsi" w:cstheme="minorHAnsi"/>
        </w:rPr>
      </w:pPr>
      <w:r w:rsidRPr="00155623">
        <w:rPr>
          <w:rFonts w:asciiTheme="minorHAnsi" w:hAnsiTheme="minorHAnsi" w:cstheme="minorHAnsi"/>
        </w:rPr>
        <w:t xml:space="preserve">MPSV </w:t>
      </w:r>
      <w:r w:rsidR="00707448" w:rsidRPr="00155623">
        <w:rPr>
          <w:rFonts w:asciiTheme="minorHAnsi" w:hAnsiTheme="minorHAnsi" w:cstheme="minorHAnsi"/>
        </w:rPr>
        <w:t xml:space="preserve">poskytuje v rámci své působnosti značné množství transferů, tj. dotací. V roce </w:t>
      </w:r>
      <w:r w:rsidRPr="00155623">
        <w:rPr>
          <w:rFonts w:asciiTheme="minorHAnsi" w:hAnsiTheme="minorHAnsi" w:cstheme="minorHAnsi"/>
        </w:rPr>
        <w:t xml:space="preserve">2024 </w:t>
      </w:r>
      <w:r w:rsidR="00707448" w:rsidRPr="00155623">
        <w:rPr>
          <w:rFonts w:asciiTheme="minorHAnsi" w:hAnsiTheme="minorHAnsi" w:cstheme="minorHAnsi"/>
        </w:rPr>
        <w:t xml:space="preserve">poskytovalo </w:t>
      </w:r>
      <w:r w:rsidR="00E9615B" w:rsidRPr="00155623">
        <w:rPr>
          <w:rFonts w:asciiTheme="minorHAnsi" w:hAnsiTheme="minorHAnsi" w:cstheme="minorHAnsi"/>
        </w:rPr>
        <w:t xml:space="preserve">MPSV </w:t>
      </w:r>
      <w:r w:rsidR="00707448" w:rsidRPr="00155623">
        <w:rPr>
          <w:rFonts w:asciiTheme="minorHAnsi" w:hAnsiTheme="minorHAnsi" w:cstheme="minorHAnsi"/>
        </w:rPr>
        <w:t>zejména:</w:t>
      </w:r>
    </w:p>
    <w:p w14:paraId="38A51AA8" w14:textId="4C9B18BF" w:rsidR="009F3ADA" w:rsidRPr="00AA7C4D" w:rsidRDefault="009F3ADA" w:rsidP="00A01E25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AA7C4D">
        <w:rPr>
          <w:rFonts w:cs="Calibri"/>
        </w:rPr>
        <w:t>zahraniční transfery spolufinancované z rozpočtu EU</w:t>
      </w:r>
      <w:r w:rsidR="001A47CE">
        <w:rPr>
          <w:rFonts w:cs="Calibri"/>
        </w:rPr>
        <w:t xml:space="preserve"> (</w:t>
      </w:r>
      <w:r w:rsidR="000C6BF5">
        <w:rPr>
          <w:rFonts w:cs="Calibri"/>
          <w:lang w:eastAsia="cs-CZ"/>
        </w:rPr>
        <w:t>nejvýznamnějšími</w:t>
      </w:r>
      <w:r w:rsidR="000D5BF4">
        <w:rPr>
          <w:rFonts w:cs="Calibri"/>
          <w:lang w:eastAsia="cs-CZ"/>
        </w:rPr>
        <w:t xml:space="preserve"> </w:t>
      </w:r>
      <w:r w:rsidR="00BE77B8">
        <w:rPr>
          <w:rFonts w:cs="Calibri"/>
          <w:lang w:eastAsia="cs-CZ"/>
        </w:rPr>
        <w:t xml:space="preserve">zdroji </w:t>
      </w:r>
      <w:r w:rsidR="000D5BF4">
        <w:rPr>
          <w:rFonts w:cs="Calibri"/>
          <w:lang w:eastAsia="cs-CZ"/>
        </w:rPr>
        <w:t>byl</w:t>
      </w:r>
      <w:r w:rsidR="000C6BF5">
        <w:rPr>
          <w:rFonts w:cs="Calibri"/>
          <w:lang w:eastAsia="cs-CZ"/>
        </w:rPr>
        <w:t>y</w:t>
      </w:r>
      <w:r w:rsidR="000D5BF4">
        <w:rPr>
          <w:rFonts w:cs="Calibri"/>
          <w:lang w:eastAsia="cs-CZ"/>
        </w:rPr>
        <w:t xml:space="preserve"> v roce 2024</w:t>
      </w:r>
      <w:r w:rsidR="00D20937" w:rsidRPr="000078F3">
        <w:rPr>
          <w:rFonts w:cs="Calibri"/>
          <w:lang w:eastAsia="cs-CZ"/>
        </w:rPr>
        <w:t xml:space="preserve"> </w:t>
      </w:r>
      <w:r w:rsidR="00BE77B8">
        <w:rPr>
          <w:rFonts w:cs="Calibri"/>
          <w:lang w:eastAsia="cs-CZ"/>
        </w:rPr>
        <w:t>o</w:t>
      </w:r>
      <w:r w:rsidR="00D20937" w:rsidRPr="000078F3">
        <w:rPr>
          <w:rFonts w:cs="Calibri"/>
          <w:lang w:eastAsia="cs-CZ"/>
        </w:rPr>
        <w:t xml:space="preserve">perační program </w:t>
      </w:r>
      <w:r w:rsidR="000C2B9E" w:rsidRPr="00146208">
        <w:rPr>
          <w:rFonts w:cs="Calibri"/>
          <w:i/>
          <w:iCs/>
          <w:lang w:eastAsia="cs-CZ"/>
        </w:rPr>
        <w:t xml:space="preserve">Zaměstnanost </w:t>
      </w:r>
      <w:r w:rsidR="00D20937" w:rsidRPr="00146208">
        <w:rPr>
          <w:rFonts w:cs="Calibri"/>
          <w:i/>
          <w:iCs/>
          <w:lang w:eastAsia="cs-CZ"/>
        </w:rPr>
        <w:t>Plus</w:t>
      </w:r>
      <w:r w:rsidR="002537CE">
        <w:rPr>
          <w:rFonts w:cs="Calibri"/>
          <w:lang w:eastAsia="cs-CZ"/>
        </w:rPr>
        <w:t xml:space="preserve"> </w:t>
      </w:r>
      <w:r w:rsidR="002537CE" w:rsidRPr="000078F3">
        <w:rPr>
          <w:rFonts w:cs="Calibri"/>
          <w:lang w:eastAsia="cs-CZ"/>
        </w:rPr>
        <w:t xml:space="preserve">a </w:t>
      </w:r>
      <w:r w:rsidR="002537CE" w:rsidRPr="00146208">
        <w:rPr>
          <w:rFonts w:cs="Calibri"/>
          <w:i/>
          <w:iCs/>
          <w:lang w:eastAsia="cs-CZ"/>
        </w:rPr>
        <w:t>Národní plán obnovy</w:t>
      </w:r>
      <w:r w:rsidR="00C53ECE">
        <w:rPr>
          <w:rFonts w:cs="Calibri"/>
          <w:lang w:eastAsia="cs-CZ"/>
        </w:rPr>
        <w:t>)</w:t>
      </w:r>
      <w:r w:rsidRPr="00AA7C4D">
        <w:rPr>
          <w:rFonts w:cs="Calibri"/>
        </w:rPr>
        <w:t>;</w:t>
      </w:r>
    </w:p>
    <w:p w14:paraId="30FC7679" w14:textId="27F41AEC" w:rsidR="009F3ADA" w:rsidRPr="00AA7C4D" w:rsidRDefault="009F3ADA" w:rsidP="00A01E25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AA7C4D">
        <w:rPr>
          <w:rFonts w:cs="Calibri"/>
        </w:rPr>
        <w:t>národní transfery kryté pouze ze státního rozpočtu</w:t>
      </w:r>
      <w:r w:rsidR="007F45C9">
        <w:rPr>
          <w:rFonts w:cs="Calibri"/>
        </w:rPr>
        <w:t>, tj. především</w:t>
      </w:r>
      <w:r w:rsidRPr="00AA7C4D">
        <w:rPr>
          <w:rFonts w:cs="Calibri"/>
        </w:rPr>
        <w:t>:</w:t>
      </w:r>
    </w:p>
    <w:p w14:paraId="6059D8D2" w14:textId="00AD11F3" w:rsidR="009F3ADA" w:rsidRPr="00097E0E" w:rsidRDefault="009F3ADA" w:rsidP="00A01E25">
      <w:pPr>
        <w:pStyle w:val="Odstavecseseznamem"/>
        <w:numPr>
          <w:ilvl w:val="0"/>
          <w:numId w:val="65"/>
        </w:numPr>
        <w:ind w:left="714" w:hanging="357"/>
        <w:jc w:val="both"/>
        <w:rPr>
          <w:rStyle w:val="eop"/>
          <w:rFonts w:cs="Calibri"/>
          <w:spacing w:val="-2"/>
        </w:rPr>
      </w:pPr>
      <w:r w:rsidRPr="00097E0E">
        <w:rPr>
          <w:rStyle w:val="eop"/>
          <w:rFonts w:cs="Calibri"/>
          <w:spacing w:val="-2"/>
        </w:rPr>
        <w:t>neinvestiční dotace poskytnuté dle zákona č. 108/2006 Sb.</w:t>
      </w:r>
      <w:r w:rsidRPr="008B4FF7">
        <w:rPr>
          <w:rStyle w:val="eop"/>
          <w:rFonts w:cs="Calibri"/>
          <w:spacing w:val="-2"/>
          <w:vertAlign w:val="superscript"/>
        </w:rPr>
        <w:footnoteReference w:id="30"/>
      </w:r>
      <w:r w:rsidRPr="00097E0E">
        <w:rPr>
          <w:rStyle w:val="eop"/>
          <w:rFonts w:cs="Calibri"/>
          <w:spacing w:val="-2"/>
        </w:rPr>
        <w:t xml:space="preserve"> (dotace na poskytování sociálních služeb), </w:t>
      </w:r>
    </w:p>
    <w:p w14:paraId="71DFDA76" w14:textId="2F35B445" w:rsidR="009F3ADA" w:rsidRPr="00097E0E" w:rsidRDefault="009F3ADA" w:rsidP="00A01E25">
      <w:pPr>
        <w:pStyle w:val="Odstavecseseznamem"/>
        <w:numPr>
          <w:ilvl w:val="0"/>
          <w:numId w:val="65"/>
        </w:numPr>
        <w:ind w:left="714" w:hanging="357"/>
        <w:jc w:val="both"/>
        <w:rPr>
          <w:rStyle w:val="eop"/>
          <w:rFonts w:cs="Calibri"/>
          <w:spacing w:val="-2"/>
        </w:rPr>
      </w:pPr>
      <w:r w:rsidRPr="00097E0E">
        <w:rPr>
          <w:rStyle w:val="eop"/>
          <w:rFonts w:cs="Calibri"/>
          <w:spacing w:val="-2"/>
        </w:rPr>
        <w:t>neinvestiční transfery poskytnuté dle zákona č. 359/1999 Sb.</w:t>
      </w:r>
      <w:r w:rsidRPr="008B4FF7">
        <w:rPr>
          <w:rStyle w:val="eop"/>
          <w:rFonts w:cs="Calibri"/>
          <w:spacing w:val="-2"/>
          <w:vertAlign w:val="superscript"/>
        </w:rPr>
        <w:footnoteReference w:id="31"/>
      </w:r>
      <w:r w:rsidRPr="009E0B64">
        <w:rPr>
          <w:rStyle w:val="eop"/>
          <w:rFonts w:cs="Calibri"/>
          <w:spacing w:val="-2"/>
        </w:rPr>
        <w:t xml:space="preserve"> </w:t>
      </w:r>
      <w:r w:rsidRPr="00097E0E">
        <w:rPr>
          <w:rStyle w:val="eop"/>
          <w:rFonts w:cs="Calibri"/>
          <w:spacing w:val="-2"/>
        </w:rPr>
        <w:t>územně samosprávným celkům (zejména náhrad</w:t>
      </w:r>
      <w:r w:rsidR="00BE77B8">
        <w:rPr>
          <w:rStyle w:val="eop"/>
          <w:rFonts w:cs="Calibri"/>
          <w:spacing w:val="-2"/>
        </w:rPr>
        <w:t>y</w:t>
      </w:r>
      <w:r w:rsidRPr="00097E0E">
        <w:rPr>
          <w:rStyle w:val="eop"/>
          <w:rFonts w:cs="Calibri"/>
          <w:spacing w:val="-2"/>
        </w:rPr>
        <w:t xml:space="preserve"> nákladů obcí s</w:t>
      </w:r>
      <w:r w:rsidR="00BE77B8">
        <w:rPr>
          <w:rStyle w:val="eop"/>
          <w:rFonts w:cs="Calibri"/>
          <w:spacing w:val="-2"/>
        </w:rPr>
        <w:t xml:space="preserve"> </w:t>
      </w:r>
      <w:r w:rsidRPr="00097E0E">
        <w:rPr>
          <w:rStyle w:val="eop"/>
          <w:rFonts w:cs="Calibri"/>
          <w:spacing w:val="-2"/>
        </w:rPr>
        <w:t xml:space="preserve">rozšířenou působností na agendu </w:t>
      </w:r>
      <w:r w:rsidR="00BE77B8">
        <w:rPr>
          <w:rStyle w:val="eop"/>
          <w:rFonts w:cs="Calibri"/>
          <w:spacing w:val="-2"/>
        </w:rPr>
        <w:br/>
      </w:r>
      <w:r w:rsidRPr="00097E0E">
        <w:rPr>
          <w:rStyle w:val="eop"/>
          <w:rFonts w:cs="Calibri"/>
          <w:spacing w:val="-2"/>
        </w:rPr>
        <w:t xml:space="preserve">sociálně-právní ochrany dětí, státní příspěvek pro zřizovatele zařízení pro děti vyžadující okamžitou pomoc), </w:t>
      </w:r>
    </w:p>
    <w:p w14:paraId="33CCC978" w14:textId="77777777" w:rsidR="009F3ADA" w:rsidRPr="00097E0E" w:rsidRDefault="009F3ADA" w:rsidP="00A01E25">
      <w:pPr>
        <w:pStyle w:val="Odstavecseseznamem"/>
        <w:numPr>
          <w:ilvl w:val="0"/>
          <w:numId w:val="65"/>
        </w:numPr>
        <w:ind w:left="714" w:hanging="357"/>
        <w:jc w:val="both"/>
        <w:rPr>
          <w:rStyle w:val="eop"/>
          <w:rFonts w:cs="Calibri"/>
          <w:spacing w:val="-2"/>
        </w:rPr>
      </w:pPr>
      <w:r w:rsidRPr="00097E0E">
        <w:rPr>
          <w:rStyle w:val="eop"/>
          <w:rFonts w:cs="Calibri"/>
          <w:spacing w:val="-2"/>
        </w:rPr>
        <w:t>neinvestiční transfery dle zákona č. 247/2014 Sb.</w:t>
      </w:r>
      <w:r w:rsidRPr="008B4FF7">
        <w:rPr>
          <w:rStyle w:val="eop"/>
          <w:rFonts w:cs="Calibri"/>
          <w:spacing w:val="-2"/>
          <w:vertAlign w:val="superscript"/>
        </w:rPr>
        <w:footnoteReference w:id="32"/>
      </w:r>
      <w:r w:rsidRPr="00097E0E">
        <w:rPr>
          <w:rStyle w:val="eop"/>
          <w:rFonts w:cs="Calibri"/>
          <w:spacing w:val="-2"/>
        </w:rPr>
        <w:t xml:space="preserve"> (příspěvek na provoz dětské skupiny).</w:t>
      </w:r>
    </w:p>
    <w:p w14:paraId="2E703BDE" w14:textId="03265D53" w:rsidR="00990DDE" w:rsidRPr="00155623" w:rsidRDefault="00990DDE" w:rsidP="0054511F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155623">
        <w:rPr>
          <w:rFonts w:asciiTheme="minorHAnsi" w:hAnsiTheme="minorHAnsi" w:cstheme="minorHAnsi"/>
          <w:color w:val="000000"/>
          <w:shd w:val="clear" w:color="auto" w:fill="FFFFFF"/>
        </w:rPr>
        <w:t xml:space="preserve">Výše uvedené činnosti měly zásadní vliv na vykázané účetní </w:t>
      </w:r>
      <w:r w:rsidR="00065945" w:rsidRPr="00155623">
        <w:rPr>
          <w:rFonts w:asciiTheme="minorHAnsi" w:hAnsiTheme="minorHAnsi" w:cstheme="minorHAnsi"/>
          <w:color w:val="000000"/>
          <w:shd w:val="clear" w:color="auto" w:fill="FFFFFF"/>
        </w:rPr>
        <w:t xml:space="preserve">informace </w:t>
      </w:r>
      <w:r w:rsidRPr="00155623">
        <w:rPr>
          <w:rFonts w:asciiTheme="minorHAnsi" w:hAnsiTheme="minorHAnsi" w:cstheme="minorHAnsi"/>
          <w:color w:val="000000"/>
          <w:shd w:val="clear" w:color="auto" w:fill="FFFFFF"/>
        </w:rPr>
        <w:t>k 31. 12. 202</w:t>
      </w:r>
      <w:r w:rsidR="00E9615B" w:rsidRPr="00155623">
        <w:rPr>
          <w:rFonts w:asciiTheme="minorHAnsi" w:hAnsiTheme="minorHAnsi" w:cstheme="minorHAnsi"/>
          <w:color w:val="000000"/>
          <w:shd w:val="clear" w:color="auto" w:fill="FFFFFF"/>
        </w:rPr>
        <w:t>4</w:t>
      </w:r>
      <w:r w:rsidRPr="00155623">
        <w:rPr>
          <w:rFonts w:asciiTheme="minorHAnsi" w:hAnsiTheme="minorHAnsi" w:cstheme="minorHAnsi"/>
          <w:color w:val="000000"/>
          <w:shd w:val="clear" w:color="auto" w:fill="FFFFFF"/>
        </w:rPr>
        <w:t xml:space="preserve">, kde se promítly zejména </w:t>
      </w:r>
      <w:r w:rsidR="00E53D06" w:rsidRPr="00155623">
        <w:rPr>
          <w:rFonts w:asciiTheme="minorHAnsi" w:hAnsiTheme="minorHAnsi" w:cstheme="minorHAnsi"/>
          <w:color w:val="000000"/>
          <w:shd w:val="clear" w:color="auto" w:fill="FFFFFF"/>
        </w:rPr>
        <w:t>prostřednictvím</w:t>
      </w:r>
      <w:r w:rsidR="0047144C" w:rsidRPr="00155623"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14:paraId="0F627EAD" w14:textId="3A518B51" w:rsidR="00164603" w:rsidRPr="00AA7C4D" w:rsidRDefault="00164603" w:rsidP="0054511F">
      <w:pPr>
        <w:numPr>
          <w:ilvl w:val="0"/>
          <w:numId w:val="10"/>
        </w:numPr>
        <w:ind w:left="284" w:hanging="284"/>
        <w:contextualSpacing/>
        <w:jc w:val="both"/>
        <w:rPr>
          <w:rFonts w:cs="Calibri"/>
        </w:rPr>
      </w:pPr>
      <w:r w:rsidRPr="00AA7C4D">
        <w:rPr>
          <w:rFonts w:cs="Calibri"/>
        </w:rPr>
        <w:t xml:space="preserve">pohledávek za EU z titulu předfinancování transferů </w:t>
      </w:r>
      <w:r w:rsidR="009E5D4D">
        <w:rPr>
          <w:rFonts w:cs="Calibri"/>
        </w:rPr>
        <w:t xml:space="preserve">operačního programu </w:t>
      </w:r>
      <w:r w:rsidR="00A62F12" w:rsidRPr="00146208">
        <w:rPr>
          <w:rFonts w:cs="Calibri"/>
          <w:i/>
          <w:iCs/>
        </w:rPr>
        <w:t>Z</w:t>
      </w:r>
      <w:r w:rsidR="009E5D4D" w:rsidRPr="00146208">
        <w:rPr>
          <w:rFonts w:cs="Calibri"/>
          <w:i/>
          <w:iCs/>
        </w:rPr>
        <w:t>aměstnanost</w:t>
      </w:r>
      <w:r w:rsidR="009E5D4D">
        <w:rPr>
          <w:rFonts w:cs="Calibri"/>
        </w:rPr>
        <w:t xml:space="preserve"> a</w:t>
      </w:r>
      <w:r w:rsidR="009E0B64">
        <w:rPr>
          <w:rFonts w:cs="Calibri"/>
        </w:rPr>
        <w:t> </w:t>
      </w:r>
      <w:r w:rsidR="00A62F12" w:rsidRPr="00146208">
        <w:rPr>
          <w:rFonts w:cs="Calibri"/>
          <w:i/>
          <w:iCs/>
        </w:rPr>
        <w:t>Z</w:t>
      </w:r>
      <w:r w:rsidR="009E5D4D" w:rsidRPr="00146208">
        <w:rPr>
          <w:rFonts w:cs="Calibri"/>
          <w:i/>
          <w:iCs/>
        </w:rPr>
        <w:t xml:space="preserve">aměstnanost </w:t>
      </w:r>
      <w:r w:rsidR="00A62F12" w:rsidRPr="00146208">
        <w:rPr>
          <w:rFonts w:cs="Calibri"/>
          <w:i/>
          <w:iCs/>
        </w:rPr>
        <w:t>P</w:t>
      </w:r>
      <w:r w:rsidR="009E5D4D" w:rsidRPr="00146208">
        <w:rPr>
          <w:rFonts w:cs="Calibri"/>
          <w:i/>
          <w:iCs/>
        </w:rPr>
        <w:t>lus</w:t>
      </w:r>
      <w:r w:rsidRPr="00AA7C4D">
        <w:rPr>
          <w:rFonts w:cs="Calibri"/>
        </w:rPr>
        <w:t xml:space="preserve"> ve výši 1,8</w:t>
      </w:r>
      <w:r w:rsidR="008B4FF7">
        <w:rPr>
          <w:rFonts w:cs="Calibri"/>
        </w:rPr>
        <w:t> </w:t>
      </w:r>
      <w:r w:rsidRPr="00AA7C4D">
        <w:rPr>
          <w:rFonts w:cs="Calibri"/>
        </w:rPr>
        <w:t>mld. Kč (SÚ 344);</w:t>
      </w:r>
    </w:p>
    <w:p w14:paraId="50A26114" w14:textId="4C35CAB5" w:rsidR="00164603" w:rsidRPr="00AA7C4D" w:rsidRDefault="00164603" w:rsidP="0054511F">
      <w:pPr>
        <w:numPr>
          <w:ilvl w:val="0"/>
          <w:numId w:val="10"/>
        </w:numPr>
        <w:ind w:left="284" w:hanging="284"/>
        <w:contextualSpacing/>
        <w:jc w:val="both"/>
        <w:rPr>
          <w:rFonts w:cs="Calibri"/>
        </w:rPr>
      </w:pPr>
      <w:r w:rsidRPr="00AA7C4D">
        <w:rPr>
          <w:rFonts w:cs="Calibri"/>
        </w:rPr>
        <w:t>pohledávek za příjemci záloh poskytnutých na národní transfery ve výši 30,5</w:t>
      </w:r>
      <w:r w:rsidR="00A42733">
        <w:rPr>
          <w:rFonts w:cs="Calibri"/>
        </w:rPr>
        <w:t> </w:t>
      </w:r>
      <w:r w:rsidRPr="00AA7C4D">
        <w:rPr>
          <w:rFonts w:cs="Calibri"/>
        </w:rPr>
        <w:t>mld.</w:t>
      </w:r>
      <w:r w:rsidR="00A42733">
        <w:rPr>
          <w:rFonts w:cs="Calibri"/>
        </w:rPr>
        <w:t> </w:t>
      </w:r>
      <w:r w:rsidRPr="00AA7C4D">
        <w:rPr>
          <w:rFonts w:cs="Calibri"/>
        </w:rPr>
        <w:t>Kč (SÚ</w:t>
      </w:r>
      <w:r w:rsidR="00A42733">
        <w:rPr>
          <w:rFonts w:cs="Calibri"/>
        </w:rPr>
        <w:t> </w:t>
      </w:r>
      <w:r w:rsidRPr="00AA7C4D">
        <w:rPr>
          <w:rFonts w:cs="Calibri"/>
        </w:rPr>
        <w:t xml:space="preserve">373) a souvisejících budoucích závazků vůči příjemcům národních transferů </w:t>
      </w:r>
      <w:r w:rsidR="00DE6752">
        <w:rPr>
          <w:rFonts w:cs="Calibri"/>
        </w:rPr>
        <w:t xml:space="preserve">ve výši </w:t>
      </w:r>
      <w:r w:rsidRPr="00AA7C4D">
        <w:rPr>
          <w:rFonts w:cs="Calibri"/>
        </w:rPr>
        <w:t>30,5</w:t>
      </w:r>
      <w:r w:rsidR="0070069A">
        <w:rPr>
          <w:rFonts w:cs="Calibri"/>
        </w:rPr>
        <w:t> </w:t>
      </w:r>
      <w:r w:rsidRPr="00AA7C4D">
        <w:rPr>
          <w:rFonts w:cs="Calibri"/>
        </w:rPr>
        <w:t>mld.</w:t>
      </w:r>
      <w:r w:rsidR="0070069A">
        <w:rPr>
          <w:rFonts w:cs="Calibri"/>
        </w:rPr>
        <w:t> </w:t>
      </w:r>
      <w:r w:rsidRPr="00AA7C4D">
        <w:rPr>
          <w:rFonts w:cs="Calibri"/>
        </w:rPr>
        <w:t>Kč (</w:t>
      </w:r>
      <w:r w:rsidR="00A64B09" w:rsidRPr="00AA7C4D">
        <w:rPr>
          <w:rFonts w:cs="Calibri"/>
        </w:rPr>
        <w:t>S</w:t>
      </w:r>
      <w:r w:rsidR="00A64B09">
        <w:rPr>
          <w:rFonts w:cs="Calibri"/>
        </w:rPr>
        <w:t>Ú</w:t>
      </w:r>
      <w:r w:rsidR="00A64B09" w:rsidRPr="00AA7C4D">
        <w:rPr>
          <w:rFonts w:cs="Calibri"/>
        </w:rPr>
        <w:t xml:space="preserve"> </w:t>
      </w:r>
      <w:r w:rsidRPr="00AA7C4D">
        <w:rPr>
          <w:rFonts w:cs="Calibri"/>
        </w:rPr>
        <w:t>389);</w:t>
      </w:r>
    </w:p>
    <w:p w14:paraId="007318E2" w14:textId="03E02345" w:rsidR="00164603" w:rsidRPr="00AA7C4D" w:rsidRDefault="00164603" w:rsidP="0054511F">
      <w:pPr>
        <w:numPr>
          <w:ilvl w:val="0"/>
          <w:numId w:val="10"/>
        </w:numPr>
        <w:ind w:left="284" w:hanging="284"/>
        <w:contextualSpacing/>
        <w:jc w:val="both"/>
        <w:rPr>
          <w:rFonts w:cs="Calibri"/>
        </w:rPr>
      </w:pPr>
      <w:r w:rsidRPr="00AA7C4D">
        <w:rPr>
          <w:rFonts w:cs="Calibri"/>
        </w:rPr>
        <w:t>pohledávek za příjemci z titulu záloh poskytnutých na zahraniční transfery ve výši 4,1</w:t>
      </w:r>
      <w:r w:rsidR="009E0B64">
        <w:rPr>
          <w:rFonts w:cs="Calibri"/>
        </w:rPr>
        <w:t> </w:t>
      </w:r>
      <w:r w:rsidRPr="00AA7C4D">
        <w:rPr>
          <w:rFonts w:cs="Calibri"/>
        </w:rPr>
        <w:t>mld.</w:t>
      </w:r>
      <w:r w:rsidR="009E0B64">
        <w:rPr>
          <w:rFonts w:cs="Calibri"/>
        </w:rPr>
        <w:t> </w:t>
      </w:r>
      <w:r w:rsidRPr="00AA7C4D">
        <w:rPr>
          <w:rFonts w:cs="Calibri"/>
        </w:rPr>
        <w:t xml:space="preserve">Kč (SÚ 373) a souvisejících budoucích závazků vůči příjemcům zahraničních transferů </w:t>
      </w:r>
      <w:r w:rsidR="00962418">
        <w:rPr>
          <w:rFonts w:cs="Calibri"/>
        </w:rPr>
        <w:t xml:space="preserve">ve výši </w:t>
      </w:r>
      <w:r w:rsidRPr="00AA7C4D">
        <w:rPr>
          <w:rFonts w:cs="Calibri"/>
        </w:rPr>
        <w:t>4,1 mld. Kč (</w:t>
      </w:r>
      <w:r w:rsidR="00A64B09" w:rsidRPr="00AA7C4D">
        <w:rPr>
          <w:rFonts w:cs="Calibri"/>
        </w:rPr>
        <w:t>S</w:t>
      </w:r>
      <w:r w:rsidR="00A64B09">
        <w:rPr>
          <w:rFonts w:cs="Calibri"/>
        </w:rPr>
        <w:t>Ú</w:t>
      </w:r>
      <w:r w:rsidR="00A64B09" w:rsidRPr="00AA7C4D">
        <w:rPr>
          <w:rFonts w:cs="Calibri"/>
        </w:rPr>
        <w:t xml:space="preserve"> </w:t>
      </w:r>
      <w:r w:rsidRPr="00AA7C4D">
        <w:rPr>
          <w:rFonts w:cs="Calibri"/>
        </w:rPr>
        <w:t>389);</w:t>
      </w:r>
    </w:p>
    <w:p w14:paraId="5A8E36B2" w14:textId="58264D4D" w:rsidR="00164603" w:rsidRPr="00AA7C4D" w:rsidRDefault="00164603" w:rsidP="0054511F">
      <w:pPr>
        <w:numPr>
          <w:ilvl w:val="0"/>
          <w:numId w:val="10"/>
        </w:numPr>
        <w:ind w:left="284" w:hanging="284"/>
        <w:contextualSpacing/>
        <w:jc w:val="both"/>
        <w:rPr>
          <w:rFonts w:cs="Calibri"/>
        </w:rPr>
      </w:pPr>
      <w:r w:rsidRPr="00AA7C4D">
        <w:rPr>
          <w:rFonts w:cs="Calibri"/>
        </w:rPr>
        <w:t xml:space="preserve">nákladů na transfery financovaných z národních zdrojů ve výši 30,5 mld. Kč (SÚ 571) či ze </w:t>
      </w:r>
      <w:r w:rsidRPr="008F6DA0">
        <w:rPr>
          <w:rFonts w:cs="Calibri"/>
        </w:rPr>
        <w:t>zdrojů EU ve výši 4,0 mld. Kč (SÚ 575), dále výnosů z předfinancovaných transferů EU ve</w:t>
      </w:r>
      <w:r w:rsidRPr="00AA7C4D">
        <w:rPr>
          <w:rFonts w:cs="Calibri"/>
        </w:rPr>
        <w:t xml:space="preserve"> výši 4,5 mld. Kč (SÚ 675) a výnosů, kdy je MPSV konečným příjemcem zahraničních prostředků ve výši 567,4 mil. Kč (SÚ 671);</w:t>
      </w:r>
    </w:p>
    <w:p w14:paraId="1CD52508" w14:textId="58B4CD06" w:rsidR="00164603" w:rsidRPr="00AA7C4D" w:rsidRDefault="00164603" w:rsidP="0054511F">
      <w:pPr>
        <w:numPr>
          <w:ilvl w:val="0"/>
          <w:numId w:val="10"/>
        </w:numPr>
        <w:ind w:left="284" w:hanging="284"/>
        <w:contextualSpacing/>
        <w:jc w:val="both"/>
        <w:rPr>
          <w:rFonts w:cs="Calibri"/>
        </w:rPr>
      </w:pPr>
      <w:r w:rsidRPr="00AA7C4D">
        <w:rPr>
          <w:rFonts w:cs="Calibri"/>
        </w:rPr>
        <w:t>podmíněných pohledávek z předfinancování transferů za EU ve výši 4,3</w:t>
      </w:r>
      <w:r w:rsidR="008577F1">
        <w:rPr>
          <w:rFonts w:cs="Calibri"/>
        </w:rPr>
        <w:t> </w:t>
      </w:r>
      <w:r w:rsidRPr="00AA7C4D">
        <w:rPr>
          <w:rFonts w:cs="Calibri"/>
        </w:rPr>
        <w:t>mld. Kč (PRÚ 951), které představují výdaje státního rozpočtu, které nebyly k 31.</w:t>
      </w:r>
      <w:r w:rsidR="00082C7C">
        <w:rPr>
          <w:rFonts w:cs="Calibri"/>
        </w:rPr>
        <w:t xml:space="preserve"> </w:t>
      </w:r>
      <w:r w:rsidRPr="00AA7C4D">
        <w:rPr>
          <w:rFonts w:cs="Calibri"/>
        </w:rPr>
        <w:t>12.</w:t>
      </w:r>
      <w:r w:rsidR="00082C7C">
        <w:rPr>
          <w:rFonts w:cs="Calibri"/>
        </w:rPr>
        <w:t xml:space="preserve"> </w:t>
      </w:r>
      <w:r w:rsidRPr="00AA7C4D">
        <w:rPr>
          <w:rFonts w:cs="Calibri"/>
        </w:rPr>
        <w:t>2024 nárokovány z</w:t>
      </w:r>
      <w:r w:rsidR="009E0B64">
        <w:rPr>
          <w:rFonts w:cs="Calibri"/>
        </w:rPr>
        <w:t> </w:t>
      </w:r>
      <w:r w:rsidRPr="00AA7C4D">
        <w:rPr>
          <w:rFonts w:cs="Calibri"/>
        </w:rPr>
        <w:t>rozpočtu EU k refundaci;</w:t>
      </w:r>
    </w:p>
    <w:p w14:paraId="4EE8594E" w14:textId="106C88E0" w:rsidR="004C6672" w:rsidRDefault="00164603" w:rsidP="0054511F">
      <w:pPr>
        <w:numPr>
          <w:ilvl w:val="0"/>
          <w:numId w:val="10"/>
        </w:numPr>
        <w:ind w:left="284" w:hanging="284"/>
        <w:contextualSpacing/>
        <w:jc w:val="both"/>
        <w:rPr>
          <w:rFonts w:cs="Calibri"/>
        </w:rPr>
      </w:pPr>
      <w:r w:rsidRPr="00AA7C4D">
        <w:rPr>
          <w:rFonts w:cs="Calibri"/>
        </w:rPr>
        <w:t xml:space="preserve">podmíněných závazků z transferů ve výši 15 mld. Kč (PRÚ 916 a 956), které představují budoucí předpokládané výdaje </w:t>
      </w:r>
      <w:r w:rsidR="00BE77B8">
        <w:rPr>
          <w:rFonts w:cs="Calibri"/>
        </w:rPr>
        <w:t xml:space="preserve">vyplývající </w:t>
      </w:r>
      <w:r w:rsidRPr="00AA7C4D">
        <w:rPr>
          <w:rFonts w:cs="Calibri"/>
        </w:rPr>
        <w:t>z uzavřených právních aktů</w:t>
      </w:r>
      <w:r w:rsidR="00BE77B8">
        <w:rPr>
          <w:rFonts w:cs="Calibri"/>
        </w:rPr>
        <w:t>.</w:t>
      </w:r>
    </w:p>
    <w:p w14:paraId="6F551BFB" w14:textId="77777777" w:rsidR="000747C7" w:rsidRDefault="000747C7" w:rsidP="0054511F">
      <w:pPr>
        <w:jc w:val="both"/>
        <w:rPr>
          <w:rFonts w:asciiTheme="minorHAnsi" w:hAnsiTheme="minorHAnsi" w:cstheme="minorHAnsi"/>
        </w:rPr>
      </w:pPr>
    </w:p>
    <w:p w14:paraId="42B6DEE0" w14:textId="47CBC519" w:rsidR="00FA2579" w:rsidRPr="00155623" w:rsidRDefault="00FA2579" w:rsidP="0054511F">
      <w:pPr>
        <w:jc w:val="both"/>
        <w:rPr>
          <w:rFonts w:asciiTheme="minorHAnsi" w:hAnsiTheme="minorHAnsi" w:cstheme="minorHAnsi"/>
        </w:rPr>
      </w:pPr>
      <w:r w:rsidRPr="00155623">
        <w:rPr>
          <w:rFonts w:asciiTheme="minorHAnsi" w:hAnsiTheme="minorHAnsi" w:cstheme="minorHAnsi"/>
        </w:rPr>
        <w:t>Na hospodaření M</w:t>
      </w:r>
      <w:r w:rsidR="00E9615B" w:rsidRPr="00155623">
        <w:rPr>
          <w:rFonts w:asciiTheme="minorHAnsi" w:hAnsiTheme="minorHAnsi" w:cstheme="minorHAnsi"/>
        </w:rPr>
        <w:t>PSV</w:t>
      </w:r>
      <w:r w:rsidRPr="00155623">
        <w:rPr>
          <w:rFonts w:asciiTheme="minorHAnsi" w:hAnsiTheme="minorHAnsi" w:cstheme="minorHAnsi"/>
        </w:rPr>
        <w:t xml:space="preserve"> lze nahlížet přes dva různé druhy výkaznictví:</w:t>
      </w:r>
    </w:p>
    <w:p w14:paraId="4BA680F5" w14:textId="77777777" w:rsidR="0095492F" w:rsidRDefault="00FA2579">
      <w:pPr>
        <w:numPr>
          <w:ilvl w:val="0"/>
          <w:numId w:val="10"/>
        </w:numPr>
        <w:spacing w:after="0"/>
        <w:ind w:left="284" w:hanging="284"/>
        <w:contextualSpacing/>
        <w:jc w:val="both"/>
        <w:rPr>
          <w:rFonts w:cs="Calibri"/>
        </w:rPr>
      </w:pPr>
      <w:r w:rsidRPr="0095492F">
        <w:rPr>
          <w:rFonts w:cs="Calibri"/>
        </w:rPr>
        <w:t>hospodaření založené na sledování plnění rozpočtu, tj. na peněžní bázi</w:t>
      </w:r>
      <w:r w:rsidRPr="0066474A">
        <w:rPr>
          <w:rFonts w:cs="Calibri"/>
          <w:vertAlign w:val="superscript"/>
        </w:rPr>
        <w:footnoteReference w:id="33"/>
      </w:r>
      <w:r w:rsidRPr="0095492F">
        <w:rPr>
          <w:rFonts w:cs="Calibri"/>
        </w:rPr>
        <w:t>,</w:t>
      </w:r>
    </w:p>
    <w:p w14:paraId="64A758A4" w14:textId="2B753CB4" w:rsidR="00FA2579" w:rsidRPr="0095492F" w:rsidRDefault="00FA2579" w:rsidP="0095492F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95492F">
        <w:rPr>
          <w:rFonts w:cs="Calibri"/>
        </w:rPr>
        <w:t>hospodaření založené na sledování údajů z účetnictví, tj. na akruální bázi</w:t>
      </w:r>
      <w:r w:rsidRPr="0066474A">
        <w:rPr>
          <w:rFonts w:cs="Calibri"/>
          <w:vertAlign w:val="superscript"/>
        </w:rPr>
        <w:footnoteReference w:id="34"/>
      </w:r>
      <w:r w:rsidRPr="0095492F">
        <w:rPr>
          <w:rFonts w:cs="Calibri"/>
        </w:rPr>
        <w:t>.</w:t>
      </w:r>
    </w:p>
    <w:p w14:paraId="2C69B896" w14:textId="2D96B167" w:rsidR="00EF49CE" w:rsidRDefault="004800B2" w:rsidP="00D06B61">
      <w:pPr>
        <w:jc w:val="both"/>
        <w:rPr>
          <w:rFonts w:asciiTheme="minorHAnsi" w:hAnsiTheme="minorHAnsi" w:cstheme="minorHAnsi"/>
        </w:rPr>
      </w:pPr>
      <w:r w:rsidRPr="0056727B">
        <w:rPr>
          <w:rFonts w:asciiTheme="minorHAnsi" w:hAnsiTheme="minorHAnsi" w:cstheme="minorHAnsi"/>
        </w:rPr>
        <w:t xml:space="preserve">Výsledné saldo peněžních toků dle finančního výkazu byl </w:t>
      </w:r>
      <w:r w:rsidRPr="0056727B">
        <w:rPr>
          <w:rFonts w:asciiTheme="minorHAnsi" w:hAnsiTheme="minorHAnsi" w:cstheme="minorHAnsi"/>
          <w:b/>
        </w:rPr>
        <w:t>deficit ve výši 37</w:t>
      </w:r>
      <w:r w:rsidR="00510E57" w:rsidRPr="0056727B">
        <w:rPr>
          <w:rFonts w:asciiTheme="minorHAnsi" w:hAnsiTheme="minorHAnsi" w:cstheme="minorHAnsi"/>
          <w:b/>
        </w:rPr>
        <w:t>,</w:t>
      </w:r>
      <w:r w:rsidRPr="0056727B">
        <w:rPr>
          <w:rFonts w:asciiTheme="minorHAnsi" w:hAnsiTheme="minorHAnsi" w:cstheme="minorHAnsi"/>
          <w:b/>
        </w:rPr>
        <w:t>66</w:t>
      </w:r>
      <w:r w:rsidR="00F371B2" w:rsidRPr="0056727B">
        <w:rPr>
          <w:rFonts w:asciiTheme="minorHAnsi" w:hAnsiTheme="minorHAnsi" w:cstheme="minorHAnsi"/>
          <w:b/>
        </w:rPr>
        <w:t xml:space="preserve"> ml</w:t>
      </w:r>
      <w:r w:rsidR="00510E57" w:rsidRPr="0056727B">
        <w:rPr>
          <w:rFonts w:asciiTheme="minorHAnsi" w:hAnsiTheme="minorHAnsi" w:cstheme="minorHAnsi"/>
          <w:b/>
        </w:rPr>
        <w:t>d.</w:t>
      </w:r>
      <w:r w:rsidRPr="0056727B">
        <w:rPr>
          <w:rFonts w:asciiTheme="minorHAnsi" w:hAnsiTheme="minorHAnsi" w:cstheme="minorHAnsi"/>
          <w:b/>
        </w:rPr>
        <w:t xml:space="preserve"> Kč</w:t>
      </w:r>
      <w:r w:rsidRPr="00146208">
        <w:rPr>
          <w:rFonts w:asciiTheme="minorHAnsi" w:hAnsiTheme="minorHAnsi" w:cstheme="minorHAnsi"/>
          <w:b/>
          <w:bCs/>
        </w:rPr>
        <w:t>.</w:t>
      </w:r>
      <w:r w:rsidRPr="0056727B">
        <w:rPr>
          <w:rFonts w:asciiTheme="minorHAnsi" w:hAnsiTheme="minorHAnsi" w:cstheme="minorHAnsi"/>
        </w:rPr>
        <w:t xml:space="preserve"> Hospodářský výsledek běžného účetního období dle účetního výkazu zisku a ztráty byla </w:t>
      </w:r>
      <w:r w:rsidRPr="0056727B">
        <w:rPr>
          <w:rFonts w:asciiTheme="minorHAnsi" w:hAnsiTheme="minorHAnsi" w:cstheme="minorHAnsi"/>
          <w:b/>
        </w:rPr>
        <w:t>ztráta ve výši 35</w:t>
      </w:r>
      <w:r w:rsidR="00510E57" w:rsidRPr="0056727B">
        <w:rPr>
          <w:rFonts w:asciiTheme="minorHAnsi" w:hAnsiTheme="minorHAnsi" w:cstheme="minorHAnsi"/>
          <w:b/>
        </w:rPr>
        <w:t>,</w:t>
      </w:r>
      <w:r w:rsidR="00957BDC" w:rsidRPr="0056727B">
        <w:rPr>
          <w:rFonts w:asciiTheme="minorHAnsi" w:hAnsiTheme="minorHAnsi" w:cstheme="minorHAnsi"/>
          <w:b/>
        </w:rPr>
        <w:t>9</w:t>
      </w:r>
      <w:r w:rsidR="00957BDC">
        <w:rPr>
          <w:rFonts w:asciiTheme="minorHAnsi" w:hAnsiTheme="minorHAnsi" w:cstheme="minorHAnsi"/>
          <w:b/>
        </w:rPr>
        <w:t>8</w:t>
      </w:r>
      <w:r w:rsidR="00957BDC" w:rsidRPr="0056727B">
        <w:rPr>
          <w:rFonts w:asciiTheme="minorHAnsi" w:hAnsiTheme="minorHAnsi" w:cstheme="minorHAnsi"/>
          <w:b/>
        </w:rPr>
        <w:t xml:space="preserve"> </w:t>
      </w:r>
      <w:r w:rsidR="00596C5E" w:rsidRPr="0056727B">
        <w:rPr>
          <w:rFonts w:asciiTheme="minorHAnsi" w:hAnsiTheme="minorHAnsi" w:cstheme="minorHAnsi"/>
          <w:b/>
        </w:rPr>
        <w:t xml:space="preserve">mld. </w:t>
      </w:r>
      <w:r w:rsidRPr="0056727B">
        <w:rPr>
          <w:rFonts w:asciiTheme="minorHAnsi" w:hAnsiTheme="minorHAnsi" w:cstheme="minorHAnsi"/>
          <w:b/>
        </w:rPr>
        <w:t>Kč</w:t>
      </w:r>
      <w:r w:rsidRPr="00146208">
        <w:rPr>
          <w:rFonts w:asciiTheme="minorHAnsi" w:hAnsiTheme="minorHAnsi" w:cstheme="minorHAnsi"/>
          <w:b/>
          <w:bCs/>
        </w:rPr>
        <w:t>.</w:t>
      </w:r>
      <w:r w:rsidRPr="0056727B">
        <w:rPr>
          <w:rFonts w:asciiTheme="minorHAnsi" w:hAnsiTheme="minorHAnsi" w:cstheme="minorHAnsi"/>
        </w:rPr>
        <w:t xml:space="preserve"> </w:t>
      </w:r>
    </w:p>
    <w:p w14:paraId="09228C22" w14:textId="26F7ED6F" w:rsidR="00D17847" w:rsidRDefault="000B1149" w:rsidP="009B5665">
      <w:pPr>
        <w:jc w:val="both"/>
        <w:rPr>
          <w:rFonts w:asciiTheme="minorHAnsi" w:hAnsiTheme="minorHAnsi" w:cstheme="minorHAnsi"/>
        </w:rPr>
      </w:pPr>
      <w:r w:rsidRPr="0056727B">
        <w:rPr>
          <w:rFonts w:asciiTheme="minorHAnsi" w:hAnsiTheme="minorHAnsi" w:cstheme="minorHAnsi"/>
        </w:rPr>
        <w:t xml:space="preserve">Porovnáním výsledku rozpočtového hospodaření MPSV za rok 2024 hodnoceného na bázi peněžních toků a na akruální bázi byl zjištěn rozdíl ve výši </w:t>
      </w:r>
      <w:r w:rsidRPr="001C2C51">
        <w:rPr>
          <w:rFonts w:asciiTheme="minorHAnsi" w:hAnsiTheme="minorHAnsi" w:cstheme="minorHAnsi"/>
          <w:b/>
          <w:bCs/>
        </w:rPr>
        <w:t>1,68 mld. Kč</w:t>
      </w:r>
      <w:r w:rsidRPr="00146208">
        <w:rPr>
          <w:rFonts w:asciiTheme="minorHAnsi" w:hAnsiTheme="minorHAnsi" w:cstheme="minorHAnsi"/>
          <w:b/>
          <w:bCs/>
        </w:rPr>
        <w:t>.</w:t>
      </w:r>
      <w:r w:rsidRPr="0056727B">
        <w:rPr>
          <w:rFonts w:asciiTheme="minorHAnsi" w:hAnsiTheme="minorHAnsi" w:cstheme="minorHAnsi"/>
        </w:rPr>
        <w:t xml:space="preserve"> </w:t>
      </w:r>
    </w:p>
    <w:p w14:paraId="0121808A" w14:textId="0DE21310" w:rsidR="009F2DAE" w:rsidRDefault="009F2DAE" w:rsidP="009B5665">
      <w:pPr>
        <w:jc w:val="both"/>
        <w:rPr>
          <w:rFonts w:asciiTheme="minorHAnsi" w:hAnsiTheme="minorHAnsi" w:cstheme="minorHAnsi"/>
        </w:rPr>
      </w:pPr>
      <w:r w:rsidRPr="0056727B">
        <w:rPr>
          <w:rFonts w:asciiTheme="minorHAnsi" w:hAnsiTheme="minorHAnsi" w:cstheme="minorHAnsi"/>
        </w:rPr>
        <w:t>Významné účetní</w:t>
      </w:r>
      <w:r w:rsidR="006D6B23">
        <w:rPr>
          <w:rFonts w:asciiTheme="minorHAnsi" w:hAnsiTheme="minorHAnsi" w:cstheme="minorHAnsi"/>
        </w:rPr>
        <w:t>/rozpočtové</w:t>
      </w:r>
      <w:r w:rsidRPr="0056727B">
        <w:rPr>
          <w:rFonts w:asciiTheme="minorHAnsi" w:hAnsiTheme="minorHAnsi" w:cstheme="minorHAnsi"/>
        </w:rPr>
        <w:t xml:space="preserve"> operace způsobující rozdíl mezi saldem peněžních toků a</w:t>
      </w:r>
      <w:r w:rsidR="002972D2">
        <w:rPr>
          <w:rFonts w:asciiTheme="minorHAnsi" w:hAnsiTheme="minorHAnsi" w:cstheme="minorHAnsi"/>
        </w:rPr>
        <w:t> </w:t>
      </w:r>
      <w:r w:rsidRPr="0056727B">
        <w:rPr>
          <w:rFonts w:asciiTheme="minorHAnsi" w:hAnsiTheme="minorHAnsi" w:cstheme="minorHAnsi"/>
        </w:rPr>
        <w:t xml:space="preserve">výsledkem </w:t>
      </w:r>
      <w:r w:rsidRPr="004C6B04">
        <w:rPr>
          <w:rFonts w:asciiTheme="minorHAnsi" w:hAnsiTheme="minorHAnsi" w:cstheme="minorHAnsi"/>
        </w:rPr>
        <w:t>hospodaření jsou uvedeny v</w:t>
      </w:r>
      <w:r w:rsidR="004D02A2">
        <w:rPr>
          <w:rFonts w:asciiTheme="minorHAnsi" w:hAnsiTheme="minorHAnsi" w:cstheme="minorHAnsi"/>
        </w:rPr>
        <w:t> </w:t>
      </w:r>
      <w:r w:rsidRPr="004C6B04">
        <w:rPr>
          <w:rFonts w:asciiTheme="minorHAnsi" w:hAnsiTheme="minorHAnsi" w:cstheme="minorHAnsi"/>
        </w:rPr>
        <w:t>tabulce</w:t>
      </w:r>
      <w:r w:rsidR="004D02A2">
        <w:rPr>
          <w:rFonts w:asciiTheme="minorHAnsi" w:hAnsiTheme="minorHAnsi" w:cstheme="minorHAnsi"/>
        </w:rPr>
        <w:t xml:space="preserve"> č.</w:t>
      </w:r>
      <w:r w:rsidRPr="004C6B04">
        <w:rPr>
          <w:rFonts w:asciiTheme="minorHAnsi" w:hAnsiTheme="minorHAnsi" w:cstheme="minorHAnsi"/>
        </w:rPr>
        <w:t xml:space="preserve"> 1.</w:t>
      </w:r>
      <w:r w:rsidRPr="0056727B">
        <w:rPr>
          <w:rFonts w:asciiTheme="minorHAnsi" w:hAnsiTheme="minorHAnsi" w:cstheme="minorHAnsi"/>
        </w:rPr>
        <w:t xml:space="preserve"> </w:t>
      </w:r>
    </w:p>
    <w:p w14:paraId="681D9FAA" w14:textId="3502181E" w:rsidR="009F2DAE" w:rsidRPr="00146208" w:rsidRDefault="009F2DAE" w:rsidP="00146208">
      <w:pPr>
        <w:spacing w:after="40"/>
        <w:ind w:left="1304" w:hanging="1304"/>
        <w:jc w:val="both"/>
        <w:rPr>
          <w:rFonts w:asciiTheme="minorHAnsi" w:hAnsiTheme="minorHAnsi" w:cstheme="minorHAnsi"/>
          <w:b/>
          <w:bCs/>
        </w:rPr>
      </w:pPr>
      <w:r w:rsidRPr="00146208">
        <w:rPr>
          <w:rFonts w:asciiTheme="minorHAnsi" w:hAnsiTheme="minorHAnsi" w:cstheme="minorHAnsi"/>
          <w:b/>
          <w:bCs/>
        </w:rPr>
        <w:t>Tabulka</w:t>
      </w:r>
      <w:r w:rsidR="00D64D38" w:rsidRPr="00146208">
        <w:rPr>
          <w:rFonts w:asciiTheme="minorHAnsi" w:hAnsiTheme="minorHAnsi" w:cstheme="minorHAnsi"/>
          <w:b/>
          <w:bCs/>
        </w:rPr>
        <w:t xml:space="preserve"> č.</w:t>
      </w:r>
      <w:r w:rsidRPr="00146208">
        <w:rPr>
          <w:rFonts w:asciiTheme="minorHAnsi" w:hAnsiTheme="minorHAnsi" w:cstheme="minorHAnsi"/>
          <w:b/>
          <w:bCs/>
        </w:rPr>
        <w:t xml:space="preserve"> </w:t>
      </w:r>
      <w:r w:rsidRPr="00146208">
        <w:rPr>
          <w:rFonts w:asciiTheme="minorHAnsi" w:hAnsiTheme="minorHAnsi" w:cstheme="minorHAnsi"/>
          <w:b/>
        </w:rPr>
        <w:t>1</w:t>
      </w:r>
      <w:r w:rsidRPr="00146208">
        <w:rPr>
          <w:rFonts w:asciiTheme="minorHAnsi" w:hAnsiTheme="minorHAnsi" w:cstheme="minorHAnsi"/>
          <w:b/>
          <w:bCs/>
        </w:rPr>
        <w:t xml:space="preserve">: </w:t>
      </w:r>
      <w:r w:rsidR="00D816BC">
        <w:rPr>
          <w:rFonts w:asciiTheme="minorHAnsi" w:hAnsiTheme="minorHAnsi" w:cstheme="minorHAnsi"/>
          <w:b/>
          <w:bCs/>
        </w:rPr>
        <w:tab/>
      </w:r>
      <w:r w:rsidRPr="00146208">
        <w:rPr>
          <w:rFonts w:asciiTheme="minorHAnsi" w:hAnsiTheme="minorHAnsi" w:cstheme="minorHAnsi"/>
          <w:b/>
          <w:bCs/>
        </w:rPr>
        <w:t>Významné operace způsobující rozdíl mezi saldem peněžních toků a výsledkem hospodaření MPSV k 31. 12. 2024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5"/>
        <w:gridCol w:w="1154"/>
        <w:gridCol w:w="1143"/>
        <w:gridCol w:w="1058"/>
      </w:tblGrid>
      <w:tr w:rsidR="002972D2" w:rsidRPr="000D4CCE" w14:paraId="6A4E177D" w14:textId="77777777" w:rsidTr="00146208">
        <w:trPr>
          <w:trHeight w:val="315"/>
          <w:jc w:val="center"/>
        </w:trPr>
        <w:tc>
          <w:tcPr>
            <w:tcW w:w="5000" w:type="pct"/>
            <w:gridSpan w:val="4"/>
            <w:shd w:val="clear" w:color="auto" w:fill="E6E6E6"/>
            <w:noWrap/>
            <w:vAlign w:val="center"/>
            <w:hideMark/>
          </w:tcPr>
          <w:p w14:paraId="53832C7A" w14:textId="77777777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Účetní operace způsobující rozdíl mezi příjmy a výnosy </w:t>
            </w:r>
          </w:p>
        </w:tc>
      </w:tr>
      <w:tr w:rsidR="002972D2" w:rsidRPr="000D4CCE" w14:paraId="63279A28" w14:textId="77777777" w:rsidTr="00146208">
        <w:trPr>
          <w:trHeight w:val="315"/>
          <w:jc w:val="center"/>
        </w:trPr>
        <w:tc>
          <w:tcPr>
            <w:tcW w:w="3148" w:type="pct"/>
            <w:shd w:val="clear" w:color="auto" w:fill="E6E6E6"/>
            <w:vAlign w:val="center"/>
            <w:hideMark/>
          </w:tcPr>
          <w:p w14:paraId="50E80813" w14:textId="77777777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637" w:type="pct"/>
            <w:shd w:val="clear" w:color="auto" w:fill="E6E6E6"/>
            <w:noWrap/>
            <w:vAlign w:val="center"/>
            <w:hideMark/>
          </w:tcPr>
          <w:p w14:paraId="708AAFCB" w14:textId="18403FA7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Vliv na příjmy 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mld. Kč</w:t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31" w:type="pct"/>
            <w:shd w:val="clear" w:color="auto" w:fill="E6E6E6"/>
            <w:noWrap/>
            <w:vAlign w:val="center"/>
            <w:hideMark/>
          </w:tcPr>
          <w:p w14:paraId="1386F85C" w14:textId="065DCF7D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výnosy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mld. Kč</w:t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84" w:type="pct"/>
            <w:shd w:val="clear" w:color="auto" w:fill="E6E6E6"/>
            <w:vAlign w:val="center"/>
            <w:hideMark/>
          </w:tcPr>
          <w:p w14:paraId="3BF28D68" w14:textId="654EE8FA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mld. Kč</w:t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C84F5C" w:rsidRPr="000D4CCE" w14:paraId="30992F7A" w14:textId="77777777" w:rsidTr="00146208">
        <w:trPr>
          <w:trHeight w:val="495"/>
          <w:jc w:val="center"/>
        </w:trPr>
        <w:tc>
          <w:tcPr>
            <w:tcW w:w="3148" w:type="pct"/>
            <w:vAlign w:val="center"/>
            <w:hideMark/>
          </w:tcPr>
          <w:p w14:paraId="0151E666" w14:textId="77777777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Zvýšení SÚ 344 – </w:t>
            </w:r>
            <w:r w:rsidRPr="000D4CC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>Pohledávky za osobami mimo vybrané vládní instituce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14:paraId="3E007FD1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1" w:type="pct"/>
            <w:shd w:val="clear" w:color="000000" w:fill="FFFFFF"/>
            <w:noWrap/>
            <w:vAlign w:val="center"/>
            <w:hideMark/>
          </w:tcPr>
          <w:p w14:paraId="34344793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1,25</w:t>
            </w:r>
          </w:p>
        </w:tc>
        <w:tc>
          <w:tcPr>
            <w:tcW w:w="584" w:type="pct"/>
            <w:noWrap/>
            <w:vAlign w:val="center"/>
            <w:hideMark/>
          </w:tcPr>
          <w:p w14:paraId="54AA9EC1" w14:textId="2C63FF6E" w:rsidR="009F2DAE" w:rsidRPr="000D4CCE" w:rsidRDefault="002972D2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="009F2DAE"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1,25</w:t>
            </w:r>
          </w:p>
        </w:tc>
      </w:tr>
      <w:tr w:rsidR="00C84F5C" w:rsidRPr="000D4CCE" w14:paraId="760F1E7F" w14:textId="77777777" w:rsidTr="00146208">
        <w:trPr>
          <w:trHeight w:val="315"/>
          <w:jc w:val="center"/>
        </w:trPr>
        <w:tc>
          <w:tcPr>
            <w:tcW w:w="3148" w:type="pct"/>
            <w:vAlign w:val="center"/>
            <w:hideMark/>
          </w:tcPr>
          <w:p w14:paraId="7FBF1B3B" w14:textId="72D9C6C1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Ostatní (zejména zvýšení SÚ 324</w:t>
            </w:r>
            <w:r w:rsidR="004416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41666" w:rsidRPr="00441666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– </w:t>
            </w:r>
            <w:r w:rsidR="00441666" w:rsidRPr="0044166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cs-CZ"/>
              </w:rPr>
              <w:t>Krátkodobé přijaté zálohy</w:t>
            </w: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14:paraId="6184A450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0,26</w:t>
            </w:r>
          </w:p>
        </w:tc>
        <w:tc>
          <w:tcPr>
            <w:tcW w:w="631" w:type="pct"/>
            <w:shd w:val="clear" w:color="000000" w:fill="FFFFFF"/>
            <w:noWrap/>
            <w:vAlign w:val="center"/>
            <w:hideMark/>
          </w:tcPr>
          <w:p w14:paraId="38A070E6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pct"/>
            <w:noWrap/>
            <w:vAlign w:val="center"/>
            <w:hideMark/>
          </w:tcPr>
          <w:p w14:paraId="7E17E73E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0,26</w:t>
            </w:r>
          </w:p>
        </w:tc>
      </w:tr>
      <w:tr w:rsidR="002972D2" w:rsidRPr="000D4CCE" w14:paraId="76A0C322" w14:textId="77777777" w:rsidTr="00146208">
        <w:trPr>
          <w:trHeight w:val="315"/>
          <w:jc w:val="center"/>
        </w:trPr>
        <w:tc>
          <w:tcPr>
            <w:tcW w:w="4416" w:type="pct"/>
            <w:gridSpan w:val="3"/>
            <w:shd w:val="clear" w:color="auto" w:fill="C2E2DB"/>
            <w:noWrap/>
            <w:vAlign w:val="center"/>
            <w:hideMark/>
          </w:tcPr>
          <w:p w14:paraId="3D11DA69" w14:textId="77777777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příjmy a výnosy za významné operace celkem</w:t>
            </w:r>
          </w:p>
        </w:tc>
        <w:tc>
          <w:tcPr>
            <w:tcW w:w="584" w:type="pct"/>
            <w:shd w:val="clear" w:color="auto" w:fill="C2E2DB"/>
            <w:noWrap/>
            <w:vAlign w:val="center"/>
            <w:hideMark/>
          </w:tcPr>
          <w:p w14:paraId="70F4B3C0" w14:textId="134AF236" w:rsidR="009F2DAE" w:rsidRPr="000D4CCE" w:rsidRDefault="002972D2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−</w:t>
            </w:r>
            <w:r w:rsidR="009F2DAE"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0,99</w:t>
            </w:r>
          </w:p>
        </w:tc>
      </w:tr>
      <w:tr w:rsidR="002972D2" w:rsidRPr="000D4CCE" w14:paraId="71696CD9" w14:textId="77777777" w:rsidTr="00146208">
        <w:trPr>
          <w:trHeight w:val="315"/>
          <w:jc w:val="center"/>
        </w:trPr>
        <w:tc>
          <w:tcPr>
            <w:tcW w:w="5000" w:type="pct"/>
            <w:gridSpan w:val="4"/>
            <w:shd w:val="clear" w:color="auto" w:fill="E6E6E6"/>
            <w:noWrap/>
            <w:vAlign w:val="center"/>
            <w:hideMark/>
          </w:tcPr>
          <w:p w14:paraId="106AEF42" w14:textId="3CBE1D4D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</w:t>
            </w:r>
            <w:r w:rsidR="00434D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/rozpočtové 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operace způsobující rozdíl mezi výdaji a náklady </w:t>
            </w:r>
          </w:p>
        </w:tc>
      </w:tr>
      <w:tr w:rsidR="002972D2" w:rsidRPr="000D4CCE" w14:paraId="16A019DA" w14:textId="77777777" w:rsidTr="00146208">
        <w:trPr>
          <w:trHeight w:val="315"/>
          <w:jc w:val="center"/>
        </w:trPr>
        <w:tc>
          <w:tcPr>
            <w:tcW w:w="3148" w:type="pct"/>
            <w:shd w:val="clear" w:color="auto" w:fill="E6E6E6"/>
            <w:vAlign w:val="center"/>
            <w:hideMark/>
          </w:tcPr>
          <w:p w14:paraId="7481B1AC" w14:textId="128D8567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Účetní</w:t>
            </w:r>
            <w:r w:rsidR="00D36F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/rozpočtové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operace</w:t>
            </w:r>
          </w:p>
        </w:tc>
        <w:tc>
          <w:tcPr>
            <w:tcW w:w="637" w:type="pct"/>
            <w:shd w:val="clear" w:color="auto" w:fill="E6E6E6"/>
            <w:noWrap/>
            <w:vAlign w:val="center"/>
            <w:hideMark/>
          </w:tcPr>
          <w:p w14:paraId="2E8A029B" w14:textId="5AA78A9B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výdaje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mld. Kč</w:t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31" w:type="pct"/>
            <w:shd w:val="clear" w:color="auto" w:fill="E6E6E6"/>
            <w:noWrap/>
            <w:vAlign w:val="center"/>
            <w:hideMark/>
          </w:tcPr>
          <w:p w14:paraId="7F92B62B" w14:textId="1CF043D4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Vliv na náklady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mld. Kč</w:t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84" w:type="pct"/>
            <w:shd w:val="clear" w:color="auto" w:fill="E6E6E6"/>
            <w:vAlign w:val="center"/>
            <w:hideMark/>
          </w:tcPr>
          <w:p w14:paraId="3A6382DD" w14:textId="1F72D458" w:rsidR="009F2DAE" w:rsidRPr="000D4CCE" w:rsidRDefault="009F2DAE" w:rsidP="00C84F5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mld. Kč</w:t>
            </w:r>
            <w:r w:rsidR="002972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2972D2" w:rsidRPr="000D4CCE" w14:paraId="04CD2EF2" w14:textId="77777777" w:rsidTr="00146208">
        <w:trPr>
          <w:trHeight w:val="315"/>
          <w:jc w:val="center"/>
        </w:trPr>
        <w:tc>
          <w:tcPr>
            <w:tcW w:w="3148" w:type="pct"/>
            <w:vAlign w:val="center"/>
            <w:hideMark/>
          </w:tcPr>
          <w:p w14:paraId="170C7134" w14:textId="58AC4A7D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Zvýšení SÚ 389 </w:t>
            </w:r>
            <w:r w:rsidR="00A9315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D4CC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>Dohadné</w:t>
            </w:r>
            <w:r w:rsidR="00A9315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D4CC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>účty pasivní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14:paraId="535F836C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1" w:type="pct"/>
            <w:shd w:val="clear" w:color="000000" w:fill="FFFFFF"/>
            <w:noWrap/>
            <w:vAlign w:val="center"/>
            <w:hideMark/>
          </w:tcPr>
          <w:p w14:paraId="1241B488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1,36</w:t>
            </w:r>
          </w:p>
        </w:tc>
        <w:tc>
          <w:tcPr>
            <w:tcW w:w="584" w:type="pct"/>
            <w:noWrap/>
            <w:vAlign w:val="center"/>
            <w:hideMark/>
          </w:tcPr>
          <w:p w14:paraId="7DB78744" w14:textId="3D3AAD87" w:rsidR="009F2DAE" w:rsidRPr="000D4CCE" w:rsidRDefault="002972D2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="009F2DAE"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7C500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="009F2DAE"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36</w:t>
            </w:r>
          </w:p>
        </w:tc>
      </w:tr>
      <w:tr w:rsidR="002972D2" w:rsidRPr="000D4CCE" w14:paraId="473142B6" w14:textId="77777777" w:rsidTr="00146208">
        <w:trPr>
          <w:trHeight w:val="315"/>
          <w:jc w:val="center"/>
        </w:trPr>
        <w:tc>
          <w:tcPr>
            <w:tcW w:w="3148" w:type="pct"/>
            <w:vAlign w:val="center"/>
            <w:hideMark/>
          </w:tcPr>
          <w:p w14:paraId="4E8EBB7A" w14:textId="1F964962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Zvýšení SÚ 373 </w:t>
            </w:r>
            <w:r w:rsidR="00A9315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D4CC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>Krátkodobé</w:t>
            </w:r>
            <w:r w:rsidR="00A9315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D4CC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>poskytnuté zálohy na transfery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14:paraId="54BB0EB0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1,23</w:t>
            </w:r>
          </w:p>
        </w:tc>
        <w:tc>
          <w:tcPr>
            <w:tcW w:w="631" w:type="pct"/>
            <w:shd w:val="clear" w:color="000000" w:fill="FFFFFF"/>
            <w:noWrap/>
            <w:vAlign w:val="center"/>
            <w:hideMark/>
          </w:tcPr>
          <w:p w14:paraId="272F47D6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pct"/>
            <w:noWrap/>
            <w:vAlign w:val="center"/>
            <w:hideMark/>
          </w:tcPr>
          <w:p w14:paraId="5BE3A4AC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1,23</w:t>
            </w:r>
          </w:p>
        </w:tc>
      </w:tr>
      <w:tr w:rsidR="002972D2" w:rsidRPr="000D4CCE" w14:paraId="587287E1" w14:textId="77777777" w:rsidTr="00146208">
        <w:trPr>
          <w:trHeight w:val="315"/>
          <w:jc w:val="center"/>
        </w:trPr>
        <w:tc>
          <w:tcPr>
            <w:tcW w:w="3148" w:type="pct"/>
            <w:vAlign w:val="center"/>
            <w:hideMark/>
          </w:tcPr>
          <w:p w14:paraId="47D90CFE" w14:textId="5741750A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SÚ 551 </w:t>
            </w:r>
            <w:r w:rsidR="00A93155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–</w:t>
            </w: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D4CC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>Odpisy</w:t>
            </w:r>
            <w:r w:rsidR="00A93155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D4CC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cs-CZ"/>
              </w:rPr>
              <w:t>dlouhodobého majetku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14:paraId="6CD4540C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31" w:type="pct"/>
            <w:shd w:val="clear" w:color="000000" w:fill="FFFFFF"/>
            <w:noWrap/>
            <w:vAlign w:val="center"/>
            <w:hideMark/>
          </w:tcPr>
          <w:p w14:paraId="28A94027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0,28</w:t>
            </w:r>
          </w:p>
        </w:tc>
        <w:tc>
          <w:tcPr>
            <w:tcW w:w="584" w:type="pct"/>
            <w:noWrap/>
            <w:vAlign w:val="center"/>
            <w:hideMark/>
          </w:tcPr>
          <w:p w14:paraId="000EF250" w14:textId="0F1FD875" w:rsidR="009F2DAE" w:rsidRPr="000D4CCE" w:rsidRDefault="002972D2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−</w:t>
            </w:r>
            <w:r w:rsidR="009F2DAE"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0,28</w:t>
            </w:r>
          </w:p>
        </w:tc>
      </w:tr>
      <w:tr w:rsidR="002972D2" w:rsidRPr="000D4CCE" w14:paraId="69884FF6" w14:textId="77777777" w:rsidTr="00146208">
        <w:trPr>
          <w:trHeight w:val="315"/>
          <w:jc w:val="center"/>
        </w:trPr>
        <w:tc>
          <w:tcPr>
            <w:tcW w:w="3148" w:type="pct"/>
            <w:vAlign w:val="center"/>
            <w:hideMark/>
          </w:tcPr>
          <w:p w14:paraId="3CD3B202" w14:textId="6E35CBCB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Výdaje na pořízení dlouhodobého majetku</w:t>
            </w:r>
            <w:r w:rsidR="008A3732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(RP 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>6111</w:t>
            </w:r>
            <w:r w:rsidR="0072196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 – </w:t>
            </w:r>
            <w:r w:rsidR="008A3732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>Programové</w:t>
            </w:r>
            <w:r w:rsidR="00721961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8A3732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>vybavení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, </w:t>
            </w:r>
            <w:r w:rsidR="008A3732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RP 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>6121</w:t>
            </w:r>
            <w:r w:rsidR="0072196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 – </w:t>
            </w:r>
            <w:r w:rsidR="00721961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>S</w:t>
            </w:r>
            <w:r w:rsidR="008A3732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>tavby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, </w:t>
            </w:r>
            <w:r w:rsidR="008A3732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RP 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>6122</w:t>
            </w:r>
            <w:r w:rsidR="0072196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 – </w:t>
            </w:r>
            <w:r w:rsidR="008A3732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>Stroje, přístroje a zařízení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, </w:t>
            </w:r>
            <w:r w:rsidR="00C84F5C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br/>
            </w:r>
            <w:r w:rsidR="008A3732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RP 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>6125</w:t>
            </w:r>
            <w:r w:rsidR="0072196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 –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8A3732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>Informační</w:t>
            </w:r>
            <w:r w:rsidR="00721961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8A3732" w:rsidRPr="00721961">
              <w:rPr>
                <w:rFonts w:asciiTheme="minorHAnsi" w:hAnsiTheme="minorHAnsi" w:cstheme="minorBidi"/>
                <w:i/>
                <w:iCs/>
                <w:color w:val="000000" w:themeColor="text1"/>
                <w:sz w:val="20"/>
                <w:szCs w:val="20"/>
                <w:lang w:eastAsia="cs-CZ"/>
              </w:rPr>
              <w:t>a komunikační technologie</w:t>
            </w:r>
            <w:r w:rsidR="008A3732" w:rsidRPr="34F151B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14:paraId="2060D417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0,60</w:t>
            </w:r>
          </w:p>
        </w:tc>
        <w:tc>
          <w:tcPr>
            <w:tcW w:w="631" w:type="pct"/>
            <w:shd w:val="clear" w:color="000000" w:fill="FFFFFF"/>
            <w:noWrap/>
            <w:vAlign w:val="center"/>
            <w:hideMark/>
          </w:tcPr>
          <w:p w14:paraId="3DB53645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pct"/>
            <w:noWrap/>
            <w:vAlign w:val="center"/>
            <w:hideMark/>
          </w:tcPr>
          <w:p w14:paraId="6BEFCC95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0,60</w:t>
            </w:r>
          </w:p>
        </w:tc>
      </w:tr>
      <w:tr w:rsidR="002972D2" w:rsidRPr="000D4CCE" w14:paraId="0C004F7C" w14:textId="77777777" w:rsidTr="00146208">
        <w:trPr>
          <w:trHeight w:val="315"/>
          <w:jc w:val="center"/>
        </w:trPr>
        <w:tc>
          <w:tcPr>
            <w:tcW w:w="3148" w:type="pct"/>
            <w:vAlign w:val="center"/>
            <w:hideMark/>
          </w:tcPr>
          <w:p w14:paraId="2D70767F" w14:textId="77777777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637" w:type="pct"/>
            <w:shd w:val="clear" w:color="000000" w:fill="FFFFFF"/>
            <w:noWrap/>
            <w:vAlign w:val="center"/>
            <w:hideMark/>
          </w:tcPr>
          <w:p w14:paraId="4E7EAFB7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0,49 </w:t>
            </w:r>
          </w:p>
        </w:tc>
        <w:tc>
          <w:tcPr>
            <w:tcW w:w="631" w:type="pct"/>
            <w:shd w:val="clear" w:color="000000" w:fill="FFFFFF"/>
            <w:noWrap/>
            <w:vAlign w:val="center"/>
            <w:hideMark/>
          </w:tcPr>
          <w:p w14:paraId="6D27E78E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4" w:type="pct"/>
            <w:noWrap/>
            <w:vAlign w:val="center"/>
            <w:hideMark/>
          </w:tcPr>
          <w:p w14:paraId="2EEB17E4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0,49</w:t>
            </w:r>
          </w:p>
        </w:tc>
      </w:tr>
      <w:tr w:rsidR="00C84F5C" w:rsidRPr="000D4CCE" w14:paraId="727A0624" w14:textId="77777777" w:rsidTr="00146208">
        <w:trPr>
          <w:trHeight w:val="315"/>
          <w:jc w:val="center"/>
        </w:trPr>
        <w:tc>
          <w:tcPr>
            <w:tcW w:w="4416" w:type="pct"/>
            <w:gridSpan w:val="3"/>
            <w:shd w:val="clear" w:color="auto" w:fill="C2E2DB"/>
            <w:noWrap/>
            <w:vAlign w:val="center"/>
            <w:hideMark/>
          </w:tcPr>
          <w:p w14:paraId="02F610BB" w14:textId="77777777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výdaji a náklady za významné operace celkem</w:t>
            </w:r>
          </w:p>
        </w:tc>
        <w:tc>
          <w:tcPr>
            <w:tcW w:w="584" w:type="pct"/>
            <w:shd w:val="clear" w:color="auto" w:fill="C2E2DB"/>
            <w:noWrap/>
            <w:vAlign w:val="center"/>
            <w:hideMark/>
          </w:tcPr>
          <w:p w14:paraId="34EC90C1" w14:textId="77777777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0,69</w:t>
            </w:r>
          </w:p>
        </w:tc>
      </w:tr>
      <w:tr w:rsidR="00C84F5C" w:rsidRPr="000D4CCE" w14:paraId="0262EAC3" w14:textId="77777777" w:rsidTr="00146208">
        <w:trPr>
          <w:trHeight w:val="315"/>
          <w:jc w:val="center"/>
        </w:trPr>
        <w:tc>
          <w:tcPr>
            <w:tcW w:w="4416" w:type="pct"/>
            <w:gridSpan w:val="3"/>
            <w:shd w:val="clear" w:color="auto" w:fill="DCA8B3"/>
            <w:vAlign w:val="center"/>
            <w:hideMark/>
          </w:tcPr>
          <w:p w14:paraId="4E4A959A" w14:textId="77777777" w:rsidR="009F2DAE" w:rsidRPr="000D4CCE" w:rsidRDefault="009F2DAE" w:rsidP="00C84F5C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Rozdíl mezi saldem peněžních toků a výsledkem hospodaření za významné operace celkem</w:t>
            </w:r>
          </w:p>
        </w:tc>
        <w:tc>
          <w:tcPr>
            <w:tcW w:w="584" w:type="pct"/>
            <w:shd w:val="clear" w:color="auto" w:fill="DCA8B3"/>
            <w:noWrap/>
            <w:vAlign w:val="center"/>
            <w:hideMark/>
          </w:tcPr>
          <w:p w14:paraId="1E5A1EF9" w14:textId="62522ABA" w:rsidR="009F2DAE" w:rsidRPr="000D4CCE" w:rsidRDefault="009F2DAE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4CC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1,68</w:t>
            </w:r>
          </w:p>
        </w:tc>
      </w:tr>
    </w:tbl>
    <w:p w14:paraId="27D4E613" w14:textId="53BFADC2" w:rsidR="009F2DAE" w:rsidRPr="00146208" w:rsidRDefault="009F2DAE" w:rsidP="009F2DAE">
      <w:pPr>
        <w:rPr>
          <w:rFonts w:asciiTheme="minorHAnsi" w:hAnsiTheme="minorHAnsi" w:cstheme="minorHAnsi"/>
          <w:sz w:val="20"/>
          <w:szCs w:val="20"/>
        </w:rPr>
      </w:pPr>
      <w:r w:rsidRPr="00146208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146208">
        <w:rPr>
          <w:rFonts w:asciiTheme="minorHAnsi" w:hAnsiTheme="minorHAnsi" w:cstheme="minorHAnsi"/>
          <w:sz w:val="20"/>
          <w:szCs w:val="20"/>
        </w:rPr>
        <w:t xml:space="preserve"> účetní deník MPSV</w:t>
      </w:r>
      <w:r w:rsidR="002972D2">
        <w:rPr>
          <w:rFonts w:asciiTheme="minorHAnsi" w:hAnsiTheme="minorHAnsi" w:cstheme="minorHAnsi"/>
          <w:sz w:val="20"/>
          <w:szCs w:val="20"/>
        </w:rPr>
        <w:t>;</w:t>
      </w:r>
      <w:r w:rsidRPr="0014620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2972D2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0758A7CB" w14:textId="07BD902E" w:rsidR="009F2DAE" w:rsidRDefault="009F2DAE" w:rsidP="009316DB">
      <w:pPr>
        <w:widowControl w:val="0"/>
        <w:spacing w:before="24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4AFC6CC" w14:textId="3BD35C89" w:rsidR="004800B2" w:rsidRPr="00155623" w:rsidRDefault="00BA483D" w:rsidP="00D06B61">
      <w:pPr>
        <w:jc w:val="both"/>
        <w:rPr>
          <w:rFonts w:asciiTheme="minorHAnsi" w:hAnsiTheme="minorHAnsi" w:cstheme="minorHAnsi"/>
        </w:rPr>
      </w:pPr>
      <w:r w:rsidRPr="00C408C2">
        <w:rPr>
          <w:rFonts w:asciiTheme="minorHAnsi" w:hAnsiTheme="minorHAnsi" w:cstheme="minorHAnsi"/>
        </w:rPr>
        <w:t xml:space="preserve">Jak vyplývá </w:t>
      </w:r>
      <w:r w:rsidRPr="005B39F0">
        <w:rPr>
          <w:rFonts w:asciiTheme="minorHAnsi" w:hAnsiTheme="minorHAnsi" w:cstheme="minorHAnsi"/>
        </w:rPr>
        <w:t>z</w:t>
      </w:r>
      <w:r w:rsidR="002939AA">
        <w:rPr>
          <w:rFonts w:asciiTheme="minorHAnsi" w:hAnsiTheme="minorHAnsi" w:cstheme="minorHAnsi"/>
        </w:rPr>
        <w:t xml:space="preserve"> </w:t>
      </w:r>
      <w:r w:rsidRPr="005B39F0">
        <w:rPr>
          <w:rFonts w:asciiTheme="minorHAnsi" w:hAnsiTheme="minorHAnsi" w:cstheme="minorHAnsi"/>
        </w:rPr>
        <w:t xml:space="preserve">tabulky </w:t>
      </w:r>
      <w:r w:rsidR="00D816BC">
        <w:rPr>
          <w:rFonts w:asciiTheme="minorHAnsi" w:hAnsiTheme="minorHAnsi" w:cstheme="minorHAnsi"/>
        </w:rPr>
        <w:t>na předchozí stránce</w:t>
      </w:r>
      <w:r w:rsidRPr="00C408C2">
        <w:rPr>
          <w:rFonts w:asciiTheme="minorHAnsi" w:hAnsiTheme="minorHAnsi" w:cstheme="minorHAnsi"/>
        </w:rPr>
        <w:t>, h</w:t>
      </w:r>
      <w:r w:rsidR="004800B2" w:rsidRPr="00C408C2">
        <w:rPr>
          <w:rFonts w:asciiTheme="minorHAnsi" w:hAnsiTheme="minorHAnsi" w:cstheme="minorHAnsi"/>
        </w:rPr>
        <w:t xml:space="preserve">lavními důvody rozdílu mezi saldem příjmů </w:t>
      </w:r>
      <w:r w:rsidR="00D75A52">
        <w:rPr>
          <w:rFonts w:asciiTheme="minorHAnsi" w:hAnsiTheme="minorHAnsi" w:cstheme="minorHAnsi"/>
        </w:rPr>
        <w:t>a</w:t>
      </w:r>
      <w:r w:rsidR="002939AA">
        <w:rPr>
          <w:rFonts w:asciiTheme="minorHAnsi" w:hAnsiTheme="minorHAnsi" w:cstheme="minorHAnsi"/>
        </w:rPr>
        <w:t> </w:t>
      </w:r>
      <w:r w:rsidR="00D75A52">
        <w:rPr>
          <w:rFonts w:asciiTheme="minorHAnsi" w:hAnsiTheme="minorHAnsi" w:cstheme="minorHAnsi"/>
        </w:rPr>
        <w:t xml:space="preserve">výdajů </w:t>
      </w:r>
      <w:r w:rsidR="004800B2" w:rsidRPr="00C408C2">
        <w:rPr>
          <w:rFonts w:asciiTheme="minorHAnsi" w:hAnsiTheme="minorHAnsi" w:cstheme="minorHAnsi"/>
        </w:rPr>
        <w:t>a výsledkem hospodaření</w:t>
      </w:r>
      <w:r w:rsidR="004800B2" w:rsidRPr="0056727B">
        <w:rPr>
          <w:rFonts w:asciiTheme="minorHAnsi" w:hAnsiTheme="minorHAnsi" w:cstheme="minorHAnsi"/>
        </w:rPr>
        <w:t xml:space="preserve"> jsou</w:t>
      </w:r>
      <w:r>
        <w:rPr>
          <w:rFonts w:asciiTheme="minorHAnsi" w:hAnsiTheme="minorHAnsi" w:cstheme="minorHAnsi"/>
        </w:rPr>
        <w:t xml:space="preserve"> především</w:t>
      </w:r>
      <w:r w:rsidR="008C5F14">
        <w:rPr>
          <w:rFonts w:asciiTheme="minorHAnsi" w:hAnsiTheme="minorHAnsi" w:cstheme="minorHAnsi"/>
        </w:rPr>
        <w:t xml:space="preserve"> následující účetní/rozpočtové operace</w:t>
      </w:r>
      <w:r>
        <w:rPr>
          <w:rFonts w:asciiTheme="minorHAnsi" w:hAnsiTheme="minorHAnsi" w:cstheme="minorHAnsi"/>
        </w:rPr>
        <w:t>:</w:t>
      </w:r>
    </w:p>
    <w:p w14:paraId="666A20C7" w14:textId="64F10F1D" w:rsidR="004800B2" w:rsidRPr="00D06B61" w:rsidRDefault="004800B2" w:rsidP="00793011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D06B61">
        <w:rPr>
          <w:rFonts w:cs="Calibri"/>
          <w:u w:val="single"/>
        </w:rPr>
        <w:t>náklady bez realizace souvisejícího výdaje</w:t>
      </w:r>
      <w:r w:rsidRPr="00D06B61">
        <w:rPr>
          <w:rFonts w:cs="Calibri"/>
        </w:rPr>
        <w:t>, a to zejména:</w:t>
      </w:r>
    </w:p>
    <w:p w14:paraId="732CF917" w14:textId="61F89F19" w:rsidR="004800B2" w:rsidRPr="00B656ED" w:rsidRDefault="004800B2" w:rsidP="00C16401">
      <w:pPr>
        <w:pStyle w:val="Odstavecseseznamem"/>
        <w:numPr>
          <w:ilvl w:val="0"/>
          <w:numId w:val="65"/>
        </w:numPr>
        <w:contextualSpacing w:val="0"/>
        <w:jc w:val="both"/>
        <w:rPr>
          <w:rStyle w:val="eop"/>
          <w:rFonts w:cs="Calibri"/>
          <w:spacing w:val="-2"/>
        </w:rPr>
      </w:pPr>
      <w:r w:rsidRPr="00B656ED">
        <w:rPr>
          <w:rStyle w:val="eop"/>
          <w:rFonts w:cs="Calibri"/>
          <w:spacing w:val="-2"/>
        </w:rPr>
        <w:t xml:space="preserve">náklady na odpisy dlouhodobého majetku, a to ve výši </w:t>
      </w:r>
      <w:r w:rsidR="00283D31">
        <w:rPr>
          <w:rStyle w:val="eop"/>
          <w:rFonts w:cs="Calibri"/>
          <w:spacing w:val="-2"/>
        </w:rPr>
        <w:t>0,</w:t>
      </w:r>
      <w:r w:rsidRPr="00B656ED">
        <w:rPr>
          <w:rStyle w:val="eop"/>
          <w:rFonts w:cs="Calibri"/>
          <w:spacing w:val="-2"/>
        </w:rPr>
        <w:t>28 ml</w:t>
      </w:r>
      <w:r w:rsidR="00283D31">
        <w:rPr>
          <w:rStyle w:val="eop"/>
          <w:rFonts w:cs="Calibri"/>
          <w:spacing w:val="-2"/>
        </w:rPr>
        <w:t>d</w:t>
      </w:r>
      <w:r w:rsidRPr="00B656ED">
        <w:rPr>
          <w:rStyle w:val="eop"/>
          <w:rFonts w:cs="Calibri"/>
          <w:spacing w:val="-2"/>
        </w:rPr>
        <w:t>. Kč</w:t>
      </w:r>
      <w:r w:rsidR="00D816BC">
        <w:rPr>
          <w:rStyle w:val="eop"/>
          <w:rFonts w:cs="Calibri"/>
          <w:spacing w:val="-2"/>
        </w:rPr>
        <w:t>;</w:t>
      </w:r>
    </w:p>
    <w:p w14:paraId="1F5CCAA3" w14:textId="687EB6F7" w:rsidR="004800B2" w:rsidRPr="00D06B61" w:rsidRDefault="004800B2" w:rsidP="00793011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D06B61">
        <w:rPr>
          <w:rFonts w:cs="Calibri"/>
          <w:u w:val="single"/>
        </w:rPr>
        <w:t>výnosy bez realizace souvisejícího příjmu</w:t>
      </w:r>
      <w:r w:rsidRPr="00D06B61">
        <w:rPr>
          <w:rFonts w:cs="Calibri"/>
        </w:rPr>
        <w:t>, a to zejména:</w:t>
      </w:r>
    </w:p>
    <w:p w14:paraId="45D69C9E" w14:textId="49F54281" w:rsidR="004800B2" w:rsidRPr="00B656ED" w:rsidRDefault="004800B2" w:rsidP="00D75A52">
      <w:pPr>
        <w:pStyle w:val="Odstavecseseznamem"/>
        <w:numPr>
          <w:ilvl w:val="0"/>
          <w:numId w:val="65"/>
        </w:numPr>
        <w:ind w:left="714" w:hanging="357"/>
        <w:contextualSpacing w:val="0"/>
        <w:jc w:val="both"/>
        <w:rPr>
          <w:rStyle w:val="eop"/>
          <w:rFonts w:cs="Calibri"/>
          <w:spacing w:val="-2"/>
        </w:rPr>
      </w:pPr>
      <w:r w:rsidRPr="00B656ED">
        <w:rPr>
          <w:rStyle w:val="eop"/>
          <w:rFonts w:cs="Calibri"/>
          <w:spacing w:val="-2"/>
        </w:rPr>
        <w:t xml:space="preserve">zvýšení SÚ 344 </w:t>
      </w:r>
      <w:r w:rsidR="007E51B4" w:rsidRPr="00B656ED">
        <w:rPr>
          <w:rStyle w:val="eop"/>
          <w:rFonts w:cs="Calibri"/>
          <w:spacing w:val="-2"/>
        </w:rPr>
        <w:t>–</w:t>
      </w:r>
      <w:r w:rsidRPr="00B656ED">
        <w:rPr>
          <w:rStyle w:val="eop"/>
          <w:rFonts w:cs="Calibri"/>
          <w:spacing w:val="-2"/>
        </w:rPr>
        <w:t xml:space="preserve"> </w:t>
      </w:r>
      <w:r w:rsidRPr="00741D32">
        <w:rPr>
          <w:rStyle w:val="eop"/>
          <w:rFonts w:cs="Calibri"/>
          <w:i/>
          <w:iCs/>
          <w:spacing w:val="-2"/>
        </w:rPr>
        <w:t>Pohledávky</w:t>
      </w:r>
      <w:r w:rsidR="007E51B4" w:rsidRPr="00741D32">
        <w:rPr>
          <w:rStyle w:val="eop"/>
          <w:rFonts w:cs="Calibri"/>
          <w:i/>
          <w:iCs/>
          <w:spacing w:val="-2"/>
        </w:rPr>
        <w:t xml:space="preserve"> </w:t>
      </w:r>
      <w:r w:rsidRPr="00741D32">
        <w:rPr>
          <w:rStyle w:val="eop"/>
          <w:rFonts w:cs="Calibri"/>
          <w:i/>
          <w:iCs/>
          <w:spacing w:val="-2"/>
        </w:rPr>
        <w:t>za osobami mimo vybrané vládní instituce</w:t>
      </w:r>
      <w:r w:rsidRPr="00B656ED">
        <w:rPr>
          <w:rStyle w:val="eop"/>
          <w:rFonts w:cs="Calibri"/>
          <w:spacing w:val="-2"/>
        </w:rPr>
        <w:t xml:space="preserve">, a to ve výši </w:t>
      </w:r>
      <w:r w:rsidR="00D816BC">
        <w:rPr>
          <w:rStyle w:val="eop"/>
          <w:rFonts w:cs="Calibri"/>
          <w:spacing w:val="-2"/>
        </w:rPr>
        <w:br/>
      </w:r>
      <w:r w:rsidRPr="00B656ED">
        <w:rPr>
          <w:rStyle w:val="eop"/>
          <w:rFonts w:cs="Calibri"/>
          <w:spacing w:val="-2"/>
        </w:rPr>
        <w:t>1</w:t>
      </w:r>
      <w:r w:rsidR="00596C5E">
        <w:rPr>
          <w:rStyle w:val="eop"/>
          <w:rFonts w:cs="Calibri"/>
          <w:spacing w:val="-2"/>
        </w:rPr>
        <w:t>,25</w:t>
      </w:r>
      <w:r w:rsidR="00D816BC">
        <w:rPr>
          <w:rStyle w:val="eop"/>
          <w:rFonts w:cs="Calibri"/>
          <w:spacing w:val="-2"/>
        </w:rPr>
        <w:t xml:space="preserve"> </w:t>
      </w:r>
      <w:r w:rsidRPr="00B656ED">
        <w:rPr>
          <w:rStyle w:val="eop"/>
          <w:rFonts w:cs="Calibri"/>
          <w:spacing w:val="-2"/>
        </w:rPr>
        <w:t>ml</w:t>
      </w:r>
      <w:r w:rsidR="00596C5E">
        <w:rPr>
          <w:rStyle w:val="eop"/>
          <w:rFonts w:cs="Calibri"/>
          <w:spacing w:val="-2"/>
        </w:rPr>
        <w:t>d</w:t>
      </w:r>
      <w:r w:rsidRPr="00B656ED">
        <w:rPr>
          <w:rStyle w:val="eop"/>
          <w:rFonts w:cs="Calibri"/>
          <w:spacing w:val="-2"/>
        </w:rPr>
        <w:t>. Kč</w:t>
      </w:r>
      <w:r w:rsidR="00540405">
        <w:rPr>
          <w:rStyle w:val="eop"/>
          <w:rFonts w:cs="Calibri"/>
          <w:spacing w:val="-2"/>
        </w:rPr>
        <w:t xml:space="preserve"> (pohledávky</w:t>
      </w:r>
      <w:r w:rsidR="00EB032C">
        <w:rPr>
          <w:rStyle w:val="eop"/>
          <w:rFonts w:cs="Calibri"/>
          <w:spacing w:val="-2"/>
        </w:rPr>
        <w:t xml:space="preserve"> </w:t>
      </w:r>
      <w:r w:rsidR="008E2800">
        <w:rPr>
          <w:rStyle w:val="eop"/>
          <w:rFonts w:cs="Calibri"/>
          <w:spacing w:val="-2"/>
        </w:rPr>
        <w:t>se zaúčtovaným výnosem, které nebyly k</w:t>
      </w:r>
      <w:r w:rsidR="00D816BC">
        <w:rPr>
          <w:rStyle w:val="eop"/>
          <w:rFonts w:cs="Calibri"/>
          <w:spacing w:val="-2"/>
        </w:rPr>
        <w:t xml:space="preserve"> </w:t>
      </w:r>
      <w:r w:rsidR="008E2800">
        <w:rPr>
          <w:rStyle w:val="eop"/>
          <w:rFonts w:cs="Calibri"/>
          <w:spacing w:val="-2"/>
        </w:rPr>
        <w:t>31.</w:t>
      </w:r>
      <w:r w:rsidR="00D816BC">
        <w:rPr>
          <w:rStyle w:val="eop"/>
          <w:rFonts w:cs="Calibri"/>
          <w:spacing w:val="-2"/>
        </w:rPr>
        <w:t xml:space="preserve"> </w:t>
      </w:r>
      <w:r w:rsidR="008E2800">
        <w:rPr>
          <w:rStyle w:val="eop"/>
          <w:rFonts w:cs="Calibri"/>
          <w:spacing w:val="-2"/>
        </w:rPr>
        <w:t>12.</w:t>
      </w:r>
      <w:r w:rsidR="00D816BC">
        <w:rPr>
          <w:rStyle w:val="eop"/>
          <w:rFonts w:cs="Calibri"/>
          <w:spacing w:val="-2"/>
        </w:rPr>
        <w:t xml:space="preserve"> </w:t>
      </w:r>
      <w:r w:rsidR="008E2800">
        <w:rPr>
          <w:rStyle w:val="eop"/>
          <w:rFonts w:cs="Calibri"/>
          <w:spacing w:val="-2"/>
        </w:rPr>
        <w:t>2024 uhrazeny</w:t>
      </w:r>
      <w:r w:rsidR="00540405">
        <w:rPr>
          <w:rStyle w:val="eop"/>
          <w:rFonts w:cs="Calibri"/>
          <w:spacing w:val="-2"/>
        </w:rPr>
        <w:t>)</w:t>
      </w:r>
      <w:r w:rsidR="00D816BC">
        <w:rPr>
          <w:rStyle w:val="eop"/>
          <w:rFonts w:cs="Calibri"/>
          <w:spacing w:val="-2"/>
        </w:rPr>
        <w:t>;</w:t>
      </w:r>
    </w:p>
    <w:p w14:paraId="5543253A" w14:textId="4C866FAA" w:rsidR="004800B2" w:rsidRPr="00D06B61" w:rsidRDefault="004800B2" w:rsidP="00793011">
      <w:pPr>
        <w:numPr>
          <w:ilvl w:val="0"/>
          <w:numId w:val="10"/>
        </w:numPr>
        <w:ind w:left="284" w:hanging="284"/>
        <w:jc w:val="both"/>
        <w:rPr>
          <w:rFonts w:cs="Calibri"/>
        </w:rPr>
      </w:pPr>
      <w:r w:rsidRPr="00D06B61">
        <w:rPr>
          <w:rFonts w:cs="Calibri"/>
          <w:u w:val="single"/>
        </w:rPr>
        <w:t>výdaje bez vykázání souvisejícího nákladu</w:t>
      </w:r>
      <w:r w:rsidRPr="00D06B61">
        <w:rPr>
          <w:rFonts w:cs="Calibri"/>
        </w:rPr>
        <w:t>, a to zejména:</w:t>
      </w:r>
    </w:p>
    <w:p w14:paraId="23222727" w14:textId="1E842CBA" w:rsidR="00C16401" w:rsidRPr="000F1D5A" w:rsidRDefault="004800B2" w:rsidP="00D3312C">
      <w:pPr>
        <w:pStyle w:val="Odstavecseseznamem"/>
        <w:numPr>
          <w:ilvl w:val="0"/>
          <w:numId w:val="65"/>
        </w:numPr>
        <w:ind w:left="714" w:hanging="357"/>
        <w:contextualSpacing w:val="0"/>
        <w:jc w:val="both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D3312C">
        <w:rPr>
          <w:rStyle w:val="eop"/>
          <w:rFonts w:cs="Calibri"/>
          <w:spacing w:val="-2"/>
        </w:rPr>
        <w:t>výdaje na pořízení dlouhodobého majetku</w:t>
      </w:r>
      <w:r w:rsidR="005B58AB" w:rsidRPr="00D3312C">
        <w:rPr>
          <w:rStyle w:val="eop"/>
          <w:rFonts w:cs="Calibri"/>
          <w:spacing w:val="-2"/>
        </w:rPr>
        <w:t xml:space="preserve"> (</w:t>
      </w:r>
      <w:r w:rsidR="008E2800" w:rsidRPr="008E2800">
        <w:rPr>
          <w:rStyle w:val="eop"/>
          <w:rFonts w:cs="Calibri"/>
          <w:spacing w:val="-2"/>
        </w:rPr>
        <w:t>RP 6111</w:t>
      </w:r>
      <w:r w:rsidR="00721961">
        <w:rPr>
          <w:rStyle w:val="eop"/>
          <w:rFonts w:cs="Calibri"/>
          <w:spacing w:val="-2"/>
        </w:rPr>
        <w:t xml:space="preserve"> –</w:t>
      </w:r>
      <w:r w:rsidR="008E2800" w:rsidRPr="008E2800">
        <w:rPr>
          <w:rStyle w:val="eop"/>
          <w:rFonts w:cs="Calibri"/>
          <w:spacing w:val="-2"/>
        </w:rPr>
        <w:t xml:space="preserve"> </w:t>
      </w:r>
      <w:r w:rsidR="008E2800" w:rsidRPr="00145389">
        <w:rPr>
          <w:rStyle w:val="eop"/>
          <w:rFonts w:cs="Calibri"/>
          <w:i/>
          <w:iCs/>
          <w:spacing w:val="-2"/>
        </w:rPr>
        <w:t>Programové</w:t>
      </w:r>
      <w:r w:rsidR="00721961">
        <w:rPr>
          <w:rStyle w:val="eop"/>
          <w:rFonts w:cs="Calibri"/>
          <w:i/>
          <w:iCs/>
          <w:spacing w:val="-2"/>
        </w:rPr>
        <w:t xml:space="preserve"> </w:t>
      </w:r>
      <w:r w:rsidR="008E2800" w:rsidRPr="00145389">
        <w:rPr>
          <w:rStyle w:val="eop"/>
          <w:rFonts w:cs="Calibri"/>
          <w:i/>
          <w:iCs/>
          <w:spacing w:val="-2"/>
        </w:rPr>
        <w:t>vybavení</w:t>
      </w:r>
      <w:r w:rsidR="008E2800" w:rsidRPr="008E2800">
        <w:rPr>
          <w:rStyle w:val="eop"/>
          <w:rFonts w:cs="Calibri"/>
          <w:spacing w:val="-2"/>
        </w:rPr>
        <w:t xml:space="preserve">, </w:t>
      </w:r>
      <w:r w:rsidR="002939AA">
        <w:rPr>
          <w:rStyle w:val="eop"/>
          <w:rFonts w:cs="Calibri"/>
          <w:spacing w:val="-2"/>
        </w:rPr>
        <w:br/>
      </w:r>
      <w:r w:rsidR="008E2800" w:rsidRPr="008E2800">
        <w:rPr>
          <w:rStyle w:val="eop"/>
          <w:rFonts w:cs="Calibri"/>
          <w:spacing w:val="-2"/>
        </w:rPr>
        <w:t>RP 6121</w:t>
      </w:r>
      <w:r w:rsidR="00EC580A">
        <w:rPr>
          <w:rStyle w:val="eop"/>
          <w:rFonts w:cs="Calibri"/>
          <w:spacing w:val="-2"/>
        </w:rPr>
        <w:t xml:space="preserve"> – </w:t>
      </w:r>
      <w:r w:rsidR="008E2800" w:rsidRPr="00145389">
        <w:rPr>
          <w:rStyle w:val="eop"/>
          <w:rFonts w:cs="Calibri"/>
          <w:i/>
          <w:iCs/>
          <w:spacing w:val="-2"/>
        </w:rPr>
        <w:t>Stavby</w:t>
      </w:r>
      <w:r w:rsidR="008E2800" w:rsidRPr="008E2800">
        <w:rPr>
          <w:rStyle w:val="eop"/>
          <w:rFonts w:cs="Calibri"/>
          <w:spacing w:val="-2"/>
        </w:rPr>
        <w:t>, RP 6122</w:t>
      </w:r>
      <w:r w:rsidR="00721961">
        <w:rPr>
          <w:rStyle w:val="eop"/>
          <w:rFonts w:cs="Calibri"/>
          <w:spacing w:val="-2"/>
        </w:rPr>
        <w:t xml:space="preserve"> –</w:t>
      </w:r>
      <w:r w:rsidR="008E2800" w:rsidRPr="008E2800">
        <w:rPr>
          <w:rStyle w:val="eop"/>
          <w:rFonts w:cs="Calibri"/>
          <w:spacing w:val="-2"/>
        </w:rPr>
        <w:t xml:space="preserve"> </w:t>
      </w:r>
      <w:r w:rsidR="008E2800" w:rsidRPr="00145389">
        <w:rPr>
          <w:rStyle w:val="eop"/>
          <w:rFonts w:cs="Calibri"/>
          <w:i/>
          <w:iCs/>
          <w:spacing w:val="-2"/>
        </w:rPr>
        <w:t>Stroje, přístroje a zařízení</w:t>
      </w:r>
      <w:r w:rsidR="008E2800" w:rsidRPr="008E2800">
        <w:rPr>
          <w:rStyle w:val="eop"/>
          <w:rFonts w:cs="Calibri"/>
          <w:spacing w:val="-2"/>
        </w:rPr>
        <w:t>, RP 6125</w:t>
      </w:r>
      <w:r w:rsidR="00721961">
        <w:rPr>
          <w:rStyle w:val="eop"/>
          <w:rFonts w:cs="Calibri"/>
          <w:spacing w:val="-2"/>
        </w:rPr>
        <w:t xml:space="preserve"> – </w:t>
      </w:r>
      <w:r w:rsidR="008E2800" w:rsidRPr="00145389">
        <w:rPr>
          <w:rStyle w:val="eop"/>
          <w:rFonts w:cs="Calibri"/>
          <w:i/>
          <w:iCs/>
          <w:spacing w:val="-2"/>
        </w:rPr>
        <w:t>Informační</w:t>
      </w:r>
      <w:r w:rsidR="00721961">
        <w:rPr>
          <w:rStyle w:val="eop"/>
          <w:rFonts w:cs="Calibri"/>
          <w:i/>
          <w:iCs/>
          <w:spacing w:val="-2"/>
        </w:rPr>
        <w:t xml:space="preserve"> </w:t>
      </w:r>
      <w:r w:rsidR="008E2800" w:rsidRPr="00145389">
        <w:rPr>
          <w:rStyle w:val="eop"/>
          <w:rFonts w:cs="Calibri"/>
          <w:i/>
          <w:iCs/>
          <w:spacing w:val="-2"/>
        </w:rPr>
        <w:t>a</w:t>
      </w:r>
      <w:r w:rsidR="002939AA">
        <w:rPr>
          <w:rStyle w:val="eop"/>
          <w:rFonts w:cs="Calibri"/>
          <w:i/>
          <w:iCs/>
          <w:spacing w:val="-2"/>
        </w:rPr>
        <w:t> </w:t>
      </w:r>
      <w:r w:rsidR="008E2800" w:rsidRPr="00145389">
        <w:rPr>
          <w:rStyle w:val="eop"/>
          <w:rFonts w:cs="Calibri"/>
          <w:i/>
          <w:iCs/>
          <w:spacing w:val="-2"/>
        </w:rPr>
        <w:t>komunikační technologie</w:t>
      </w:r>
      <w:r w:rsidR="005B58AB" w:rsidRPr="00146208">
        <w:rPr>
          <w:rStyle w:val="eop"/>
          <w:rFonts w:cs="Calibri"/>
          <w:spacing w:val="-2"/>
        </w:rPr>
        <w:t>)</w:t>
      </w:r>
      <w:r w:rsidRPr="00D3312C">
        <w:rPr>
          <w:rStyle w:val="eop"/>
          <w:rFonts w:cs="Calibri"/>
          <w:spacing w:val="-2"/>
        </w:rPr>
        <w:t xml:space="preserve">, </w:t>
      </w:r>
      <w:r w:rsidR="002939AA">
        <w:rPr>
          <w:rStyle w:val="eop"/>
          <w:rFonts w:cs="Calibri"/>
          <w:spacing w:val="-2"/>
        </w:rPr>
        <w:t xml:space="preserve">a </w:t>
      </w:r>
      <w:r w:rsidRPr="00D3312C">
        <w:rPr>
          <w:rStyle w:val="eop"/>
          <w:rFonts w:cs="Calibri"/>
          <w:spacing w:val="-2"/>
        </w:rPr>
        <w:t xml:space="preserve">to ve výši </w:t>
      </w:r>
      <w:r w:rsidR="00596C5E" w:rsidRPr="00D3312C">
        <w:rPr>
          <w:rStyle w:val="eop"/>
          <w:rFonts w:cs="Calibri"/>
          <w:spacing w:val="-2"/>
        </w:rPr>
        <w:t>0,</w:t>
      </w:r>
      <w:r w:rsidRPr="00D3312C">
        <w:rPr>
          <w:rStyle w:val="eop"/>
          <w:rFonts w:cs="Calibri"/>
          <w:spacing w:val="-2"/>
        </w:rPr>
        <w:t>60 ml</w:t>
      </w:r>
      <w:r w:rsidR="00596C5E" w:rsidRPr="00D3312C">
        <w:rPr>
          <w:rStyle w:val="eop"/>
          <w:rFonts w:cs="Calibri"/>
          <w:spacing w:val="-2"/>
        </w:rPr>
        <w:t>d</w:t>
      </w:r>
      <w:r w:rsidRPr="00D3312C">
        <w:rPr>
          <w:rStyle w:val="eop"/>
          <w:rFonts w:cs="Calibri"/>
          <w:spacing w:val="-2"/>
        </w:rPr>
        <w:t>. Kč</w:t>
      </w:r>
      <w:r w:rsidR="00D816BC">
        <w:rPr>
          <w:rStyle w:val="eop"/>
          <w:rFonts w:cs="Calibri"/>
          <w:spacing w:val="-2"/>
        </w:rPr>
        <w:t>;</w:t>
      </w:r>
    </w:p>
    <w:p w14:paraId="6BF9151C" w14:textId="77777777" w:rsidR="00CC7FE5" w:rsidRPr="00CC7FE5" w:rsidRDefault="00EF55D3" w:rsidP="000F1D5A">
      <w:pPr>
        <w:numPr>
          <w:ilvl w:val="0"/>
          <w:numId w:val="10"/>
        </w:numPr>
        <w:ind w:left="284" w:hanging="284"/>
        <w:jc w:val="both"/>
        <w:rPr>
          <w:rFonts w:cs="Calibri"/>
          <w:u w:val="single"/>
        </w:rPr>
      </w:pPr>
      <w:r w:rsidRPr="000F1D5A">
        <w:rPr>
          <w:u w:val="single"/>
        </w:rPr>
        <w:t>transferové operace</w:t>
      </w:r>
      <w:r w:rsidR="00CC7FE5" w:rsidRPr="00CC7FE5">
        <w:t>, a to zejména:</w:t>
      </w:r>
    </w:p>
    <w:p w14:paraId="5FA0A6F4" w14:textId="327DEF97" w:rsidR="00A01E25" w:rsidRPr="000F1D5A" w:rsidRDefault="00CC7FE5" w:rsidP="00CC7FE5">
      <w:pPr>
        <w:pStyle w:val="Odstavecseseznamem"/>
        <w:numPr>
          <w:ilvl w:val="0"/>
          <w:numId w:val="65"/>
        </w:numPr>
        <w:ind w:left="714" w:hanging="357"/>
        <w:contextualSpacing w:val="0"/>
        <w:jc w:val="both"/>
        <w:rPr>
          <w:rFonts w:cs="Calibri"/>
          <w:u w:val="single"/>
        </w:rPr>
      </w:pPr>
      <w:r>
        <w:rPr>
          <w:rStyle w:val="eop"/>
          <w:rFonts w:cs="Calibri"/>
          <w:spacing w:val="-2"/>
        </w:rPr>
        <w:t>rozdíl</w:t>
      </w:r>
      <w:r w:rsidR="00EF55D3" w:rsidRPr="00CC7FE5">
        <w:rPr>
          <w:rStyle w:val="eop"/>
          <w:rFonts w:cs="Calibri"/>
          <w:spacing w:val="-2"/>
        </w:rPr>
        <w:t xml:space="preserve"> </w:t>
      </w:r>
      <w:r w:rsidR="00F138D7" w:rsidRPr="00CC7FE5">
        <w:rPr>
          <w:rStyle w:val="eop"/>
          <w:rFonts w:cs="Calibri"/>
          <w:spacing w:val="-2"/>
        </w:rPr>
        <w:t xml:space="preserve">mezi výdaji </w:t>
      </w:r>
      <w:r w:rsidR="000F1D5A" w:rsidRPr="00CC7FE5">
        <w:rPr>
          <w:rStyle w:val="eop"/>
          <w:rFonts w:cs="Calibri"/>
          <w:spacing w:val="-2"/>
        </w:rPr>
        <w:t xml:space="preserve">souvztažně </w:t>
      </w:r>
      <w:r w:rsidR="00EF55D3" w:rsidRPr="00CC7FE5">
        <w:rPr>
          <w:rStyle w:val="eop"/>
          <w:rFonts w:cs="Calibri"/>
          <w:spacing w:val="-2"/>
        </w:rPr>
        <w:t>zaúčtovanými</w:t>
      </w:r>
      <w:r w:rsidR="00F138D7" w:rsidRPr="00CC7FE5">
        <w:rPr>
          <w:rStyle w:val="eop"/>
          <w:rFonts w:cs="Calibri"/>
          <w:spacing w:val="-2"/>
        </w:rPr>
        <w:t xml:space="preserve"> na účt</w:t>
      </w:r>
      <w:r w:rsidR="00EF55D3" w:rsidRPr="00CC7FE5">
        <w:rPr>
          <w:rStyle w:val="eop"/>
          <w:rFonts w:cs="Calibri"/>
          <w:spacing w:val="-2"/>
        </w:rPr>
        <w:t>u</w:t>
      </w:r>
      <w:r w:rsidR="00F138D7" w:rsidRPr="00CC7FE5">
        <w:rPr>
          <w:rStyle w:val="eop"/>
          <w:rFonts w:cs="Calibri"/>
          <w:spacing w:val="-2"/>
        </w:rPr>
        <w:t xml:space="preserve"> 373</w:t>
      </w:r>
      <w:r w:rsidR="000F1D5A" w:rsidRPr="00CC7FE5">
        <w:rPr>
          <w:rStyle w:val="eop"/>
          <w:rFonts w:cs="Calibri"/>
          <w:spacing w:val="-2"/>
        </w:rPr>
        <w:t xml:space="preserve"> – </w:t>
      </w:r>
      <w:r w:rsidR="000F1D5A" w:rsidRPr="00611A04">
        <w:rPr>
          <w:rStyle w:val="eop"/>
          <w:rFonts w:cs="Calibri"/>
          <w:i/>
          <w:iCs/>
          <w:spacing w:val="-2"/>
        </w:rPr>
        <w:t xml:space="preserve">Krátkodobé poskytnuté </w:t>
      </w:r>
      <w:r w:rsidR="002939AA">
        <w:rPr>
          <w:rStyle w:val="eop"/>
          <w:rFonts w:cs="Calibri"/>
          <w:i/>
          <w:iCs/>
          <w:spacing w:val="-2"/>
        </w:rPr>
        <w:br/>
      </w:r>
      <w:r w:rsidR="000F1D5A" w:rsidRPr="00611A04">
        <w:rPr>
          <w:rStyle w:val="eop"/>
          <w:rFonts w:cs="Calibri"/>
          <w:i/>
          <w:iCs/>
          <w:spacing w:val="-2"/>
        </w:rPr>
        <w:t>zálohy na transfery</w:t>
      </w:r>
      <w:r w:rsidR="003746F0">
        <w:rPr>
          <w:rStyle w:val="eop"/>
          <w:rFonts w:cs="Calibri"/>
          <w:spacing w:val="-2"/>
        </w:rPr>
        <w:t xml:space="preserve"> ve výši 1,23 mld. Kč </w:t>
      </w:r>
      <w:r w:rsidR="00F138D7" w:rsidRPr="00CC7FE5">
        <w:rPr>
          <w:rStyle w:val="eop"/>
          <w:rFonts w:cs="Calibri"/>
          <w:spacing w:val="-2"/>
        </w:rPr>
        <w:t xml:space="preserve">a náklady </w:t>
      </w:r>
      <w:r w:rsidR="000F1D5A" w:rsidRPr="00CC7FE5">
        <w:rPr>
          <w:rStyle w:val="eop"/>
          <w:rFonts w:cs="Calibri"/>
          <w:spacing w:val="-2"/>
        </w:rPr>
        <w:t xml:space="preserve">souvztažně </w:t>
      </w:r>
      <w:r w:rsidR="00EF55D3" w:rsidRPr="00CC7FE5">
        <w:rPr>
          <w:rStyle w:val="eop"/>
          <w:rFonts w:cs="Calibri"/>
          <w:spacing w:val="-2"/>
        </w:rPr>
        <w:t xml:space="preserve">zaúčtovanými na účtu </w:t>
      </w:r>
      <w:r w:rsidR="002939AA">
        <w:rPr>
          <w:rStyle w:val="eop"/>
          <w:rFonts w:cs="Calibri"/>
          <w:spacing w:val="-2"/>
        </w:rPr>
        <w:br/>
      </w:r>
      <w:r w:rsidR="00EF55D3" w:rsidRPr="00CC7FE5">
        <w:rPr>
          <w:rStyle w:val="eop"/>
          <w:rFonts w:cs="Calibri"/>
          <w:spacing w:val="-2"/>
        </w:rPr>
        <w:t>389</w:t>
      </w:r>
      <w:r w:rsidR="000F1D5A" w:rsidRPr="00CC7FE5">
        <w:rPr>
          <w:rStyle w:val="eop"/>
          <w:rFonts w:cs="Calibri"/>
          <w:spacing w:val="-2"/>
        </w:rPr>
        <w:t xml:space="preserve"> – </w:t>
      </w:r>
      <w:r w:rsidR="000F1D5A" w:rsidRPr="00611A04">
        <w:rPr>
          <w:rStyle w:val="eop"/>
          <w:rFonts w:cs="Calibri"/>
          <w:i/>
          <w:iCs/>
          <w:spacing w:val="-2"/>
        </w:rPr>
        <w:t>Dohadné účty pasivní</w:t>
      </w:r>
      <w:r w:rsidR="003746F0">
        <w:rPr>
          <w:rStyle w:val="eop"/>
          <w:rFonts w:cs="Calibri"/>
          <w:i/>
          <w:iCs/>
          <w:spacing w:val="-2"/>
        </w:rPr>
        <w:t xml:space="preserve"> </w:t>
      </w:r>
      <w:r w:rsidR="003746F0" w:rsidRPr="003746F0">
        <w:rPr>
          <w:rStyle w:val="eop"/>
          <w:rFonts w:cs="Calibri"/>
          <w:spacing w:val="-2"/>
        </w:rPr>
        <w:t>ve výši</w:t>
      </w:r>
      <w:r w:rsidR="003746F0">
        <w:rPr>
          <w:rStyle w:val="eop"/>
          <w:rFonts w:cs="Calibri"/>
          <w:spacing w:val="-2"/>
        </w:rPr>
        <w:t xml:space="preserve"> 1,36 mld. Kč</w:t>
      </w:r>
      <w:r w:rsidR="00881C3D" w:rsidRPr="00CC7FE5">
        <w:rPr>
          <w:rStyle w:val="eop"/>
          <w:rFonts w:cs="Calibri"/>
          <w:spacing w:val="-2"/>
        </w:rPr>
        <w:t>.</w:t>
      </w:r>
      <w:r w:rsidR="00A01E25" w:rsidRPr="000F1D5A">
        <w:rPr>
          <w:rFonts w:cs="Calibri"/>
          <w:u w:val="single"/>
        </w:rPr>
        <w:br w:type="page"/>
      </w:r>
    </w:p>
    <w:bookmarkEnd w:id="17"/>
    <w:p w14:paraId="2EB72928" w14:textId="3131D3E8" w:rsidR="00EF3FF3" w:rsidRPr="00154443" w:rsidRDefault="00EF3FF3" w:rsidP="007261A2">
      <w:pPr>
        <w:pStyle w:val="Zhlav"/>
        <w:jc w:val="right"/>
      </w:pPr>
      <w:r w:rsidRPr="00154443">
        <w:t>Příloha č. 2</w:t>
      </w:r>
    </w:p>
    <w:p w14:paraId="43B2A312" w14:textId="77777777" w:rsidR="00EF3FF3" w:rsidRPr="00154443" w:rsidRDefault="00EF3FF3" w:rsidP="00EF3FF3">
      <w:pPr>
        <w:pStyle w:val="Zhlav"/>
        <w:jc w:val="right"/>
      </w:pPr>
    </w:p>
    <w:p w14:paraId="0C0ECF10" w14:textId="7D3FCA95" w:rsidR="005A525D" w:rsidRPr="00154443" w:rsidRDefault="005A525D" w:rsidP="00256F95">
      <w:pPr>
        <w:pStyle w:val="Nadpis2"/>
        <w:numPr>
          <w:ilvl w:val="0"/>
          <w:numId w:val="0"/>
        </w:numPr>
        <w:spacing w:before="120"/>
      </w:pPr>
      <w:r w:rsidRPr="00154443">
        <w:t xml:space="preserve">Informace vykazované na podrozvahových účtech </w:t>
      </w:r>
      <w:r w:rsidR="00CF1554" w:rsidRPr="00154443">
        <w:t>M</w:t>
      </w:r>
      <w:r w:rsidR="00391B88">
        <w:t>PSV</w:t>
      </w:r>
    </w:p>
    <w:p w14:paraId="61CAE9E8" w14:textId="54EDCABE" w:rsidR="0066117C" w:rsidRPr="00154443" w:rsidRDefault="0066117C" w:rsidP="005164BB">
      <w:pPr>
        <w:jc w:val="both"/>
        <w:rPr>
          <w:rFonts w:cs="Calibri"/>
        </w:rPr>
      </w:pPr>
      <w:r w:rsidRPr="00154443">
        <w:rPr>
          <w:rFonts w:cs="Calibri"/>
        </w:rPr>
        <w:t>Na podrozvahových účtech se účtuje o skutečnostech, o nichž se neúčtuje na rozvahových účtech. Jedná se o tzv. podmíněné pohledávky, podmíněné závazky a další podrozvahová aktiva a pasiva, která souvis</w:t>
      </w:r>
      <w:r w:rsidR="009F3244">
        <w:rPr>
          <w:rFonts w:cs="Calibri"/>
        </w:rPr>
        <w:t>ej</w:t>
      </w:r>
      <w:r w:rsidRPr="00154443">
        <w:rPr>
          <w:rFonts w:cs="Calibri"/>
        </w:rPr>
        <w:t xml:space="preserve">í s budoucím přírůstkem nebo úbytkem majetku nebo jiného aktiva, závazku nebo jiného pasiva, ke kterému může dojít na základě stanovené podmínky nebo podmínek. </w:t>
      </w:r>
    </w:p>
    <w:p w14:paraId="777F4D65" w14:textId="431CC954" w:rsidR="007B0798" w:rsidRPr="002D3968" w:rsidRDefault="007B0798" w:rsidP="005164BB">
      <w:pPr>
        <w:jc w:val="both"/>
        <w:rPr>
          <w:rFonts w:cs="Calibri"/>
        </w:rPr>
      </w:pPr>
      <w:bookmarkStart w:id="18" w:name="_Hlk163479902"/>
      <w:r w:rsidRPr="002D3968">
        <w:rPr>
          <w:rFonts w:cs="Calibri"/>
        </w:rPr>
        <w:t>Významnost pro účtování na podrozvahových účtech a oceňování podmíněných aktiv a</w:t>
      </w:r>
      <w:r w:rsidR="009F3244">
        <w:rPr>
          <w:rFonts w:cs="Calibri"/>
        </w:rPr>
        <w:t> </w:t>
      </w:r>
      <w:r w:rsidRPr="002D3968">
        <w:rPr>
          <w:rFonts w:cs="Calibri"/>
        </w:rPr>
        <w:t xml:space="preserve">podmíněných pasiv </w:t>
      </w:r>
      <w:r w:rsidR="009F3244" w:rsidRPr="002D3968">
        <w:rPr>
          <w:rFonts w:cs="Calibri"/>
        </w:rPr>
        <w:t>upravil</w:t>
      </w:r>
      <w:r w:rsidR="009F3244">
        <w:rPr>
          <w:rFonts w:cs="Calibri"/>
        </w:rPr>
        <w:t>o</w:t>
      </w:r>
      <w:r w:rsidR="009F3244" w:rsidRPr="002D3968">
        <w:rPr>
          <w:rFonts w:cs="Calibri"/>
        </w:rPr>
        <w:t xml:space="preserve"> </w:t>
      </w:r>
      <w:r w:rsidRPr="002D3968">
        <w:rPr>
          <w:rFonts w:cs="Calibri"/>
        </w:rPr>
        <w:t>MPSV pro rok 2024 následovně:</w:t>
      </w:r>
    </w:p>
    <w:p w14:paraId="614048F5" w14:textId="42647461" w:rsidR="007B0798" w:rsidRPr="00146208" w:rsidRDefault="007B0798" w:rsidP="00146208">
      <w:pPr>
        <w:pStyle w:val="Titulek"/>
        <w:spacing w:after="40"/>
        <w:ind w:left="1304" w:hanging="1304"/>
        <w:rPr>
          <w:bCs w:val="0"/>
          <w:szCs w:val="24"/>
          <w:lang w:eastAsia="cs-CZ"/>
        </w:rPr>
      </w:pPr>
      <w:r w:rsidRPr="00146208">
        <w:rPr>
          <w:rFonts w:asciiTheme="minorHAnsi" w:hAnsiTheme="minorHAnsi" w:cstheme="minorHAnsi"/>
          <w:bCs w:val="0"/>
          <w:szCs w:val="24"/>
        </w:rPr>
        <w:t xml:space="preserve">Tabulka </w:t>
      </w:r>
      <w:r w:rsidR="002310C8" w:rsidRPr="00146208">
        <w:rPr>
          <w:rFonts w:asciiTheme="minorHAnsi" w:hAnsiTheme="minorHAnsi" w:cstheme="minorHAnsi"/>
          <w:bCs w:val="0"/>
          <w:szCs w:val="24"/>
        </w:rPr>
        <w:t xml:space="preserve">č. </w:t>
      </w:r>
      <w:r w:rsidR="005164BB" w:rsidRPr="00146208">
        <w:rPr>
          <w:rFonts w:asciiTheme="minorHAnsi" w:hAnsiTheme="minorHAnsi" w:cstheme="minorHAnsi"/>
          <w:bCs w:val="0"/>
          <w:szCs w:val="24"/>
        </w:rPr>
        <w:t>1</w:t>
      </w:r>
      <w:r w:rsidRPr="00146208">
        <w:rPr>
          <w:bCs w:val="0"/>
          <w:szCs w:val="24"/>
          <w:lang w:eastAsia="cs-CZ"/>
        </w:rPr>
        <w:t xml:space="preserve">: </w:t>
      </w:r>
      <w:r w:rsidR="009F3244">
        <w:rPr>
          <w:bCs w:val="0"/>
          <w:szCs w:val="24"/>
          <w:lang w:eastAsia="cs-CZ"/>
        </w:rPr>
        <w:tab/>
      </w:r>
      <w:r w:rsidRPr="00146208">
        <w:rPr>
          <w:bCs w:val="0"/>
          <w:szCs w:val="24"/>
          <w:lang w:eastAsia="cs-CZ"/>
        </w:rPr>
        <w:t>Úprava významnosti a oceňování na podrozvahových účtech MPSV pro rok</w:t>
      </w:r>
      <w:r w:rsidR="009F3244">
        <w:rPr>
          <w:bCs w:val="0"/>
          <w:szCs w:val="24"/>
          <w:lang w:eastAsia="cs-CZ"/>
        </w:rPr>
        <w:t> </w:t>
      </w:r>
      <w:r w:rsidRPr="00146208">
        <w:rPr>
          <w:bCs w:val="0"/>
          <w:szCs w:val="24"/>
          <w:lang w:eastAsia="cs-CZ"/>
        </w:rPr>
        <w:t xml:space="preserve">2024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21"/>
        <w:gridCol w:w="2803"/>
        <w:gridCol w:w="3236"/>
      </w:tblGrid>
      <w:tr w:rsidR="007B0798" w:rsidRPr="002F5768" w14:paraId="473625E7" w14:textId="77777777" w:rsidTr="00C1566E">
        <w:trPr>
          <w:trHeight w:val="450"/>
          <w:tblHeader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7A3BC401" w14:textId="77777777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>Oblast podrozvahové evidence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61DB54DF" w14:textId="77777777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>Významnost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653C841" w14:textId="77777777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>Oceňování</w:t>
            </w:r>
          </w:p>
        </w:tc>
      </w:tr>
      <w:tr w:rsidR="007B0798" w:rsidRPr="002F5768" w14:paraId="4B66E793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8E2EB" w14:textId="645DF066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Jiný drobný dlouhodobý nehmotný majetek 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(</w:t>
            </w:r>
            <w:r w:rsidR="006B6738">
              <w:rPr>
                <w:rFonts w:asciiTheme="minorHAnsi" w:hAnsiTheme="minorHAnsi" w:cstheme="minorHAnsi"/>
                <w:sz w:val="19"/>
                <w:szCs w:val="19"/>
              </w:rPr>
              <w:t>PRÚ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901)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F63D" w14:textId="77777777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Není stanovena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443B8" w14:textId="77777777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Hranice pro ocenění jiného drobného dlouhodobého nehmotného majetku jsou 1 Kč až 6 999 Kč</w:t>
            </w:r>
          </w:p>
        </w:tc>
      </w:tr>
      <w:tr w:rsidR="007B0798" w:rsidRPr="002F5768" w14:paraId="2AE113BA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EC473" w14:textId="5CE2E4A4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>Jiný drobný dlouhodobý hmotný majetek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(</w:t>
            </w:r>
            <w:r w:rsidR="006B6738">
              <w:rPr>
                <w:rFonts w:asciiTheme="minorHAnsi" w:hAnsiTheme="minorHAnsi" w:cstheme="minorHAnsi"/>
                <w:sz w:val="19"/>
                <w:szCs w:val="19"/>
              </w:rPr>
              <w:t>PRÚ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902)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345A6" w14:textId="77777777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Není stanovena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AAED" w14:textId="77777777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Hranice pro ocenění jiného drobného dlouhodobého hmotného majetku jsou 1 Kč až 2 999 Kč</w:t>
            </w:r>
          </w:p>
        </w:tc>
      </w:tr>
      <w:tr w:rsidR="007B0798" w:rsidRPr="002F5768" w14:paraId="738FD07D" w14:textId="77777777">
        <w:trPr>
          <w:trHeight w:val="35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E80F1" w14:textId="15B24824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>Vyřazené pohledávky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(</w:t>
            </w:r>
            <w:r w:rsidR="006B6738">
              <w:rPr>
                <w:rFonts w:asciiTheme="minorHAnsi" w:hAnsiTheme="minorHAnsi" w:cstheme="minorHAnsi"/>
                <w:sz w:val="19"/>
                <w:szCs w:val="19"/>
              </w:rPr>
              <w:t>PRÚ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905)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6423" w14:textId="77777777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Není stanovena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F4A3E" w14:textId="77777777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Hodnota vyřazené pohledávky</w:t>
            </w:r>
          </w:p>
        </w:tc>
      </w:tr>
      <w:tr w:rsidR="007B0798" w:rsidRPr="002F5768" w14:paraId="572BF97B" w14:textId="77777777">
        <w:trPr>
          <w:trHeight w:val="35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436F" w14:textId="58CCBD8C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Podmíněné pohledávky ze zahraničních transferů </w:t>
            </w:r>
            <w:r w:rsidRPr="002F5768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B6738">
              <w:rPr>
                <w:rFonts w:asciiTheme="minorHAnsi" w:hAnsiTheme="minorHAnsi" w:cstheme="minorHAnsi"/>
                <w:bCs/>
                <w:sz w:val="19"/>
                <w:szCs w:val="19"/>
              </w:rPr>
              <w:t>PRÚ</w:t>
            </w:r>
            <w:r w:rsidRPr="002F576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913, 953)</w:t>
            </w: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E9F1" w14:textId="5DAA7FBE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Za významné se považují veškeré podmíněné pohledávky, které se zcela nebo zčásti týkají prostředků EU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9CB1" w14:textId="0688AE0E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V předpokládané výši pohledávek dle §</w:t>
            </w:r>
            <w:r w:rsidR="00174974">
              <w:rPr>
                <w:rFonts w:asciiTheme="minorHAnsi" w:hAnsiTheme="minorHAnsi" w:cstheme="minorHAnsi"/>
                <w:sz w:val="19"/>
                <w:szCs w:val="19"/>
              </w:rPr>
              <w:t> 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72 vyhlášky č. 410/2009 Sb.</w:t>
            </w:r>
          </w:p>
        </w:tc>
      </w:tr>
      <w:tr w:rsidR="007B0798" w:rsidRPr="002F5768" w14:paraId="083B3936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ED2F4" w14:textId="4E15D3BB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Ostatní podmíněné závazky z transferů 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(</w:t>
            </w:r>
            <w:r w:rsidR="006B6738">
              <w:rPr>
                <w:rFonts w:asciiTheme="minorHAnsi" w:hAnsiTheme="minorHAnsi" w:cstheme="minorHAnsi"/>
                <w:sz w:val="19"/>
                <w:szCs w:val="19"/>
              </w:rPr>
              <w:t>PRÚ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916, 956)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AA5D" w14:textId="4A44CB32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Za významné se považují veškeré podmíněné závazky, které se zcela nebo zčásti týkají prostředků EU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795D0" w14:textId="77777777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V předpokládané výši dluhů dle § 72 vyhlášky č. 410/2009 Sb.</w:t>
            </w:r>
          </w:p>
        </w:tc>
      </w:tr>
      <w:tr w:rsidR="007B0798" w:rsidRPr="002F5768" w14:paraId="53BDE3CF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8EC7" w14:textId="63A3F455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red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>Podmíněné závazky z uzavřených smluv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(</w:t>
            </w:r>
            <w:r w:rsidR="006B6738">
              <w:rPr>
                <w:rFonts w:asciiTheme="minorHAnsi" w:hAnsiTheme="minorHAnsi" w:cstheme="minorHAnsi"/>
                <w:sz w:val="19"/>
                <w:szCs w:val="19"/>
              </w:rPr>
              <w:t>PRÚ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972 a 974)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510B" w14:textId="4C34089E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Předmětná skutečnost bude oceněna v </w:t>
            </w:r>
            <w:r w:rsidR="00CF78C6">
              <w:rPr>
                <w:rFonts w:asciiTheme="minorHAnsi" w:hAnsiTheme="minorHAnsi" w:cstheme="minorHAnsi"/>
                <w:sz w:val="19"/>
                <w:szCs w:val="19"/>
              </w:rPr>
              <w:t>účet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nictví částkou vyšší než 10 mil. Kč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EA4A" w14:textId="77777777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V předpokládané výši dluhů dle § 72 vyhlášky č. 410/2009 Sb.</w:t>
            </w:r>
          </w:p>
        </w:tc>
      </w:tr>
      <w:tr w:rsidR="007B0798" w:rsidRPr="002F5768" w14:paraId="4FA87C4D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6E9E" w14:textId="5604FEA2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Podmíněné závazky ze soudních sporů, správních řízení a jiných řízení 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(</w:t>
            </w:r>
            <w:r w:rsidR="006B6738">
              <w:rPr>
                <w:rFonts w:asciiTheme="minorHAnsi" w:hAnsiTheme="minorHAnsi" w:cstheme="minorHAnsi"/>
                <w:sz w:val="19"/>
                <w:szCs w:val="19"/>
              </w:rPr>
              <w:t>PRÚ</w:t>
            </w: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 xml:space="preserve"> 986)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64E3" w14:textId="77777777" w:rsidR="007B0798" w:rsidRPr="002F5768" w:rsidRDefault="007B0798" w:rsidP="00F56408">
            <w:pPr>
              <w:spacing w:line="259" w:lineRule="auto"/>
              <w:jc w:val="center"/>
              <w:rPr>
                <w:rFonts w:asciiTheme="minorHAnsi" w:hAnsiTheme="minorHAnsi" w:cstheme="minorHAnsi"/>
                <w:sz w:val="19"/>
                <w:szCs w:val="19"/>
                <w:highlight w:val="yellow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Stanovena vyšší než 150 tis. Kč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28DE" w14:textId="77777777" w:rsidR="007B0798" w:rsidRPr="002F5768" w:rsidRDefault="007B0798" w:rsidP="00F56408">
            <w:pPr>
              <w:spacing w:line="259" w:lineRule="auto"/>
              <w:rPr>
                <w:rFonts w:asciiTheme="minorHAnsi" w:hAnsiTheme="minorHAnsi" w:cstheme="minorHAnsi"/>
                <w:sz w:val="19"/>
                <w:szCs w:val="19"/>
              </w:rPr>
            </w:pPr>
            <w:r w:rsidRPr="002F5768">
              <w:rPr>
                <w:rFonts w:asciiTheme="minorHAnsi" w:hAnsiTheme="minorHAnsi" w:cstheme="minorHAnsi"/>
                <w:sz w:val="19"/>
                <w:szCs w:val="19"/>
              </w:rPr>
              <w:t>V předpokládané výši závazků dle § 72 vyhlášky č. 410/2009 Sb.</w:t>
            </w:r>
          </w:p>
        </w:tc>
      </w:tr>
    </w:tbl>
    <w:p w14:paraId="0DB583E5" w14:textId="479EFE2A" w:rsidR="007B0798" w:rsidRPr="00146208" w:rsidRDefault="007B0798" w:rsidP="007B0798">
      <w:pPr>
        <w:rPr>
          <w:rFonts w:asciiTheme="minorHAnsi" w:hAnsiTheme="minorHAnsi" w:cstheme="minorHAnsi"/>
          <w:sz w:val="20"/>
          <w:szCs w:val="20"/>
        </w:rPr>
      </w:pPr>
      <w:r w:rsidRPr="00146208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146208">
        <w:rPr>
          <w:rFonts w:asciiTheme="minorHAnsi" w:hAnsiTheme="minorHAnsi" w:cstheme="minorHAnsi"/>
          <w:sz w:val="20"/>
          <w:szCs w:val="20"/>
        </w:rPr>
        <w:t xml:space="preserve"> </w:t>
      </w:r>
      <w:r w:rsidR="00983133" w:rsidRPr="00146208">
        <w:rPr>
          <w:rFonts w:asciiTheme="minorHAnsi" w:hAnsiTheme="minorHAnsi" w:cstheme="minorHAnsi"/>
          <w:sz w:val="20"/>
          <w:szCs w:val="20"/>
        </w:rPr>
        <w:t>v</w:t>
      </w:r>
      <w:r w:rsidRPr="00146208">
        <w:rPr>
          <w:rFonts w:asciiTheme="minorHAnsi" w:hAnsiTheme="minorHAnsi" w:cstheme="minorHAnsi"/>
          <w:sz w:val="20"/>
          <w:szCs w:val="20"/>
        </w:rPr>
        <w:t>nitřní předpisy MPSV</w:t>
      </w:r>
      <w:r w:rsidR="009F3244">
        <w:rPr>
          <w:rFonts w:asciiTheme="minorHAnsi" w:hAnsiTheme="minorHAnsi" w:cstheme="minorHAnsi"/>
          <w:sz w:val="20"/>
          <w:szCs w:val="20"/>
        </w:rPr>
        <w:t>.</w:t>
      </w:r>
    </w:p>
    <w:bookmarkEnd w:id="18"/>
    <w:p w14:paraId="3666E101" w14:textId="77777777" w:rsidR="007B0798" w:rsidRPr="00832987" w:rsidRDefault="007B0798" w:rsidP="002F5768">
      <w:pPr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MPSV na podrozvahových účtech v roce 2024 vykazovalo:</w:t>
      </w:r>
    </w:p>
    <w:p w14:paraId="23D2BE67" w14:textId="4C631DE6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jiný drobný dlouhodobý nehmotný a hmotný majetek (</w:t>
      </w:r>
      <w:r w:rsidR="005164BB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901 a 902),</w:t>
      </w:r>
    </w:p>
    <w:p w14:paraId="66DF437E" w14:textId="1ABAF145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vyřazené pohledávky (</w:t>
      </w:r>
      <w:r w:rsidR="005164BB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905),</w:t>
      </w:r>
    </w:p>
    <w:p w14:paraId="1E2D1CF4" w14:textId="27499830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krátkodobé podmíněné pohledávky ze zahraničních transferů (</w:t>
      </w:r>
      <w:r w:rsidR="005164BB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913),</w:t>
      </w:r>
    </w:p>
    <w:p w14:paraId="43BC90DC" w14:textId="00B8144C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ostatní krátkodobé podmíněné závazky z transferů (</w:t>
      </w:r>
      <w:r w:rsidR="00291602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916),</w:t>
      </w:r>
    </w:p>
    <w:p w14:paraId="340E280E" w14:textId="40B65543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dlouhodobé podmíněné pohledávky z předfinancování transferů (</w:t>
      </w:r>
      <w:r w:rsidR="00291602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951),</w:t>
      </w:r>
    </w:p>
    <w:p w14:paraId="1E237CA7" w14:textId="1295CEA7" w:rsidR="007B0798" w:rsidRPr="00832987" w:rsidRDefault="000C3A9B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dlouhodobé </w:t>
      </w:r>
      <w:r w:rsidR="007B0798" w:rsidRPr="00832987">
        <w:rPr>
          <w:rFonts w:asciiTheme="minorHAnsi" w:hAnsiTheme="minorHAnsi" w:cstheme="minorHAnsi"/>
        </w:rPr>
        <w:t>podmíněné pohledávky ze zahraničních transferů (</w:t>
      </w:r>
      <w:r w:rsidR="00291602">
        <w:rPr>
          <w:rFonts w:asciiTheme="minorHAnsi" w:hAnsiTheme="minorHAnsi" w:cstheme="minorHAnsi"/>
        </w:rPr>
        <w:t>PRÚ</w:t>
      </w:r>
      <w:r w:rsidR="007B0798" w:rsidRPr="00832987">
        <w:rPr>
          <w:rFonts w:asciiTheme="minorHAnsi" w:hAnsiTheme="minorHAnsi" w:cstheme="minorHAnsi"/>
        </w:rPr>
        <w:t xml:space="preserve"> 953),</w:t>
      </w:r>
    </w:p>
    <w:p w14:paraId="5271C4CB" w14:textId="572124CB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ostatní dlouhodobé podmíněné závazky z transferů (</w:t>
      </w:r>
      <w:r w:rsidR="00291602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956),</w:t>
      </w:r>
    </w:p>
    <w:p w14:paraId="71978D70" w14:textId="54EB8D3F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dlouhodobé podmíněné závazky ze smluv o pořízení dlouhodobého majetku (</w:t>
      </w:r>
      <w:r w:rsidR="00291602">
        <w:rPr>
          <w:rFonts w:asciiTheme="minorHAnsi" w:hAnsiTheme="minorHAnsi" w:cstheme="minorHAnsi"/>
        </w:rPr>
        <w:t>PRÚ</w:t>
      </w:r>
      <w:r w:rsidR="00A42733">
        <w:rPr>
          <w:rFonts w:asciiTheme="minorHAnsi" w:hAnsiTheme="minorHAnsi" w:cstheme="minorHAnsi"/>
        </w:rPr>
        <w:t> </w:t>
      </w:r>
      <w:r w:rsidRPr="00832987">
        <w:rPr>
          <w:rFonts w:asciiTheme="minorHAnsi" w:hAnsiTheme="minorHAnsi" w:cstheme="minorHAnsi"/>
        </w:rPr>
        <w:t>972),</w:t>
      </w:r>
    </w:p>
    <w:p w14:paraId="5E19FEE4" w14:textId="7441DBD0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 xml:space="preserve">dlouhodobé podmíněné závazky z </w:t>
      </w:r>
      <w:r w:rsidR="000C3A9B">
        <w:rPr>
          <w:rFonts w:asciiTheme="minorHAnsi" w:hAnsiTheme="minorHAnsi" w:cstheme="minorHAnsi"/>
        </w:rPr>
        <w:t>jiných</w:t>
      </w:r>
      <w:r w:rsidR="000C3A9B" w:rsidRPr="00832987">
        <w:rPr>
          <w:rFonts w:asciiTheme="minorHAnsi" w:hAnsiTheme="minorHAnsi" w:cstheme="minorHAnsi"/>
        </w:rPr>
        <w:t xml:space="preserve"> </w:t>
      </w:r>
      <w:r w:rsidRPr="00832987">
        <w:rPr>
          <w:rFonts w:asciiTheme="minorHAnsi" w:hAnsiTheme="minorHAnsi" w:cstheme="minorHAnsi"/>
        </w:rPr>
        <w:t>smluv (</w:t>
      </w:r>
      <w:r w:rsidR="00291602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974),</w:t>
      </w:r>
    </w:p>
    <w:p w14:paraId="26545EC0" w14:textId="6C8624F8" w:rsidR="007B0798" w:rsidRPr="00832987" w:rsidRDefault="007B0798" w:rsidP="007B0798">
      <w:pPr>
        <w:pStyle w:val="Odstavecseseznamem"/>
        <w:numPr>
          <w:ilvl w:val="0"/>
          <w:numId w:val="58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dlouhodobé podmíněné závazky ze soudních sporů, správních řízení a jiných řízení (</w:t>
      </w:r>
      <w:r w:rsidR="00291602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986),</w:t>
      </w:r>
    </w:p>
    <w:p w14:paraId="0DC3B123" w14:textId="3A551174" w:rsidR="007B0798" w:rsidRPr="00832987" w:rsidRDefault="007B0798" w:rsidP="00A70545">
      <w:pPr>
        <w:pStyle w:val="Odstavecseseznamem"/>
        <w:numPr>
          <w:ilvl w:val="0"/>
          <w:numId w:val="58"/>
        </w:numPr>
        <w:spacing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ostatní dlouhodobá podmíněná pasiva (</w:t>
      </w:r>
      <w:r w:rsidR="00291602">
        <w:rPr>
          <w:rFonts w:asciiTheme="minorHAnsi" w:hAnsiTheme="minorHAnsi" w:cstheme="minorHAnsi"/>
        </w:rPr>
        <w:t>PRÚ</w:t>
      </w:r>
      <w:r w:rsidRPr="00832987">
        <w:rPr>
          <w:rFonts w:asciiTheme="minorHAnsi" w:hAnsiTheme="minorHAnsi" w:cstheme="minorHAnsi"/>
        </w:rPr>
        <w:t xml:space="preserve"> 994).</w:t>
      </w:r>
    </w:p>
    <w:p w14:paraId="7EC920EC" w14:textId="77777777" w:rsidR="00EF42BF" w:rsidRDefault="007B0798" w:rsidP="00220299">
      <w:pPr>
        <w:spacing w:after="120"/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>Z analýzy údajů účetního deníku MPSV za rok 2024 vyplývá, že podíl účetních zápisů</w:t>
      </w:r>
      <w:r w:rsidR="00ED2067">
        <w:rPr>
          <w:rStyle w:val="Znakapoznpodarou"/>
          <w:rFonts w:asciiTheme="minorHAnsi" w:hAnsiTheme="minorHAnsi" w:cstheme="minorHAnsi"/>
        </w:rPr>
        <w:footnoteReference w:id="35"/>
      </w:r>
      <w:r w:rsidRPr="00832987">
        <w:rPr>
          <w:rFonts w:asciiTheme="minorHAnsi" w:hAnsiTheme="minorHAnsi" w:cstheme="minorHAnsi"/>
        </w:rPr>
        <w:t xml:space="preserve"> na podrozvahových účtech představoval 15,20 % všech účetních zápisů v účetním deníku</w:t>
      </w:r>
      <w:r w:rsidR="00220299">
        <w:rPr>
          <w:rFonts w:asciiTheme="minorHAnsi" w:hAnsiTheme="minorHAnsi" w:cstheme="minorHAnsi"/>
        </w:rPr>
        <w:t>.</w:t>
      </w:r>
      <w:r w:rsidR="00014608">
        <w:rPr>
          <w:rFonts w:asciiTheme="minorHAnsi" w:hAnsiTheme="minorHAnsi" w:cstheme="minorHAnsi"/>
        </w:rPr>
        <w:t xml:space="preserve"> </w:t>
      </w:r>
    </w:p>
    <w:p w14:paraId="41628C3E" w14:textId="5987CB87" w:rsidR="00D40F68" w:rsidRPr="00146208" w:rsidRDefault="00D40F68" w:rsidP="00146208">
      <w:pPr>
        <w:pStyle w:val="Titulek"/>
        <w:spacing w:after="40"/>
        <w:ind w:left="1304" w:hanging="130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46208">
        <w:rPr>
          <w:rFonts w:asciiTheme="minorHAnsi" w:hAnsiTheme="minorHAnsi" w:cstheme="minorHAnsi"/>
          <w:bCs w:val="0"/>
          <w:szCs w:val="24"/>
        </w:rPr>
        <w:t xml:space="preserve">Tabulka </w:t>
      </w:r>
      <w:r w:rsidR="00D64D38" w:rsidRPr="00146208">
        <w:rPr>
          <w:rFonts w:asciiTheme="minorHAnsi" w:hAnsiTheme="minorHAnsi" w:cstheme="minorHAnsi"/>
          <w:bCs w:val="0"/>
          <w:szCs w:val="24"/>
        </w:rPr>
        <w:t xml:space="preserve">č. </w:t>
      </w:r>
      <w:r w:rsidR="00291602" w:rsidRPr="00146208">
        <w:rPr>
          <w:rFonts w:asciiTheme="minorHAnsi" w:hAnsiTheme="minorHAnsi" w:cstheme="minorHAnsi"/>
          <w:szCs w:val="24"/>
        </w:rPr>
        <w:t>2</w:t>
      </w:r>
      <w:r w:rsidRPr="00146208">
        <w:rPr>
          <w:bCs w:val="0"/>
          <w:szCs w:val="24"/>
          <w:lang w:eastAsia="cs-CZ"/>
        </w:rPr>
        <w:t xml:space="preserve">: </w:t>
      </w:r>
      <w:r w:rsidR="009F3244">
        <w:rPr>
          <w:bCs w:val="0"/>
          <w:szCs w:val="24"/>
          <w:lang w:eastAsia="cs-CZ"/>
        </w:rPr>
        <w:tab/>
      </w:r>
      <w:r w:rsidRPr="00146208">
        <w:rPr>
          <w:bCs w:val="0"/>
          <w:szCs w:val="24"/>
          <w:lang w:eastAsia="cs-CZ"/>
        </w:rPr>
        <w:t>Rozsah podrozvahy dle počtu a podílu podrozvahových účetních zápisů u</w:t>
      </w:r>
      <w:r w:rsidR="009F3244">
        <w:rPr>
          <w:bCs w:val="0"/>
          <w:szCs w:val="24"/>
          <w:lang w:eastAsia="cs-CZ"/>
        </w:rPr>
        <w:t> </w:t>
      </w:r>
      <w:r w:rsidRPr="00146208">
        <w:rPr>
          <w:bCs w:val="0"/>
          <w:szCs w:val="24"/>
          <w:lang w:eastAsia="cs-CZ"/>
        </w:rPr>
        <w:t>MPSV za rok 2024</w:t>
      </w:r>
      <w:r w:rsidRPr="001462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45"/>
        <w:gridCol w:w="1015"/>
      </w:tblGrid>
      <w:tr w:rsidR="00D40F68" w:rsidRPr="00E77309" w14:paraId="1741F35E" w14:textId="77777777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B0DD9" w14:textId="60BF55BD" w:rsidR="00D40F68" w:rsidRPr="00E77309" w:rsidRDefault="00D40F68" w:rsidP="00F56408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>Počet účetních zápisů na podrozvahov</w:t>
            </w:r>
            <w:r w:rsidR="0030509F">
              <w:rPr>
                <w:rFonts w:asciiTheme="minorHAnsi" w:hAnsiTheme="minorHAnsi" w:cstheme="minorHAnsi"/>
                <w:sz w:val="22"/>
                <w:szCs w:val="22"/>
              </w:rPr>
              <w:t>ých</w:t>
            </w: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 xml:space="preserve"> účt</w:t>
            </w:r>
            <w:r w:rsidR="0030509F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2A2E" w14:textId="77777777" w:rsidR="00D40F68" w:rsidRPr="00E77309" w:rsidRDefault="00D40F68" w:rsidP="00F56408">
            <w:pPr>
              <w:spacing w:line="259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>48 849</w:t>
            </w:r>
          </w:p>
        </w:tc>
      </w:tr>
      <w:tr w:rsidR="00D40F68" w:rsidRPr="00E77309" w14:paraId="26A542AB" w14:textId="77777777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09A8" w14:textId="77777777" w:rsidR="00D40F68" w:rsidRPr="00E77309" w:rsidRDefault="00D40F68" w:rsidP="00F56408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>Celkový počet účetních zápisů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947D3" w14:textId="77777777" w:rsidR="00D40F68" w:rsidRPr="00E77309" w:rsidRDefault="00D40F68" w:rsidP="00F56408">
            <w:pPr>
              <w:spacing w:line="259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>321 467</w:t>
            </w:r>
          </w:p>
        </w:tc>
      </w:tr>
      <w:tr w:rsidR="00D40F68" w:rsidRPr="00E77309" w14:paraId="18B48AD5" w14:textId="77777777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6BDF" w14:textId="395570A3" w:rsidR="00D40F68" w:rsidRPr="00E77309" w:rsidRDefault="00D40F68" w:rsidP="00F56408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>Podíl zápisů na podrozvahov</w:t>
            </w:r>
            <w:r w:rsidR="0030509F">
              <w:rPr>
                <w:rFonts w:asciiTheme="minorHAnsi" w:hAnsiTheme="minorHAnsi" w:cstheme="minorHAnsi"/>
                <w:sz w:val="22"/>
                <w:szCs w:val="22"/>
              </w:rPr>
              <w:t>ých</w:t>
            </w: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 xml:space="preserve"> účt</w:t>
            </w:r>
            <w:r w:rsidR="0030509F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 xml:space="preserve"> na všech zápisech v účetním deníku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0402" w14:textId="77777777" w:rsidR="00D40F68" w:rsidRPr="00E77309" w:rsidRDefault="00D40F68" w:rsidP="00F56408">
            <w:pPr>
              <w:spacing w:line="259" w:lineRule="auto"/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77309">
              <w:rPr>
                <w:rFonts w:asciiTheme="minorHAnsi" w:hAnsiTheme="minorHAnsi" w:cstheme="minorHAnsi"/>
                <w:sz w:val="22"/>
                <w:szCs w:val="22"/>
              </w:rPr>
              <w:t>15,20 %</w:t>
            </w:r>
          </w:p>
        </w:tc>
      </w:tr>
    </w:tbl>
    <w:p w14:paraId="613ED981" w14:textId="1DCEF329" w:rsidR="00D40F68" w:rsidRPr="00146208" w:rsidRDefault="00D40F68" w:rsidP="00D40F68">
      <w:pPr>
        <w:rPr>
          <w:rFonts w:asciiTheme="minorHAnsi" w:hAnsiTheme="minorHAnsi" w:cstheme="minorHAnsi"/>
          <w:sz w:val="20"/>
          <w:szCs w:val="20"/>
        </w:rPr>
      </w:pPr>
      <w:r w:rsidRPr="00146208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146208">
        <w:rPr>
          <w:rFonts w:asciiTheme="minorHAnsi" w:hAnsiTheme="minorHAnsi" w:cstheme="minorHAnsi"/>
          <w:sz w:val="20"/>
          <w:szCs w:val="20"/>
        </w:rPr>
        <w:t xml:space="preserve"> </w:t>
      </w:r>
      <w:r w:rsidR="00983133" w:rsidRPr="00146208">
        <w:rPr>
          <w:rFonts w:asciiTheme="minorHAnsi" w:hAnsiTheme="minorHAnsi" w:cstheme="minorHAnsi"/>
          <w:sz w:val="20"/>
          <w:szCs w:val="20"/>
        </w:rPr>
        <w:t>ú</w:t>
      </w:r>
      <w:r w:rsidRPr="00146208">
        <w:rPr>
          <w:rFonts w:asciiTheme="minorHAnsi" w:hAnsiTheme="minorHAnsi" w:cstheme="minorHAnsi"/>
          <w:sz w:val="20"/>
          <w:szCs w:val="20"/>
        </w:rPr>
        <w:t>četní deník MPSV za rok 2024</w:t>
      </w:r>
      <w:r w:rsidR="0030509F">
        <w:rPr>
          <w:rFonts w:asciiTheme="minorHAnsi" w:hAnsiTheme="minorHAnsi" w:cstheme="minorHAnsi"/>
          <w:sz w:val="20"/>
          <w:szCs w:val="20"/>
        </w:rPr>
        <w:t>;</w:t>
      </w:r>
      <w:r w:rsidRPr="0014620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30509F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46A864BF" w14:textId="2FF8A38E" w:rsidR="00220299" w:rsidRPr="00684031" w:rsidRDefault="00220299" w:rsidP="00291602">
      <w:pPr>
        <w:jc w:val="both"/>
        <w:rPr>
          <w:rFonts w:asciiTheme="minorHAnsi" w:hAnsiTheme="minorHAnsi" w:cstheme="minorHAnsi"/>
        </w:rPr>
      </w:pPr>
      <w:r w:rsidRPr="00684031">
        <w:rPr>
          <w:rFonts w:asciiTheme="minorHAnsi" w:hAnsiTheme="minorHAnsi" w:cstheme="minorHAnsi"/>
        </w:rPr>
        <w:t xml:space="preserve">Podíl celkové výše zůstatků vykázaných na podrozvahových účtech MPSV za období 2022 až 2024 </w:t>
      </w:r>
      <w:r w:rsidR="0030509F">
        <w:rPr>
          <w:rFonts w:asciiTheme="minorHAnsi" w:hAnsiTheme="minorHAnsi" w:cstheme="minorHAnsi"/>
        </w:rPr>
        <w:t>na</w:t>
      </w:r>
      <w:r w:rsidRPr="00684031">
        <w:rPr>
          <w:rFonts w:asciiTheme="minorHAnsi" w:hAnsiTheme="minorHAnsi" w:cstheme="minorHAnsi"/>
        </w:rPr>
        <w:t xml:space="preserve"> celkový</w:t>
      </w:r>
      <w:r w:rsidR="0030509F">
        <w:rPr>
          <w:rFonts w:asciiTheme="minorHAnsi" w:hAnsiTheme="minorHAnsi" w:cstheme="minorHAnsi"/>
        </w:rPr>
        <w:t>ch</w:t>
      </w:r>
      <w:r w:rsidRPr="00684031">
        <w:rPr>
          <w:rFonts w:asciiTheme="minorHAnsi" w:hAnsiTheme="minorHAnsi" w:cstheme="minorHAnsi"/>
        </w:rPr>
        <w:t xml:space="preserve"> rozvahový</w:t>
      </w:r>
      <w:r w:rsidR="0030509F">
        <w:rPr>
          <w:rFonts w:asciiTheme="minorHAnsi" w:hAnsiTheme="minorHAnsi" w:cstheme="minorHAnsi"/>
        </w:rPr>
        <w:t>ch</w:t>
      </w:r>
      <w:r w:rsidRPr="00684031">
        <w:rPr>
          <w:rFonts w:asciiTheme="minorHAnsi" w:hAnsiTheme="minorHAnsi" w:cstheme="minorHAnsi"/>
        </w:rPr>
        <w:t xml:space="preserve"> aktiv</w:t>
      </w:r>
      <w:r w:rsidR="0030509F">
        <w:rPr>
          <w:rFonts w:asciiTheme="minorHAnsi" w:hAnsiTheme="minorHAnsi" w:cstheme="minorHAnsi"/>
        </w:rPr>
        <w:t>ech</w:t>
      </w:r>
      <w:r>
        <w:rPr>
          <w:rStyle w:val="Znakapoznpodarou"/>
          <w:rFonts w:asciiTheme="minorHAnsi" w:hAnsiTheme="minorHAnsi" w:cstheme="minorHAnsi"/>
        </w:rPr>
        <w:footnoteReference w:id="36"/>
      </w:r>
      <w:r w:rsidRPr="00684031">
        <w:rPr>
          <w:rFonts w:asciiTheme="minorHAnsi" w:hAnsiTheme="minorHAnsi" w:cstheme="minorHAnsi"/>
        </w:rPr>
        <w:t xml:space="preserve"> a cizí</w:t>
      </w:r>
      <w:r w:rsidR="0030509F">
        <w:rPr>
          <w:rFonts w:asciiTheme="minorHAnsi" w:hAnsiTheme="minorHAnsi" w:cstheme="minorHAnsi"/>
        </w:rPr>
        <w:t>ch</w:t>
      </w:r>
      <w:r w:rsidRPr="00684031">
        <w:rPr>
          <w:rFonts w:asciiTheme="minorHAnsi" w:hAnsiTheme="minorHAnsi" w:cstheme="minorHAnsi"/>
        </w:rPr>
        <w:t xml:space="preserve"> zdroj</w:t>
      </w:r>
      <w:r w:rsidR="0030509F">
        <w:rPr>
          <w:rFonts w:asciiTheme="minorHAnsi" w:hAnsiTheme="minorHAnsi" w:cstheme="minorHAnsi"/>
        </w:rPr>
        <w:t>ích</w:t>
      </w:r>
      <w:r w:rsidRPr="00684031">
        <w:rPr>
          <w:rFonts w:asciiTheme="minorHAnsi" w:hAnsiTheme="minorHAnsi" w:cstheme="minorHAnsi"/>
        </w:rPr>
        <w:t xml:space="preserve"> se pohyboval mezi 22,05 % až 31,27</w:t>
      </w:r>
      <w:r w:rsidR="0030509F">
        <w:rPr>
          <w:rFonts w:asciiTheme="minorHAnsi" w:hAnsiTheme="minorHAnsi" w:cstheme="minorHAnsi"/>
        </w:rPr>
        <w:t> </w:t>
      </w:r>
      <w:r w:rsidRPr="00684031">
        <w:rPr>
          <w:rFonts w:asciiTheme="minorHAnsi" w:hAnsiTheme="minorHAnsi" w:cstheme="minorHAnsi"/>
        </w:rPr>
        <w:t>%, viz následující tabulka.</w:t>
      </w:r>
    </w:p>
    <w:p w14:paraId="452DDAB7" w14:textId="70A746BD" w:rsidR="00220299" w:rsidRPr="00146208" w:rsidRDefault="00220299" w:rsidP="00146208">
      <w:pPr>
        <w:pStyle w:val="Titulek"/>
        <w:spacing w:after="40"/>
        <w:ind w:left="1304" w:hanging="1304"/>
        <w:rPr>
          <w:bCs w:val="0"/>
          <w:szCs w:val="24"/>
          <w:lang w:eastAsia="cs-CZ"/>
        </w:rPr>
      </w:pPr>
      <w:r w:rsidRPr="00146208">
        <w:rPr>
          <w:rFonts w:asciiTheme="minorHAnsi" w:hAnsiTheme="minorHAnsi" w:cstheme="minorHAnsi"/>
          <w:bCs w:val="0"/>
          <w:szCs w:val="24"/>
        </w:rPr>
        <w:t xml:space="preserve">Tabulka </w:t>
      </w:r>
      <w:r w:rsidR="00D64D38" w:rsidRPr="00146208">
        <w:rPr>
          <w:rFonts w:asciiTheme="minorHAnsi" w:hAnsiTheme="minorHAnsi" w:cstheme="minorHAnsi"/>
          <w:bCs w:val="0"/>
          <w:szCs w:val="24"/>
        </w:rPr>
        <w:t xml:space="preserve">č. </w:t>
      </w:r>
      <w:r w:rsidR="00291602" w:rsidRPr="00146208">
        <w:rPr>
          <w:rFonts w:asciiTheme="minorHAnsi" w:hAnsiTheme="minorHAnsi" w:cstheme="minorHAnsi"/>
          <w:bCs w:val="0"/>
          <w:szCs w:val="24"/>
        </w:rPr>
        <w:t>3</w:t>
      </w:r>
      <w:r w:rsidRPr="00146208">
        <w:rPr>
          <w:bCs w:val="0"/>
          <w:szCs w:val="24"/>
          <w:lang w:eastAsia="cs-CZ"/>
        </w:rPr>
        <w:t xml:space="preserve">: </w:t>
      </w:r>
      <w:r w:rsidR="009F3244">
        <w:rPr>
          <w:bCs w:val="0"/>
          <w:szCs w:val="24"/>
          <w:lang w:eastAsia="cs-CZ"/>
        </w:rPr>
        <w:tab/>
      </w:r>
      <w:r w:rsidRPr="00146208">
        <w:rPr>
          <w:bCs w:val="0"/>
          <w:szCs w:val="24"/>
          <w:lang w:eastAsia="cs-CZ"/>
        </w:rPr>
        <w:t xml:space="preserve">Srovnání </w:t>
      </w:r>
      <w:r w:rsidR="0030509F" w:rsidRPr="002A6D57">
        <w:rPr>
          <w:bCs w:val="0"/>
          <w:szCs w:val="24"/>
          <w:lang w:eastAsia="cs-CZ"/>
        </w:rPr>
        <w:t>celkov</w:t>
      </w:r>
      <w:r w:rsidR="0030509F">
        <w:rPr>
          <w:bCs w:val="0"/>
          <w:szCs w:val="24"/>
          <w:lang w:eastAsia="cs-CZ"/>
        </w:rPr>
        <w:t>é</w:t>
      </w:r>
      <w:r w:rsidR="0030509F" w:rsidRPr="002A6D57">
        <w:rPr>
          <w:bCs w:val="0"/>
          <w:szCs w:val="24"/>
          <w:lang w:eastAsia="cs-CZ"/>
        </w:rPr>
        <w:t xml:space="preserve"> </w:t>
      </w:r>
      <w:r w:rsidRPr="00146208">
        <w:rPr>
          <w:bCs w:val="0"/>
          <w:szCs w:val="24"/>
          <w:lang w:eastAsia="cs-CZ"/>
        </w:rPr>
        <w:t xml:space="preserve">výše zůstatků podrozvahových účtů s údaji o rozvahových aktivech a cizích zdrojích za roky 2022 až 2024 (v </w:t>
      </w:r>
      <w:r w:rsidR="00361FCE" w:rsidRPr="00146208">
        <w:rPr>
          <w:bCs w:val="0"/>
          <w:szCs w:val="24"/>
          <w:lang w:eastAsia="cs-CZ"/>
        </w:rPr>
        <w:t xml:space="preserve">mil. </w:t>
      </w:r>
      <w:r w:rsidRPr="00146208">
        <w:rPr>
          <w:bCs w:val="0"/>
          <w:szCs w:val="24"/>
          <w:lang w:eastAsia="cs-CZ"/>
        </w:rPr>
        <w:t xml:space="preserve">Kč, podíl v %)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672"/>
        <w:gridCol w:w="1533"/>
        <w:gridCol w:w="1602"/>
      </w:tblGrid>
      <w:tr w:rsidR="00795A73" w:rsidRPr="002F0E5F" w14:paraId="1DAEDD25" w14:textId="77777777" w:rsidTr="002F0E5F">
        <w:trPr>
          <w:trHeight w:val="300"/>
          <w:tblHeader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B2C7B78" w14:textId="77777777" w:rsidR="00220299" w:rsidRPr="002F0E5F" w:rsidRDefault="00220299" w:rsidP="00F5640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4896E07" w14:textId="77777777" w:rsidR="00220299" w:rsidRPr="002F0E5F" w:rsidRDefault="00220299" w:rsidP="00F5640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74EEEAA" w14:textId="77777777" w:rsidR="00220299" w:rsidRPr="002F0E5F" w:rsidRDefault="00220299" w:rsidP="00F5640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A26CDB7" w14:textId="77777777" w:rsidR="00220299" w:rsidRPr="002F0E5F" w:rsidRDefault="00220299" w:rsidP="00F5640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</w:tr>
      <w:tr w:rsidR="002F0E5F" w:rsidRPr="002F0E5F" w14:paraId="1761106D" w14:textId="77777777" w:rsidTr="002F0E5F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58668AFD" w14:textId="77777777" w:rsidR="002F0E5F" w:rsidRPr="002F0E5F" w:rsidRDefault="002F0E5F" w:rsidP="002F0E5F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>Suma zůstatků na podrozvahových účtech (podrozvahová aktiva a pasiva)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70EEEEBD" w14:textId="1FCA7C8A" w:rsidR="002F0E5F" w:rsidRPr="00BE272A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7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25 816,49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1949B8E8" w14:textId="64F7CB66" w:rsidR="002F0E5F" w:rsidRPr="00BE272A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7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18 469,64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3C4753A7" w14:textId="507EA1BB" w:rsidR="002F0E5F" w:rsidRPr="00BE272A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7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14 694,26</w:t>
            </w:r>
          </w:p>
        </w:tc>
      </w:tr>
      <w:tr w:rsidR="002F0E5F" w:rsidRPr="002F0E5F" w14:paraId="0B0AF286" w14:textId="77777777" w:rsidTr="004676D8">
        <w:trPr>
          <w:trHeight w:val="7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E883" w14:textId="47ADF159" w:rsidR="002F0E5F" w:rsidRPr="002F0E5F" w:rsidRDefault="002F0E5F" w:rsidP="009E0B64">
            <w:pPr>
              <w:spacing w:after="0"/>
              <w:ind w:left="709" w:hanging="709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z toho: </w:t>
            </w:r>
            <w:r w:rsidR="009E0B64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ab/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podrozvahová aktiva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A4EF" w14:textId="592A8C51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4 820,33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3945" w14:textId="09E42736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3 887,55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F1BF" w14:textId="58E6C346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3 312,78</w:t>
            </w:r>
          </w:p>
        </w:tc>
      </w:tr>
      <w:tr w:rsidR="002F0E5F" w:rsidRPr="002F0E5F" w14:paraId="4380944E" w14:textId="77777777" w:rsidTr="004676D8">
        <w:trPr>
          <w:trHeight w:val="300"/>
        </w:trPr>
        <w:tc>
          <w:tcPr>
            <w:tcW w:w="2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B2C1" w14:textId="77777777" w:rsidR="002F0E5F" w:rsidRPr="002F0E5F" w:rsidRDefault="002F0E5F" w:rsidP="009E0B64">
            <w:pPr>
              <w:spacing w:after="0"/>
              <w:ind w:firstLineChars="355" w:firstLine="71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podrozvahová pasiva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792C" w14:textId="128AB444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20 996,16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68" w14:textId="1BAE6B60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14 582,09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7802" w14:textId="504B822D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11 381,48</w:t>
            </w:r>
          </w:p>
        </w:tc>
      </w:tr>
      <w:tr w:rsidR="002F0E5F" w:rsidRPr="002F0E5F" w14:paraId="3DC17603" w14:textId="77777777" w:rsidTr="002F0E5F">
        <w:trPr>
          <w:trHeight w:val="312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36C65B4A" w14:textId="0D971CA6" w:rsidR="002F0E5F" w:rsidRPr="002F0E5F" w:rsidRDefault="002F0E5F" w:rsidP="002F0E5F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Suma zůstatků na rozvahových účtech </w:t>
            </w:r>
            <w:r w:rsidR="009F324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br/>
            </w:r>
            <w:r w:rsidRPr="002F0E5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>(aktiva a cizí zdroje)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72A8EF62" w14:textId="22334B0B" w:rsidR="002F0E5F" w:rsidRPr="00BE272A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7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82 572,93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55F48A12" w14:textId="3FC29986" w:rsidR="002F0E5F" w:rsidRPr="00BE272A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7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76 602,46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2161BDF7" w14:textId="3ADF9A5A" w:rsidR="002F0E5F" w:rsidRPr="00BE272A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27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66 646,42</w:t>
            </w:r>
          </w:p>
        </w:tc>
      </w:tr>
      <w:tr w:rsidR="002F0E5F" w:rsidRPr="002F0E5F" w14:paraId="314CFFD9" w14:textId="77777777" w:rsidTr="004676D8">
        <w:trPr>
          <w:trHeight w:val="288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D91D4B" w14:textId="5C51BDCA" w:rsidR="002F0E5F" w:rsidRPr="002F0E5F" w:rsidRDefault="009E0B64" w:rsidP="009E0B64">
            <w:pPr>
              <w:spacing w:after="0"/>
              <w:ind w:left="709" w:hanging="709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z</w:t>
            </w:r>
            <w:r w:rsidR="002F0E5F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toho: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ab/>
            </w:r>
            <w:r w:rsidR="002F0E5F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aktiva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595AC" w14:textId="0F768FEE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43 450,69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BAFA4" w14:textId="06569792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39 796,96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DFD58" w14:textId="28A17251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34 477,20</w:t>
            </w:r>
          </w:p>
        </w:tc>
      </w:tr>
      <w:tr w:rsidR="002F0E5F" w:rsidRPr="002F0E5F" w14:paraId="57BD2ACF" w14:textId="77777777" w:rsidTr="004676D8">
        <w:trPr>
          <w:trHeight w:val="300"/>
        </w:trPr>
        <w:tc>
          <w:tcPr>
            <w:tcW w:w="2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EA71" w14:textId="77777777" w:rsidR="002F0E5F" w:rsidRPr="002F0E5F" w:rsidRDefault="002F0E5F" w:rsidP="009E0B64">
            <w:pPr>
              <w:spacing w:after="0"/>
              <w:ind w:firstLineChars="355" w:firstLine="71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cizí zdroje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DD40" w14:textId="4D01C042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39 122,25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9ED0" w14:textId="51B9A253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36 805,51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851C" w14:textId="49C6569E" w:rsidR="002F0E5F" w:rsidRPr="002F0E5F" w:rsidRDefault="002F0E5F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32 169,22</w:t>
            </w:r>
          </w:p>
        </w:tc>
      </w:tr>
      <w:tr w:rsidR="00220299" w:rsidRPr="002F0E5F" w14:paraId="27602978" w14:textId="77777777" w:rsidTr="004676D8">
        <w:trPr>
          <w:trHeight w:val="312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246A" w14:textId="77777777" w:rsidR="00220299" w:rsidRPr="002F0E5F" w:rsidRDefault="00220299" w:rsidP="00F5640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Podíl zůstatků podrozvahových účtů na celkových rozvahových aktivech a cizích zdrojích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A87C" w14:textId="5C53A288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31,27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CCF" w14:textId="37DCCA37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24,11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C9ED" w14:textId="6192F85B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22,05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220299" w:rsidRPr="002F0E5F" w14:paraId="53818633" w14:textId="77777777" w:rsidTr="004676D8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A60E" w14:textId="77777777" w:rsidR="00220299" w:rsidRPr="002F0E5F" w:rsidRDefault="00220299" w:rsidP="00F5640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Podíl zůstatků podrozvahových aktiv na rozvahových aktivech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402E" w14:textId="6AB42CB5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11,09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D710" w14:textId="1C841182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9,77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5D0D" w14:textId="792712F1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9,61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220299" w:rsidRPr="002F0E5F" w14:paraId="14259780" w14:textId="77777777" w:rsidTr="004676D8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417F" w14:textId="77777777" w:rsidR="00220299" w:rsidRPr="002F0E5F" w:rsidRDefault="00220299" w:rsidP="00F56408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Podíl zůstatků podrozvahových pasiv na cizích zdrojích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7F5A" w14:textId="1F5871B6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53,67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6DD9" w14:textId="70091D1D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39,62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E29E" w14:textId="5A13512F" w:rsidR="00220299" w:rsidRPr="002F0E5F" w:rsidRDefault="00220299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35,38</w:t>
            </w:r>
            <w:r w:rsidR="008F7EC4"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F0E5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</w:tbl>
    <w:p w14:paraId="0131C3A6" w14:textId="46EAD569" w:rsidR="00220299" w:rsidRPr="00146208" w:rsidRDefault="00220299" w:rsidP="00220299">
      <w:pPr>
        <w:rPr>
          <w:rFonts w:asciiTheme="minorHAnsi" w:hAnsiTheme="minorHAnsi" w:cstheme="minorHAnsi"/>
          <w:sz w:val="20"/>
          <w:szCs w:val="20"/>
        </w:rPr>
      </w:pPr>
      <w:r w:rsidRPr="00146208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146208">
        <w:rPr>
          <w:rFonts w:asciiTheme="minorHAnsi" w:hAnsiTheme="minorHAnsi" w:cstheme="minorHAnsi"/>
          <w:sz w:val="20"/>
          <w:szCs w:val="20"/>
        </w:rPr>
        <w:t xml:space="preserve"> </w:t>
      </w:r>
      <w:r w:rsidR="00983133" w:rsidRPr="00146208">
        <w:rPr>
          <w:rFonts w:asciiTheme="minorHAnsi" w:hAnsiTheme="minorHAnsi" w:cstheme="minorHAnsi"/>
          <w:sz w:val="20"/>
          <w:szCs w:val="20"/>
        </w:rPr>
        <w:t>ú</w:t>
      </w:r>
      <w:r w:rsidRPr="00146208">
        <w:rPr>
          <w:rFonts w:asciiTheme="minorHAnsi" w:hAnsiTheme="minorHAnsi" w:cstheme="minorHAnsi"/>
          <w:sz w:val="20"/>
          <w:szCs w:val="20"/>
        </w:rPr>
        <w:t>četní závěrky MPSV za roky 2022 až 2024</w:t>
      </w:r>
      <w:r w:rsidR="0030509F">
        <w:rPr>
          <w:rFonts w:asciiTheme="minorHAnsi" w:hAnsiTheme="minorHAnsi" w:cstheme="minorHAnsi"/>
          <w:sz w:val="20"/>
          <w:szCs w:val="20"/>
        </w:rPr>
        <w:t>;</w:t>
      </w:r>
      <w:r w:rsidRPr="00146208">
        <w:rPr>
          <w:rFonts w:asciiTheme="minorHAnsi" w:hAnsiTheme="minorHAnsi" w:cstheme="minorHAnsi"/>
          <w:sz w:val="20"/>
          <w:szCs w:val="20"/>
        </w:rPr>
        <w:t xml:space="preserve"> vlastní výpočet</w:t>
      </w:r>
      <w:r w:rsidR="0030509F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3BB2E807" w14:textId="2A94EB83" w:rsidR="00CA72E3" w:rsidRPr="004C6B04" w:rsidRDefault="00CA72E3" w:rsidP="00291602">
      <w:pPr>
        <w:jc w:val="both"/>
        <w:rPr>
          <w:rFonts w:asciiTheme="minorHAnsi" w:hAnsiTheme="minorHAnsi" w:cstheme="minorHAnsi"/>
        </w:rPr>
      </w:pPr>
      <w:r w:rsidRPr="00832987">
        <w:rPr>
          <w:rFonts w:asciiTheme="minorHAnsi" w:hAnsiTheme="minorHAnsi" w:cstheme="minorHAnsi"/>
        </w:rPr>
        <w:t xml:space="preserve">Celková výše zůstatků vykázaných na podrozvahových účtech MPSV byla v rozmezí let 2022 až 2024 </w:t>
      </w:r>
      <w:r w:rsidRPr="00832987">
        <w:rPr>
          <w:rFonts w:asciiTheme="minorHAnsi" w:hAnsiTheme="minorHAnsi" w:cstheme="minorHAnsi"/>
          <w:shd w:val="clear" w:color="auto" w:fill="FFFFFF" w:themeFill="background1"/>
        </w:rPr>
        <w:t>nejnižší v roce 2022 (14,</w:t>
      </w:r>
      <w:r w:rsidR="00505045">
        <w:rPr>
          <w:rFonts w:asciiTheme="minorHAnsi" w:hAnsiTheme="minorHAnsi" w:cstheme="minorHAnsi"/>
          <w:shd w:val="clear" w:color="auto" w:fill="FFFFFF" w:themeFill="background1"/>
        </w:rPr>
        <w:t>70</w:t>
      </w:r>
      <w:r w:rsidRPr="00832987">
        <w:rPr>
          <w:rFonts w:asciiTheme="minorHAnsi" w:hAnsiTheme="minorHAnsi" w:cstheme="minorHAnsi"/>
          <w:shd w:val="clear" w:color="auto" w:fill="FFFFFF" w:themeFill="background1"/>
        </w:rPr>
        <w:t xml:space="preserve"> mld. Kč), nejvyšší v roce 2024 (25,8</w:t>
      </w:r>
      <w:r w:rsidR="006B6738">
        <w:rPr>
          <w:rFonts w:asciiTheme="minorHAnsi" w:hAnsiTheme="minorHAnsi" w:cstheme="minorHAnsi"/>
          <w:shd w:val="clear" w:color="auto" w:fill="FFFFFF" w:themeFill="background1"/>
        </w:rPr>
        <w:t>2</w:t>
      </w:r>
      <w:r w:rsidRPr="00832987">
        <w:rPr>
          <w:rFonts w:asciiTheme="minorHAnsi" w:hAnsiTheme="minorHAnsi" w:cstheme="minorHAnsi"/>
          <w:shd w:val="clear" w:color="auto" w:fill="FFFFFF" w:themeFill="background1"/>
        </w:rPr>
        <w:t xml:space="preserve"> mld. Kč) a v roce 2023 </w:t>
      </w:r>
      <w:r w:rsidRPr="004C6B04">
        <w:rPr>
          <w:rFonts w:asciiTheme="minorHAnsi" w:hAnsiTheme="minorHAnsi" w:cstheme="minorHAnsi"/>
          <w:shd w:val="clear" w:color="auto" w:fill="FFFFFF" w:themeFill="background1"/>
        </w:rPr>
        <w:t>ve výši 18,4</w:t>
      </w:r>
      <w:r w:rsidR="00505045" w:rsidRPr="004C6B04">
        <w:rPr>
          <w:rFonts w:asciiTheme="minorHAnsi" w:hAnsiTheme="minorHAnsi" w:cstheme="minorHAnsi"/>
          <w:shd w:val="clear" w:color="auto" w:fill="FFFFFF" w:themeFill="background1"/>
        </w:rPr>
        <w:t>7</w:t>
      </w:r>
      <w:r w:rsidRPr="004C6B04">
        <w:rPr>
          <w:rFonts w:asciiTheme="minorHAnsi" w:hAnsiTheme="minorHAnsi" w:cstheme="minorHAnsi"/>
          <w:shd w:val="clear" w:color="auto" w:fill="FFFFFF" w:themeFill="background1"/>
        </w:rPr>
        <w:t xml:space="preserve"> mld.</w:t>
      </w:r>
      <w:r w:rsidR="004F4CF3" w:rsidRPr="004C6B04">
        <w:rPr>
          <w:rFonts w:asciiTheme="minorHAnsi" w:hAnsiTheme="minorHAnsi" w:cstheme="minorHAnsi"/>
          <w:shd w:val="clear" w:color="auto" w:fill="FFFFFF" w:themeFill="background1"/>
        </w:rPr>
        <w:t xml:space="preserve"> Kč</w:t>
      </w:r>
      <w:r w:rsidRPr="004C6B04">
        <w:rPr>
          <w:rFonts w:asciiTheme="minorHAnsi" w:hAnsiTheme="minorHAnsi" w:cstheme="minorHAnsi"/>
          <w:shd w:val="clear" w:color="auto" w:fill="FFFFFF" w:themeFill="background1"/>
        </w:rPr>
        <w:t>, viz</w:t>
      </w:r>
      <w:r w:rsidRPr="004C6B04">
        <w:rPr>
          <w:rFonts w:asciiTheme="minorHAnsi" w:hAnsiTheme="minorHAnsi" w:cstheme="minorHAnsi"/>
        </w:rPr>
        <w:t xml:space="preserve"> následující tabulk</w:t>
      </w:r>
      <w:r w:rsidR="0030509F">
        <w:rPr>
          <w:rFonts w:asciiTheme="minorHAnsi" w:hAnsiTheme="minorHAnsi" w:cstheme="minorHAnsi"/>
        </w:rPr>
        <w:t>a</w:t>
      </w:r>
      <w:r w:rsidR="00291602" w:rsidRPr="004C6B04">
        <w:rPr>
          <w:rFonts w:asciiTheme="minorHAnsi" w:hAnsiTheme="minorHAnsi" w:cstheme="minorHAnsi"/>
        </w:rPr>
        <w:t xml:space="preserve"> </w:t>
      </w:r>
      <w:r w:rsidR="0030509F">
        <w:rPr>
          <w:rFonts w:asciiTheme="minorHAnsi" w:hAnsiTheme="minorHAnsi" w:cstheme="minorHAnsi"/>
        </w:rPr>
        <w:t xml:space="preserve">č. </w:t>
      </w:r>
      <w:r w:rsidR="00291602" w:rsidRPr="004C6B04">
        <w:rPr>
          <w:rFonts w:asciiTheme="minorHAnsi" w:hAnsiTheme="minorHAnsi" w:cstheme="minorHAnsi"/>
        </w:rPr>
        <w:t>4</w:t>
      </w:r>
      <w:r w:rsidRPr="004C6B04">
        <w:rPr>
          <w:rFonts w:asciiTheme="minorHAnsi" w:hAnsiTheme="minorHAnsi" w:cstheme="minorHAnsi"/>
        </w:rPr>
        <w:t>.</w:t>
      </w:r>
    </w:p>
    <w:p w14:paraId="6844804C" w14:textId="18B06944" w:rsidR="007B0798" w:rsidRPr="00146208" w:rsidRDefault="007B0798" w:rsidP="00146208">
      <w:pPr>
        <w:pStyle w:val="Titulek"/>
        <w:spacing w:after="40"/>
        <w:ind w:left="1304" w:hanging="1304"/>
        <w:rPr>
          <w:bCs w:val="0"/>
          <w:szCs w:val="24"/>
          <w:lang w:eastAsia="cs-CZ"/>
        </w:rPr>
      </w:pPr>
      <w:r w:rsidRPr="00146208">
        <w:rPr>
          <w:rFonts w:asciiTheme="minorHAnsi" w:hAnsiTheme="minorHAnsi" w:cstheme="minorHAnsi"/>
          <w:bCs w:val="0"/>
          <w:szCs w:val="24"/>
        </w:rPr>
        <w:t xml:space="preserve">Tabulka </w:t>
      </w:r>
      <w:r w:rsidR="00D64D38" w:rsidRPr="00146208">
        <w:rPr>
          <w:rFonts w:asciiTheme="minorHAnsi" w:hAnsiTheme="minorHAnsi" w:cstheme="minorHAnsi"/>
          <w:bCs w:val="0"/>
          <w:szCs w:val="24"/>
        </w:rPr>
        <w:t xml:space="preserve">č. </w:t>
      </w:r>
      <w:r w:rsidR="00291602" w:rsidRPr="00146208">
        <w:rPr>
          <w:rFonts w:asciiTheme="minorHAnsi" w:hAnsiTheme="minorHAnsi" w:cstheme="minorHAnsi"/>
          <w:szCs w:val="24"/>
        </w:rPr>
        <w:t>4</w:t>
      </w:r>
      <w:r w:rsidRPr="00146208">
        <w:rPr>
          <w:bCs w:val="0"/>
          <w:szCs w:val="24"/>
          <w:lang w:eastAsia="cs-CZ"/>
        </w:rPr>
        <w:t xml:space="preserve">: </w:t>
      </w:r>
      <w:r w:rsidR="009F3244">
        <w:rPr>
          <w:bCs w:val="0"/>
          <w:szCs w:val="24"/>
          <w:lang w:eastAsia="cs-CZ"/>
        </w:rPr>
        <w:tab/>
      </w:r>
      <w:r w:rsidR="0030509F">
        <w:rPr>
          <w:bCs w:val="0"/>
          <w:szCs w:val="24"/>
          <w:lang w:eastAsia="cs-CZ"/>
        </w:rPr>
        <w:t>Přehled</w:t>
      </w:r>
      <w:r w:rsidRPr="00146208">
        <w:rPr>
          <w:bCs w:val="0"/>
          <w:szCs w:val="24"/>
          <w:lang w:eastAsia="cs-CZ"/>
        </w:rPr>
        <w:t xml:space="preserve"> zůstatků podrozvahových účtů vykázaných v účetních závěrkách MPSV a jejich průměr za roky 2022 až 2024</w:t>
      </w: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567"/>
        <w:gridCol w:w="1135"/>
        <w:gridCol w:w="994"/>
        <w:gridCol w:w="994"/>
        <w:gridCol w:w="987"/>
      </w:tblGrid>
      <w:tr w:rsidR="00DB7853" w:rsidRPr="00DA4467" w14:paraId="7BD852F6" w14:textId="77777777" w:rsidTr="004A6357">
        <w:trPr>
          <w:trHeight w:val="420"/>
          <w:tblHeader/>
        </w:trPr>
        <w:tc>
          <w:tcPr>
            <w:tcW w:w="2294" w:type="pct"/>
            <w:gridSpan w:val="2"/>
            <w:shd w:val="clear" w:color="auto" w:fill="E6E6E6"/>
            <w:vAlign w:val="center"/>
            <w:hideMark/>
          </w:tcPr>
          <w:p w14:paraId="26FACA43" w14:textId="77777777" w:rsidR="007B0798" w:rsidRPr="003A33A9" w:rsidRDefault="007B0798" w:rsidP="00C94C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Položka výkazu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14:paraId="7E2E4055" w14:textId="5C0AB0CE" w:rsidR="007B0798" w:rsidRPr="003A33A9" w:rsidRDefault="000C266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PR</w:t>
            </w:r>
            <w:r w:rsidR="007B079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Ú</w:t>
            </w:r>
          </w:p>
        </w:tc>
        <w:tc>
          <w:tcPr>
            <w:tcW w:w="657" w:type="pct"/>
            <w:shd w:val="clear" w:color="auto" w:fill="E6E6E6"/>
            <w:vAlign w:val="center"/>
            <w:hideMark/>
          </w:tcPr>
          <w:p w14:paraId="4F66EE78" w14:textId="3C133120" w:rsidR="007B0798" w:rsidRPr="003A33A9" w:rsidRDefault="007B0798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2024</w:t>
            </w:r>
            <w:r w:rsidR="00E0741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0741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mil. Kč</w:t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75" w:type="pct"/>
            <w:shd w:val="clear" w:color="auto" w:fill="E6E6E6"/>
            <w:vAlign w:val="center"/>
            <w:hideMark/>
          </w:tcPr>
          <w:p w14:paraId="3AD75985" w14:textId="3D2C0714" w:rsidR="007B0798" w:rsidRPr="003A33A9" w:rsidRDefault="007B0798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  <w:r w:rsidR="00E0741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0741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mil. Kč</w:t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75" w:type="pct"/>
            <w:shd w:val="clear" w:color="auto" w:fill="E6E6E6"/>
            <w:noWrap/>
            <w:vAlign w:val="center"/>
            <w:hideMark/>
          </w:tcPr>
          <w:p w14:paraId="72921AAE" w14:textId="120999F4" w:rsidR="007B0798" w:rsidRPr="003A33A9" w:rsidRDefault="007B0798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  <w:r w:rsidR="00E0741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0741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mil. Kč</w:t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71" w:type="pct"/>
            <w:shd w:val="clear" w:color="auto" w:fill="E6E6E6"/>
            <w:vAlign w:val="center"/>
            <w:hideMark/>
          </w:tcPr>
          <w:p w14:paraId="6A167D78" w14:textId="1C0B8069" w:rsidR="007B0798" w:rsidRPr="003A33A9" w:rsidRDefault="007B0798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Průměr</w:t>
            </w:r>
            <w:r w:rsidR="00E0741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E07418"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mil. Kč</w:t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DB7853" w:rsidRPr="00DA4467" w14:paraId="0C013386" w14:textId="77777777" w:rsidTr="00DA4467">
        <w:trPr>
          <w:trHeight w:val="342"/>
        </w:trPr>
        <w:tc>
          <w:tcPr>
            <w:tcW w:w="490" w:type="pct"/>
            <w:shd w:val="clear" w:color="auto" w:fill="C2E2DB"/>
            <w:vAlign w:val="center"/>
            <w:hideMark/>
          </w:tcPr>
          <w:p w14:paraId="34F39690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P.I.</w:t>
            </w:r>
          </w:p>
        </w:tc>
        <w:tc>
          <w:tcPr>
            <w:tcW w:w="1804" w:type="pct"/>
            <w:shd w:val="clear" w:color="auto" w:fill="C2E2DB"/>
            <w:vAlign w:val="center"/>
            <w:hideMark/>
          </w:tcPr>
          <w:p w14:paraId="7FE3DB10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Majetek a závazky účetní jednotky</w:t>
            </w:r>
          </w:p>
        </w:tc>
        <w:tc>
          <w:tcPr>
            <w:tcW w:w="328" w:type="pct"/>
            <w:shd w:val="clear" w:color="auto" w:fill="C2E2DB"/>
            <w:vAlign w:val="center"/>
            <w:hideMark/>
          </w:tcPr>
          <w:p w14:paraId="63580353" w14:textId="42C324D4" w:rsidR="008D56D7" w:rsidRPr="003A33A9" w:rsidRDefault="003E5D0F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657" w:type="pct"/>
            <w:shd w:val="clear" w:color="auto" w:fill="C2E2DB"/>
            <w:vAlign w:val="center"/>
            <w:hideMark/>
          </w:tcPr>
          <w:p w14:paraId="42847393" w14:textId="249415DD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311,55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6E52A1DF" w14:textId="029CA659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310,80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7318CF2F" w14:textId="5C6FA9CC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310,77</w:t>
            </w:r>
          </w:p>
        </w:tc>
        <w:tc>
          <w:tcPr>
            <w:tcW w:w="571" w:type="pct"/>
            <w:shd w:val="clear" w:color="auto" w:fill="C2E2DB"/>
            <w:noWrap/>
            <w:vAlign w:val="center"/>
            <w:hideMark/>
          </w:tcPr>
          <w:p w14:paraId="19D142ED" w14:textId="08F02D6F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311,04</w:t>
            </w:r>
          </w:p>
        </w:tc>
      </w:tr>
      <w:tr w:rsidR="00DB7853" w:rsidRPr="00DA4467" w14:paraId="7F29509D" w14:textId="77777777" w:rsidTr="004A6357">
        <w:trPr>
          <w:trHeight w:val="624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252262B7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P.I.1.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3331C173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Jiný drobný dlouhodobý nehmotný majetek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16D730BF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901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5875CC4D" w14:textId="36271833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269,47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3A2B99AA" w14:textId="457C935A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269,45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35B2D39E" w14:textId="13AA0177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269,17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286D2B78" w14:textId="3313DAFC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269,36</w:t>
            </w:r>
          </w:p>
        </w:tc>
      </w:tr>
      <w:tr w:rsidR="00DB7853" w:rsidRPr="00DA4467" w14:paraId="06293FAC" w14:textId="77777777" w:rsidTr="00DA4467">
        <w:trPr>
          <w:trHeight w:val="483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6F0695D0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P.I.2.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6AAE3349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Jiný drobný dlouhodobý hmotný majetek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37F278EC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902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6C15C3CF" w14:textId="63E28DD9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38,85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1A05C062" w14:textId="1B97903E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38,11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69B21D88" w14:textId="34F728B5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38,36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7123D181" w14:textId="4D553FFA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38,44</w:t>
            </w:r>
          </w:p>
        </w:tc>
      </w:tr>
      <w:tr w:rsidR="00DB7853" w:rsidRPr="00DA4467" w14:paraId="7ED709A1" w14:textId="77777777" w:rsidTr="004A6357">
        <w:trPr>
          <w:trHeight w:val="300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777C5C0F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P.I.3.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78E49C96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Vyřazené pohledávky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7558317B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536F39C9" w14:textId="1EDB13C1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6D08C8D5" w14:textId="4F742C05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050D740A" w14:textId="70A706DF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70296365" w14:textId="17BC8EE4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3,24</w:t>
            </w:r>
          </w:p>
        </w:tc>
      </w:tr>
      <w:tr w:rsidR="00DB7853" w:rsidRPr="00DA4467" w14:paraId="3F52DE96" w14:textId="77777777" w:rsidTr="004A6357">
        <w:trPr>
          <w:trHeight w:val="836"/>
        </w:trPr>
        <w:tc>
          <w:tcPr>
            <w:tcW w:w="490" w:type="pct"/>
            <w:shd w:val="clear" w:color="auto" w:fill="C2E2DB"/>
            <w:vAlign w:val="center"/>
            <w:hideMark/>
          </w:tcPr>
          <w:p w14:paraId="1A997414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P.II.</w:t>
            </w:r>
          </w:p>
        </w:tc>
        <w:tc>
          <w:tcPr>
            <w:tcW w:w="1804" w:type="pct"/>
            <w:shd w:val="clear" w:color="auto" w:fill="C2E2DB"/>
            <w:vAlign w:val="center"/>
            <w:hideMark/>
          </w:tcPr>
          <w:p w14:paraId="0C06F038" w14:textId="718E59A5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Krátkodobé podmíněné pohledávky z transferů a</w:t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krátkodobé podmíněné závazky z</w:t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transferů</w:t>
            </w:r>
          </w:p>
        </w:tc>
        <w:tc>
          <w:tcPr>
            <w:tcW w:w="328" w:type="pct"/>
            <w:shd w:val="clear" w:color="auto" w:fill="C2E2DB"/>
            <w:vAlign w:val="center"/>
            <w:hideMark/>
          </w:tcPr>
          <w:p w14:paraId="013A5CBB" w14:textId="7D11F451" w:rsidR="008D56D7" w:rsidRPr="003A33A9" w:rsidRDefault="003E5D0F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657" w:type="pct"/>
            <w:shd w:val="clear" w:color="auto" w:fill="C2E2DB"/>
            <w:vAlign w:val="center"/>
            <w:hideMark/>
          </w:tcPr>
          <w:p w14:paraId="370410E1" w14:textId="3B0B7977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52,55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32086241" w14:textId="1C0AD4CB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58,01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06AE26BE" w14:textId="138E4325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246,84</w:t>
            </w:r>
          </w:p>
        </w:tc>
        <w:tc>
          <w:tcPr>
            <w:tcW w:w="571" w:type="pct"/>
            <w:shd w:val="clear" w:color="auto" w:fill="C2E2DB"/>
            <w:noWrap/>
            <w:vAlign w:val="center"/>
            <w:hideMark/>
          </w:tcPr>
          <w:p w14:paraId="6210F34E" w14:textId="04B84F59" w:rsidR="008D56D7" w:rsidRPr="003A33A9" w:rsidRDefault="008D56D7" w:rsidP="00C94C0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119,13</w:t>
            </w:r>
          </w:p>
        </w:tc>
      </w:tr>
      <w:tr w:rsidR="00DB7853" w:rsidRPr="00DA4467" w14:paraId="5637F789" w14:textId="77777777" w:rsidTr="003A33A9">
        <w:trPr>
          <w:trHeight w:val="677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693205DE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P.II.3.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3F180CA3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Krátkodobé podmíněné pohledávky ze zahraničních transferů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18A98DC7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913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3BB0C67D" w14:textId="0B41E8E1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9,81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07BB6FEC" w14:textId="78229C65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3CC1614A" w14:textId="66DA2CC8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61BE2255" w14:textId="7D0D0B05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3,98</w:t>
            </w:r>
          </w:p>
        </w:tc>
      </w:tr>
      <w:tr w:rsidR="00DB7853" w:rsidRPr="00DA4467" w14:paraId="01EAB83B" w14:textId="77777777" w:rsidTr="004A6357">
        <w:trPr>
          <w:trHeight w:val="624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3C2028BF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P.II.6.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38C80965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Ostatní krátkodobé podmíněné závazky z transferů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6D1D31A5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916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14066B80" w14:textId="7EFD13BB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42,74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5556B7FC" w14:textId="464DC3D8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58,01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7ADD1802" w14:textId="4A56B5CF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244,71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0EEF0049" w14:textId="6BECB8DC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115,15</w:t>
            </w:r>
          </w:p>
        </w:tc>
      </w:tr>
      <w:tr w:rsidR="00DB7853" w:rsidRPr="00DA4467" w14:paraId="07F675B4" w14:textId="77777777" w:rsidTr="004A6357">
        <w:trPr>
          <w:trHeight w:val="817"/>
        </w:trPr>
        <w:tc>
          <w:tcPr>
            <w:tcW w:w="490" w:type="pct"/>
            <w:shd w:val="clear" w:color="auto" w:fill="C2E2DB"/>
            <w:vAlign w:val="center"/>
            <w:hideMark/>
          </w:tcPr>
          <w:p w14:paraId="24AA5C64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P.V.</w:t>
            </w:r>
          </w:p>
        </w:tc>
        <w:tc>
          <w:tcPr>
            <w:tcW w:w="1804" w:type="pct"/>
            <w:shd w:val="clear" w:color="auto" w:fill="C2E2DB"/>
            <w:vAlign w:val="center"/>
            <w:hideMark/>
          </w:tcPr>
          <w:p w14:paraId="36A74192" w14:textId="2D568D04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Dlouhodobé podmíněné pohledávky z transferů a</w:t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dlouhodobé podmíněné závazky z</w:t>
            </w:r>
            <w:r w:rsidR="003050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transferů</w:t>
            </w:r>
          </w:p>
        </w:tc>
        <w:tc>
          <w:tcPr>
            <w:tcW w:w="328" w:type="pct"/>
            <w:shd w:val="clear" w:color="auto" w:fill="C2E2DB"/>
            <w:vAlign w:val="center"/>
            <w:hideMark/>
          </w:tcPr>
          <w:p w14:paraId="498B5555" w14:textId="6C6C907E" w:rsidR="008D56D7" w:rsidRPr="003A33A9" w:rsidRDefault="003E5D0F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657" w:type="pct"/>
            <w:shd w:val="clear" w:color="auto" w:fill="C2E2DB"/>
            <w:vAlign w:val="center"/>
            <w:hideMark/>
          </w:tcPr>
          <w:p w14:paraId="015568D0" w14:textId="147D4211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19 638,08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44A29940" w14:textId="032D758C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16 330,67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2CDE141A" w14:textId="5083792C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12 006,40</w:t>
            </w:r>
          </w:p>
        </w:tc>
        <w:tc>
          <w:tcPr>
            <w:tcW w:w="571" w:type="pct"/>
            <w:shd w:val="clear" w:color="auto" w:fill="C2E2DB"/>
            <w:noWrap/>
            <w:vAlign w:val="center"/>
            <w:hideMark/>
          </w:tcPr>
          <w:p w14:paraId="5EB6054E" w14:textId="648859AF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15 991,72</w:t>
            </w:r>
          </w:p>
        </w:tc>
      </w:tr>
      <w:tr w:rsidR="00DB7853" w:rsidRPr="00DA4467" w14:paraId="2302D829" w14:textId="77777777" w:rsidTr="003A33A9">
        <w:trPr>
          <w:trHeight w:val="509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150E313E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P.V.1.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5C83C980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pohledávky z předfinancování transferů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46D61342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1DADAA10" w14:textId="48B1F057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4 490,36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2A61EE8C" w14:textId="4AA74A68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3 510,96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0A093652" w14:textId="04E4F04C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2 996,55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1E75A9E1" w14:textId="7108C13C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3 665,96</w:t>
            </w:r>
          </w:p>
        </w:tc>
      </w:tr>
      <w:tr w:rsidR="00DB7853" w:rsidRPr="00DA4467" w14:paraId="0255F453" w14:textId="77777777" w:rsidTr="003A33A9">
        <w:trPr>
          <w:trHeight w:val="559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3F2B51F2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P.V.3.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7BF37B77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pohledávky ze zahraničních transferů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46D47A2B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605F99DD" w14:textId="67A54894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8,61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4E9E8FBF" w14:textId="4A508DE9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65,80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33FD71C6" w14:textId="15CF9C65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1D02752D" w14:textId="63185B26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25,91</w:t>
            </w:r>
          </w:p>
        </w:tc>
      </w:tr>
      <w:tr w:rsidR="00DB7853" w:rsidRPr="00DA4467" w14:paraId="1D39B35C" w14:textId="77777777" w:rsidTr="004A6357">
        <w:trPr>
          <w:trHeight w:val="624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368AD7BD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P.V.6.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0783415C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Ostatní dlouhodobé podmíněné závazky z transferů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516F2CC7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956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3115BDA3" w14:textId="637013F8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15 139,11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2A18ECE9" w14:textId="691E0A1D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12 753,92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19456031" w14:textId="2A2B73A2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9 006,52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1587FE76" w14:textId="76DE492D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12 299,85</w:t>
            </w:r>
          </w:p>
        </w:tc>
      </w:tr>
      <w:tr w:rsidR="00DB7853" w:rsidRPr="00DA4467" w14:paraId="04758334" w14:textId="77777777" w:rsidTr="004A6357">
        <w:trPr>
          <w:trHeight w:val="420"/>
        </w:trPr>
        <w:tc>
          <w:tcPr>
            <w:tcW w:w="490" w:type="pct"/>
            <w:shd w:val="clear" w:color="auto" w:fill="C2E2DB"/>
            <w:vAlign w:val="center"/>
            <w:hideMark/>
          </w:tcPr>
          <w:p w14:paraId="49A296A1" w14:textId="77777777" w:rsidR="008D56D7" w:rsidRPr="003A33A9" w:rsidRDefault="008D56D7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P.VII.</w:t>
            </w:r>
          </w:p>
        </w:tc>
        <w:tc>
          <w:tcPr>
            <w:tcW w:w="1804" w:type="pct"/>
            <w:shd w:val="clear" w:color="auto" w:fill="C2E2DB"/>
            <w:vAlign w:val="center"/>
            <w:hideMark/>
          </w:tcPr>
          <w:p w14:paraId="7D797FE4" w14:textId="77777777" w:rsidR="008D56D7" w:rsidRPr="003A33A9" w:rsidRDefault="008D56D7" w:rsidP="00C94C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Další podmíněné závazky</w:t>
            </w:r>
          </w:p>
        </w:tc>
        <w:tc>
          <w:tcPr>
            <w:tcW w:w="328" w:type="pct"/>
            <w:shd w:val="clear" w:color="auto" w:fill="C2E2DB"/>
            <w:vAlign w:val="center"/>
            <w:hideMark/>
          </w:tcPr>
          <w:p w14:paraId="392C5320" w14:textId="1BF01AE6" w:rsidR="008D56D7" w:rsidRPr="003A33A9" w:rsidRDefault="003E5D0F" w:rsidP="00C94C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657" w:type="pct"/>
            <w:shd w:val="clear" w:color="auto" w:fill="C2E2DB"/>
            <w:vAlign w:val="center"/>
            <w:hideMark/>
          </w:tcPr>
          <w:p w14:paraId="747DD1DB" w14:textId="47C30066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5 795,20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19E8B998" w14:textId="71D34E3F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1 753,89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1024B997" w14:textId="579E3922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2 081,59</w:t>
            </w:r>
          </w:p>
        </w:tc>
        <w:tc>
          <w:tcPr>
            <w:tcW w:w="571" w:type="pct"/>
            <w:shd w:val="clear" w:color="auto" w:fill="C2E2DB"/>
            <w:noWrap/>
            <w:vAlign w:val="center"/>
            <w:hideMark/>
          </w:tcPr>
          <w:p w14:paraId="6BF08043" w14:textId="4069CB38" w:rsidR="008D56D7" w:rsidRPr="003A33A9" w:rsidRDefault="008D56D7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3 210,23</w:t>
            </w:r>
          </w:p>
        </w:tc>
      </w:tr>
      <w:tr w:rsidR="001A0F56" w:rsidRPr="00DA4467" w14:paraId="09E2A87D" w14:textId="77777777" w:rsidTr="003A33A9">
        <w:trPr>
          <w:trHeight w:val="766"/>
        </w:trPr>
        <w:tc>
          <w:tcPr>
            <w:tcW w:w="490" w:type="pct"/>
            <w:shd w:val="clear" w:color="000000" w:fill="FFFFFF"/>
            <w:vAlign w:val="center"/>
          </w:tcPr>
          <w:p w14:paraId="6A85B206" w14:textId="5B9CF864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P.VII.2.</w:t>
            </w:r>
          </w:p>
        </w:tc>
        <w:tc>
          <w:tcPr>
            <w:tcW w:w="1804" w:type="pct"/>
            <w:shd w:val="clear" w:color="000000" w:fill="FFFFFF"/>
            <w:vAlign w:val="center"/>
          </w:tcPr>
          <w:p w14:paraId="260B8418" w14:textId="2FF1F416" w:rsidR="001A0F56" w:rsidRPr="003A33A9" w:rsidRDefault="001A0F56" w:rsidP="001A0F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závazky ze smluv o pořízení dlouhodobého majetku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14:paraId="22D7667C" w14:textId="702DCF13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972</w:t>
            </w:r>
          </w:p>
        </w:tc>
        <w:tc>
          <w:tcPr>
            <w:tcW w:w="657" w:type="pct"/>
            <w:shd w:val="clear" w:color="000000" w:fill="FFFFFF"/>
            <w:vAlign w:val="center"/>
          </w:tcPr>
          <w:p w14:paraId="3C836DC0" w14:textId="286DF900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187,68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14:paraId="19163C43" w14:textId="1DF63A76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14:paraId="0512A432" w14:textId="0A2D82F5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3731BB13" w14:textId="0F05AC6D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192,23</w:t>
            </w:r>
          </w:p>
        </w:tc>
      </w:tr>
      <w:tr w:rsidR="001A0F56" w:rsidRPr="00DA4467" w14:paraId="553558E8" w14:textId="77777777" w:rsidTr="003A33A9">
        <w:trPr>
          <w:trHeight w:val="848"/>
        </w:trPr>
        <w:tc>
          <w:tcPr>
            <w:tcW w:w="490" w:type="pct"/>
            <w:shd w:val="clear" w:color="000000" w:fill="FFFFFF"/>
            <w:vAlign w:val="center"/>
          </w:tcPr>
          <w:p w14:paraId="49497EDD" w14:textId="6701713C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P.VII.4.</w:t>
            </w:r>
          </w:p>
        </w:tc>
        <w:tc>
          <w:tcPr>
            <w:tcW w:w="1804" w:type="pct"/>
            <w:shd w:val="clear" w:color="000000" w:fill="FFFFFF"/>
            <w:vAlign w:val="center"/>
          </w:tcPr>
          <w:p w14:paraId="2394BDE7" w14:textId="6544BD66" w:rsidR="001A0F56" w:rsidRPr="003A33A9" w:rsidRDefault="001A0F56" w:rsidP="001A0F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závazky z</w:t>
            </w:r>
            <w:r w:rsidR="003050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jiných smluv</w:t>
            </w:r>
          </w:p>
        </w:tc>
        <w:tc>
          <w:tcPr>
            <w:tcW w:w="328" w:type="pct"/>
            <w:shd w:val="clear" w:color="000000" w:fill="FFFFFF"/>
            <w:vAlign w:val="center"/>
          </w:tcPr>
          <w:p w14:paraId="1C4603B0" w14:textId="74EB1511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657" w:type="pct"/>
            <w:shd w:val="clear" w:color="000000" w:fill="FFFFFF"/>
            <w:vAlign w:val="center"/>
          </w:tcPr>
          <w:p w14:paraId="45083654" w14:textId="79941F97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5 487,41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14:paraId="6719019D" w14:textId="428CCBC8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1 399,39</w:t>
            </w:r>
          </w:p>
        </w:tc>
        <w:tc>
          <w:tcPr>
            <w:tcW w:w="575" w:type="pct"/>
            <w:shd w:val="clear" w:color="000000" w:fill="FFFFFF"/>
            <w:vAlign w:val="center"/>
          </w:tcPr>
          <w:p w14:paraId="455FE0B7" w14:textId="2E728F19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1 692,98</w:t>
            </w:r>
          </w:p>
        </w:tc>
        <w:tc>
          <w:tcPr>
            <w:tcW w:w="571" w:type="pct"/>
            <w:shd w:val="clear" w:color="000000" w:fill="FFFFFF"/>
            <w:noWrap/>
            <w:vAlign w:val="center"/>
          </w:tcPr>
          <w:p w14:paraId="0A3CAFEA" w14:textId="7BE88AF2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2 859,92</w:t>
            </w:r>
          </w:p>
        </w:tc>
      </w:tr>
      <w:tr w:rsidR="001A0F56" w:rsidRPr="00DA4467" w14:paraId="664FB9F2" w14:textId="77777777" w:rsidTr="003A33A9">
        <w:trPr>
          <w:trHeight w:val="846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2B3714EB" w14:textId="77777777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P.VII.14.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7B2A4998" w14:textId="1922D5B6" w:rsidR="001A0F56" w:rsidRPr="003A33A9" w:rsidRDefault="001A0F56" w:rsidP="001A0F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závazky ze soudních sporů, správních řízení a</w:t>
            </w:r>
            <w:r w:rsidR="003050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jiných řízení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20563E56" w14:textId="77777777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986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27A2354C" w14:textId="3A56981C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120,11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14E3661A" w14:textId="1DA068BA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165,50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72D09D7A" w14:textId="4A2EC0CD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188,61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48364DB3" w14:textId="757D882D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158,08</w:t>
            </w:r>
          </w:p>
        </w:tc>
      </w:tr>
      <w:tr w:rsidR="001A0F56" w:rsidRPr="00DA4467" w14:paraId="7E0812D9" w14:textId="77777777" w:rsidTr="004A6357">
        <w:trPr>
          <w:trHeight w:val="644"/>
        </w:trPr>
        <w:tc>
          <w:tcPr>
            <w:tcW w:w="490" w:type="pct"/>
            <w:shd w:val="clear" w:color="auto" w:fill="C2E2DB"/>
            <w:vAlign w:val="center"/>
            <w:hideMark/>
          </w:tcPr>
          <w:p w14:paraId="420AC726" w14:textId="77777777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P.VIII.</w:t>
            </w:r>
          </w:p>
        </w:tc>
        <w:tc>
          <w:tcPr>
            <w:tcW w:w="1804" w:type="pct"/>
            <w:shd w:val="clear" w:color="auto" w:fill="C2E2DB"/>
            <w:vAlign w:val="center"/>
            <w:hideMark/>
          </w:tcPr>
          <w:p w14:paraId="3286C5C9" w14:textId="77777777" w:rsidR="001A0F56" w:rsidRPr="003A33A9" w:rsidRDefault="001A0F56" w:rsidP="001A0F5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podmíněná aktiva a ostatní podmíněná pasiva a vyrovnávací účty</w:t>
            </w:r>
          </w:p>
        </w:tc>
        <w:tc>
          <w:tcPr>
            <w:tcW w:w="328" w:type="pct"/>
            <w:shd w:val="clear" w:color="auto" w:fill="C2E2DB"/>
            <w:vAlign w:val="center"/>
            <w:hideMark/>
          </w:tcPr>
          <w:p w14:paraId="775E86B5" w14:textId="686D70EB" w:rsidR="001A0F56" w:rsidRPr="003A33A9" w:rsidRDefault="003E5D0F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657" w:type="pct"/>
            <w:shd w:val="clear" w:color="auto" w:fill="C2E2DB"/>
            <w:vAlign w:val="center"/>
            <w:hideMark/>
          </w:tcPr>
          <w:p w14:paraId="0062D408" w14:textId="03A9355C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6A6CD733" w14:textId="39C48BA2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16,27</w:t>
            </w:r>
          </w:p>
        </w:tc>
        <w:tc>
          <w:tcPr>
            <w:tcW w:w="575" w:type="pct"/>
            <w:shd w:val="clear" w:color="auto" w:fill="C2E2DB"/>
            <w:vAlign w:val="center"/>
            <w:hideMark/>
          </w:tcPr>
          <w:p w14:paraId="6C88A461" w14:textId="22829B6F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48,66</w:t>
            </w:r>
          </w:p>
        </w:tc>
        <w:tc>
          <w:tcPr>
            <w:tcW w:w="571" w:type="pct"/>
            <w:shd w:val="clear" w:color="auto" w:fill="C2E2DB"/>
            <w:noWrap/>
            <w:vAlign w:val="center"/>
            <w:hideMark/>
          </w:tcPr>
          <w:p w14:paraId="51171832" w14:textId="7EE3FF29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28,01</w:t>
            </w:r>
          </w:p>
        </w:tc>
      </w:tr>
      <w:tr w:rsidR="001A0F56" w:rsidRPr="00DA4467" w14:paraId="4BC0C95F" w14:textId="77777777" w:rsidTr="003A33A9">
        <w:trPr>
          <w:trHeight w:val="605"/>
        </w:trPr>
        <w:tc>
          <w:tcPr>
            <w:tcW w:w="490" w:type="pct"/>
            <w:shd w:val="clear" w:color="000000" w:fill="FFFFFF"/>
            <w:vAlign w:val="center"/>
            <w:hideMark/>
          </w:tcPr>
          <w:p w14:paraId="16C80320" w14:textId="77777777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P.VIII.4.</w:t>
            </w:r>
          </w:p>
        </w:tc>
        <w:tc>
          <w:tcPr>
            <w:tcW w:w="1804" w:type="pct"/>
            <w:shd w:val="clear" w:color="000000" w:fill="FFFFFF"/>
            <w:vAlign w:val="center"/>
            <w:hideMark/>
          </w:tcPr>
          <w:p w14:paraId="122C9282" w14:textId="77777777" w:rsidR="001A0F56" w:rsidRPr="003A33A9" w:rsidRDefault="001A0F56" w:rsidP="001A0F5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Ostatní dlouhodobá podmíněná pasiva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14:paraId="52FD3B53" w14:textId="77777777" w:rsidR="001A0F56" w:rsidRPr="003A33A9" w:rsidRDefault="001A0F56" w:rsidP="001A0F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657" w:type="pct"/>
            <w:shd w:val="clear" w:color="000000" w:fill="FFFFFF"/>
            <w:vAlign w:val="center"/>
            <w:hideMark/>
          </w:tcPr>
          <w:p w14:paraId="57D9BE89" w14:textId="7BE92E59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576F7060" w14:textId="1F175A61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16,27</w:t>
            </w:r>
          </w:p>
        </w:tc>
        <w:tc>
          <w:tcPr>
            <w:tcW w:w="575" w:type="pct"/>
            <w:shd w:val="clear" w:color="000000" w:fill="FFFFFF"/>
            <w:vAlign w:val="center"/>
            <w:hideMark/>
          </w:tcPr>
          <w:p w14:paraId="6936EE36" w14:textId="4D9CBE8E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48,66</w:t>
            </w:r>
          </w:p>
        </w:tc>
        <w:tc>
          <w:tcPr>
            <w:tcW w:w="571" w:type="pct"/>
            <w:shd w:val="clear" w:color="000000" w:fill="FFFFFF"/>
            <w:noWrap/>
            <w:vAlign w:val="center"/>
            <w:hideMark/>
          </w:tcPr>
          <w:p w14:paraId="7B5D7790" w14:textId="72082F09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28,01</w:t>
            </w:r>
          </w:p>
        </w:tc>
      </w:tr>
      <w:tr w:rsidR="001A0F56" w:rsidRPr="00DA4467" w14:paraId="15974262" w14:textId="77777777" w:rsidTr="004A6357">
        <w:trPr>
          <w:trHeight w:val="288"/>
        </w:trPr>
        <w:tc>
          <w:tcPr>
            <w:tcW w:w="2622" w:type="pct"/>
            <w:gridSpan w:val="3"/>
            <w:shd w:val="clear" w:color="auto" w:fill="DCA8B3"/>
            <w:vAlign w:val="center"/>
            <w:hideMark/>
          </w:tcPr>
          <w:p w14:paraId="3DFA174E" w14:textId="77777777" w:rsidR="001A0F56" w:rsidRPr="003A33A9" w:rsidRDefault="001A0F56" w:rsidP="001A0F5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57" w:type="pct"/>
            <w:shd w:val="clear" w:color="auto" w:fill="DCA8B3"/>
            <w:noWrap/>
            <w:vAlign w:val="center"/>
          </w:tcPr>
          <w:p w14:paraId="3E5CE45A" w14:textId="28285621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25 816,49</w:t>
            </w:r>
          </w:p>
        </w:tc>
        <w:tc>
          <w:tcPr>
            <w:tcW w:w="575" w:type="pct"/>
            <w:shd w:val="clear" w:color="auto" w:fill="DCA8B3"/>
            <w:noWrap/>
            <w:vAlign w:val="center"/>
          </w:tcPr>
          <w:p w14:paraId="0CB12272" w14:textId="2E7CF3A6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18 469,64</w:t>
            </w:r>
          </w:p>
        </w:tc>
        <w:tc>
          <w:tcPr>
            <w:tcW w:w="575" w:type="pct"/>
            <w:shd w:val="clear" w:color="auto" w:fill="DCA8B3"/>
            <w:noWrap/>
            <w:vAlign w:val="center"/>
          </w:tcPr>
          <w:p w14:paraId="0283296A" w14:textId="0A9C01F9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14 694,26</w:t>
            </w:r>
          </w:p>
        </w:tc>
        <w:tc>
          <w:tcPr>
            <w:tcW w:w="571" w:type="pct"/>
            <w:shd w:val="clear" w:color="auto" w:fill="DCA8B3"/>
            <w:noWrap/>
            <w:vAlign w:val="center"/>
          </w:tcPr>
          <w:p w14:paraId="7CD86B3F" w14:textId="1E0458B1" w:rsidR="001A0F56" w:rsidRPr="003A33A9" w:rsidRDefault="001A0F56" w:rsidP="00AA331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3A33A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19 660,13</w:t>
            </w:r>
          </w:p>
        </w:tc>
      </w:tr>
    </w:tbl>
    <w:p w14:paraId="66DA62C5" w14:textId="4991E45A" w:rsidR="007B0798" w:rsidRPr="00146208" w:rsidRDefault="007B0798" w:rsidP="007B0798">
      <w:pPr>
        <w:rPr>
          <w:rFonts w:asciiTheme="minorHAnsi" w:hAnsiTheme="minorHAnsi" w:cstheme="minorHAnsi"/>
          <w:sz w:val="20"/>
          <w:szCs w:val="20"/>
        </w:rPr>
      </w:pPr>
      <w:r w:rsidRPr="00146208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146208">
        <w:rPr>
          <w:rFonts w:asciiTheme="minorHAnsi" w:hAnsiTheme="minorHAnsi" w:cstheme="minorHAnsi"/>
          <w:sz w:val="20"/>
          <w:szCs w:val="20"/>
        </w:rPr>
        <w:t xml:space="preserve"> </w:t>
      </w:r>
      <w:r w:rsidR="00983133" w:rsidRPr="00146208">
        <w:rPr>
          <w:rFonts w:asciiTheme="minorHAnsi" w:hAnsiTheme="minorHAnsi" w:cstheme="minorHAnsi"/>
          <w:sz w:val="20"/>
          <w:szCs w:val="20"/>
        </w:rPr>
        <w:t>ú</w:t>
      </w:r>
      <w:r w:rsidRPr="00146208">
        <w:rPr>
          <w:rFonts w:asciiTheme="minorHAnsi" w:hAnsiTheme="minorHAnsi" w:cstheme="minorHAnsi"/>
          <w:sz w:val="20"/>
          <w:szCs w:val="20"/>
        </w:rPr>
        <w:t>četní závěrky MPSV za roky 2022 až 2024</w:t>
      </w:r>
      <w:r w:rsidR="0030509F">
        <w:rPr>
          <w:rFonts w:asciiTheme="minorHAnsi" w:hAnsiTheme="minorHAnsi" w:cstheme="minorHAnsi"/>
          <w:sz w:val="20"/>
          <w:szCs w:val="20"/>
        </w:rPr>
        <w:t>;</w:t>
      </w:r>
      <w:r w:rsidRPr="00146208">
        <w:rPr>
          <w:rFonts w:asciiTheme="minorHAnsi" w:hAnsiTheme="minorHAnsi" w:cstheme="minorHAnsi"/>
          <w:sz w:val="20"/>
          <w:szCs w:val="20"/>
        </w:rPr>
        <w:t xml:space="preserve"> vlastní výpočet</w:t>
      </w:r>
      <w:r w:rsidR="0030509F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2E6461B0" w14:textId="267D2922" w:rsidR="0039513E" w:rsidRPr="00F24694" w:rsidRDefault="0039513E" w:rsidP="00F24694">
      <w:pPr>
        <w:pStyle w:val="Titulek"/>
        <w:spacing w:before="0"/>
        <w:jc w:val="both"/>
        <w:rPr>
          <w:rFonts w:asciiTheme="minorHAnsi" w:hAnsiTheme="minorHAnsi" w:cstheme="minorHAnsi"/>
          <w:b w:val="0"/>
          <w:szCs w:val="22"/>
        </w:rPr>
      </w:pPr>
      <w:bookmarkStart w:id="19" w:name="_Hlk191466359"/>
      <w:r w:rsidRPr="004C6B04">
        <w:rPr>
          <w:rFonts w:asciiTheme="minorHAnsi" w:hAnsiTheme="minorHAnsi" w:cstheme="minorHAnsi"/>
          <w:b w:val="0"/>
          <w:szCs w:val="22"/>
        </w:rPr>
        <w:t xml:space="preserve">Podmíněná aktiva a pasiva MPSV lze rozdělit do tří kategorií z hlediska pravděpodobnosti jejich </w:t>
      </w:r>
      <w:r w:rsidR="00291602" w:rsidRPr="004C6B04">
        <w:rPr>
          <w:rFonts w:asciiTheme="minorHAnsi" w:hAnsiTheme="minorHAnsi" w:cstheme="minorHAnsi"/>
          <w:b w:val="0"/>
          <w:szCs w:val="22"/>
        </w:rPr>
        <w:t>vzniku,</w:t>
      </w:r>
      <w:r w:rsidRPr="004C6B04">
        <w:rPr>
          <w:rFonts w:asciiTheme="minorHAnsi" w:hAnsiTheme="minorHAnsi" w:cstheme="minorHAnsi"/>
          <w:b w:val="0"/>
          <w:szCs w:val="22"/>
        </w:rPr>
        <w:t xml:space="preserve"> a tedy zachycení v rozvaze (pro detailní rozdělení do kategorií viz tabulka </w:t>
      </w:r>
      <w:r w:rsidR="003E5D0F">
        <w:rPr>
          <w:rFonts w:asciiTheme="minorHAnsi" w:hAnsiTheme="minorHAnsi" w:cstheme="minorHAnsi"/>
          <w:b w:val="0"/>
          <w:szCs w:val="22"/>
        </w:rPr>
        <w:t xml:space="preserve">č. </w:t>
      </w:r>
      <w:r w:rsidR="00000A5F" w:rsidRPr="004C6B04">
        <w:rPr>
          <w:rFonts w:asciiTheme="minorHAnsi" w:hAnsiTheme="minorHAnsi" w:cstheme="minorHAnsi"/>
          <w:b w:val="0"/>
          <w:szCs w:val="22"/>
        </w:rPr>
        <w:t>5</w:t>
      </w:r>
      <w:r w:rsidRPr="004C6B04">
        <w:rPr>
          <w:rFonts w:asciiTheme="minorHAnsi" w:hAnsiTheme="minorHAnsi" w:cstheme="minorHAnsi"/>
          <w:b w:val="0"/>
          <w:szCs w:val="22"/>
        </w:rPr>
        <w:t>):</w:t>
      </w:r>
      <w:r w:rsidRPr="00F24694">
        <w:rPr>
          <w:rFonts w:asciiTheme="minorHAnsi" w:hAnsiTheme="minorHAnsi" w:cstheme="minorHAnsi"/>
          <w:b w:val="0"/>
          <w:szCs w:val="22"/>
        </w:rPr>
        <w:t xml:space="preserve"> </w:t>
      </w:r>
    </w:p>
    <w:p w14:paraId="5C04707B" w14:textId="1B69B799" w:rsidR="0039513E" w:rsidRPr="0039513E" w:rsidRDefault="0039513E" w:rsidP="00A258A6">
      <w:pPr>
        <w:pStyle w:val="Odstavecseseznamem"/>
        <w:numPr>
          <w:ilvl w:val="0"/>
          <w:numId w:val="58"/>
        </w:numPr>
        <w:ind w:left="71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291602">
        <w:rPr>
          <w:rFonts w:asciiTheme="minorHAnsi" w:hAnsiTheme="minorHAnsi" w:cstheme="minorHAnsi"/>
          <w:szCs w:val="22"/>
          <w:u w:val="single"/>
        </w:rPr>
        <w:t>v podstatě jist</w:t>
      </w:r>
      <w:r w:rsidR="003E5D0F">
        <w:rPr>
          <w:rFonts w:asciiTheme="minorHAnsi" w:hAnsiTheme="minorHAnsi" w:cstheme="minorHAnsi"/>
          <w:szCs w:val="22"/>
          <w:u w:val="single"/>
        </w:rPr>
        <w:t>á</w:t>
      </w:r>
      <w:r w:rsidRPr="00291602">
        <w:rPr>
          <w:rFonts w:asciiTheme="minorHAnsi" w:hAnsiTheme="minorHAnsi" w:cstheme="minorHAnsi"/>
          <w:szCs w:val="22"/>
          <w:u w:val="single"/>
        </w:rPr>
        <w:t xml:space="preserve"> a očekáv</w:t>
      </w:r>
      <w:r w:rsidR="003E5D0F">
        <w:rPr>
          <w:rFonts w:asciiTheme="minorHAnsi" w:hAnsiTheme="minorHAnsi" w:cstheme="minorHAnsi"/>
          <w:szCs w:val="22"/>
          <w:u w:val="single"/>
        </w:rPr>
        <w:t>a</w:t>
      </w:r>
      <w:r w:rsidRPr="00291602">
        <w:rPr>
          <w:rFonts w:asciiTheme="minorHAnsi" w:hAnsiTheme="minorHAnsi" w:cstheme="minorHAnsi"/>
          <w:szCs w:val="22"/>
          <w:u w:val="single"/>
        </w:rPr>
        <w:t>n</w:t>
      </w:r>
      <w:r w:rsidR="003E5D0F">
        <w:rPr>
          <w:rFonts w:asciiTheme="minorHAnsi" w:hAnsiTheme="minorHAnsi" w:cstheme="minorHAnsi"/>
          <w:szCs w:val="22"/>
          <w:u w:val="single"/>
        </w:rPr>
        <w:t>á</w:t>
      </w:r>
      <w:r w:rsidRPr="0039513E">
        <w:rPr>
          <w:rFonts w:asciiTheme="minorHAnsi" w:hAnsiTheme="minorHAnsi" w:cstheme="minorHAnsi"/>
          <w:szCs w:val="22"/>
        </w:rPr>
        <w:t xml:space="preserve"> – úhrada podmíněné pohledávky a závazku je rozpočtována a je jen otázkou času, kdy k plnění dojde. V podmínkách </w:t>
      </w:r>
      <w:r w:rsidRPr="00F24694">
        <w:rPr>
          <w:rFonts w:asciiTheme="minorHAnsi" w:hAnsiTheme="minorHAnsi" w:cstheme="minorHAnsi"/>
        </w:rPr>
        <w:t>M</w:t>
      </w:r>
      <w:r w:rsidR="00F24694">
        <w:rPr>
          <w:rFonts w:asciiTheme="minorHAnsi" w:hAnsiTheme="minorHAnsi" w:cstheme="minorHAnsi"/>
        </w:rPr>
        <w:t>PSV</w:t>
      </w:r>
      <w:r w:rsidRPr="0039513E">
        <w:rPr>
          <w:rFonts w:asciiTheme="minorHAnsi" w:hAnsiTheme="minorHAnsi" w:cstheme="minorHAnsi"/>
          <w:szCs w:val="22"/>
        </w:rPr>
        <w:t xml:space="preserve"> se jedná převážně o </w:t>
      </w:r>
      <w:r w:rsidR="00287B51">
        <w:rPr>
          <w:rFonts w:asciiTheme="minorHAnsi" w:hAnsiTheme="minorHAnsi" w:cstheme="minorHAnsi"/>
          <w:szCs w:val="22"/>
        </w:rPr>
        <w:t xml:space="preserve">pohledávky a </w:t>
      </w:r>
      <w:r w:rsidRPr="0039513E">
        <w:rPr>
          <w:rFonts w:asciiTheme="minorHAnsi" w:hAnsiTheme="minorHAnsi" w:cstheme="minorHAnsi"/>
          <w:szCs w:val="22"/>
        </w:rPr>
        <w:t>závazky z transferů, ze smluv o pořízení dlouhodobého majetku a z jiných smluv;</w:t>
      </w:r>
    </w:p>
    <w:p w14:paraId="315C0CD4" w14:textId="2D725AB2" w:rsidR="0039513E" w:rsidRPr="0039513E" w:rsidRDefault="0039513E" w:rsidP="00A258A6">
      <w:pPr>
        <w:pStyle w:val="Odstavecseseznamem"/>
        <w:numPr>
          <w:ilvl w:val="0"/>
          <w:numId w:val="58"/>
        </w:numPr>
        <w:ind w:left="71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291602">
        <w:rPr>
          <w:rFonts w:asciiTheme="minorHAnsi" w:hAnsiTheme="minorHAnsi" w:cstheme="minorHAnsi"/>
          <w:szCs w:val="22"/>
          <w:u w:val="single"/>
        </w:rPr>
        <w:t>podmíněn</w:t>
      </w:r>
      <w:r w:rsidR="003E5D0F">
        <w:rPr>
          <w:rFonts w:asciiTheme="minorHAnsi" w:hAnsiTheme="minorHAnsi" w:cstheme="minorHAnsi"/>
          <w:szCs w:val="22"/>
          <w:u w:val="single"/>
        </w:rPr>
        <w:t>á</w:t>
      </w:r>
      <w:r w:rsidRPr="00291602">
        <w:rPr>
          <w:rFonts w:asciiTheme="minorHAnsi" w:hAnsiTheme="minorHAnsi" w:cstheme="minorHAnsi"/>
          <w:szCs w:val="22"/>
          <w:u w:val="single"/>
        </w:rPr>
        <w:t xml:space="preserve"> specifickým rizikem</w:t>
      </w:r>
      <w:r w:rsidRPr="0039513E">
        <w:rPr>
          <w:rFonts w:asciiTheme="minorHAnsi" w:hAnsiTheme="minorHAnsi" w:cstheme="minorHAnsi"/>
          <w:szCs w:val="22"/>
        </w:rPr>
        <w:t xml:space="preserve"> – mohou nastat, výsledek ale není pod kontrolou účetní jednotky, a proto pro jednotku představují sledované riziko – v podmínkách M</w:t>
      </w:r>
      <w:r w:rsidR="00550CE7">
        <w:rPr>
          <w:rFonts w:asciiTheme="minorHAnsi" w:hAnsiTheme="minorHAnsi" w:cstheme="minorHAnsi"/>
          <w:szCs w:val="22"/>
        </w:rPr>
        <w:t>PSV</w:t>
      </w:r>
      <w:r w:rsidRPr="0039513E">
        <w:rPr>
          <w:rFonts w:asciiTheme="minorHAnsi" w:hAnsiTheme="minorHAnsi" w:cstheme="minorHAnsi"/>
          <w:szCs w:val="22"/>
        </w:rPr>
        <w:t xml:space="preserve"> se jedná </w:t>
      </w:r>
      <w:r w:rsidR="00DD51B8">
        <w:rPr>
          <w:rFonts w:asciiTheme="minorHAnsi" w:hAnsiTheme="minorHAnsi" w:cstheme="minorHAnsi"/>
          <w:szCs w:val="22"/>
        </w:rPr>
        <w:t>zejména</w:t>
      </w:r>
      <w:r w:rsidR="00BC1AD0">
        <w:rPr>
          <w:rFonts w:asciiTheme="minorHAnsi" w:hAnsiTheme="minorHAnsi" w:cstheme="minorHAnsi"/>
          <w:szCs w:val="22"/>
        </w:rPr>
        <w:t xml:space="preserve"> o</w:t>
      </w:r>
      <w:r w:rsidRPr="0039513E">
        <w:rPr>
          <w:rFonts w:asciiTheme="minorHAnsi" w:hAnsiTheme="minorHAnsi" w:cstheme="minorHAnsi"/>
          <w:szCs w:val="22"/>
        </w:rPr>
        <w:t xml:space="preserve"> závazky ze soudních sporů, jichž je M</w:t>
      </w:r>
      <w:r w:rsidR="00A16C71">
        <w:rPr>
          <w:rFonts w:asciiTheme="minorHAnsi" w:hAnsiTheme="minorHAnsi" w:cstheme="minorHAnsi"/>
          <w:szCs w:val="22"/>
        </w:rPr>
        <w:t>PSV</w:t>
      </w:r>
      <w:r w:rsidRPr="0039513E">
        <w:rPr>
          <w:rFonts w:asciiTheme="minorHAnsi" w:hAnsiTheme="minorHAnsi" w:cstheme="minorHAnsi"/>
          <w:szCs w:val="22"/>
        </w:rPr>
        <w:t xml:space="preserve"> účastníkem; </w:t>
      </w:r>
    </w:p>
    <w:p w14:paraId="3A8133DC" w14:textId="3C11633B" w:rsidR="00CC7990" w:rsidRDefault="0039513E" w:rsidP="00A258A6">
      <w:pPr>
        <w:pStyle w:val="Odstavecseseznamem"/>
        <w:numPr>
          <w:ilvl w:val="0"/>
          <w:numId w:val="58"/>
        </w:numPr>
        <w:ind w:left="714" w:hanging="357"/>
        <w:contextualSpacing w:val="0"/>
        <w:jc w:val="both"/>
        <w:rPr>
          <w:rFonts w:asciiTheme="minorHAnsi" w:hAnsiTheme="minorHAnsi" w:cstheme="minorHAnsi"/>
          <w:szCs w:val="22"/>
        </w:rPr>
      </w:pPr>
      <w:r w:rsidRPr="00291602">
        <w:rPr>
          <w:rFonts w:asciiTheme="minorHAnsi" w:hAnsiTheme="minorHAnsi" w:cstheme="minorHAnsi"/>
          <w:szCs w:val="22"/>
          <w:u w:val="single"/>
        </w:rPr>
        <w:t>nejist</w:t>
      </w:r>
      <w:r w:rsidR="003E5D0F">
        <w:rPr>
          <w:rFonts w:asciiTheme="minorHAnsi" w:hAnsiTheme="minorHAnsi" w:cstheme="minorHAnsi"/>
          <w:szCs w:val="22"/>
          <w:u w:val="single"/>
        </w:rPr>
        <w:t>á</w:t>
      </w:r>
      <w:r w:rsidRPr="00291602">
        <w:rPr>
          <w:rFonts w:asciiTheme="minorHAnsi" w:hAnsiTheme="minorHAnsi" w:cstheme="minorHAnsi"/>
          <w:szCs w:val="22"/>
          <w:u w:val="single"/>
        </w:rPr>
        <w:t>, neočekávan</w:t>
      </w:r>
      <w:r w:rsidR="003E5D0F">
        <w:rPr>
          <w:rFonts w:asciiTheme="minorHAnsi" w:hAnsiTheme="minorHAnsi" w:cstheme="minorHAnsi"/>
          <w:szCs w:val="22"/>
          <w:u w:val="single"/>
        </w:rPr>
        <w:t>á</w:t>
      </w:r>
      <w:r w:rsidRPr="00291602">
        <w:rPr>
          <w:rFonts w:asciiTheme="minorHAnsi" w:hAnsiTheme="minorHAnsi" w:cstheme="minorHAnsi"/>
          <w:szCs w:val="22"/>
          <w:u w:val="single"/>
        </w:rPr>
        <w:t xml:space="preserve"> k plnění</w:t>
      </w:r>
      <w:r w:rsidRPr="0039513E">
        <w:rPr>
          <w:rFonts w:asciiTheme="minorHAnsi" w:hAnsiTheme="minorHAnsi" w:cstheme="minorHAnsi"/>
          <w:szCs w:val="22"/>
        </w:rPr>
        <w:t xml:space="preserve"> – </w:t>
      </w:r>
      <w:r w:rsidR="003E5D0F">
        <w:rPr>
          <w:rFonts w:asciiTheme="minorHAnsi" w:hAnsiTheme="minorHAnsi" w:cstheme="minorHAnsi"/>
          <w:szCs w:val="22"/>
        </w:rPr>
        <w:t>j</w:t>
      </w:r>
      <w:r w:rsidRPr="0039513E">
        <w:rPr>
          <w:rFonts w:asciiTheme="minorHAnsi" w:hAnsiTheme="minorHAnsi" w:cstheme="minorHAnsi"/>
          <w:szCs w:val="22"/>
        </w:rPr>
        <w:t>sou hypotetick</w:t>
      </w:r>
      <w:r w:rsidR="003E5D0F">
        <w:rPr>
          <w:rFonts w:asciiTheme="minorHAnsi" w:hAnsiTheme="minorHAnsi" w:cstheme="minorHAnsi"/>
          <w:szCs w:val="22"/>
        </w:rPr>
        <w:t>á</w:t>
      </w:r>
      <w:r w:rsidRPr="0039513E">
        <w:rPr>
          <w:rFonts w:asciiTheme="minorHAnsi" w:hAnsiTheme="minorHAnsi" w:cstheme="minorHAnsi"/>
          <w:szCs w:val="22"/>
        </w:rPr>
        <w:t xml:space="preserve">, jejich vznik, a tedy ani plnění nejsou předpokládány – např. potenciální náhrada za případné zničení vypůjčeného majetku </w:t>
      </w:r>
      <w:r w:rsidR="003E5D0F">
        <w:rPr>
          <w:rFonts w:asciiTheme="minorHAnsi" w:hAnsiTheme="minorHAnsi" w:cstheme="minorHAnsi"/>
          <w:szCs w:val="22"/>
        </w:rPr>
        <w:t>(</w:t>
      </w:r>
      <w:r w:rsidRPr="0039513E">
        <w:rPr>
          <w:rFonts w:asciiTheme="minorHAnsi" w:hAnsiTheme="minorHAnsi" w:cstheme="minorHAnsi"/>
          <w:szCs w:val="22"/>
        </w:rPr>
        <w:t>pro tuto kategorii nemá M</w:t>
      </w:r>
      <w:r w:rsidR="00255776">
        <w:rPr>
          <w:rFonts w:asciiTheme="minorHAnsi" w:hAnsiTheme="minorHAnsi" w:cstheme="minorHAnsi"/>
          <w:szCs w:val="22"/>
        </w:rPr>
        <w:t>PSV</w:t>
      </w:r>
      <w:r w:rsidRPr="0039513E">
        <w:rPr>
          <w:rFonts w:asciiTheme="minorHAnsi" w:hAnsiTheme="minorHAnsi" w:cstheme="minorHAnsi"/>
          <w:szCs w:val="22"/>
        </w:rPr>
        <w:t xml:space="preserve"> v současné době naplnění</w:t>
      </w:r>
      <w:r w:rsidR="003E5D0F">
        <w:rPr>
          <w:rFonts w:asciiTheme="minorHAnsi" w:hAnsiTheme="minorHAnsi" w:cstheme="minorHAnsi"/>
          <w:szCs w:val="22"/>
        </w:rPr>
        <w:t>)</w:t>
      </w:r>
      <w:r w:rsidRPr="0039513E">
        <w:rPr>
          <w:rFonts w:asciiTheme="minorHAnsi" w:hAnsiTheme="minorHAnsi" w:cstheme="minorHAnsi"/>
          <w:szCs w:val="22"/>
        </w:rPr>
        <w:t>.</w:t>
      </w:r>
    </w:p>
    <w:p w14:paraId="31BFDB14" w14:textId="43AF9F55" w:rsidR="007B0798" w:rsidRPr="00146208" w:rsidRDefault="007B0798" w:rsidP="00146208">
      <w:pPr>
        <w:spacing w:after="40"/>
        <w:rPr>
          <w:b/>
          <w:bCs/>
          <w:lang w:eastAsia="cs-CZ"/>
        </w:rPr>
      </w:pPr>
      <w:r w:rsidRPr="00146208">
        <w:rPr>
          <w:rFonts w:asciiTheme="minorHAnsi" w:hAnsiTheme="minorHAnsi" w:cstheme="minorHAnsi"/>
          <w:b/>
          <w:bCs/>
        </w:rPr>
        <w:t>Tabulka</w:t>
      </w:r>
      <w:r w:rsidR="00D64D38" w:rsidRPr="00146208">
        <w:rPr>
          <w:rFonts w:asciiTheme="minorHAnsi" w:hAnsiTheme="minorHAnsi" w:cstheme="minorHAnsi"/>
          <w:b/>
          <w:bCs/>
        </w:rPr>
        <w:t xml:space="preserve"> č.</w:t>
      </w:r>
      <w:r w:rsidRPr="00146208">
        <w:rPr>
          <w:rFonts w:asciiTheme="minorHAnsi" w:hAnsiTheme="minorHAnsi" w:cstheme="minorHAnsi"/>
          <w:b/>
          <w:bCs/>
        </w:rPr>
        <w:t xml:space="preserve"> </w:t>
      </w:r>
      <w:r w:rsidR="00291602" w:rsidRPr="00146208">
        <w:rPr>
          <w:rFonts w:asciiTheme="minorHAnsi" w:hAnsiTheme="minorHAnsi" w:cstheme="minorHAnsi"/>
          <w:b/>
          <w:bCs/>
        </w:rPr>
        <w:t>5</w:t>
      </w:r>
      <w:r w:rsidRPr="00146208">
        <w:rPr>
          <w:b/>
          <w:bCs/>
          <w:lang w:eastAsia="cs-CZ"/>
        </w:rPr>
        <w:t>: Kategorizace podmíněných aktiv a podmíněných pasiv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3"/>
        <w:gridCol w:w="2381"/>
      </w:tblGrid>
      <w:tr w:rsidR="007B0798" w:rsidRPr="007A5CEB" w14:paraId="21793590" w14:textId="77777777" w:rsidTr="00146208">
        <w:trPr>
          <w:trHeight w:val="340"/>
          <w:tblHeader/>
        </w:trPr>
        <w:tc>
          <w:tcPr>
            <w:tcW w:w="6653" w:type="dxa"/>
            <w:shd w:val="clear" w:color="auto" w:fill="E6E6E6"/>
            <w:vAlign w:val="center"/>
            <w:hideMark/>
          </w:tcPr>
          <w:p w14:paraId="28446EA0" w14:textId="77777777" w:rsidR="007B0798" w:rsidRPr="007A5CEB" w:rsidRDefault="007B0798" w:rsidP="00F5640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Kategorie podmíněných aktiv a podmíněných pasiv</w:t>
            </w:r>
          </w:p>
        </w:tc>
        <w:tc>
          <w:tcPr>
            <w:tcW w:w="2381" w:type="dxa"/>
            <w:shd w:val="clear" w:color="auto" w:fill="E6E6E6"/>
            <w:vAlign w:val="center"/>
            <w:hideMark/>
          </w:tcPr>
          <w:p w14:paraId="6454BA3A" w14:textId="058C3AA4" w:rsidR="007B0798" w:rsidRPr="007A5CEB" w:rsidRDefault="007B0798" w:rsidP="00F5640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Hodnota vykázaná k 31. 12. 2024</w:t>
            </w:r>
            <w:r w:rsidR="007A5C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A5C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3E5D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7A5CE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 mil. Kč</w:t>
            </w:r>
            <w:r w:rsidR="003E5D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A5CEB" w:rsidRPr="007A5CEB" w14:paraId="193EE6DD" w14:textId="77777777" w:rsidTr="00146208">
        <w:trPr>
          <w:trHeight w:val="340"/>
        </w:trPr>
        <w:tc>
          <w:tcPr>
            <w:tcW w:w="6653" w:type="dxa"/>
            <w:shd w:val="clear" w:color="auto" w:fill="C2E2DB"/>
            <w:vAlign w:val="center"/>
            <w:hideMark/>
          </w:tcPr>
          <w:p w14:paraId="42089DC5" w14:textId="308E1C08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  <w:lang w:eastAsia="cs-CZ"/>
              </w:rPr>
            </w:pPr>
            <w:r w:rsidRPr="007A5CEB">
              <w:rPr>
                <w:rFonts w:asciiTheme="minorHAnsi" w:hAnsiTheme="minorHAnsi" w:cstheme="minorHAnsi"/>
                <w:b/>
                <w:sz w:val="20"/>
                <w:szCs w:val="20"/>
              </w:rPr>
              <w:t>I. v podstatě jist</w:t>
            </w:r>
            <w:r w:rsidR="002939AA">
              <w:rPr>
                <w:rFonts w:asciiTheme="minorHAnsi" w:hAnsiTheme="minorHAnsi" w:cstheme="minorHAnsi"/>
                <w:b/>
                <w:sz w:val="20"/>
                <w:szCs w:val="20"/>
              </w:rPr>
              <w:t>á</w:t>
            </w:r>
            <w:r w:rsidRPr="007A5C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očekávan</w:t>
            </w:r>
            <w:r w:rsidR="002939AA">
              <w:rPr>
                <w:rFonts w:asciiTheme="minorHAnsi" w:hAnsiTheme="minorHAnsi" w:cstheme="minorHAnsi"/>
                <w:b/>
                <w:sz w:val="20"/>
                <w:szCs w:val="20"/>
              </w:rPr>
              <w:t>á</w:t>
            </w:r>
            <w:r w:rsidR="003E5D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C2E2DB"/>
            <w:vAlign w:val="bottom"/>
            <w:hideMark/>
          </w:tcPr>
          <w:p w14:paraId="5F995AD8" w14:textId="6E9E841D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25 365,72</w:t>
            </w:r>
          </w:p>
        </w:tc>
      </w:tr>
      <w:tr w:rsidR="007A5CEB" w:rsidRPr="007A5CEB" w14:paraId="36DC1DD1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1D2B7053" w14:textId="5CFF7EAD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Krátkodobé podmíněné pohledávky ze zahraničních transferů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913)</w:t>
            </w:r>
          </w:p>
        </w:tc>
        <w:tc>
          <w:tcPr>
            <w:tcW w:w="2381" w:type="dxa"/>
            <w:vAlign w:val="bottom"/>
            <w:hideMark/>
          </w:tcPr>
          <w:p w14:paraId="2680D0EF" w14:textId="621F1871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9,81</w:t>
            </w:r>
          </w:p>
        </w:tc>
      </w:tr>
      <w:tr w:rsidR="007A5CEB" w:rsidRPr="007A5CEB" w14:paraId="52A892DB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3570AF39" w14:textId="60D3A703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Ostatní krátkodobé podmíněné závazky z transferů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916)</w:t>
            </w:r>
          </w:p>
        </w:tc>
        <w:tc>
          <w:tcPr>
            <w:tcW w:w="2381" w:type="dxa"/>
            <w:vAlign w:val="bottom"/>
            <w:hideMark/>
          </w:tcPr>
          <w:p w14:paraId="3EFEDE72" w14:textId="4A537FA9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42,74</w:t>
            </w:r>
          </w:p>
        </w:tc>
      </w:tr>
      <w:tr w:rsidR="007A5CEB" w:rsidRPr="007A5CEB" w14:paraId="4F1BE761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2816B46D" w14:textId="4CB47561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pohledávky z předfinancování transferů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951)</w:t>
            </w:r>
          </w:p>
        </w:tc>
        <w:tc>
          <w:tcPr>
            <w:tcW w:w="2381" w:type="dxa"/>
            <w:vAlign w:val="bottom"/>
            <w:hideMark/>
          </w:tcPr>
          <w:p w14:paraId="0A147D69" w14:textId="6424BD45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4 490,36</w:t>
            </w:r>
          </w:p>
        </w:tc>
      </w:tr>
      <w:tr w:rsidR="007A5CEB" w:rsidRPr="007A5CEB" w14:paraId="2BBB66CD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7C8863F4" w14:textId="437DC82C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pohledávky ze zahraničních transferů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953)</w:t>
            </w:r>
          </w:p>
        </w:tc>
        <w:tc>
          <w:tcPr>
            <w:tcW w:w="2381" w:type="dxa"/>
            <w:vAlign w:val="bottom"/>
            <w:hideMark/>
          </w:tcPr>
          <w:p w14:paraId="176F812D" w14:textId="280C0E9B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8,61</w:t>
            </w:r>
          </w:p>
        </w:tc>
      </w:tr>
      <w:tr w:rsidR="007A5CEB" w:rsidRPr="007A5CEB" w14:paraId="01B7DE9C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4F639CF0" w14:textId="5FD2683B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Ostatní </w:t>
            </w:r>
            <w:r w:rsidR="00595F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dlouhodobé 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podmíněné závazky z transferů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956)</w:t>
            </w:r>
          </w:p>
        </w:tc>
        <w:tc>
          <w:tcPr>
            <w:tcW w:w="2381" w:type="dxa"/>
            <w:vAlign w:val="bottom"/>
            <w:hideMark/>
          </w:tcPr>
          <w:p w14:paraId="3B88948E" w14:textId="1BA808D7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15 139,11</w:t>
            </w:r>
          </w:p>
        </w:tc>
      </w:tr>
      <w:tr w:rsidR="007A5CEB" w:rsidRPr="007A5CEB" w14:paraId="12B87346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05E3C40B" w14:textId="51C442DC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závazky ze smluv o pořízení dlouhodobého majetku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972)</w:t>
            </w:r>
          </w:p>
        </w:tc>
        <w:tc>
          <w:tcPr>
            <w:tcW w:w="2381" w:type="dxa"/>
            <w:vAlign w:val="bottom"/>
            <w:hideMark/>
          </w:tcPr>
          <w:p w14:paraId="0DE48469" w14:textId="66AA9912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187,68</w:t>
            </w:r>
          </w:p>
        </w:tc>
      </w:tr>
      <w:tr w:rsidR="007A5CEB" w:rsidRPr="007A5CEB" w14:paraId="40552355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492B056E" w14:textId="70118AE0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Dlouhodobé podmíněné závazky z </w:t>
            </w:r>
            <w:r w:rsidR="00595F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ji</w:t>
            </w:r>
            <w:r w:rsidR="00595F0A"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ných 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smluv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974)</w:t>
            </w:r>
          </w:p>
        </w:tc>
        <w:tc>
          <w:tcPr>
            <w:tcW w:w="2381" w:type="dxa"/>
            <w:vAlign w:val="bottom"/>
            <w:hideMark/>
          </w:tcPr>
          <w:p w14:paraId="127C299D" w14:textId="748D169D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5 487,41</w:t>
            </w:r>
          </w:p>
        </w:tc>
      </w:tr>
      <w:tr w:rsidR="007A5CEB" w:rsidRPr="007A5CEB" w14:paraId="5DA22B80" w14:textId="77777777" w:rsidTr="00146208">
        <w:trPr>
          <w:trHeight w:val="340"/>
        </w:trPr>
        <w:tc>
          <w:tcPr>
            <w:tcW w:w="6653" w:type="dxa"/>
            <w:shd w:val="clear" w:color="auto" w:fill="C2E2DB"/>
            <w:vAlign w:val="center"/>
            <w:hideMark/>
          </w:tcPr>
          <w:p w14:paraId="1D394FAB" w14:textId="56D6256A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  <w:lang w:eastAsia="cs-CZ"/>
              </w:rPr>
            </w:pPr>
            <w:r w:rsidRPr="007A5CEB">
              <w:rPr>
                <w:rFonts w:asciiTheme="minorHAnsi" w:hAnsiTheme="minorHAnsi" w:cstheme="minorHAnsi"/>
                <w:b/>
                <w:sz w:val="20"/>
                <w:szCs w:val="20"/>
              </w:rPr>
              <w:t>II. podmíněn</w:t>
            </w:r>
            <w:r w:rsidR="003E5D0F">
              <w:rPr>
                <w:rFonts w:asciiTheme="minorHAnsi" w:hAnsiTheme="minorHAnsi" w:cstheme="minorHAnsi"/>
                <w:b/>
                <w:sz w:val="20"/>
                <w:szCs w:val="20"/>
              </w:rPr>
              <w:t>á</w:t>
            </w:r>
            <w:r w:rsidRPr="007A5C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specifickým rizikem, jež není plně pod kontrolou </w:t>
            </w:r>
            <w:r w:rsidR="00CB7C24">
              <w:rPr>
                <w:rFonts w:asciiTheme="minorHAnsi" w:hAnsiTheme="minorHAnsi" w:cstheme="minorHAnsi"/>
                <w:b/>
                <w:sz w:val="20"/>
                <w:szCs w:val="20"/>
              </w:rPr>
              <w:t>účet</w:t>
            </w:r>
            <w:r w:rsidRPr="007A5CEB">
              <w:rPr>
                <w:rFonts w:asciiTheme="minorHAnsi" w:hAnsiTheme="minorHAnsi" w:cstheme="minorHAnsi"/>
                <w:b/>
                <w:sz w:val="20"/>
                <w:szCs w:val="20"/>
              </w:rPr>
              <w:t>ní jednotky</w:t>
            </w:r>
          </w:p>
        </w:tc>
        <w:tc>
          <w:tcPr>
            <w:tcW w:w="2381" w:type="dxa"/>
            <w:shd w:val="clear" w:color="auto" w:fill="C2E2DB"/>
            <w:vAlign w:val="bottom"/>
            <w:hideMark/>
          </w:tcPr>
          <w:p w14:paraId="3AB21A27" w14:textId="78EACC98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123,35</w:t>
            </w:r>
          </w:p>
        </w:tc>
      </w:tr>
      <w:tr w:rsidR="007A5CEB" w:rsidRPr="007A5CEB" w14:paraId="65EED3EA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316BA578" w14:textId="66F6184A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Vyřazené pohledávky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905)</w:t>
            </w:r>
          </w:p>
        </w:tc>
        <w:tc>
          <w:tcPr>
            <w:tcW w:w="2381" w:type="dxa"/>
            <w:vAlign w:val="bottom"/>
            <w:hideMark/>
          </w:tcPr>
          <w:p w14:paraId="09B7A984" w14:textId="43041EE9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3,24</w:t>
            </w:r>
          </w:p>
        </w:tc>
      </w:tr>
      <w:tr w:rsidR="007A5CEB" w:rsidRPr="007A5CEB" w14:paraId="6F0F3BE2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1644A33C" w14:textId="723752AD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Dlouhodobé podmíněné závazky ze soudních sporů, správních řízení a jiných řízení (</w:t>
            </w:r>
            <w:r w:rsidR="008C4123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PRÚ</w:t>
            </w: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 xml:space="preserve"> 986)</w:t>
            </w:r>
          </w:p>
        </w:tc>
        <w:tc>
          <w:tcPr>
            <w:tcW w:w="2381" w:type="dxa"/>
            <w:vAlign w:val="bottom"/>
            <w:hideMark/>
          </w:tcPr>
          <w:p w14:paraId="6236E580" w14:textId="1D3545BF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120,11</w:t>
            </w:r>
          </w:p>
        </w:tc>
      </w:tr>
      <w:tr w:rsidR="007A5CEB" w:rsidRPr="007A5CEB" w14:paraId="2D1CF932" w14:textId="77777777" w:rsidTr="00146208">
        <w:trPr>
          <w:trHeight w:val="340"/>
        </w:trPr>
        <w:tc>
          <w:tcPr>
            <w:tcW w:w="6653" w:type="dxa"/>
            <w:shd w:val="clear" w:color="auto" w:fill="C2E2DB"/>
            <w:vAlign w:val="center"/>
            <w:hideMark/>
          </w:tcPr>
          <w:p w14:paraId="36794BE2" w14:textId="1A76660D" w:rsidR="007A5CEB" w:rsidRPr="007A5CEB" w:rsidRDefault="007A5CEB" w:rsidP="007A5CEB">
            <w:pPr>
              <w:spacing w:after="0"/>
              <w:rPr>
                <w:rFonts w:asciiTheme="minorHAnsi" w:hAnsiTheme="minorHAnsi" w:cstheme="minorHAnsi"/>
                <w:color w:val="0563C1"/>
                <w:sz w:val="20"/>
                <w:szCs w:val="20"/>
                <w:u w:val="single"/>
                <w:lang w:eastAsia="cs-CZ"/>
              </w:rPr>
            </w:pPr>
            <w:r w:rsidRPr="007A5CEB">
              <w:rPr>
                <w:rFonts w:asciiTheme="minorHAnsi" w:hAnsiTheme="minorHAnsi" w:cstheme="minorHAnsi"/>
                <w:b/>
                <w:sz w:val="20"/>
                <w:szCs w:val="20"/>
              </w:rPr>
              <w:t>III. nejist</w:t>
            </w:r>
            <w:r w:rsidR="003E5D0F">
              <w:rPr>
                <w:rFonts w:asciiTheme="minorHAnsi" w:hAnsiTheme="minorHAnsi" w:cstheme="minorHAnsi"/>
                <w:b/>
                <w:sz w:val="20"/>
                <w:szCs w:val="20"/>
              </w:rPr>
              <w:t>á</w:t>
            </w:r>
            <w:r w:rsidRPr="007A5CEB">
              <w:rPr>
                <w:rFonts w:asciiTheme="minorHAnsi" w:hAnsiTheme="minorHAnsi" w:cstheme="minorHAnsi"/>
                <w:b/>
                <w:sz w:val="20"/>
                <w:szCs w:val="20"/>
              </w:rPr>
              <w:t>, neočekávan</w:t>
            </w:r>
            <w:r w:rsidR="003E5D0F">
              <w:rPr>
                <w:rFonts w:asciiTheme="minorHAnsi" w:hAnsiTheme="minorHAnsi" w:cstheme="minorHAnsi"/>
                <w:b/>
                <w:sz w:val="20"/>
                <w:szCs w:val="20"/>
              </w:rPr>
              <w:t>á</w:t>
            </w:r>
            <w:r w:rsidRPr="007A5C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 plnění</w:t>
            </w:r>
          </w:p>
        </w:tc>
        <w:tc>
          <w:tcPr>
            <w:tcW w:w="2381" w:type="dxa"/>
            <w:shd w:val="clear" w:color="auto" w:fill="C2E2DB"/>
            <w:vAlign w:val="bottom"/>
            <w:hideMark/>
          </w:tcPr>
          <w:p w14:paraId="6660DD77" w14:textId="5C1AA4AF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7A5CEB" w:rsidRPr="007A5CEB" w14:paraId="59DAD6FE" w14:textId="77777777" w:rsidTr="00146208">
        <w:trPr>
          <w:trHeight w:val="340"/>
        </w:trPr>
        <w:tc>
          <w:tcPr>
            <w:tcW w:w="6653" w:type="dxa"/>
            <w:vAlign w:val="center"/>
            <w:hideMark/>
          </w:tcPr>
          <w:p w14:paraId="4B90BA45" w14:textId="77777777" w:rsidR="007A5CEB" w:rsidRPr="007A5CEB" w:rsidRDefault="007A5CEB" w:rsidP="007A5CE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381" w:type="dxa"/>
            <w:vAlign w:val="bottom"/>
            <w:hideMark/>
          </w:tcPr>
          <w:p w14:paraId="0A46D15F" w14:textId="201EDCA7" w:rsidR="007A5CEB" w:rsidRPr="007A5CEB" w:rsidRDefault="007A5CEB" w:rsidP="00146208">
            <w:pPr>
              <w:spacing w:after="0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7A5CE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</w:tbl>
    <w:bookmarkEnd w:id="19"/>
    <w:p w14:paraId="3B76B1EE" w14:textId="4DD48948" w:rsidR="007B0798" w:rsidRPr="00146208" w:rsidRDefault="007B0798" w:rsidP="007B0798">
      <w:pPr>
        <w:rPr>
          <w:rFonts w:asciiTheme="minorHAnsi" w:hAnsiTheme="minorHAnsi" w:cstheme="minorHAnsi"/>
          <w:sz w:val="20"/>
          <w:szCs w:val="20"/>
        </w:rPr>
      </w:pPr>
      <w:r w:rsidRPr="00146208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146208">
        <w:rPr>
          <w:rFonts w:asciiTheme="minorHAnsi" w:hAnsiTheme="minorHAnsi" w:cstheme="minorHAnsi"/>
          <w:sz w:val="20"/>
          <w:szCs w:val="20"/>
        </w:rPr>
        <w:t xml:space="preserve"> ÚZ</w:t>
      </w:r>
      <w:r w:rsidR="003E5D0F">
        <w:rPr>
          <w:rFonts w:asciiTheme="minorHAnsi" w:hAnsiTheme="minorHAnsi" w:cstheme="minorHAnsi"/>
          <w:sz w:val="20"/>
          <w:szCs w:val="20"/>
        </w:rPr>
        <w:t>;</w:t>
      </w:r>
      <w:r w:rsidRPr="00146208">
        <w:rPr>
          <w:rFonts w:asciiTheme="minorHAnsi" w:hAnsiTheme="minorHAnsi" w:cstheme="minorHAnsi"/>
          <w:sz w:val="20"/>
          <w:szCs w:val="20"/>
        </w:rPr>
        <w:t xml:space="preserve"> vlastní zpracování</w:t>
      </w:r>
      <w:r w:rsidR="003E5D0F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07FAC093" w14:textId="77777777" w:rsidR="004676D8" w:rsidRDefault="004676D8">
      <w:r>
        <w:br w:type="page"/>
      </w:r>
    </w:p>
    <w:p w14:paraId="18B68D78" w14:textId="628AF58B" w:rsidR="00783A01" w:rsidRPr="00154443" w:rsidRDefault="00783A01" w:rsidP="004676D8">
      <w:pPr>
        <w:jc w:val="right"/>
      </w:pPr>
      <w:r w:rsidRPr="00154443">
        <w:t>Příloha č. 3</w:t>
      </w:r>
    </w:p>
    <w:p w14:paraId="2E5DEB4B" w14:textId="77777777" w:rsidR="00783A01" w:rsidRPr="00154443" w:rsidRDefault="00783A01" w:rsidP="00783A01">
      <w:pPr>
        <w:pStyle w:val="Zhlav"/>
        <w:jc w:val="right"/>
      </w:pPr>
    </w:p>
    <w:p w14:paraId="641866A6" w14:textId="3EC06156" w:rsidR="00A70A16" w:rsidRPr="00154443" w:rsidRDefault="00A70A16" w:rsidP="00C620C7">
      <w:pPr>
        <w:pStyle w:val="Nadpis2"/>
        <w:numPr>
          <w:ilvl w:val="0"/>
          <w:numId w:val="0"/>
        </w:numPr>
      </w:pPr>
      <w:bookmarkStart w:id="20" w:name="_Toc164406621"/>
      <w:r w:rsidRPr="00146208">
        <w:rPr>
          <w:i/>
          <w:iCs/>
        </w:rPr>
        <w:t>Národní plán obnovy</w:t>
      </w:r>
      <w:bookmarkEnd w:id="20"/>
      <w:r w:rsidR="009331A9" w:rsidRPr="00154443">
        <w:t xml:space="preserve"> v podmínkách M</w:t>
      </w:r>
      <w:r w:rsidR="00391B88">
        <w:t>PSV</w:t>
      </w:r>
    </w:p>
    <w:p w14:paraId="341FCF38" w14:textId="0FCEFD54" w:rsidR="00DD7339" w:rsidRPr="007D12B2" w:rsidRDefault="00923062" w:rsidP="00DD7339">
      <w:pPr>
        <w:jc w:val="both"/>
        <w:rPr>
          <w:rFonts w:asciiTheme="minorHAnsi" w:hAnsiTheme="minorHAnsi" w:cstheme="minorHAnsi"/>
          <w:shd w:val="clear" w:color="auto" w:fill="FFFFFF"/>
        </w:rPr>
      </w:pPr>
      <w:bookmarkStart w:id="21" w:name="_Toc132184324"/>
      <w:bookmarkStart w:id="22" w:name="_Toc164164144"/>
      <w:bookmarkStart w:id="23" w:name="_Hlk161062909"/>
      <w:r w:rsidRPr="007824B4">
        <w:rPr>
          <w:rFonts w:asciiTheme="minorHAnsi" w:hAnsiTheme="minorHAnsi" w:cstheme="minorHAnsi"/>
          <w:shd w:val="clear" w:color="auto" w:fill="FFFFFF"/>
        </w:rPr>
        <w:t xml:space="preserve">Prostřednictvím </w:t>
      </w:r>
      <w:r w:rsidR="002B3460">
        <w:rPr>
          <w:rFonts w:asciiTheme="minorHAnsi" w:hAnsiTheme="minorHAnsi" w:cstheme="minorHAnsi"/>
          <w:shd w:val="clear" w:color="auto" w:fill="FFFFFF"/>
        </w:rPr>
        <w:t>NPO</w:t>
      </w:r>
      <w:r w:rsidR="002B3460">
        <w:rPr>
          <w:rStyle w:val="Znakapoznpodarou"/>
          <w:rFonts w:asciiTheme="minorHAnsi" w:hAnsiTheme="minorHAnsi" w:cstheme="minorHAnsi"/>
          <w:shd w:val="clear" w:color="auto" w:fill="FFFFFF"/>
        </w:rPr>
        <w:footnoteReference w:id="37"/>
      </w:r>
      <w:r w:rsidRPr="007824B4">
        <w:rPr>
          <w:rFonts w:asciiTheme="minorHAnsi" w:hAnsiTheme="minorHAnsi" w:cstheme="minorHAnsi"/>
          <w:shd w:val="clear" w:color="auto" w:fill="FFFFFF"/>
        </w:rPr>
        <w:t xml:space="preserve"> stanoveného na období let 2021</w:t>
      </w:r>
      <w:r w:rsidR="003E5D0F">
        <w:rPr>
          <w:rFonts w:asciiTheme="minorHAnsi" w:hAnsiTheme="minorHAnsi" w:cstheme="minorHAnsi"/>
          <w:shd w:val="clear" w:color="auto" w:fill="FFFFFF"/>
        </w:rPr>
        <w:t>–</w:t>
      </w:r>
      <w:r w:rsidRPr="007824B4">
        <w:rPr>
          <w:rFonts w:asciiTheme="minorHAnsi" w:hAnsiTheme="minorHAnsi" w:cstheme="minorHAnsi"/>
          <w:shd w:val="clear" w:color="auto" w:fill="FFFFFF"/>
        </w:rPr>
        <w:t xml:space="preserve">2026 čerpá ČR peněžní prostředky z rozpočtu EU, </w:t>
      </w:r>
      <w:r w:rsidR="003E5D0F">
        <w:rPr>
          <w:rFonts w:asciiTheme="minorHAnsi" w:hAnsiTheme="minorHAnsi" w:cstheme="minorHAnsi"/>
          <w:shd w:val="clear" w:color="auto" w:fill="FFFFFF"/>
        </w:rPr>
        <w:t xml:space="preserve">konkrétně </w:t>
      </w:r>
      <w:r w:rsidRPr="007824B4">
        <w:rPr>
          <w:rFonts w:asciiTheme="minorHAnsi" w:hAnsiTheme="minorHAnsi" w:cstheme="minorHAnsi"/>
          <w:shd w:val="clear" w:color="auto" w:fill="FFFFFF"/>
        </w:rPr>
        <w:t>z </w:t>
      </w:r>
      <w:r w:rsidRPr="00146208">
        <w:rPr>
          <w:rFonts w:asciiTheme="minorHAnsi" w:hAnsiTheme="minorHAnsi" w:cstheme="minorHAnsi"/>
          <w:i/>
          <w:iCs/>
          <w:shd w:val="clear" w:color="auto" w:fill="FFFFFF"/>
        </w:rPr>
        <w:t>Nástroje pro oživení a odolnost</w:t>
      </w:r>
      <w:r w:rsidRPr="007824B4"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Pr="00146208">
        <w:rPr>
          <w:rFonts w:asciiTheme="minorHAnsi" w:hAnsiTheme="minorHAnsi" w:cstheme="minorHAnsi"/>
          <w:i/>
          <w:iCs/>
          <w:shd w:val="clear" w:color="auto" w:fill="FFFFFF"/>
        </w:rPr>
        <w:t>Recovery</w:t>
      </w:r>
      <w:proofErr w:type="spellEnd"/>
      <w:r w:rsidRPr="00146208">
        <w:rPr>
          <w:rFonts w:asciiTheme="minorHAnsi" w:hAnsiTheme="minorHAnsi" w:cstheme="minorHAnsi"/>
          <w:i/>
          <w:iCs/>
          <w:shd w:val="clear" w:color="auto" w:fill="FFFFFF"/>
        </w:rPr>
        <w:t xml:space="preserve"> and </w:t>
      </w:r>
      <w:proofErr w:type="spellStart"/>
      <w:r w:rsidRPr="00146208">
        <w:rPr>
          <w:rFonts w:asciiTheme="minorHAnsi" w:hAnsiTheme="minorHAnsi" w:cstheme="minorHAnsi"/>
          <w:i/>
          <w:iCs/>
          <w:shd w:val="clear" w:color="auto" w:fill="FFFFFF"/>
        </w:rPr>
        <w:t>Resilience</w:t>
      </w:r>
      <w:proofErr w:type="spellEnd"/>
      <w:r w:rsidRPr="00146208">
        <w:rPr>
          <w:rFonts w:asciiTheme="minorHAnsi" w:hAnsiTheme="minorHAnsi" w:cstheme="minorHAnsi"/>
          <w:i/>
          <w:iCs/>
          <w:shd w:val="clear" w:color="auto" w:fill="FFFFFF"/>
        </w:rPr>
        <w:t xml:space="preserve"> Facility</w:t>
      </w:r>
      <w:r w:rsidRPr="007824B4">
        <w:rPr>
          <w:rStyle w:val="Znakapoznpodarou"/>
          <w:rFonts w:asciiTheme="minorHAnsi" w:hAnsiTheme="minorHAnsi" w:cstheme="minorHAnsi"/>
          <w:shd w:val="clear" w:color="auto" w:fill="FFFFFF"/>
        </w:rPr>
        <w:footnoteReference w:id="38"/>
      </w:r>
      <w:r w:rsidRPr="007824B4">
        <w:rPr>
          <w:rFonts w:asciiTheme="minorHAnsi" w:hAnsiTheme="minorHAnsi" w:cstheme="minorHAnsi"/>
          <w:shd w:val="clear" w:color="auto" w:fill="FFFFFF"/>
        </w:rPr>
        <w:t xml:space="preserve">, </w:t>
      </w:r>
      <w:r w:rsidRPr="001C409E">
        <w:rPr>
          <w:rFonts w:asciiTheme="minorHAnsi" w:hAnsiTheme="minorHAnsi" w:cstheme="minorHAnsi"/>
          <w:shd w:val="clear" w:color="auto" w:fill="FFFFFF"/>
        </w:rPr>
        <w:t>dále také</w:t>
      </w:r>
      <w:r w:rsidRPr="00012BFF">
        <w:rPr>
          <w:rFonts w:asciiTheme="minorHAnsi" w:hAnsiTheme="minorHAnsi" w:cstheme="minorHAnsi"/>
          <w:shd w:val="clear" w:color="auto" w:fill="FFFFFF"/>
        </w:rPr>
        <w:t xml:space="preserve"> „</w:t>
      </w:r>
      <w:r w:rsidRPr="001C409E">
        <w:rPr>
          <w:rFonts w:asciiTheme="minorHAnsi" w:hAnsiTheme="minorHAnsi" w:cstheme="minorHAnsi"/>
          <w:shd w:val="clear" w:color="auto" w:fill="FFFFFF"/>
        </w:rPr>
        <w:t>RRF</w:t>
      </w:r>
      <w:r w:rsidRPr="00012BFF">
        <w:rPr>
          <w:rFonts w:asciiTheme="minorHAnsi" w:hAnsiTheme="minorHAnsi" w:cstheme="minorHAnsi"/>
          <w:shd w:val="clear" w:color="auto" w:fill="FFFFFF"/>
        </w:rPr>
        <w:t>“).</w:t>
      </w:r>
      <w:r w:rsidRPr="007824B4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D6BBEF7" w14:textId="77777777" w:rsidR="00923062" w:rsidRPr="007B2A20" w:rsidRDefault="00923062" w:rsidP="00923062">
      <w:pPr>
        <w:pStyle w:val="Nadpis3"/>
        <w:numPr>
          <w:ilvl w:val="1"/>
          <w:numId w:val="12"/>
        </w:numPr>
        <w:ind w:left="432" w:hanging="432"/>
      </w:pPr>
      <w:bookmarkStart w:id="24" w:name="_Toc196905209"/>
      <w:r>
        <w:t>Výdaje MPSV</w:t>
      </w:r>
      <w:bookmarkEnd w:id="24"/>
    </w:p>
    <w:p w14:paraId="509B4F43" w14:textId="52300215" w:rsidR="00923062" w:rsidRPr="007824B4" w:rsidRDefault="00923062" w:rsidP="004272E9">
      <w:pPr>
        <w:spacing w:after="120"/>
        <w:jc w:val="both"/>
        <w:rPr>
          <w:rFonts w:asciiTheme="minorHAnsi" w:hAnsiTheme="minorHAnsi" w:cstheme="minorHAnsi"/>
          <w:highlight w:val="yellow"/>
          <w:shd w:val="clear" w:color="auto" w:fill="FFFFFF"/>
        </w:rPr>
      </w:pPr>
      <w:r w:rsidRPr="007824B4">
        <w:rPr>
          <w:rFonts w:asciiTheme="minorHAnsi" w:hAnsiTheme="minorHAnsi" w:cstheme="minorHAnsi"/>
          <w:shd w:val="clear" w:color="auto" w:fill="FFFFFF"/>
        </w:rPr>
        <w:t xml:space="preserve">MPSV od počátku realizace NPO až do 31. 12. 2024 vykonávalo v rámci NPO činnosti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vlastníka komponenty</w:t>
      </w:r>
      <w:r w:rsidRPr="00146208">
        <w:rPr>
          <w:rStyle w:val="Znakapoznpodarou"/>
          <w:rFonts w:asciiTheme="minorHAnsi" w:hAnsiTheme="minorHAnsi" w:cstheme="minorHAnsi"/>
          <w:b/>
          <w:bCs/>
          <w:shd w:val="clear" w:color="auto" w:fill="FFFFFF"/>
        </w:rPr>
        <w:footnoteReference w:id="39"/>
      </w:r>
      <w:r w:rsidRPr="007824B4">
        <w:rPr>
          <w:rFonts w:asciiTheme="minorHAnsi" w:hAnsiTheme="minorHAnsi" w:cstheme="minorHAnsi"/>
          <w:shd w:val="clear" w:color="auto" w:fill="FFFFFF"/>
        </w:rPr>
        <w:t xml:space="preserve">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3.3</w:t>
      </w:r>
      <w:r w:rsidRPr="007824B4">
        <w:rPr>
          <w:rFonts w:asciiTheme="minorHAnsi" w:hAnsiTheme="minorHAnsi" w:cstheme="minorHAnsi"/>
          <w:shd w:val="clear" w:color="auto" w:fill="FFFFFF"/>
        </w:rPr>
        <w:t xml:space="preserve"> </w:t>
      </w:r>
      <w:r w:rsidRPr="00146208">
        <w:rPr>
          <w:rFonts w:asciiTheme="minorHAnsi" w:hAnsiTheme="minorHAnsi" w:cstheme="minorHAnsi"/>
          <w:b/>
          <w:bCs/>
          <w:i/>
          <w:iCs/>
        </w:rPr>
        <w:t>Modernizace služeb zaměstnanosti a rozvoj trhu práce</w:t>
      </w:r>
      <w:r w:rsidRPr="00146208">
        <w:rPr>
          <w:rFonts w:asciiTheme="minorHAnsi" w:hAnsiTheme="minorHAnsi" w:cstheme="minorHAnsi"/>
          <w:b/>
          <w:bCs/>
        </w:rPr>
        <w:t>.</w:t>
      </w:r>
      <w:r w:rsidRPr="007824B4">
        <w:rPr>
          <w:rFonts w:asciiTheme="minorHAnsi" w:hAnsiTheme="minorHAnsi" w:cstheme="minorHAnsi"/>
        </w:rPr>
        <w:t xml:space="preserve"> V tomto případě je </w:t>
      </w:r>
      <w:r w:rsidRPr="007824B4">
        <w:rPr>
          <w:rFonts w:asciiTheme="minorHAnsi" w:hAnsiTheme="minorHAnsi" w:cstheme="minorHAnsi"/>
          <w:b/>
          <w:bCs/>
        </w:rPr>
        <w:t xml:space="preserve">MPSV </w:t>
      </w:r>
      <w:proofErr w:type="spellStart"/>
      <w:r w:rsidRPr="007824B4">
        <w:rPr>
          <w:rFonts w:asciiTheme="minorHAnsi" w:hAnsiTheme="minorHAnsi" w:cstheme="minorHAnsi"/>
          <w:b/>
          <w:bCs/>
        </w:rPr>
        <w:t>předfinancujícím</w:t>
      </w:r>
      <w:proofErr w:type="spellEnd"/>
      <w:r w:rsidRPr="007824B4">
        <w:rPr>
          <w:rFonts w:asciiTheme="minorHAnsi" w:hAnsiTheme="minorHAnsi" w:cstheme="minorHAnsi"/>
          <w:b/>
          <w:bCs/>
        </w:rPr>
        <w:t xml:space="preserve"> subjektem</w:t>
      </w:r>
      <w:r w:rsidRPr="007824B4">
        <w:rPr>
          <w:rFonts w:asciiTheme="minorHAnsi" w:hAnsiTheme="minorHAnsi" w:cstheme="minorHAnsi"/>
        </w:rPr>
        <w:t xml:space="preserve"> a v letech 2023 a 2024 vynakládalo peněžní prostředky formou investičních a neinvestičních transferů, které poskytlo jiným subjektům na realizaci jejich projektů.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V letech 2023 a 2024 předfinancovalo v rámci NPO transfery v celkové výši 510</w:t>
      </w:r>
      <w:r w:rsidR="002819D7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60</w:t>
      </w:r>
      <w:r w:rsidR="002819D7">
        <w:rPr>
          <w:rFonts w:asciiTheme="minorHAnsi" w:hAnsiTheme="minorHAnsi" w:cstheme="minorHAnsi"/>
          <w:b/>
          <w:bCs/>
          <w:shd w:val="clear" w:color="auto" w:fill="FFFFFF"/>
        </w:rPr>
        <w:t> mil. 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Kč, z toho investiční transfery ve výši 490</w:t>
      </w:r>
      <w:r w:rsidR="002819D7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0</w:t>
      </w:r>
      <w:r w:rsidR="004261F2">
        <w:rPr>
          <w:rFonts w:asciiTheme="minorHAnsi" w:hAnsiTheme="minorHAnsi" w:cstheme="minorHAnsi"/>
          <w:b/>
          <w:bCs/>
          <w:shd w:val="clear" w:color="auto" w:fill="FFFFFF"/>
        </w:rPr>
        <w:t>6 mil. 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Kč. </w:t>
      </w:r>
      <w:r w:rsidRPr="007824B4">
        <w:rPr>
          <w:rFonts w:asciiTheme="minorHAnsi" w:hAnsiTheme="minorHAnsi" w:cstheme="minorHAnsi"/>
          <w:shd w:val="clear" w:color="auto" w:fill="FFFFFF"/>
        </w:rPr>
        <w:t>MPSV dále v letech 2023 a</w:t>
      </w:r>
      <w:r w:rsidR="004D1C0F">
        <w:rPr>
          <w:rFonts w:asciiTheme="minorHAnsi" w:hAnsiTheme="minorHAnsi" w:cstheme="minorHAnsi"/>
          <w:shd w:val="clear" w:color="auto" w:fill="FFFFFF"/>
        </w:rPr>
        <w:t> </w:t>
      </w:r>
      <w:r w:rsidRPr="007824B4">
        <w:rPr>
          <w:rFonts w:asciiTheme="minorHAnsi" w:hAnsiTheme="minorHAnsi" w:cstheme="minorHAnsi"/>
          <w:shd w:val="clear" w:color="auto" w:fill="FFFFFF"/>
        </w:rPr>
        <w:t xml:space="preserve">2024 vynaložilo peněžní prostředky také na realizaci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vlastních projektů. </w:t>
      </w:r>
      <w:r w:rsidRPr="007824B4">
        <w:rPr>
          <w:rFonts w:asciiTheme="minorHAnsi" w:hAnsiTheme="minorHAnsi" w:cstheme="minorHAnsi"/>
          <w:shd w:val="clear" w:color="auto" w:fill="FFFFFF"/>
        </w:rPr>
        <w:t>Vlastní projekty realizovalo v rámci komponent:</w:t>
      </w:r>
    </w:p>
    <w:p w14:paraId="713C9082" w14:textId="16CCB8DF" w:rsidR="00923062" w:rsidRPr="007824B4" w:rsidRDefault="00923062" w:rsidP="00923062">
      <w:pPr>
        <w:pStyle w:val="Odstavecseseznamem"/>
        <w:numPr>
          <w:ilvl w:val="0"/>
          <w:numId w:val="5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1.1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ab/>
      </w:r>
      <w:bookmarkStart w:id="25" w:name="_Hlk194921990"/>
      <w:r w:rsidRPr="00146208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Digitální služby občanům a firmám</w:t>
      </w:r>
      <w:bookmarkEnd w:id="25"/>
      <w:r w:rsidR="003E5D0F">
        <w:rPr>
          <w:rFonts w:asciiTheme="minorHAnsi" w:hAnsiTheme="minorHAnsi" w:cstheme="minorHAnsi"/>
          <w:b/>
          <w:bCs/>
          <w:shd w:val="clear" w:color="auto" w:fill="FFFFFF"/>
        </w:rPr>
        <w:t>,</w:t>
      </w:r>
    </w:p>
    <w:p w14:paraId="3B80BCE5" w14:textId="46DD034D" w:rsidR="00923062" w:rsidRPr="007824B4" w:rsidRDefault="00923062" w:rsidP="00923062">
      <w:pPr>
        <w:pStyle w:val="Odstavecseseznamem"/>
        <w:numPr>
          <w:ilvl w:val="0"/>
          <w:numId w:val="5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1.2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ab/>
      </w:r>
      <w:r w:rsidRPr="00146208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Digitální systémy veřejné správy</w:t>
      </w:r>
      <w:r w:rsidR="003E5D0F">
        <w:rPr>
          <w:rFonts w:asciiTheme="minorHAnsi" w:hAnsiTheme="minorHAnsi" w:cstheme="minorHAnsi"/>
          <w:b/>
          <w:bCs/>
          <w:shd w:val="clear" w:color="auto" w:fill="FFFFFF"/>
        </w:rPr>
        <w:t>,</w:t>
      </w:r>
    </w:p>
    <w:p w14:paraId="54DB65CC" w14:textId="7044D6C7" w:rsidR="00923062" w:rsidRPr="007824B4" w:rsidRDefault="00923062" w:rsidP="00923062">
      <w:pPr>
        <w:pStyle w:val="Odstavecseseznamem"/>
        <w:numPr>
          <w:ilvl w:val="0"/>
          <w:numId w:val="5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2.10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ab/>
      </w:r>
      <w:r w:rsidRPr="00146208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Dostupné bydlení</w:t>
      </w:r>
      <w:r w:rsidR="003E5D0F">
        <w:rPr>
          <w:rFonts w:asciiTheme="minorHAnsi" w:hAnsiTheme="minorHAnsi" w:cstheme="minorHAnsi"/>
          <w:b/>
          <w:bCs/>
          <w:shd w:val="clear" w:color="auto" w:fill="FFFFFF"/>
        </w:rPr>
        <w:t>,</w:t>
      </w:r>
    </w:p>
    <w:p w14:paraId="7FDD1D52" w14:textId="27D474F8" w:rsidR="00923062" w:rsidRPr="007824B4" w:rsidRDefault="00923062" w:rsidP="00923062">
      <w:pPr>
        <w:pStyle w:val="Odstavecseseznamem"/>
        <w:numPr>
          <w:ilvl w:val="0"/>
          <w:numId w:val="5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7824B4">
        <w:rPr>
          <w:rFonts w:asciiTheme="minorHAnsi" w:hAnsiTheme="minorHAnsi" w:cstheme="minorHAnsi"/>
          <w:b/>
          <w:bCs/>
          <w:shd w:val="clear" w:color="auto" w:fill="FFFFFF"/>
        </w:rPr>
        <w:t>3.3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ab/>
      </w:r>
      <w:r w:rsidRPr="00146208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Modernizace služeb zaměstnanosti a rozvoj trhu práce</w:t>
      </w:r>
      <w:r w:rsidR="003E5D0F">
        <w:rPr>
          <w:rFonts w:asciiTheme="minorHAnsi" w:hAnsiTheme="minorHAnsi" w:cstheme="minorHAnsi"/>
          <w:b/>
          <w:bCs/>
          <w:shd w:val="clear" w:color="auto" w:fill="FFFFFF"/>
        </w:rPr>
        <w:t>,</w:t>
      </w:r>
    </w:p>
    <w:p w14:paraId="60BAC74D" w14:textId="1C981953" w:rsidR="00923062" w:rsidRPr="007824B4" w:rsidRDefault="00923062" w:rsidP="00923062">
      <w:pPr>
        <w:pStyle w:val="Odstavecseseznamem"/>
        <w:numPr>
          <w:ilvl w:val="0"/>
          <w:numId w:val="57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4.1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ab/>
      </w:r>
      <w:r w:rsidRPr="00146208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Systémová podpora veřejných investic</w:t>
      </w:r>
      <w:r w:rsidR="003E5D0F">
        <w:rPr>
          <w:rFonts w:asciiTheme="minorHAnsi" w:hAnsiTheme="minorHAnsi" w:cstheme="minorHAnsi"/>
          <w:b/>
          <w:bCs/>
          <w:shd w:val="clear" w:color="auto" w:fill="FFFFFF"/>
        </w:rPr>
        <w:t>,</w:t>
      </w:r>
    </w:p>
    <w:p w14:paraId="787CC031" w14:textId="77777777" w:rsidR="00923062" w:rsidRDefault="00923062" w:rsidP="004272E9">
      <w:pPr>
        <w:pStyle w:val="Odstavecseseznamem"/>
        <w:numPr>
          <w:ilvl w:val="0"/>
          <w:numId w:val="57"/>
        </w:numPr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4.4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ab/>
      </w:r>
      <w:r w:rsidRPr="00146208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Zvýšení efektivity výkonu veřejné správy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.</w:t>
      </w:r>
    </w:p>
    <w:p w14:paraId="69C954F8" w14:textId="121046B8" w:rsidR="00923062" w:rsidRDefault="00923062" w:rsidP="004272E9">
      <w:pPr>
        <w:jc w:val="both"/>
        <w:rPr>
          <w:rFonts w:asciiTheme="minorHAnsi" w:hAnsiTheme="minorHAnsi" w:cstheme="minorHAnsi"/>
          <w:shd w:val="clear" w:color="auto" w:fill="FFFFFF"/>
        </w:rPr>
      </w:pPr>
      <w:r w:rsidRPr="007824B4">
        <w:rPr>
          <w:rFonts w:asciiTheme="minorHAnsi" w:hAnsiTheme="minorHAnsi" w:cstheme="minorHAnsi"/>
          <w:shd w:val="clear" w:color="auto" w:fill="FFFFFF"/>
        </w:rPr>
        <w:t xml:space="preserve">V případě vlastních projektů je MPSV konečným příjemcem prostředků z rozpočtu EU. MPSV v letech 2023 a 2024 předfinancovalo formou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netransferových výdajů peněžní prostředky v celkové výši 387</w:t>
      </w:r>
      <w:r w:rsidR="00553D09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48</w:t>
      </w:r>
      <w:r w:rsidR="00553D09">
        <w:rPr>
          <w:rFonts w:asciiTheme="minorHAnsi" w:hAnsiTheme="minorHAnsi" w:cstheme="minorHAnsi"/>
          <w:b/>
          <w:bCs/>
          <w:shd w:val="clear" w:color="auto" w:fill="FFFFFF"/>
        </w:rPr>
        <w:t> mil. 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Kč, z toho investiční prostředky ve výši 250</w:t>
      </w:r>
      <w:r w:rsidR="006B4184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53</w:t>
      </w:r>
      <w:r w:rsidR="00553D09">
        <w:rPr>
          <w:rFonts w:asciiTheme="minorHAnsi" w:hAnsiTheme="minorHAnsi" w:cstheme="minorHAnsi"/>
          <w:b/>
          <w:bCs/>
          <w:shd w:val="clear" w:color="auto" w:fill="FFFFFF"/>
        </w:rPr>
        <w:t> mil. K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č</w:t>
      </w:r>
      <w:r w:rsidR="004D1C0F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 tj.</w:t>
      </w:r>
      <w:r w:rsidR="00553D09">
        <w:rPr>
          <w:rFonts w:asciiTheme="minorHAnsi" w:hAnsiTheme="minorHAnsi" w:cstheme="minorHAnsi"/>
          <w:b/>
          <w:bCs/>
          <w:shd w:val="clear" w:color="auto" w:fill="FFFFFF"/>
        </w:rPr>
        <w:t> 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64,66</w:t>
      </w:r>
      <w:r w:rsidR="00553D09">
        <w:rPr>
          <w:rFonts w:asciiTheme="minorHAnsi" w:hAnsiTheme="minorHAnsi" w:cstheme="minorHAnsi"/>
          <w:b/>
          <w:bCs/>
          <w:shd w:val="clear" w:color="auto" w:fill="FFFFFF"/>
        </w:rPr>
        <w:t> 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% z celkových netransferových výdajů NPO. </w:t>
      </w:r>
      <w:r w:rsidRPr="007824B4">
        <w:rPr>
          <w:rFonts w:asciiTheme="minorHAnsi" w:hAnsiTheme="minorHAnsi" w:cstheme="minorHAnsi"/>
          <w:shd w:val="clear" w:color="auto" w:fill="FFFFFF"/>
        </w:rPr>
        <w:t>Jednalo se zejména o výdaje na programové vybavení, které MPSV vynaložilo v rámci komponent 1.1 a 1.2 (položka rozpočtové skladby 6111).</w:t>
      </w:r>
    </w:p>
    <w:p w14:paraId="48C4B7E6" w14:textId="41197A83" w:rsidR="00923062" w:rsidRDefault="00923062" w:rsidP="004272E9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7824B4">
        <w:rPr>
          <w:rFonts w:asciiTheme="minorHAnsi" w:hAnsiTheme="minorHAnsi" w:cstheme="minorHAnsi"/>
          <w:b/>
          <w:bCs/>
          <w:shd w:val="clear" w:color="auto" w:fill="FFFFFF"/>
        </w:rPr>
        <w:t>Neinvestiční netransferové výdaje na vlastní projekty MPSV byly ve výši 136</w:t>
      </w:r>
      <w:r w:rsidR="006B4184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95</w:t>
      </w:r>
      <w:r w:rsidR="00AA3315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6B4184">
        <w:rPr>
          <w:rFonts w:asciiTheme="minorHAnsi" w:hAnsiTheme="minorHAnsi" w:cstheme="minorHAnsi"/>
          <w:b/>
          <w:bCs/>
          <w:shd w:val="clear" w:color="auto" w:fill="FFFFFF"/>
        </w:rPr>
        <w:t>mil.</w:t>
      </w:r>
      <w:r w:rsidR="00AA3315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Kč, z toho na platy a související výdaje MPSV </w:t>
      </w:r>
      <w:r w:rsidRPr="007824B4">
        <w:rPr>
          <w:rFonts w:asciiTheme="minorHAnsi" w:hAnsiTheme="minorHAnsi" w:cstheme="minorHAnsi"/>
          <w:shd w:val="clear" w:color="auto" w:fill="FFFFFF"/>
        </w:rPr>
        <w:t>v letech 2023 a 2024 v rámci realizace vlastních projektů (komponenty 4.1 a 4.4) vynaložilo peněžní prostředky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 ve výši 99</w:t>
      </w:r>
      <w:r w:rsidR="006B4184">
        <w:rPr>
          <w:rFonts w:asciiTheme="minorHAnsi" w:hAnsiTheme="minorHAnsi" w:cstheme="minorHAnsi"/>
          <w:b/>
          <w:bCs/>
          <w:shd w:val="clear" w:color="auto" w:fill="FFFFFF"/>
        </w:rPr>
        <w:t>,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28</w:t>
      </w:r>
      <w:r w:rsidR="00AA3315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6B4184">
        <w:rPr>
          <w:rFonts w:asciiTheme="minorHAnsi" w:hAnsiTheme="minorHAnsi" w:cstheme="minorHAnsi"/>
          <w:b/>
          <w:bCs/>
          <w:shd w:val="clear" w:color="auto" w:fill="FFFFFF"/>
        </w:rPr>
        <w:t>mil.</w:t>
      </w:r>
      <w:r w:rsidR="00AA3315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Kč, tj.</w:t>
      </w:r>
      <w:r w:rsidR="006B4184">
        <w:rPr>
          <w:rFonts w:asciiTheme="minorHAnsi" w:hAnsiTheme="minorHAnsi" w:cstheme="minorHAnsi"/>
          <w:b/>
          <w:bCs/>
          <w:shd w:val="clear" w:color="auto" w:fill="FFFFFF"/>
        </w:rPr>
        <w:t> 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>25,62</w:t>
      </w:r>
      <w:r w:rsidR="006B4184">
        <w:rPr>
          <w:rFonts w:asciiTheme="minorHAnsi" w:hAnsiTheme="minorHAnsi" w:cstheme="minorHAnsi"/>
          <w:b/>
          <w:bCs/>
          <w:shd w:val="clear" w:color="auto" w:fill="FFFFFF"/>
        </w:rPr>
        <w:t> </w:t>
      </w:r>
      <w:r w:rsidRPr="007824B4">
        <w:rPr>
          <w:rFonts w:asciiTheme="minorHAnsi" w:hAnsiTheme="minorHAnsi" w:cstheme="minorHAnsi"/>
          <w:b/>
          <w:bCs/>
          <w:shd w:val="clear" w:color="auto" w:fill="FFFFFF"/>
        </w:rPr>
        <w:t xml:space="preserve">% z celkových netransferových výdajů NPO. </w:t>
      </w:r>
    </w:p>
    <w:p w14:paraId="682BCD00" w14:textId="011B4210" w:rsidR="00923062" w:rsidRDefault="00923062" w:rsidP="004272E9">
      <w:pPr>
        <w:spacing w:after="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4C6B04">
        <w:rPr>
          <w:rFonts w:asciiTheme="minorHAnsi" w:hAnsiTheme="minorHAnsi" w:cstheme="minorHAnsi"/>
          <w:b/>
          <w:bCs/>
          <w:shd w:val="clear" w:color="auto" w:fill="FFFFFF"/>
        </w:rPr>
        <w:t>Výdaje MPSV vynaložené v rámci NPO (peněžní prostředky EU předfinancované ze státního rozpočtu) v letech 2023 a 2024 shrnuje následující tabulka</w:t>
      </w:r>
      <w:r w:rsidR="00715C6D">
        <w:rPr>
          <w:rFonts w:asciiTheme="minorHAnsi" w:hAnsiTheme="minorHAnsi" w:cstheme="minorHAnsi"/>
          <w:b/>
          <w:bCs/>
          <w:shd w:val="clear" w:color="auto" w:fill="FFFFFF"/>
        </w:rPr>
        <w:t xml:space="preserve"> č.</w:t>
      </w:r>
      <w:r w:rsidR="00F56408" w:rsidRPr="004C6B04">
        <w:rPr>
          <w:rFonts w:asciiTheme="minorHAnsi" w:hAnsiTheme="minorHAnsi" w:cstheme="minorHAnsi"/>
          <w:b/>
          <w:bCs/>
          <w:shd w:val="clear" w:color="auto" w:fill="FFFFFF"/>
        </w:rPr>
        <w:t xml:space="preserve"> 1</w:t>
      </w:r>
      <w:r w:rsidRPr="004C6B04">
        <w:rPr>
          <w:rFonts w:asciiTheme="minorHAnsi" w:hAnsiTheme="minorHAnsi" w:cstheme="minorHAnsi"/>
          <w:b/>
          <w:bCs/>
          <w:shd w:val="clear" w:color="auto" w:fill="FFFFFF"/>
        </w:rPr>
        <w:t>.</w:t>
      </w:r>
    </w:p>
    <w:p w14:paraId="6BEA46D8" w14:textId="649C3EE4" w:rsidR="00923062" w:rsidRPr="00146208" w:rsidRDefault="00923062" w:rsidP="00146208">
      <w:pPr>
        <w:spacing w:before="160" w:after="40"/>
        <w:rPr>
          <w:rFonts w:asciiTheme="minorHAnsi" w:hAnsiTheme="minorHAnsi" w:cstheme="minorHAnsi"/>
          <w:b/>
          <w:bCs/>
          <w:shd w:val="clear" w:color="auto" w:fill="FFFFFF"/>
        </w:rPr>
      </w:pPr>
      <w:r w:rsidRPr="00146208">
        <w:rPr>
          <w:rFonts w:asciiTheme="minorHAnsi" w:hAnsiTheme="minorHAnsi" w:cstheme="minorHAnsi"/>
          <w:b/>
          <w:bCs/>
        </w:rPr>
        <w:t xml:space="preserve">Tabulka </w:t>
      </w:r>
      <w:r w:rsidR="00D64D38" w:rsidRPr="00146208">
        <w:rPr>
          <w:rFonts w:asciiTheme="minorHAnsi" w:hAnsiTheme="minorHAnsi" w:cstheme="minorHAnsi"/>
          <w:b/>
          <w:bCs/>
        </w:rPr>
        <w:t xml:space="preserve">č. </w:t>
      </w:r>
      <w:r w:rsidR="00F56408" w:rsidRPr="00146208">
        <w:rPr>
          <w:rFonts w:asciiTheme="minorHAnsi" w:hAnsiTheme="minorHAnsi" w:cstheme="minorHAnsi"/>
          <w:b/>
          <w:bCs/>
        </w:rPr>
        <w:t>1</w:t>
      </w:r>
      <w:r w:rsidRPr="00146208">
        <w:rPr>
          <w:rFonts w:asciiTheme="minorHAnsi" w:hAnsiTheme="minorHAnsi" w:cstheme="minorHAnsi"/>
          <w:b/>
          <w:bCs/>
        </w:rPr>
        <w:t>: Výdaje NPO vynaložené v letech 2023 a 2024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2"/>
        <w:gridCol w:w="1020"/>
        <w:gridCol w:w="1247"/>
        <w:gridCol w:w="4706"/>
      </w:tblGrid>
      <w:tr w:rsidR="00F516DD" w:rsidRPr="00AD13A9" w14:paraId="0AC83B8A" w14:textId="3176E22D" w:rsidTr="00146208">
        <w:trPr>
          <w:trHeight w:val="29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5ACAFE7" w14:textId="3FBB968A" w:rsidR="00923062" w:rsidRPr="00146208" w:rsidRDefault="00635364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omponenta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CE4E5E5" w14:textId="260AA3A4" w:rsidR="00923062" w:rsidRPr="00146208" w:rsidRDefault="00635364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ýdaje </w:t>
            </w:r>
            <w:r w:rsidR="00564D14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4D1C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mil.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4D1C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45445C8" w14:textId="277AE3A0" w:rsidR="00923062" w:rsidRPr="00146208" w:rsidRDefault="00923062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Investice</w:t>
            </w:r>
            <w:r w:rsidR="00564D14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4D1C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564D14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mil.</w:t>
            </w: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4D1C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005B6FE" w14:textId="2AA61DC7" w:rsidR="00923062" w:rsidRPr="00146208" w:rsidRDefault="00564D14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B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ěžné výdaje</w:t>
            </w: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4D1C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 mil.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4D1C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649DDA0" w14:textId="47981BFF" w:rsidR="00923062" w:rsidRPr="00146208" w:rsidRDefault="00564D14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oznámka</w:t>
            </w:r>
          </w:p>
        </w:tc>
      </w:tr>
      <w:tr w:rsidR="00F516DD" w:rsidRPr="00AD13A9" w14:paraId="2C322514" w14:textId="6954FF6F" w:rsidTr="00146208">
        <w:trPr>
          <w:trHeight w:val="49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DA80" w14:textId="0F13F9BB" w:rsidR="00CE0375" w:rsidRPr="00F516DD" w:rsidRDefault="00CE0375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3146" w14:textId="61292095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93,97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1CED" w14:textId="374F00B9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57,20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896A" w14:textId="3AD6A7E0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36,77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6EC3" w14:textId="116226FE" w:rsidR="00CE0375" w:rsidRPr="00146208" w:rsidRDefault="004D1C0F" w:rsidP="001C40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V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lastní projekt MPSV – 013V110009401 – </w:t>
            </w:r>
            <w:r w:rsidR="00CE0375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Klientská zóna II</w:t>
            </w:r>
          </w:p>
        </w:tc>
      </w:tr>
      <w:tr w:rsidR="00F516DD" w:rsidRPr="00AD13A9" w14:paraId="05E77B86" w14:textId="7BE42678" w:rsidTr="00146208">
        <w:trPr>
          <w:trHeight w:val="74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3BDF" w14:textId="0D639B13" w:rsidR="00CE0375" w:rsidRPr="00F516DD" w:rsidRDefault="00CE0375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980E" w14:textId="7254D114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180,25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13D8" w14:textId="1E047381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179,35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3F9A" w14:textId="5F68E1BB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0,90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D3C8" w14:textId="7DB28D03" w:rsidR="00CE0375" w:rsidRPr="00146208" w:rsidRDefault="004D1C0F" w:rsidP="001C40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V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lastní projekt MPSV – 013V110009328 – </w:t>
            </w:r>
            <w:r w:rsidR="00CE0375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Pořízení softwarově definovaného DC a obnova systémových prostředků DC </w:t>
            </w:r>
          </w:p>
        </w:tc>
      </w:tr>
      <w:tr w:rsidR="00F516DD" w:rsidRPr="00AD13A9" w14:paraId="205059D2" w14:textId="53C1F101" w:rsidTr="00146208">
        <w:trPr>
          <w:trHeight w:val="496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6B52" w14:textId="1E688E3C" w:rsidR="00CE0375" w:rsidRPr="00F516DD" w:rsidRDefault="00CE0375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  <w:t>2.10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DFA4" w14:textId="318767ED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488E" w14:textId="58F1DEA4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13,17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4F59" w14:textId="0EC7C083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C20D" w14:textId="70F1EBE9" w:rsidR="00CE0375" w:rsidRPr="00146208" w:rsidRDefault="004D1C0F" w:rsidP="001C40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V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lastní projekt MPSV – </w:t>
            </w:r>
            <w:r w:rsidR="00EF111E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013V110009229 – </w:t>
            </w:r>
            <w:r w:rsidR="00EF111E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MPSV</w:t>
            </w:r>
            <w:r w:rsidR="00CE0375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F516DD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="00CE0375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 MMR Evidenční</w:t>
            </w:r>
            <w:r w:rsidR="008F135D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CE0375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systém na podporu bydlen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í</w:t>
            </w:r>
          </w:p>
        </w:tc>
      </w:tr>
      <w:tr w:rsidR="00F516DD" w:rsidRPr="00AD13A9" w14:paraId="05A3D402" w14:textId="310F5DF6" w:rsidTr="00146208">
        <w:trPr>
          <w:trHeight w:val="291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9292BF" w14:textId="1FF7DEEF" w:rsidR="00CE0375" w:rsidRPr="00F516DD" w:rsidRDefault="00CE0375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91D7" w14:textId="6AEA7119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510,60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A086" w14:textId="408BB1DA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490,06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1018" w14:textId="18D06A8B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20,55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3345" w14:textId="0E87EAA5" w:rsidR="00CE0375" w:rsidRPr="00146208" w:rsidRDefault="004D1C0F" w:rsidP="001C40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T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ransfery jiným subjektům, zejména dětsk</w:t>
            </w:r>
            <w:r w:rsidR="00F516DD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ým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 skupin</w:t>
            </w:r>
            <w:r w:rsidR="00F516DD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ám</w:t>
            </w:r>
          </w:p>
        </w:tc>
      </w:tr>
      <w:tr w:rsidR="00F516DD" w:rsidRPr="00AD13A9" w14:paraId="0C94DDC9" w14:textId="38842E29" w:rsidTr="00146208">
        <w:trPr>
          <w:trHeight w:val="496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9009A" w14:textId="35948168" w:rsidR="00CE0375" w:rsidRPr="00F516DD" w:rsidRDefault="00CE0375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16C5" w14:textId="1F05F5BD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0,81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6319" w14:textId="2153C2E0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0,81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A6A1" w14:textId="18539FE5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1B5F" w14:textId="0F417E8E" w:rsidR="00CE0375" w:rsidRPr="00146208" w:rsidRDefault="004D1C0F" w:rsidP="001C40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V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 xml:space="preserve">lastní projekt MPSV – </w:t>
            </w:r>
            <w:r w:rsidR="00CE0375" w:rsidRPr="0014620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cs-CZ"/>
              </w:rPr>
              <w:t>Dětská skupina MPSV 3 - Veverky</w:t>
            </w:r>
          </w:p>
        </w:tc>
      </w:tr>
      <w:tr w:rsidR="00F516DD" w:rsidRPr="00AD13A9" w14:paraId="34BB36BC" w14:textId="3D73A235" w:rsidTr="00146208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2C6E" w14:textId="0C2ACED5" w:rsidR="00CE0375" w:rsidRPr="00F516DD" w:rsidRDefault="00CE0375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  <w:t>4.1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4B96" w14:textId="740D0147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94,86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61E1" w14:textId="6C330547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CAE8" w14:textId="4C62677D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94,86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12C8" w14:textId="5EA0D36B" w:rsidR="00CE0375" w:rsidRPr="00146208" w:rsidRDefault="004D1C0F" w:rsidP="001C40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laty</w:t>
            </w:r>
          </w:p>
        </w:tc>
      </w:tr>
      <w:tr w:rsidR="00F516DD" w:rsidRPr="00AD13A9" w14:paraId="7E69D2AB" w14:textId="696EBCF1" w:rsidTr="00146208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86FE" w14:textId="049FF5D5" w:rsidR="00CE0375" w:rsidRPr="00F516DD" w:rsidRDefault="00CE0375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  <w:t>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6B1" w14:textId="206EADCA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5BE2" w14:textId="1E29A934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969" w14:textId="055C2C12" w:rsidR="00CE0375" w:rsidRPr="00F516DD" w:rsidRDefault="00CE0375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4,42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21CE" w14:textId="5ADB94CC" w:rsidR="00CE0375" w:rsidRPr="00146208" w:rsidRDefault="004D1C0F" w:rsidP="001C409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P</w:t>
            </w:r>
            <w:r w:rsidR="00CE0375" w:rsidRPr="00146208">
              <w:rPr>
                <w:rFonts w:asciiTheme="minorHAnsi" w:hAnsiTheme="minorHAnsi" w:cstheme="minorHAnsi"/>
                <w:color w:val="000000"/>
                <w:sz w:val="18"/>
                <w:szCs w:val="18"/>
                <w:lang w:eastAsia="cs-CZ"/>
              </w:rPr>
              <w:t>laty</w:t>
            </w:r>
          </w:p>
        </w:tc>
      </w:tr>
      <w:tr w:rsidR="00F516DD" w:rsidRPr="00AD13A9" w14:paraId="3DA2A949" w14:textId="08F4C13D" w:rsidTr="00146208">
        <w:trPr>
          <w:trHeight w:val="30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3CC3ED79" w14:textId="11A872D3" w:rsidR="00635364" w:rsidRPr="00F516DD" w:rsidRDefault="00635364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4379FE78" w14:textId="57893B3A" w:rsidR="00635364" w:rsidRPr="00F516DD" w:rsidRDefault="00635364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898,09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3A240E52" w14:textId="34E43048" w:rsidR="00635364" w:rsidRPr="00F516DD" w:rsidRDefault="00635364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740,59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144639A2" w14:textId="4452A6C6" w:rsidR="00635364" w:rsidRPr="00F516DD" w:rsidRDefault="00635364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F516DD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157,50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2DB"/>
            <w:vAlign w:val="center"/>
            <w:hideMark/>
          </w:tcPr>
          <w:p w14:paraId="651DA728" w14:textId="4C3784F6" w:rsidR="00635364" w:rsidRPr="00146208" w:rsidRDefault="00635364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</w:tbl>
    <w:p w14:paraId="244523BF" w14:textId="66153AC7" w:rsidR="00923062" w:rsidRPr="00146208" w:rsidRDefault="00923062" w:rsidP="00923062">
      <w:pPr>
        <w:rPr>
          <w:rFonts w:asciiTheme="minorHAnsi" w:hAnsiTheme="minorHAnsi" w:cstheme="minorHAnsi"/>
          <w:sz w:val="20"/>
          <w:szCs w:val="20"/>
        </w:rPr>
      </w:pPr>
      <w:r w:rsidRPr="00146208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146208">
        <w:rPr>
          <w:rFonts w:asciiTheme="minorHAnsi" w:hAnsiTheme="minorHAnsi" w:cstheme="minorHAnsi"/>
          <w:sz w:val="20"/>
          <w:szCs w:val="20"/>
        </w:rPr>
        <w:t xml:space="preserve"> výkazy FIN 1-12 OSS za rok</w:t>
      </w:r>
      <w:r w:rsidR="004D1C0F">
        <w:rPr>
          <w:rFonts w:asciiTheme="minorHAnsi" w:hAnsiTheme="minorHAnsi" w:cstheme="minorHAnsi"/>
          <w:sz w:val="20"/>
          <w:szCs w:val="20"/>
        </w:rPr>
        <w:t>y</w:t>
      </w:r>
      <w:r w:rsidRPr="00146208">
        <w:rPr>
          <w:rFonts w:asciiTheme="minorHAnsi" w:hAnsiTheme="minorHAnsi" w:cstheme="minorHAnsi"/>
          <w:sz w:val="20"/>
          <w:szCs w:val="20"/>
        </w:rPr>
        <w:t xml:space="preserve"> 2023 a 2024</w:t>
      </w:r>
      <w:r w:rsidR="004D1C0F">
        <w:rPr>
          <w:rFonts w:asciiTheme="minorHAnsi" w:hAnsiTheme="minorHAnsi" w:cstheme="minorHAnsi"/>
          <w:sz w:val="20"/>
          <w:szCs w:val="20"/>
        </w:rPr>
        <w:t>.</w:t>
      </w:r>
    </w:p>
    <w:p w14:paraId="411F8B0E" w14:textId="77777777" w:rsidR="00923062" w:rsidRDefault="00923062" w:rsidP="00923062">
      <w:pPr>
        <w:pStyle w:val="Nadpis3"/>
        <w:numPr>
          <w:ilvl w:val="1"/>
          <w:numId w:val="12"/>
        </w:numPr>
        <w:ind w:left="432" w:hanging="432"/>
        <w:rPr>
          <w:shd w:val="clear" w:color="auto" w:fill="FFFFFF"/>
        </w:rPr>
      </w:pPr>
      <w:bookmarkStart w:id="26" w:name="_Toc196905210"/>
      <w:r>
        <w:rPr>
          <w:shd w:val="clear" w:color="auto" w:fill="FFFFFF"/>
        </w:rPr>
        <w:t>Příjmy MPSV</w:t>
      </w:r>
      <w:bookmarkEnd w:id="26"/>
    </w:p>
    <w:p w14:paraId="722678F7" w14:textId="16BD4981" w:rsidR="00923062" w:rsidRDefault="00923062" w:rsidP="00923062">
      <w:pPr>
        <w:jc w:val="both"/>
        <w:rPr>
          <w:rFonts w:asciiTheme="minorHAnsi" w:hAnsiTheme="minorHAnsi" w:cstheme="minorHAnsi"/>
          <w:bCs/>
        </w:rPr>
      </w:pPr>
      <w:r w:rsidRPr="007824B4">
        <w:rPr>
          <w:rFonts w:asciiTheme="minorHAnsi" w:hAnsiTheme="minorHAnsi" w:cstheme="minorHAnsi"/>
          <w:bCs/>
        </w:rPr>
        <w:t xml:space="preserve">Od počátku realizace NPO </w:t>
      </w:r>
      <w:r w:rsidRPr="007824B4">
        <w:rPr>
          <w:rFonts w:asciiTheme="minorHAnsi" w:hAnsiTheme="minorHAnsi" w:cstheme="minorHAnsi"/>
          <w:b/>
        </w:rPr>
        <w:t>do 31. 12. 2024</w:t>
      </w:r>
      <w:r w:rsidRPr="007824B4">
        <w:rPr>
          <w:rFonts w:asciiTheme="minorHAnsi" w:hAnsiTheme="minorHAnsi" w:cstheme="minorHAnsi"/>
          <w:bCs/>
        </w:rPr>
        <w:t xml:space="preserve"> </w:t>
      </w:r>
      <w:r w:rsidRPr="007824B4">
        <w:rPr>
          <w:rFonts w:asciiTheme="minorHAnsi" w:hAnsiTheme="minorHAnsi" w:cstheme="minorHAnsi"/>
          <w:b/>
        </w:rPr>
        <w:t>MPSV na příjmov</w:t>
      </w:r>
      <w:r w:rsidR="00AB07C9">
        <w:rPr>
          <w:rFonts w:asciiTheme="minorHAnsi" w:hAnsiTheme="minorHAnsi" w:cstheme="minorHAnsi"/>
          <w:b/>
        </w:rPr>
        <w:t>ém</w:t>
      </w:r>
      <w:r w:rsidRPr="007824B4">
        <w:rPr>
          <w:rFonts w:asciiTheme="minorHAnsi" w:hAnsiTheme="minorHAnsi" w:cstheme="minorHAnsi"/>
          <w:b/>
        </w:rPr>
        <w:t xml:space="preserve"> úč</w:t>
      </w:r>
      <w:r w:rsidR="00AB07C9">
        <w:rPr>
          <w:rFonts w:asciiTheme="minorHAnsi" w:hAnsiTheme="minorHAnsi" w:cstheme="minorHAnsi"/>
          <w:b/>
        </w:rPr>
        <w:t>tu</w:t>
      </w:r>
      <w:r w:rsidRPr="007824B4">
        <w:rPr>
          <w:rFonts w:asciiTheme="minorHAnsi" w:hAnsiTheme="minorHAnsi" w:cstheme="minorHAnsi"/>
          <w:b/>
        </w:rPr>
        <w:t xml:space="preserve"> </w:t>
      </w:r>
      <w:r w:rsidR="00AB07C9">
        <w:rPr>
          <w:rFonts w:asciiTheme="minorHAnsi" w:hAnsiTheme="minorHAnsi" w:cstheme="minorHAnsi"/>
          <w:b/>
        </w:rPr>
        <w:t>přijímalo</w:t>
      </w:r>
      <w:r w:rsidRPr="007824B4">
        <w:rPr>
          <w:rFonts w:asciiTheme="minorHAnsi" w:hAnsiTheme="minorHAnsi" w:cstheme="minorHAnsi"/>
          <w:b/>
        </w:rPr>
        <w:t xml:space="preserve"> z rozpočtu EU </w:t>
      </w:r>
      <w:r w:rsidRPr="007824B4">
        <w:rPr>
          <w:rFonts w:asciiTheme="minorHAnsi" w:hAnsiTheme="minorHAnsi" w:cstheme="minorHAnsi"/>
          <w:bCs/>
        </w:rPr>
        <w:t xml:space="preserve">prostřednictvím MPO-DU peněžní prostředky na základě usnesení vlády ze dne 12. </w:t>
      </w:r>
      <w:r w:rsidR="00E27471">
        <w:rPr>
          <w:rFonts w:asciiTheme="minorHAnsi" w:hAnsiTheme="minorHAnsi" w:cstheme="minorHAnsi"/>
          <w:bCs/>
        </w:rPr>
        <w:t>6. </w:t>
      </w:r>
      <w:r w:rsidRPr="007824B4">
        <w:rPr>
          <w:rFonts w:asciiTheme="minorHAnsi" w:hAnsiTheme="minorHAnsi" w:cstheme="minorHAnsi"/>
          <w:bCs/>
        </w:rPr>
        <w:t>2024 č.</w:t>
      </w:r>
      <w:r w:rsidR="00E27471">
        <w:rPr>
          <w:rFonts w:asciiTheme="minorHAnsi" w:hAnsiTheme="minorHAnsi" w:cstheme="minorHAnsi"/>
          <w:bCs/>
        </w:rPr>
        <w:t> </w:t>
      </w:r>
      <w:r w:rsidRPr="007824B4">
        <w:rPr>
          <w:rFonts w:asciiTheme="minorHAnsi" w:hAnsiTheme="minorHAnsi" w:cstheme="minorHAnsi"/>
          <w:bCs/>
        </w:rPr>
        <w:t>401 a ze dne 18.</w:t>
      </w:r>
      <w:r w:rsidR="00E27471">
        <w:rPr>
          <w:rFonts w:asciiTheme="minorHAnsi" w:hAnsiTheme="minorHAnsi" w:cstheme="minorHAnsi"/>
          <w:bCs/>
        </w:rPr>
        <w:t> </w:t>
      </w:r>
      <w:r w:rsidR="00820799">
        <w:rPr>
          <w:rFonts w:asciiTheme="minorHAnsi" w:hAnsiTheme="minorHAnsi" w:cstheme="minorHAnsi"/>
          <w:bCs/>
        </w:rPr>
        <w:t>12. </w:t>
      </w:r>
      <w:r w:rsidRPr="007824B4">
        <w:rPr>
          <w:rFonts w:asciiTheme="minorHAnsi" w:hAnsiTheme="minorHAnsi" w:cstheme="minorHAnsi"/>
          <w:bCs/>
        </w:rPr>
        <w:t xml:space="preserve">2024 č. 989. Celkově MPSV přijalo z rozpočtu EU peněžní prostředky NPO </w:t>
      </w:r>
      <w:r w:rsidRPr="007824B4">
        <w:rPr>
          <w:rFonts w:asciiTheme="minorHAnsi" w:hAnsiTheme="minorHAnsi" w:cstheme="minorHAnsi"/>
          <w:b/>
        </w:rPr>
        <w:t>ve</w:t>
      </w:r>
      <w:r w:rsidR="00AA3315">
        <w:rPr>
          <w:rFonts w:asciiTheme="minorHAnsi" w:hAnsiTheme="minorHAnsi" w:cstheme="minorHAnsi"/>
          <w:b/>
        </w:rPr>
        <w:t xml:space="preserve"> </w:t>
      </w:r>
      <w:r w:rsidRPr="007824B4">
        <w:rPr>
          <w:rFonts w:asciiTheme="minorHAnsi" w:hAnsiTheme="minorHAnsi" w:cstheme="minorHAnsi"/>
          <w:b/>
        </w:rPr>
        <w:t>výši 438 933 211,51 Kč.</w:t>
      </w:r>
      <w:r w:rsidRPr="00146208">
        <w:rPr>
          <w:rFonts w:asciiTheme="minorHAnsi" w:hAnsiTheme="minorHAnsi" w:cstheme="minorHAnsi"/>
          <w:bCs/>
        </w:rPr>
        <w:t xml:space="preserve"> </w:t>
      </w:r>
      <w:r w:rsidRPr="007824B4">
        <w:rPr>
          <w:rFonts w:asciiTheme="minorHAnsi" w:hAnsiTheme="minorHAnsi" w:cstheme="minorHAnsi"/>
          <w:bCs/>
        </w:rPr>
        <w:t>Jedná se o refundaci výdajů, které MPSV předfinancovalo v období od 16. 4. 2023 do 30. 11. 2024</w:t>
      </w:r>
      <w:r w:rsidR="006329E9">
        <w:rPr>
          <w:rFonts w:asciiTheme="minorHAnsi" w:hAnsiTheme="minorHAnsi" w:cstheme="minorHAnsi"/>
          <w:bCs/>
        </w:rPr>
        <w:t>.</w:t>
      </w:r>
      <w:r w:rsidRPr="007824B4">
        <w:rPr>
          <w:rFonts w:asciiTheme="minorHAnsi" w:hAnsiTheme="minorHAnsi" w:cstheme="minorHAnsi"/>
          <w:bCs/>
        </w:rPr>
        <w:t xml:space="preserve"> </w:t>
      </w:r>
    </w:p>
    <w:p w14:paraId="0BDACE11" w14:textId="77777777" w:rsidR="00923062" w:rsidRDefault="00923062" w:rsidP="00923062">
      <w:pPr>
        <w:pStyle w:val="Nadpis3"/>
        <w:numPr>
          <w:ilvl w:val="1"/>
          <w:numId w:val="12"/>
        </w:numPr>
        <w:ind w:left="432" w:hanging="432"/>
        <w:rPr>
          <w:shd w:val="clear" w:color="auto" w:fill="FFFFFF"/>
        </w:rPr>
      </w:pPr>
      <w:bookmarkStart w:id="27" w:name="_Toc196905211"/>
      <w:bookmarkEnd w:id="21"/>
      <w:bookmarkEnd w:id="22"/>
      <w:bookmarkEnd w:id="23"/>
      <w:r>
        <w:rPr>
          <w:shd w:val="clear" w:color="auto" w:fill="FFFFFF"/>
        </w:rPr>
        <w:t>Shrnutí příjmů a výdajů NPO</w:t>
      </w:r>
      <w:bookmarkEnd w:id="27"/>
    </w:p>
    <w:p w14:paraId="6420082A" w14:textId="7AE7A7A3" w:rsidR="00923062" w:rsidRPr="004909A2" w:rsidRDefault="00923062" w:rsidP="00923062">
      <w:pPr>
        <w:jc w:val="both"/>
        <w:rPr>
          <w:rFonts w:asciiTheme="minorHAnsi" w:hAnsiTheme="minorHAnsi" w:cstheme="minorHAnsi"/>
          <w:shd w:val="clear" w:color="auto" w:fill="FFFFFF"/>
        </w:rPr>
      </w:pPr>
      <w:r w:rsidRPr="004909A2">
        <w:rPr>
          <w:rFonts w:asciiTheme="minorHAnsi" w:hAnsiTheme="minorHAnsi" w:cstheme="minorHAnsi"/>
          <w:shd w:val="clear" w:color="auto" w:fill="FFFFFF"/>
        </w:rPr>
        <w:t xml:space="preserve">Následující tabulka shrnuje výdaje MPSV vynaložené v rámci NPO (peněžní prostředky EU předfinancované ze státního rozpočtu) v letech 2023 a 2024 a peněžní prostředky, které MPSV </w:t>
      </w:r>
      <w:r w:rsidR="00AB07C9">
        <w:rPr>
          <w:rFonts w:asciiTheme="minorHAnsi" w:hAnsiTheme="minorHAnsi" w:cstheme="minorHAnsi"/>
          <w:shd w:val="clear" w:color="auto" w:fill="FFFFFF"/>
        </w:rPr>
        <w:t xml:space="preserve">ve stejném období </w:t>
      </w:r>
      <w:r w:rsidRPr="004909A2">
        <w:rPr>
          <w:rFonts w:asciiTheme="minorHAnsi" w:hAnsiTheme="minorHAnsi" w:cstheme="minorHAnsi"/>
          <w:shd w:val="clear" w:color="auto" w:fill="FFFFFF"/>
        </w:rPr>
        <w:t>přijalo z rozpočtu EU.</w:t>
      </w:r>
    </w:p>
    <w:p w14:paraId="041863AE" w14:textId="6E45170C" w:rsidR="00923062" w:rsidRPr="00146208" w:rsidRDefault="00923062" w:rsidP="00146208">
      <w:pPr>
        <w:spacing w:after="40"/>
        <w:rPr>
          <w:rFonts w:asciiTheme="minorHAnsi" w:hAnsiTheme="minorHAnsi" w:cstheme="minorHAnsi"/>
          <w:b/>
          <w:bCs/>
          <w:shd w:val="clear" w:color="auto" w:fill="FFFFFF"/>
        </w:rPr>
      </w:pPr>
      <w:r w:rsidRPr="00146208">
        <w:rPr>
          <w:rFonts w:asciiTheme="minorHAnsi" w:hAnsiTheme="minorHAnsi" w:cstheme="minorHAnsi"/>
          <w:b/>
          <w:bCs/>
        </w:rPr>
        <w:t xml:space="preserve">Tabulka </w:t>
      </w:r>
      <w:r w:rsidR="00D64D38" w:rsidRPr="00146208">
        <w:rPr>
          <w:rFonts w:asciiTheme="minorHAnsi" w:hAnsiTheme="minorHAnsi" w:cstheme="minorHAnsi"/>
          <w:b/>
          <w:bCs/>
        </w:rPr>
        <w:t xml:space="preserve">č. </w:t>
      </w:r>
      <w:r w:rsidR="00635D42" w:rsidRPr="00146208">
        <w:rPr>
          <w:rFonts w:asciiTheme="minorHAnsi" w:hAnsiTheme="minorHAnsi" w:cstheme="minorHAnsi"/>
          <w:b/>
          <w:bCs/>
        </w:rPr>
        <w:t>2</w:t>
      </w:r>
      <w:r w:rsidRPr="00146208">
        <w:rPr>
          <w:rFonts w:asciiTheme="minorHAnsi" w:hAnsiTheme="minorHAnsi" w:cstheme="minorHAnsi"/>
          <w:b/>
          <w:bCs/>
        </w:rPr>
        <w:t>: Bilance NPO k 31.</w:t>
      </w:r>
      <w:r w:rsidR="00091D31" w:rsidRPr="00146208">
        <w:rPr>
          <w:rFonts w:asciiTheme="minorHAnsi" w:hAnsiTheme="minorHAnsi" w:cstheme="minorHAnsi"/>
          <w:b/>
          <w:bCs/>
        </w:rPr>
        <w:t> </w:t>
      </w:r>
      <w:r w:rsidRPr="00146208">
        <w:rPr>
          <w:rFonts w:asciiTheme="minorHAnsi" w:hAnsiTheme="minorHAnsi" w:cstheme="minorHAnsi"/>
          <w:b/>
          <w:bCs/>
        </w:rPr>
        <w:t>12.</w:t>
      </w:r>
      <w:r w:rsidR="00091D31" w:rsidRPr="00146208">
        <w:rPr>
          <w:rFonts w:asciiTheme="minorHAnsi" w:hAnsiTheme="minorHAnsi" w:cstheme="minorHAnsi"/>
          <w:b/>
          <w:bCs/>
        </w:rPr>
        <w:t> </w:t>
      </w:r>
      <w:r w:rsidRPr="00146208">
        <w:rPr>
          <w:rFonts w:asciiTheme="minorHAnsi" w:hAnsiTheme="minorHAnsi" w:cstheme="minorHAnsi"/>
          <w:b/>
          <w:bCs/>
        </w:rPr>
        <w:t>2024</w:t>
      </w:r>
    </w:p>
    <w:tbl>
      <w:tblPr>
        <w:tblW w:w="492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1466"/>
        <w:gridCol w:w="1466"/>
        <w:gridCol w:w="1464"/>
      </w:tblGrid>
      <w:tr w:rsidR="000858AC" w:rsidRPr="004563B4" w14:paraId="42BAE6F2" w14:textId="77777777" w:rsidTr="00DE0196">
        <w:trPr>
          <w:trHeight w:val="300"/>
        </w:trPr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6B4BB5D" w14:textId="48049736" w:rsidR="00923062" w:rsidRPr="00146208" w:rsidRDefault="008F6A80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omponenta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E84BE9E" w14:textId="0CB3CDC1" w:rsidR="00923062" w:rsidRPr="00146208" w:rsidRDefault="008F6A80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ýdaje</w:t>
            </w:r>
            <w:r w:rsidR="00D82863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E0196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AB07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F90AE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 mil. 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r w:rsidR="00AB07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5919973" w14:textId="6B920ED5" w:rsidR="00923062" w:rsidRPr="00146208" w:rsidRDefault="008F6A80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říjmy</w:t>
            </w:r>
            <w:r w:rsidR="00FB503E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F135D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AB07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F90AE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 mil. 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r w:rsidR="00AB07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DB8B9C0" w14:textId="3112C647" w:rsidR="00923062" w:rsidRPr="00146208" w:rsidRDefault="008F6A80" w:rsidP="001C409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erefundováno </w:t>
            </w:r>
            <w:r w:rsidR="00AB07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F90AE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 mil. </w:t>
            </w:r>
            <w:r w:rsidR="00923062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  <w:r w:rsidR="00AB07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DE0196" w:rsidRPr="004563B4" w14:paraId="77F1B0DF" w14:textId="77777777" w:rsidTr="004676D8">
        <w:trPr>
          <w:trHeight w:val="299"/>
        </w:trPr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B6D8" w14:textId="03C05403" w:rsidR="00923062" w:rsidRPr="00146208" w:rsidRDefault="00923062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1.1</w:t>
            </w:r>
            <w:r w:rsidR="00641C8F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41C8F" w:rsidRPr="001462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Digitální služby občanům a firmám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49A5" w14:textId="1CE3C0BE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93</w:t>
            </w:r>
            <w:r w:rsidR="00F90AE2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1C3B" w14:textId="77777777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BC62" w14:textId="452A3033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93</w:t>
            </w:r>
            <w:r w:rsidR="0016210D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97</w:t>
            </w:r>
          </w:p>
        </w:tc>
      </w:tr>
      <w:tr w:rsidR="00DE0196" w:rsidRPr="004563B4" w14:paraId="4874A0AE" w14:textId="77777777" w:rsidTr="004676D8">
        <w:trPr>
          <w:trHeight w:val="299"/>
        </w:trPr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0D6" w14:textId="36347185" w:rsidR="00923062" w:rsidRPr="00146208" w:rsidRDefault="00923062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1.2</w:t>
            </w:r>
            <w:r w:rsidR="00641C8F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41C8F" w:rsidRPr="001462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Digitální systémy veřejné správy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51A" w14:textId="4F2C72F6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180</w:t>
            </w:r>
            <w:r w:rsidR="0016210D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8B9A" w14:textId="79E085C8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82</w:t>
            </w:r>
            <w:r w:rsidR="00F638F0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</w:t>
            </w:r>
            <w:r w:rsidR="00F638F0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4EAB" w14:textId="48987294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97</w:t>
            </w:r>
            <w:r w:rsidR="00F638F0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61</w:t>
            </w:r>
          </w:p>
        </w:tc>
      </w:tr>
      <w:tr w:rsidR="00DE0196" w:rsidRPr="004563B4" w14:paraId="155E39C9" w14:textId="77777777" w:rsidTr="004676D8">
        <w:trPr>
          <w:trHeight w:val="299"/>
        </w:trPr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13A5" w14:textId="575495FD" w:rsidR="00923062" w:rsidRPr="00146208" w:rsidRDefault="00923062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2.10</w:t>
            </w:r>
            <w:r w:rsidR="00641C8F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41C8F" w:rsidRPr="001462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Dostupné bydlení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7204" w14:textId="1B63F528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13</w:t>
            </w:r>
            <w:r w:rsidR="008C3684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CB75" w14:textId="77777777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36B2" w14:textId="0C070834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13</w:t>
            </w:r>
            <w:r w:rsidR="008C3684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4676D8" w:rsidRPr="004563B4" w14:paraId="31138D3B" w14:textId="77777777" w:rsidTr="004676D8">
        <w:trPr>
          <w:trHeight w:val="299"/>
        </w:trPr>
        <w:tc>
          <w:tcPr>
            <w:tcW w:w="25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DB95E1" w14:textId="2DE70875" w:rsidR="00923062" w:rsidRPr="00146208" w:rsidRDefault="00923062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3.3</w:t>
            </w:r>
            <w:r w:rsidR="00641C8F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41C8F" w:rsidRPr="001462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Modernizace služeb zaměstnanosti a rozvoj trhu práce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CBFB" w14:textId="668B5AAF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510</w:t>
            </w:r>
            <w:r w:rsidR="008C3684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1D9A" w14:textId="188D5BFC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276</w:t>
            </w:r>
            <w:r w:rsidR="000B7680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4003" w14:textId="26F67445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234</w:t>
            </w:r>
            <w:r w:rsidR="000B7680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28</w:t>
            </w:r>
          </w:p>
        </w:tc>
      </w:tr>
      <w:tr w:rsidR="004676D8" w:rsidRPr="004563B4" w14:paraId="0151410C" w14:textId="77777777" w:rsidTr="004676D8">
        <w:trPr>
          <w:trHeight w:val="299"/>
        </w:trPr>
        <w:tc>
          <w:tcPr>
            <w:tcW w:w="25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DD79D" w14:textId="77777777" w:rsidR="00923062" w:rsidRPr="00146208" w:rsidRDefault="00923062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914E" w14:textId="200CC810" w:rsidR="00923062" w:rsidRPr="00146208" w:rsidRDefault="003A5947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0,81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2D0F" w14:textId="77777777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7C7B" w14:textId="35F22F1D" w:rsidR="00923062" w:rsidRPr="00146208" w:rsidRDefault="003A5947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0,81</w:t>
            </w:r>
          </w:p>
        </w:tc>
      </w:tr>
      <w:tr w:rsidR="00DE0196" w:rsidRPr="004563B4" w14:paraId="602A27B6" w14:textId="77777777" w:rsidTr="004676D8">
        <w:trPr>
          <w:trHeight w:val="299"/>
        </w:trPr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0BFA" w14:textId="609F0429" w:rsidR="00923062" w:rsidRPr="00146208" w:rsidRDefault="00923062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4.1</w:t>
            </w:r>
            <w:r w:rsidR="00641C8F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41C8F" w:rsidRPr="001462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Systémová podpora veřejných investic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4C84" w14:textId="68863F94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94</w:t>
            </w:r>
            <w:r w:rsidR="000B7680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28FF" w14:textId="57C9EB19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76</w:t>
            </w:r>
            <w:r w:rsidR="000B7680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ABA4F" w14:textId="7E2631E0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18</w:t>
            </w:r>
            <w:r w:rsidR="005B769D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2</w:t>
            </w:r>
            <w:r w:rsidR="005B769D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DE0196" w:rsidRPr="004563B4" w14:paraId="72235654" w14:textId="77777777" w:rsidTr="004676D8">
        <w:trPr>
          <w:trHeight w:val="299"/>
        </w:trPr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681A" w14:textId="6AFBAA4E" w:rsidR="00923062" w:rsidRPr="00146208" w:rsidRDefault="00923062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4.4</w:t>
            </w:r>
            <w:r w:rsidR="00641C8F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41C8F" w:rsidRPr="0014620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Zvýšení efektivity výkonu veřejné správy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985F" w14:textId="4C4838AF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</w:t>
            </w:r>
            <w:r w:rsidR="005B769D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2FB4" w14:textId="5B44139D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</w:t>
            </w:r>
            <w:r w:rsidR="005B769D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3</w:t>
            </w:r>
            <w:r w:rsidR="00091D31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F942" w14:textId="029B992A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091D31"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color w:val="000000"/>
                <w:sz w:val="20"/>
                <w:szCs w:val="20"/>
                <w:lang w:eastAsia="cs-CZ"/>
              </w:rPr>
              <w:t>05</w:t>
            </w:r>
          </w:p>
        </w:tc>
      </w:tr>
      <w:tr w:rsidR="000858AC" w:rsidRPr="004563B4" w14:paraId="09A95E26" w14:textId="77777777" w:rsidTr="00DE0196">
        <w:trPr>
          <w:trHeight w:val="299"/>
        </w:trPr>
        <w:tc>
          <w:tcPr>
            <w:tcW w:w="2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50B3D04C" w14:textId="77777777" w:rsidR="00923062" w:rsidRPr="00146208" w:rsidRDefault="00923062" w:rsidP="001C409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1D4AD026" w14:textId="05F0A635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898</w:t>
            </w:r>
            <w:r w:rsidR="000A26F4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  <w:r w:rsidR="000A26F4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5A2001CB" w14:textId="799D6366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438</w:t>
            </w:r>
            <w:r w:rsidR="000A26F4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E2DB"/>
            <w:noWrap/>
            <w:vAlign w:val="center"/>
            <w:hideMark/>
          </w:tcPr>
          <w:p w14:paraId="18F1A73C" w14:textId="03C87E4B" w:rsidR="00923062" w:rsidRPr="00146208" w:rsidRDefault="00923062" w:rsidP="00146208">
            <w:pPr>
              <w:spacing w:after="0" w:line="240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459</w:t>
            </w:r>
            <w:r w:rsidR="000A26F4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8F6A80" w:rsidRPr="001462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</w:tbl>
    <w:p w14:paraId="418D97DE" w14:textId="0687EA3E" w:rsidR="00923062" w:rsidRPr="00146208" w:rsidRDefault="00923062" w:rsidP="00923062">
      <w:pPr>
        <w:rPr>
          <w:rFonts w:asciiTheme="minorHAnsi" w:hAnsiTheme="minorHAnsi" w:cstheme="minorHAnsi"/>
          <w:sz w:val="20"/>
          <w:szCs w:val="20"/>
        </w:rPr>
      </w:pPr>
      <w:r w:rsidRPr="00146208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146208">
        <w:rPr>
          <w:rFonts w:asciiTheme="minorHAnsi" w:hAnsiTheme="minorHAnsi" w:cstheme="minorHAnsi"/>
          <w:sz w:val="20"/>
          <w:szCs w:val="20"/>
        </w:rPr>
        <w:t xml:space="preserve"> usnesení vlády a výkazy FIN 1-12 OSS za roky 2023 a 2024</w:t>
      </w:r>
      <w:r w:rsidR="00AB07C9">
        <w:rPr>
          <w:rFonts w:asciiTheme="minorHAnsi" w:hAnsiTheme="minorHAnsi" w:cstheme="minorHAnsi"/>
          <w:sz w:val="20"/>
          <w:szCs w:val="20"/>
        </w:rPr>
        <w:t>.</w:t>
      </w:r>
    </w:p>
    <w:p w14:paraId="62324963" w14:textId="288A6843" w:rsidR="000206ED" w:rsidRPr="00D5702E" w:rsidRDefault="00923062" w:rsidP="004272E9">
      <w:pPr>
        <w:spacing w:after="0"/>
        <w:jc w:val="both"/>
        <w:rPr>
          <w:rFonts w:asciiTheme="minorHAnsi" w:hAnsiTheme="minorHAnsi" w:cstheme="minorHAnsi"/>
          <w:shd w:val="clear" w:color="auto" w:fill="FFFFFF"/>
        </w:rPr>
      </w:pPr>
      <w:r w:rsidRPr="00D5702E">
        <w:rPr>
          <w:rFonts w:asciiTheme="minorHAnsi" w:hAnsiTheme="minorHAnsi" w:cstheme="minorHAnsi"/>
          <w:b/>
          <w:bCs/>
          <w:shd w:val="clear" w:color="auto" w:fill="FFFFFF"/>
        </w:rPr>
        <w:t xml:space="preserve">K 31. 12. 2024 vynaložilo </w:t>
      </w:r>
      <w:r w:rsidR="00E7562E" w:rsidRPr="00D5702E">
        <w:rPr>
          <w:rFonts w:asciiTheme="minorHAnsi" w:hAnsiTheme="minorHAnsi" w:cstheme="minorHAnsi"/>
          <w:b/>
          <w:bCs/>
          <w:shd w:val="clear" w:color="auto" w:fill="FFFFFF"/>
        </w:rPr>
        <w:t xml:space="preserve">MPSV </w:t>
      </w:r>
      <w:r w:rsidRPr="00D5702E">
        <w:rPr>
          <w:rFonts w:asciiTheme="minorHAnsi" w:hAnsiTheme="minorHAnsi" w:cstheme="minorHAnsi"/>
          <w:b/>
          <w:bCs/>
          <w:shd w:val="clear" w:color="auto" w:fill="FFFFFF"/>
        </w:rPr>
        <w:t>ze státního rozpočtu v rámci předfinancování výdaje ve výši 459</w:t>
      </w:r>
      <w:r w:rsidR="002471E4" w:rsidRPr="00D5702E">
        <w:rPr>
          <w:rFonts w:asciiTheme="minorHAnsi" w:hAnsiTheme="minorHAnsi" w:cstheme="minorHAnsi"/>
          <w:b/>
          <w:bCs/>
          <w:shd w:val="clear" w:color="auto" w:fill="FFFFFF"/>
        </w:rPr>
        <w:t>,16</w:t>
      </w:r>
      <w:r w:rsidR="00AA3315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2471E4" w:rsidRPr="00D5702E">
        <w:rPr>
          <w:rFonts w:asciiTheme="minorHAnsi" w:hAnsiTheme="minorHAnsi" w:cstheme="minorHAnsi"/>
          <w:b/>
          <w:bCs/>
          <w:shd w:val="clear" w:color="auto" w:fill="FFFFFF"/>
        </w:rPr>
        <w:t>mil.</w:t>
      </w:r>
      <w:r w:rsidR="00AA3315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2471E4" w:rsidRPr="00D5702E">
        <w:rPr>
          <w:rFonts w:asciiTheme="minorHAnsi" w:hAnsiTheme="minorHAnsi" w:cstheme="minorHAnsi"/>
          <w:b/>
          <w:bCs/>
          <w:shd w:val="clear" w:color="auto" w:fill="FFFFFF"/>
        </w:rPr>
        <w:t>K</w:t>
      </w:r>
      <w:r w:rsidRPr="00D5702E">
        <w:rPr>
          <w:rFonts w:asciiTheme="minorHAnsi" w:hAnsiTheme="minorHAnsi" w:cstheme="minorHAnsi"/>
          <w:b/>
          <w:bCs/>
          <w:shd w:val="clear" w:color="auto" w:fill="FFFFFF"/>
        </w:rPr>
        <w:t>č</w:t>
      </w:r>
      <w:r w:rsidR="00903D5A" w:rsidRPr="00D5702E">
        <w:rPr>
          <w:rFonts w:asciiTheme="minorHAnsi" w:hAnsiTheme="minorHAnsi" w:cstheme="minorHAnsi"/>
          <w:b/>
          <w:bCs/>
          <w:shd w:val="clear" w:color="auto" w:fill="FFFFFF"/>
        </w:rPr>
        <w:t>.</w:t>
      </w:r>
      <w:r w:rsidR="00903D5A" w:rsidRPr="00D5702E">
        <w:rPr>
          <w:rFonts w:asciiTheme="minorHAnsi" w:hAnsiTheme="minorHAnsi" w:cstheme="minorHAnsi"/>
          <w:shd w:val="clear" w:color="auto" w:fill="FFFFFF"/>
        </w:rPr>
        <w:t xml:space="preserve"> Jednalo se o výdaje, </w:t>
      </w:r>
      <w:r w:rsidRPr="00D5702E">
        <w:rPr>
          <w:rFonts w:asciiTheme="minorHAnsi" w:hAnsiTheme="minorHAnsi" w:cstheme="minorHAnsi"/>
          <w:shd w:val="clear" w:color="auto" w:fill="FFFFFF"/>
        </w:rPr>
        <w:t>které nebyly k uvedenému datu z</w:t>
      </w:r>
      <w:r w:rsidR="00AA3315">
        <w:rPr>
          <w:rFonts w:asciiTheme="minorHAnsi" w:hAnsiTheme="minorHAnsi" w:cstheme="minorHAnsi"/>
          <w:shd w:val="clear" w:color="auto" w:fill="FFFFFF"/>
        </w:rPr>
        <w:t xml:space="preserve"> </w:t>
      </w:r>
      <w:r w:rsidRPr="00D5702E">
        <w:rPr>
          <w:rFonts w:asciiTheme="minorHAnsi" w:hAnsiTheme="minorHAnsi" w:cstheme="minorHAnsi"/>
          <w:shd w:val="clear" w:color="auto" w:fill="FFFFFF"/>
        </w:rPr>
        <w:t xml:space="preserve">rozpočtu EU refundovány </w:t>
      </w:r>
      <w:r w:rsidRPr="004909A2">
        <w:rPr>
          <w:rFonts w:asciiTheme="minorHAnsi" w:hAnsiTheme="minorHAnsi" w:cstheme="minorHAnsi"/>
          <w:shd w:val="clear" w:color="auto" w:fill="FFFFFF"/>
        </w:rPr>
        <w:t>(včetně předfinancování vlastních projektů MPSV)</w:t>
      </w:r>
      <w:r w:rsidRPr="00E7562E">
        <w:rPr>
          <w:rFonts w:asciiTheme="minorHAnsi" w:hAnsiTheme="minorHAnsi" w:cstheme="minorHAnsi"/>
          <w:shd w:val="clear" w:color="auto" w:fill="FFFFFF"/>
        </w:rPr>
        <w:t>.</w:t>
      </w:r>
    </w:p>
    <w:sectPr w:rsidR="000206ED" w:rsidRPr="00D5702E" w:rsidSect="0009514A"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61A1" w14:textId="77777777" w:rsidR="00E41A8B" w:rsidRDefault="00E41A8B">
      <w:pPr>
        <w:spacing w:after="0"/>
      </w:pPr>
      <w:r>
        <w:separator/>
      </w:r>
    </w:p>
  </w:endnote>
  <w:endnote w:type="continuationSeparator" w:id="0">
    <w:p w14:paraId="1BD400BC" w14:textId="77777777" w:rsidR="00E41A8B" w:rsidRDefault="00E41A8B">
      <w:pPr>
        <w:spacing w:after="0"/>
      </w:pPr>
      <w:r>
        <w:continuationSeparator/>
      </w:r>
    </w:p>
  </w:endnote>
  <w:endnote w:type="continuationNotice" w:id="1">
    <w:p w14:paraId="6743E417" w14:textId="77777777" w:rsidR="00E41A8B" w:rsidRDefault="00E41A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A0F4" w14:textId="1D45675B" w:rsidR="008C6F7B" w:rsidRDefault="004B5FF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9AC37C" wp14:editId="56A2B1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1402308983" name="Textové pole 1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66799" w14:textId="381130A0" w:rsidR="004B5FF7" w:rsidRPr="004B5FF7" w:rsidRDefault="004B5FF7" w:rsidP="004B5F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4B5FF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AC37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CLEAR" style="position:absolute;margin-left:0;margin-top:0;width:71.1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" filled="f" stroked="f">
              <v:textbox style="mso-fit-shape-to-text:t" inset="20pt,0,0,15pt">
                <w:txbxContent>
                  <w:p w14:paraId="2F966799" w14:textId="381130A0" w:rsidR="004B5FF7" w:rsidRPr="004B5FF7" w:rsidRDefault="004B5FF7" w:rsidP="004B5FF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4B5FF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FEF8" w14:textId="063D0F34" w:rsidR="003F301E" w:rsidRDefault="004B5FF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7CE7FF" wp14:editId="69B6D525">
              <wp:simplePos x="898497" y="9843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1800135893" name="Textové pole 1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0C16C" w14:textId="5C6918F6" w:rsidR="004B5FF7" w:rsidRPr="004B5FF7" w:rsidRDefault="004B5FF7" w:rsidP="004B5F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4B5FF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CE7F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CLEAR" style="position:absolute;left:0;text-align:left;margin-left:0;margin-top:0;width:71.1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" filled="f" stroked="f">
              <v:textbox style="mso-fit-shape-to-text:t" inset="20pt,0,0,15pt">
                <w:txbxContent>
                  <w:p w14:paraId="2FE0C16C" w14:textId="5C6918F6" w:rsidR="004B5FF7" w:rsidRPr="004B5FF7" w:rsidRDefault="004B5FF7" w:rsidP="004B5FF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4B5FF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A25D69" w14:textId="3E28E528" w:rsidR="003F301E" w:rsidRDefault="0098303B" w:rsidP="00202EE3">
    <w:pPr>
      <w:pStyle w:val="Zpat"/>
      <w:jc w:val="center"/>
    </w:pPr>
    <w:sdt>
      <w:sdtPr>
        <w:id w:val="-488242651"/>
        <w:docPartObj>
          <w:docPartGallery w:val="Page Numbers (Bottom of Page)"/>
          <w:docPartUnique/>
        </w:docPartObj>
      </w:sdtPr>
      <w:sdtEndPr/>
      <w:sdtContent>
        <w:r w:rsidR="00202EE3">
          <w:fldChar w:fldCharType="begin"/>
        </w:r>
        <w:r w:rsidR="00202EE3">
          <w:instrText>PAGE   \* MERGEFORMAT</w:instrText>
        </w:r>
        <w:r w:rsidR="00202EE3">
          <w:fldChar w:fldCharType="separate"/>
        </w:r>
        <w:r w:rsidR="00202EE3">
          <w:t>4</w:t>
        </w:r>
        <w:r w:rsidR="00202EE3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B39F" w14:textId="3E2FF01A" w:rsidR="008C6F7B" w:rsidRDefault="004B5FF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1AEA0A" wp14:editId="1286C043">
              <wp:simplePos x="898497" y="10042497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7795804" name="Textové pole 10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95DD7" w14:textId="2FF201D5" w:rsidR="004B5FF7" w:rsidRPr="004B5FF7" w:rsidRDefault="004B5FF7" w:rsidP="004B5F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4B5FF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AEA0A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TLP:CLEAR" style="position:absolute;margin-left:0;margin-top:0;width:71.1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" filled="f" stroked="f">
              <v:textbox style="mso-fit-shape-to-text:t" inset="20pt,0,0,15pt">
                <w:txbxContent>
                  <w:p w14:paraId="6AD95DD7" w14:textId="2FF201D5" w:rsidR="004B5FF7" w:rsidRPr="004B5FF7" w:rsidRDefault="004B5FF7" w:rsidP="004B5FF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4B5FF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685B" w14:textId="09244DE7" w:rsidR="008C6F7B" w:rsidRDefault="004B5FF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CD5302" wp14:editId="1D5B7A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1802277449" name="Textové pole 1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D1899" w14:textId="54D59EE4" w:rsidR="004B5FF7" w:rsidRPr="004B5FF7" w:rsidRDefault="004B5FF7" w:rsidP="004B5F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4B5FF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D530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CLEAR" style="position:absolute;margin-left:0;margin-top:0;width:71.1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" filled="f" stroked="f">
              <v:textbox style="mso-fit-shape-to-text:t" inset="20pt,0,0,15pt">
                <w:txbxContent>
                  <w:p w14:paraId="5AED1899" w14:textId="54D59EE4" w:rsidR="004B5FF7" w:rsidRPr="004B5FF7" w:rsidRDefault="004B5FF7" w:rsidP="004B5FF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4B5FF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1895" w14:textId="2157BE17" w:rsidR="00327854" w:rsidRDefault="004B5FF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242E61" wp14:editId="602FA5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913153521" name="Textové pole 1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C4865" w14:textId="5BD225A7" w:rsidR="004B5FF7" w:rsidRPr="004B5FF7" w:rsidRDefault="004B5FF7" w:rsidP="004B5F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4B5FF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42E6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0" type="#_x0000_t202" alt="TLP:CLEAR" style="position:absolute;left:0;text-align:left;margin-left:0;margin-top:0;width:71.1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" filled="f" stroked="f">
              <v:textbox style="mso-fit-shape-to-text:t" inset="20pt,0,0,15pt">
                <w:txbxContent>
                  <w:p w14:paraId="56DC4865" w14:textId="5BD225A7" w:rsidR="004B5FF7" w:rsidRPr="004B5FF7" w:rsidRDefault="004B5FF7" w:rsidP="004B5FF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4B5FF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239393880"/>
      <w:docPartObj>
        <w:docPartGallery w:val="Page Numbers (Bottom of Page)"/>
        <w:docPartUnique/>
      </w:docPartObj>
    </w:sdtPr>
    <w:sdtEndPr/>
    <w:sdtContent>
      <w:p w14:paraId="6841B2C8" w14:textId="212F2F0F" w:rsidR="00327854" w:rsidRDefault="003278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28DA" w14:textId="14AC11A6" w:rsidR="008C6F7B" w:rsidRDefault="004B5FF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2DBCF6" wp14:editId="7DEB14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91160"/>
              <wp:effectExtent l="0" t="0" r="11430" b="0"/>
              <wp:wrapNone/>
              <wp:docPr id="153625434" name="Textové pole 1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5797B" w14:textId="7A524550" w:rsidR="004B5FF7" w:rsidRPr="004B5FF7" w:rsidRDefault="004B5FF7" w:rsidP="004B5FF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4B5FF7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DBCF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1" type="#_x0000_t202" alt="TLP:CLEAR" style="position:absolute;margin-left:0;margin-top:0;width:71.1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N0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fN8Ov+M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" filled="f" stroked="f">
              <v:textbox style="mso-fit-shape-to-text:t" inset="20pt,0,0,15pt">
                <w:txbxContent>
                  <w:p w14:paraId="6E45797B" w14:textId="7A524550" w:rsidR="004B5FF7" w:rsidRPr="004B5FF7" w:rsidRDefault="004B5FF7" w:rsidP="004B5FF7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4B5FF7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A465" w14:textId="77777777" w:rsidR="00E41A8B" w:rsidRDefault="00E41A8B" w:rsidP="002B7978">
      <w:pPr>
        <w:spacing w:after="0"/>
      </w:pPr>
      <w:r>
        <w:separator/>
      </w:r>
    </w:p>
  </w:footnote>
  <w:footnote w:type="continuationSeparator" w:id="0">
    <w:p w14:paraId="21AE3FE8" w14:textId="77777777" w:rsidR="00E41A8B" w:rsidRDefault="00E41A8B" w:rsidP="002B7978">
      <w:pPr>
        <w:spacing w:after="0"/>
      </w:pPr>
      <w:r>
        <w:continuationSeparator/>
      </w:r>
    </w:p>
  </w:footnote>
  <w:footnote w:type="continuationNotice" w:id="1">
    <w:p w14:paraId="202DA196" w14:textId="77777777" w:rsidR="00E41A8B" w:rsidRDefault="00E41A8B">
      <w:pPr>
        <w:spacing w:after="0"/>
      </w:pPr>
    </w:p>
  </w:footnote>
  <w:footnote w:id="2">
    <w:p w14:paraId="4C7520D3" w14:textId="76179BFD" w:rsidR="00C967F1" w:rsidRPr="00510EB1" w:rsidRDefault="00C967F1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10EB1">
        <w:t xml:space="preserve">Informační </w:t>
      </w:r>
      <w:r w:rsidRPr="00510EB1">
        <w:rPr>
          <w:iCs/>
        </w:rPr>
        <w:t>portál</w:t>
      </w:r>
      <w:r w:rsidRPr="00510EB1">
        <w:rPr>
          <w:i/>
          <w:iCs/>
        </w:rPr>
        <w:t xml:space="preserve"> </w:t>
      </w:r>
      <w:r w:rsidRPr="00510EB1">
        <w:rPr>
          <w:iCs/>
        </w:rPr>
        <w:t>MONITOR</w:t>
      </w:r>
      <w:r w:rsidRPr="00510EB1">
        <w:t xml:space="preserve"> [online]. Údaje výkazů účetní závěrky [cit. 26. 5. 2025]. Dostupné z: </w:t>
      </w:r>
      <w:hyperlink r:id="rId1" w:history="1">
        <w:r w:rsidRPr="00510EB1">
          <w:rPr>
            <w:rStyle w:val="Hypertextovodkaz"/>
          </w:rPr>
          <w:t>Ministerstvo práce a sociálních věcí – rozvaha | Monitor (statnipokladna.cz)</w:t>
        </w:r>
      </w:hyperlink>
      <w:r w:rsidR="00DB2264" w:rsidRPr="00DB2264">
        <w:rPr>
          <w:rStyle w:val="Hypertextovodkaz"/>
          <w:color w:val="auto"/>
          <w:u w:val="none"/>
        </w:rPr>
        <w:t>.</w:t>
      </w:r>
      <w:r w:rsidRPr="00510EB1">
        <w:t xml:space="preserve"> </w:t>
      </w:r>
    </w:p>
  </w:footnote>
  <w:footnote w:id="3">
    <w:p w14:paraId="0F54DC3F" w14:textId="2C7D40A7" w:rsidR="003F301E" w:rsidRPr="00510EB1" w:rsidRDefault="003F301E" w:rsidP="0030509F">
      <w:pPr>
        <w:pStyle w:val="Textpoznpodarou"/>
      </w:pPr>
      <w:r w:rsidRPr="00510EB1">
        <w:rPr>
          <w:rStyle w:val="Znakapoznpodarou"/>
        </w:rPr>
        <w:footnoteRef/>
      </w:r>
      <w:r w:rsidRPr="00510EB1">
        <w:t xml:space="preserve"> </w:t>
      </w:r>
      <w:r w:rsidRPr="00510EB1">
        <w:tab/>
        <w:t xml:space="preserve">Vybranými účetními jednotkami (dále také „VÚJ“) </w:t>
      </w:r>
      <w:r w:rsidR="00872495">
        <w:t xml:space="preserve">byly v roce 2024 </w:t>
      </w:r>
      <w:r w:rsidRPr="00510EB1">
        <w:t>podle ustanovení § 1 odst. 3 zákona č.</w:t>
      </w:r>
      <w:r w:rsidR="00DB2264">
        <w:t> </w:t>
      </w:r>
      <w:r w:rsidRPr="00510EB1">
        <w:t>563/1991 Sb., o účetnictví, organizační složky státu, státní fondy podle rozpočtových pravidel, územní samosprávné celky, dobrovolné svazky obcí, příspěvkové organizace a zdravotní pojišťovny</w:t>
      </w:r>
      <w:r w:rsidR="007213D9">
        <w:t>.</w:t>
      </w:r>
    </w:p>
  </w:footnote>
  <w:footnote w:id="4">
    <w:p w14:paraId="19D44161" w14:textId="13970C68" w:rsidR="00802E92" w:rsidRPr="00510EB1" w:rsidRDefault="00802E92" w:rsidP="0030509F">
      <w:pPr>
        <w:pStyle w:val="Textpoznpodarou"/>
      </w:pPr>
      <w:r w:rsidRPr="00510EB1">
        <w:rPr>
          <w:rStyle w:val="Znakapoznpodarou"/>
        </w:rPr>
        <w:footnoteRef/>
      </w:r>
      <w:r w:rsidRPr="00510EB1">
        <w:t xml:space="preserve"> </w:t>
      </w:r>
      <w:r w:rsidRPr="00510EB1">
        <w:tab/>
        <w:t xml:space="preserve">Informační </w:t>
      </w:r>
      <w:r w:rsidRPr="00510EB1">
        <w:rPr>
          <w:iCs/>
        </w:rPr>
        <w:t>portál</w:t>
      </w:r>
      <w:r w:rsidRPr="00510EB1">
        <w:rPr>
          <w:i/>
          <w:iCs/>
        </w:rPr>
        <w:t xml:space="preserve"> </w:t>
      </w:r>
      <w:r w:rsidRPr="00510EB1">
        <w:rPr>
          <w:iCs/>
        </w:rPr>
        <w:t>MONITOR</w:t>
      </w:r>
      <w:r w:rsidRPr="00510EB1">
        <w:t xml:space="preserve"> [online]. Výkaz pro hodnocení plnění rozpočtu [cit. 26. 5. 2025].</w:t>
      </w:r>
      <w:r w:rsidRPr="00510EB1">
        <w:rPr>
          <w:rStyle w:val="Znakapoznpodarou"/>
          <w:rFonts w:asciiTheme="minorHAnsi" w:hAnsiTheme="minorHAnsi" w:cstheme="minorHAnsi"/>
        </w:rPr>
        <w:t xml:space="preserve"> </w:t>
      </w:r>
      <w:r w:rsidRPr="00510EB1">
        <w:t xml:space="preserve">Dostupné z: </w:t>
      </w:r>
      <w:hyperlink r:id="rId2" w:history="1">
        <w:r w:rsidRPr="00510EB1">
          <w:rPr>
            <w:rStyle w:val="Hypertextovodkaz"/>
          </w:rPr>
          <w:t xml:space="preserve">Ministerstvo práce a sociálních </w:t>
        </w:r>
        <w:r w:rsidR="00471EC7" w:rsidRPr="00510EB1">
          <w:rPr>
            <w:rStyle w:val="Hypertextovodkaz"/>
          </w:rPr>
          <w:t>věcí – druhový</w:t>
        </w:r>
        <w:r w:rsidRPr="00510EB1">
          <w:rPr>
            <w:rStyle w:val="Hypertextovodkaz"/>
          </w:rPr>
          <w:t xml:space="preserve"> rozklikávací rozpočet pro výdaje | Monitor (statnipokladna.cz)</w:t>
        </w:r>
      </w:hyperlink>
      <w:r w:rsidR="00DB2264" w:rsidRPr="00DB2264">
        <w:rPr>
          <w:rStyle w:val="Hypertextovodkaz"/>
          <w:color w:val="auto"/>
          <w:u w:val="none"/>
        </w:rPr>
        <w:t>.</w:t>
      </w:r>
    </w:p>
  </w:footnote>
  <w:footnote w:id="5">
    <w:p w14:paraId="7EDCF908" w14:textId="05BD449A" w:rsidR="00802E92" w:rsidRDefault="00802E92" w:rsidP="0030509F">
      <w:pPr>
        <w:pStyle w:val="Textpoznpodarou"/>
      </w:pPr>
      <w:r w:rsidRPr="00510EB1">
        <w:rPr>
          <w:rStyle w:val="Znakapoznpodarou"/>
        </w:rPr>
        <w:footnoteRef/>
      </w:r>
      <w:r w:rsidRPr="00510EB1">
        <w:t xml:space="preserve"> </w:t>
      </w:r>
      <w:r w:rsidRPr="00510EB1">
        <w:tab/>
        <w:t>Vyhláška č. 412/2021 Sb., o rozpočtové skladbě</w:t>
      </w:r>
      <w:r w:rsidR="009803DB">
        <w:t>.</w:t>
      </w:r>
    </w:p>
  </w:footnote>
  <w:footnote w:id="6">
    <w:p w14:paraId="7C45601A" w14:textId="77777777" w:rsidR="003A55EC" w:rsidRPr="00B7054F" w:rsidRDefault="003A55EC" w:rsidP="0030509F">
      <w:pPr>
        <w:pStyle w:val="Textpoznpodarou"/>
      </w:pPr>
      <w:r w:rsidRPr="00034F0A">
        <w:rPr>
          <w:rStyle w:val="Znakapoznpodarou"/>
          <w:rFonts w:cs="Calibri"/>
        </w:rPr>
        <w:footnoteRef/>
      </w:r>
      <w:r w:rsidRPr="00034F0A">
        <w:t xml:space="preserve"> </w:t>
      </w:r>
      <w:r w:rsidRPr="00034F0A">
        <w:tab/>
        <w:t>Vyhláška č. 419/2001 Sb., o předkládání údajů pro vypracování návrhu státního závěrečného účtu.</w:t>
      </w:r>
      <w:r>
        <w:t xml:space="preserve"> </w:t>
      </w:r>
    </w:p>
  </w:footnote>
  <w:footnote w:id="7">
    <w:p w14:paraId="1A174DE1" w14:textId="26B79653" w:rsidR="00826478" w:rsidRPr="009474C5" w:rsidRDefault="00826478" w:rsidP="0030509F">
      <w:pPr>
        <w:pStyle w:val="Textpoznpodarou"/>
      </w:pPr>
      <w:r w:rsidRPr="009474C5">
        <w:rPr>
          <w:rStyle w:val="Znakapoznpodarou"/>
        </w:rPr>
        <w:footnoteRef/>
      </w:r>
      <w:r w:rsidRPr="009474C5">
        <w:t xml:space="preserve"> </w:t>
      </w:r>
      <w:r w:rsidRPr="009474C5">
        <w:tab/>
      </w:r>
      <w:r>
        <w:t>Kontrolní akce</w:t>
      </w:r>
      <w:r w:rsidRPr="009474C5">
        <w:t xml:space="preserve"> </w:t>
      </w:r>
      <w:r w:rsidR="00D315BA">
        <w:t xml:space="preserve">NKÚ </w:t>
      </w:r>
      <w:r w:rsidRPr="009474C5">
        <w:t xml:space="preserve">č. 18/26 </w:t>
      </w:r>
      <w:r w:rsidR="00D315BA">
        <w:t xml:space="preserve">– </w:t>
      </w:r>
      <w:r w:rsidRPr="00F816E8">
        <w:rPr>
          <w:i/>
          <w:iCs/>
        </w:rPr>
        <w:t>Závěrečný účet kapitoly státního rozpočtu Ministerstvo práce a sociálních věcí za rok 2018, účetní závěrka Ministerstva práce a sociálních věcí za rok 2018 a údaje předkládané Ministerstvem práce a sociálních věcí pro hodnocení plnění státního rozpočtu za rok 2018</w:t>
      </w:r>
      <w:r w:rsidR="00D315BA">
        <w:t>.</w:t>
      </w:r>
    </w:p>
  </w:footnote>
  <w:footnote w:id="8">
    <w:p w14:paraId="1D028D55" w14:textId="0D68F4F8" w:rsidR="008764F2" w:rsidRDefault="008764F2" w:rsidP="0030509F">
      <w:pPr>
        <w:pStyle w:val="Textpoznpodarou"/>
      </w:pPr>
      <w:r w:rsidRPr="009474C5">
        <w:rPr>
          <w:rStyle w:val="Znakapoznpodarou"/>
        </w:rPr>
        <w:footnoteRef/>
      </w:r>
      <w:r w:rsidRPr="009474C5">
        <w:t xml:space="preserve"> </w:t>
      </w:r>
      <w:r w:rsidRPr="009474C5">
        <w:tab/>
      </w:r>
      <w:r w:rsidRPr="00F816E8">
        <w:rPr>
          <w:i/>
          <w:iCs/>
        </w:rPr>
        <w:t xml:space="preserve">Stanovisko Ministerstva práce a sociálních věcí ke </w:t>
      </w:r>
      <w:r w:rsidR="00C53B3F" w:rsidRPr="00F816E8">
        <w:rPr>
          <w:i/>
          <w:iCs/>
        </w:rPr>
        <w:t>k</w:t>
      </w:r>
      <w:r w:rsidRPr="00F816E8">
        <w:rPr>
          <w:i/>
          <w:iCs/>
        </w:rPr>
        <w:t>ontrolnímu závěru Nejvyššího kontrolního úřadu z</w:t>
      </w:r>
      <w:r w:rsidR="00D315BA" w:rsidRPr="00F816E8">
        <w:rPr>
          <w:i/>
          <w:iCs/>
        </w:rPr>
        <w:t> </w:t>
      </w:r>
      <w:r w:rsidRPr="00F816E8">
        <w:rPr>
          <w:i/>
          <w:iCs/>
        </w:rPr>
        <w:t xml:space="preserve">kontrolní akce </w:t>
      </w:r>
      <w:r w:rsidR="00C53B3F" w:rsidRPr="00F816E8">
        <w:rPr>
          <w:i/>
          <w:iCs/>
        </w:rPr>
        <w:t xml:space="preserve">č. </w:t>
      </w:r>
      <w:r w:rsidRPr="00F816E8">
        <w:rPr>
          <w:i/>
          <w:iCs/>
        </w:rPr>
        <w:t>18/26 „Závěrečný účet kapitoly státního rozpočtu Ministerstvo práce a sociálních věcí za rok 2018, účetní závěrka Ministerstva práce a sociálních věcí za rok 2018 a údaje předkládané Ministerstvem práce a sociálních věcí pro hodnocení plnění státního rozpočtu za rok 2018“</w:t>
      </w:r>
      <w:r w:rsidRPr="009474C5">
        <w:t xml:space="preserve"> (dále také „</w:t>
      </w:r>
      <w:r w:rsidRPr="001C409E">
        <w:t>Stanovisko</w:t>
      </w:r>
      <w:r w:rsidRPr="009474C5">
        <w:t>“), které bylo projednáno vládou České republiky dne 6. 1. 2020</w:t>
      </w:r>
      <w:r w:rsidR="00D315BA">
        <w:t>.</w:t>
      </w:r>
    </w:p>
  </w:footnote>
  <w:footnote w:id="9">
    <w:p w14:paraId="48FE5C10" w14:textId="46FC2C82" w:rsidR="00F51A69" w:rsidRDefault="00F51A69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51A69">
        <w:t>Zákon České národní rady č. 2/1969 Sb., o zřízení ministerstev a jiných ústředních orgánů státní správy České republiky</w:t>
      </w:r>
      <w:r w:rsidR="008B44E8">
        <w:t>.</w:t>
      </w:r>
    </w:p>
  </w:footnote>
  <w:footnote w:id="10">
    <w:p w14:paraId="3A55741F" w14:textId="5D1C6871" w:rsidR="003F301E" w:rsidRPr="002C7A1A" w:rsidRDefault="003F301E" w:rsidP="0030509F">
      <w:pPr>
        <w:pStyle w:val="Textpoznpodarou"/>
      </w:pPr>
      <w:r w:rsidRPr="002C7A1A">
        <w:rPr>
          <w:rStyle w:val="Znakapoznpodarou"/>
          <w:rFonts w:asciiTheme="minorHAnsi" w:hAnsiTheme="minorHAnsi" w:cstheme="minorHAnsi"/>
        </w:rPr>
        <w:footnoteRef/>
      </w:r>
      <w:r w:rsidRPr="002C7A1A">
        <w:t xml:space="preserve"> </w:t>
      </w:r>
      <w:r>
        <w:tab/>
      </w:r>
      <w:r w:rsidR="00C56628" w:rsidRPr="002C7A1A">
        <w:t>Zákon č. 219/2000 Sb., o majetku České republiky a jejím vystupování v právních vztazích</w:t>
      </w:r>
      <w:r w:rsidR="008B44E8">
        <w:t>.</w:t>
      </w:r>
    </w:p>
  </w:footnote>
  <w:footnote w:id="11">
    <w:p w14:paraId="7B548AE5" w14:textId="549327CA" w:rsidR="003F301E" w:rsidRPr="002C7A1A" w:rsidRDefault="003F301E" w:rsidP="0030509F">
      <w:pPr>
        <w:pStyle w:val="Textpoznpodarou"/>
      </w:pPr>
      <w:r w:rsidRPr="002C7A1A">
        <w:rPr>
          <w:rStyle w:val="Znakapoznpodarou"/>
          <w:rFonts w:asciiTheme="minorHAnsi" w:hAnsiTheme="minorHAnsi" w:cstheme="minorHAnsi"/>
        </w:rPr>
        <w:footnoteRef/>
      </w:r>
      <w:r w:rsidRPr="002C7A1A">
        <w:t xml:space="preserve"> </w:t>
      </w:r>
      <w:r>
        <w:tab/>
      </w:r>
      <w:r w:rsidRPr="002C7A1A">
        <w:t>Zákon č. 563/1991 Sb., o účetnictví</w:t>
      </w:r>
      <w:r w:rsidR="008B44E8">
        <w:t>.</w:t>
      </w:r>
    </w:p>
  </w:footnote>
  <w:footnote w:id="12">
    <w:p w14:paraId="756177E3" w14:textId="6CD44B15" w:rsidR="003F301E" w:rsidRPr="002C7A1A" w:rsidRDefault="003F301E" w:rsidP="0030509F">
      <w:pPr>
        <w:pStyle w:val="Textpoznpodarou"/>
      </w:pPr>
      <w:r w:rsidRPr="002C7A1A">
        <w:rPr>
          <w:rStyle w:val="Znakapoznpodarou"/>
          <w:rFonts w:asciiTheme="minorHAnsi" w:hAnsiTheme="minorHAnsi" w:cstheme="minorHAnsi"/>
        </w:rPr>
        <w:footnoteRef/>
      </w:r>
      <w:r w:rsidRPr="002C7A1A">
        <w:t xml:space="preserve"> </w:t>
      </w:r>
      <w:r>
        <w:tab/>
      </w:r>
      <w:r w:rsidRPr="002C7A1A">
        <w:t>Zákon č. 218/2000 Sb., o rozpočtových pravidlech a o změně některých souvisejících zákonů (rozpočtová pravidla)</w:t>
      </w:r>
      <w:r w:rsidR="008B44E8">
        <w:t>.</w:t>
      </w:r>
    </w:p>
  </w:footnote>
  <w:footnote w:id="13">
    <w:p w14:paraId="5A407F31" w14:textId="79ED19D3" w:rsidR="00F51A69" w:rsidRDefault="00F51A69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51A69">
        <w:t>Vyhláška č. 412/2021 Sb., o rozpočtové skladbě</w:t>
      </w:r>
      <w:r w:rsidR="008B44E8">
        <w:t>.</w:t>
      </w:r>
    </w:p>
  </w:footnote>
  <w:footnote w:id="14">
    <w:p w14:paraId="02684CAA" w14:textId="5FFD1ABB" w:rsidR="00F643C2" w:rsidRPr="00A50D35" w:rsidRDefault="00F643C2" w:rsidP="0030509F">
      <w:pPr>
        <w:pStyle w:val="Textpoznpodarou"/>
      </w:pPr>
      <w:r w:rsidRPr="00555D6D">
        <w:rPr>
          <w:rStyle w:val="Znakapoznpodarou"/>
          <w:rFonts w:asciiTheme="minorHAnsi" w:hAnsiTheme="minorHAnsi" w:cstheme="minorHAnsi"/>
        </w:rPr>
        <w:footnoteRef/>
      </w:r>
      <w:r w:rsidRPr="00555D6D">
        <w:t xml:space="preserve"> </w:t>
      </w:r>
      <w:r w:rsidR="00555D6D" w:rsidRPr="00555D6D">
        <w:tab/>
      </w:r>
      <w:r w:rsidR="006C4226" w:rsidRPr="00555D6D">
        <w:t>Rozpočtový systém</w:t>
      </w:r>
      <w:r w:rsidR="006D5873">
        <w:t>, který je</w:t>
      </w:r>
      <w:r w:rsidR="00707EF1">
        <w:t xml:space="preserve"> </w:t>
      </w:r>
      <w:r w:rsidR="006D5873" w:rsidRPr="006D5873">
        <w:t xml:space="preserve">subsystémem </w:t>
      </w:r>
      <w:r w:rsidR="006D5873" w:rsidRPr="00D06293">
        <w:rPr>
          <w:i/>
          <w:iCs/>
        </w:rPr>
        <w:t>Integrovaného informačního systému Státní pokladny</w:t>
      </w:r>
      <w:r w:rsidR="006D5873">
        <w:t xml:space="preserve">, </w:t>
      </w:r>
      <w:r w:rsidR="006C4226" w:rsidRPr="00555D6D">
        <w:t>je d</w:t>
      </w:r>
      <w:r w:rsidRPr="00555D6D">
        <w:t>le ustanovení § 3 písm. o) zákona č. 218/2000 Sb.</w:t>
      </w:r>
      <w:r w:rsidR="00555D6D" w:rsidRPr="00555D6D">
        <w:t xml:space="preserve"> </w:t>
      </w:r>
      <w:r w:rsidRPr="00555D6D">
        <w:t xml:space="preserve">informační systém veřejné správy, </w:t>
      </w:r>
      <w:r w:rsidR="00555D6D" w:rsidRPr="00555D6D">
        <w:t xml:space="preserve">spravovaný </w:t>
      </w:r>
      <w:r w:rsidR="005A6835">
        <w:t>M</w:t>
      </w:r>
      <w:r w:rsidR="005A6835" w:rsidRPr="00555D6D">
        <w:t xml:space="preserve">inisterstvem </w:t>
      </w:r>
      <w:r w:rsidR="00555D6D" w:rsidRPr="00555D6D">
        <w:t xml:space="preserve">financí, </w:t>
      </w:r>
      <w:r w:rsidR="00707EF1" w:rsidRPr="009454E6">
        <w:t>v němž se mj. soustřeďují údaje pro hodnocení plnění státního rozpočtu.</w:t>
      </w:r>
    </w:p>
  </w:footnote>
  <w:footnote w:id="15">
    <w:p w14:paraId="5B68698F" w14:textId="77777777" w:rsidR="003F301E" w:rsidRPr="007A3591" w:rsidRDefault="003F301E" w:rsidP="0030509F">
      <w:pPr>
        <w:pStyle w:val="Textpoznpodarou"/>
      </w:pPr>
      <w:r w:rsidRPr="007A3591">
        <w:rPr>
          <w:rStyle w:val="Znakapoznpodarou"/>
          <w:rFonts w:cs="Calibri"/>
        </w:rPr>
        <w:footnoteRef/>
      </w:r>
      <w:r w:rsidRPr="007A3591">
        <w:t xml:space="preserve"> </w:t>
      </w:r>
      <w:r w:rsidRPr="007A3591">
        <w:tab/>
        <w:t>Dle ustanovení § 20 odst. 4 zákona č. 218/2000 Sb. jsou OSS 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 a rozpočtů dobrovolných svazků obcí. Dle ustanovení § 5 odst. 1 a dle přílohy č. 1 této vyhlášky zpracovávají OSS údaje pro hodnocení plnění státního rozpočtu přímo v rozpočtovém systému, ve kterém je z nich následně sestavován výkaz FIN 1-12 OSS.</w:t>
      </w:r>
    </w:p>
  </w:footnote>
  <w:footnote w:id="16">
    <w:p w14:paraId="4FA67A80" w14:textId="1E3D351F" w:rsidR="003F301E" w:rsidRPr="007A3591" w:rsidRDefault="003F301E" w:rsidP="0030509F">
      <w:pPr>
        <w:pStyle w:val="Textpoznpodarou"/>
      </w:pPr>
      <w:r w:rsidRPr="00D06293">
        <w:rPr>
          <w:rStyle w:val="Znakapoznpodarou"/>
          <w:rFonts w:asciiTheme="minorHAnsi" w:hAnsiTheme="minorHAnsi" w:cstheme="minorHAnsi"/>
        </w:rPr>
        <w:footnoteRef/>
      </w:r>
      <w:r w:rsidRPr="007A3591">
        <w:t xml:space="preserve"> </w:t>
      </w:r>
      <w:r w:rsidRPr="007A3591">
        <w:tab/>
        <w:t>M</w:t>
      </w:r>
      <w:r w:rsidR="008E2B04" w:rsidRPr="007A3591">
        <w:t>PSV</w:t>
      </w:r>
      <w:r w:rsidRPr="007A3591">
        <w:t xml:space="preserve"> jakožto OSS má povinnost v souladu se zákonem č. 563/1991 Sb. účtovat o stavu a pohybu majetku a jiných aktiv, závazků a jiných pasiv, o nákladech a výnosech a o výsledku hospodaření. Informace, které předkládá v</w:t>
      </w:r>
      <w:r w:rsidR="007A3591">
        <w:t xml:space="preserve"> </w:t>
      </w:r>
      <w:r w:rsidRPr="007A3591">
        <w:t>účetní závěrce, musí být spolehlivé, srovnatelné, srozumitelné a</w:t>
      </w:r>
      <w:r w:rsidR="007A3591">
        <w:t xml:space="preserve"> </w:t>
      </w:r>
      <w:r w:rsidRPr="007A3591">
        <w:t>posuzují se z</w:t>
      </w:r>
      <w:r w:rsidR="007A3591">
        <w:t xml:space="preserve"> </w:t>
      </w:r>
      <w:r w:rsidRPr="007A3591">
        <w:t>hlediska významnosti.</w:t>
      </w:r>
    </w:p>
  </w:footnote>
  <w:footnote w:id="17">
    <w:p w14:paraId="40B65B63" w14:textId="2D2BAF9E" w:rsidR="003F301E" w:rsidRPr="00D06293" w:rsidRDefault="003F301E" w:rsidP="004616FA">
      <w:pPr>
        <w:spacing w:after="0"/>
        <w:ind w:left="284" w:hanging="284"/>
        <w:jc w:val="both"/>
        <w:rPr>
          <w:rStyle w:val="Znakapoznpodarou"/>
          <w:sz w:val="20"/>
          <w:szCs w:val="20"/>
          <w:vertAlign w:val="baseline"/>
        </w:rPr>
      </w:pPr>
      <w:r w:rsidRPr="007A3591">
        <w:rPr>
          <w:rStyle w:val="Znakapoznpodarou"/>
          <w:sz w:val="20"/>
          <w:szCs w:val="20"/>
        </w:rPr>
        <w:footnoteRef/>
      </w:r>
      <w:r w:rsidRPr="00D06293">
        <w:rPr>
          <w:rStyle w:val="Znakapoznpodarou"/>
          <w:sz w:val="20"/>
          <w:szCs w:val="20"/>
          <w:vertAlign w:val="baseline"/>
        </w:rPr>
        <w:t xml:space="preserve"> </w:t>
      </w:r>
      <w:r w:rsidR="007A3591">
        <w:rPr>
          <w:sz w:val="20"/>
          <w:szCs w:val="20"/>
        </w:rPr>
        <w:tab/>
      </w:r>
      <w:r w:rsidRPr="007A3591">
        <w:rPr>
          <w:rStyle w:val="Znakapoznpodarou"/>
          <w:sz w:val="20"/>
          <w:szCs w:val="20"/>
          <w:vertAlign w:val="baseline"/>
        </w:rPr>
        <w:t>Vyhláška č. 410/2009 Sb., kterou se provádějí některá ustanovení zákona č. 563/1991 Sb., o účetnictví, ve</w:t>
      </w:r>
      <w:r w:rsidRPr="007A3591">
        <w:rPr>
          <w:sz w:val="20"/>
          <w:szCs w:val="20"/>
        </w:rPr>
        <w:t> </w:t>
      </w:r>
      <w:r w:rsidRPr="007A3591">
        <w:rPr>
          <w:rStyle w:val="Znakapoznpodarou"/>
          <w:sz w:val="20"/>
          <w:szCs w:val="20"/>
          <w:vertAlign w:val="baseline"/>
        </w:rPr>
        <w:t>znění</w:t>
      </w:r>
      <w:r w:rsidRPr="007A3591">
        <w:rPr>
          <w:sz w:val="20"/>
          <w:szCs w:val="20"/>
        </w:rPr>
        <w:t> </w:t>
      </w:r>
      <w:r w:rsidRPr="007A3591">
        <w:rPr>
          <w:rStyle w:val="Znakapoznpodarou"/>
          <w:sz w:val="20"/>
          <w:szCs w:val="20"/>
          <w:vertAlign w:val="baseline"/>
        </w:rPr>
        <w:t>pozdějších předpisů, pro některé vybrané účetní jednotky</w:t>
      </w:r>
      <w:r w:rsidR="004573FA" w:rsidRPr="007A3591">
        <w:rPr>
          <w:sz w:val="20"/>
          <w:szCs w:val="20"/>
        </w:rPr>
        <w:t>.</w:t>
      </w:r>
    </w:p>
  </w:footnote>
  <w:footnote w:id="18">
    <w:p w14:paraId="2EDCCB78" w14:textId="30A30206" w:rsidR="003F301E" w:rsidRPr="007A3591" w:rsidRDefault="003F301E" w:rsidP="0030509F">
      <w:pPr>
        <w:pStyle w:val="Textpoznpodarou"/>
      </w:pPr>
      <w:r w:rsidRPr="00D06293">
        <w:rPr>
          <w:rStyle w:val="Znakapoznpodarou"/>
          <w:rFonts w:asciiTheme="minorHAnsi" w:hAnsiTheme="minorHAnsi" w:cstheme="minorHAnsi"/>
        </w:rPr>
        <w:footnoteRef/>
      </w:r>
      <w:r w:rsidRPr="007A3591">
        <w:t xml:space="preserve"> </w:t>
      </w:r>
      <w:r w:rsidRPr="007A3591">
        <w:tab/>
        <w:t>Zákon č. 340/2015 Sb., o zvláštních podmínkách účinnosti některých smluv, uveřejňování těchto smluv a o registru smluv (zákon o registru smluv)</w:t>
      </w:r>
      <w:r w:rsidR="004573FA" w:rsidRPr="007A3591">
        <w:t>.</w:t>
      </w:r>
    </w:p>
  </w:footnote>
  <w:footnote w:id="19">
    <w:p w14:paraId="677680A6" w14:textId="3D1A79B7" w:rsidR="003F301E" w:rsidRPr="007A3591" w:rsidRDefault="003F301E" w:rsidP="0030509F">
      <w:pPr>
        <w:pStyle w:val="Textpoznpodarou"/>
      </w:pPr>
      <w:r w:rsidRPr="007A3591">
        <w:rPr>
          <w:rStyle w:val="Znakapoznpodarou"/>
        </w:rPr>
        <w:footnoteRef/>
      </w:r>
      <w:r w:rsidRPr="007A3591">
        <w:t xml:space="preserve"> </w:t>
      </w:r>
      <w:r w:rsidR="007A3591">
        <w:tab/>
      </w:r>
      <w:r w:rsidRPr="007A3591">
        <w:t>Zákon č. 320/2001 Sb., o finanční kontrole ve veřejné správě a o změně některých zákonů (zákon o finanční kontrole)</w:t>
      </w:r>
      <w:r w:rsidR="004573FA" w:rsidRPr="007A3591">
        <w:t>.</w:t>
      </w:r>
    </w:p>
  </w:footnote>
  <w:footnote w:id="20">
    <w:p w14:paraId="48325A23" w14:textId="77777777" w:rsidR="003F301E" w:rsidRPr="007A3591" w:rsidRDefault="003F301E" w:rsidP="0030509F">
      <w:pPr>
        <w:pStyle w:val="Textpoznpodarou"/>
        <w:rPr>
          <w:highlight w:val="yellow"/>
        </w:rPr>
      </w:pPr>
      <w:r w:rsidRPr="00D06293">
        <w:rPr>
          <w:rStyle w:val="Znakapoznpodarou"/>
          <w:rFonts w:asciiTheme="minorHAnsi" w:hAnsiTheme="minorHAnsi" w:cstheme="minorHAnsi"/>
        </w:rPr>
        <w:footnoteRef/>
      </w:r>
      <w:r w:rsidRPr="007A3591">
        <w:t xml:space="preserve"> </w:t>
      </w:r>
      <w:r w:rsidRPr="007A3591"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21">
    <w:p w14:paraId="644B57B3" w14:textId="26F82070" w:rsidR="00843E5A" w:rsidRDefault="00843E5A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06763">
        <w:tab/>
        <w:t>K</w:t>
      </w:r>
      <w:r w:rsidR="00A304A2" w:rsidRPr="00A304A2">
        <w:t xml:space="preserve">ontrolní akce </w:t>
      </w:r>
      <w:r w:rsidR="0080064B">
        <w:t xml:space="preserve">NKÚ </w:t>
      </w:r>
      <w:r w:rsidR="00A304A2" w:rsidRPr="00A304A2">
        <w:t>č. 16/29</w:t>
      </w:r>
      <w:r w:rsidR="00F3374D">
        <w:t xml:space="preserve"> </w:t>
      </w:r>
      <w:r w:rsidR="0080064B">
        <w:rPr>
          <w:rFonts w:cs="Calibri"/>
        </w:rPr>
        <w:t>–</w:t>
      </w:r>
      <w:r w:rsidR="0080064B">
        <w:t xml:space="preserve"> </w:t>
      </w:r>
      <w:r w:rsidR="00A304A2" w:rsidRPr="00F816E8">
        <w:rPr>
          <w:i/>
          <w:iCs/>
        </w:rPr>
        <w:t>Závěrečný účet kapitoly státního rozpočtu Ministerstvo práce a sociálních věcí za rok 2016, účetní závěrka Ministerstva práce a sociálních věcí za rok 2016 a údaje předkládané Ministerstvem práce a sociálních věcí pro hodnocení plnění státního rozpočtu za rok 2016</w:t>
      </w:r>
      <w:r w:rsidR="0080064B">
        <w:t>.</w:t>
      </w:r>
    </w:p>
  </w:footnote>
  <w:footnote w:id="22">
    <w:p w14:paraId="3A30610B" w14:textId="7ADA2703" w:rsidR="00735376" w:rsidRDefault="00735376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3591">
        <w:tab/>
      </w:r>
      <w:r w:rsidR="00D96323" w:rsidRPr="00D96323">
        <w:t xml:space="preserve">Opravu </w:t>
      </w:r>
      <w:r w:rsidR="00100E44">
        <w:t xml:space="preserve">pohledávek </w:t>
      </w:r>
      <w:r w:rsidR="00D96323" w:rsidRPr="00D96323">
        <w:t xml:space="preserve">provedlo </w:t>
      </w:r>
      <w:r w:rsidR="0080064B" w:rsidRPr="00D96323">
        <w:t xml:space="preserve">MPSV </w:t>
      </w:r>
      <w:r w:rsidR="00D96323" w:rsidRPr="00D96323">
        <w:t xml:space="preserve">prostřednictvím nákladového účtu 549 – </w:t>
      </w:r>
      <w:r w:rsidR="00D96323" w:rsidRPr="00D96323">
        <w:rPr>
          <w:i/>
          <w:iCs/>
        </w:rPr>
        <w:t>Ostatní náklady z činnosti</w:t>
      </w:r>
      <w:r w:rsidR="00D96323" w:rsidRPr="00D96323">
        <w:t xml:space="preserve"> (viz</w:t>
      </w:r>
      <w:r w:rsidR="0080064B">
        <w:t> </w:t>
      </w:r>
      <w:r w:rsidR="00D96323" w:rsidRPr="00D96323">
        <w:t>část IV.1.2 KZ)</w:t>
      </w:r>
      <w:r w:rsidR="00A530B9">
        <w:t>.</w:t>
      </w:r>
    </w:p>
  </w:footnote>
  <w:footnote w:id="23">
    <w:p w14:paraId="4344950C" w14:textId="1E1792AE" w:rsidR="00735376" w:rsidRDefault="00735376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3591">
        <w:tab/>
      </w:r>
      <w:r w:rsidR="00D96323" w:rsidRPr="00D96323">
        <w:t xml:space="preserve">Opravu závazků na účtu 378 – </w:t>
      </w:r>
      <w:r w:rsidR="00D96323" w:rsidRPr="00D96323">
        <w:rPr>
          <w:i/>
          <w:iCs/>
        </w:rPr>
        <w:t>Ostatní krátkodobé závazky</w:t>
      </w:r>
      <w:r w:rsidR="00D96323" w:rsidRPr="00D96323">
        <w:t xml:space="preserve"> provedlo </w:t>
      </w:r>
      <w:r w:rsidR="0080064B" w:rsidRPr="00D96323">
        <w:t xml:space="preserve">MPSV </w:t>
      </w:r>
      <w:r w:rsidR="00D96323" w:rsidRPr="00D96323">
        <w:t xml:space="preserve">prostřednictvím účtu 408 – </w:t>
      </w:r>
      <w:r w:rsidR="00D96323" w:rsidRPr="0060207E">
        <w:rPr>
          <w:i/>
          <w:iCs/>
        </w:rPr>
        <w:t>Opravy předcházejících účetních období</w:t>
      </w:r>
      <w:r w:rsidR="00A530B9">
        <w:t>.</w:t>
      </w:r>
    </w:p>
  </w:footnote>
  <w:footnote w:id="24">
    <w:p w14:paraId="62C7BD50" w14:textId="60D53136" w:rsidR="002654FB" w:rsidRDefault="002654FB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3591">
        <w:tab/>
      </w:r>
      <w:r w:rsidR="006C7A86">
        <w:t xml:space="preserve">MPSV postupovalo v rozporu s ustanovením </w:t>
      </w:r>
      <w:r w:rsidR="00E27348" w:rsidRPr="00E27348">
        <w:t>§ 33 odst. 6 písm. f</w:t>
      </w:r>
      <w:r w:rsidR="00E27348">
        <w:t>)</w:t>
      </w:r>
      <w:r w:rsidR="00E27348" w:rsidRPr="00E27348">
        <w:t xml:space="preserve"> vyhlášky č. 410/2009 Sb.</w:t>
      </w:r>
    </w:p>
  </w:footnote>
  <w:footnote w:id="25">
    <w:p w14:paraId="08C460AE" w14:textId="12A23519" w:rsidR="00E27348" w:rsidRDefault="00E27348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3591">
        <w:tab/>
      </w:r>
      <w:r w:rsidR="00F4215C">
        <w:t xml:space="preserve">MPSV postupovalo v rozporu s ustanovením </w:t>
      </w:r>
      <w:r w:rsidR="00F4215C" w:rsidRPr="00F4215C">
        <w:t>§ 72 odst. 4 vyhlášky č. 410/2009 Sb.</w:t>
      </w:r>
    </w:p>
  </w:footnote>
  <w:footnote w:id="26">
    <w:p w14:paraId="79DF140C" w14:textId="3869CC05" w:rsidR="003776A5" w:rsidRPr="007A3591" w:rsidRDefault="003776A5" w:rsidP="0030509F">
      <w:pPr>
        <w:pStyle w:val="Textpoznpodarou"/>
      </w:pPr>
      <w:r w:rsidRPr="007A3591">
        <w:rPr>
          <w:rStyle w:val="Znakapoznpodarou"/>
        </w:rPr>
        <w:footnoteRef/>
      </w:r>
      <w:r w:rsidRPr="007A3591">
        <w:t xml:space="preserve"> </w:t>
      </w:r>
      <w:r w:rsidRPr="007A3591">
        <w:tab/>
        <w:t>Významnost (</w:t>
      </w:r>
      <w:proofErr w:type="spellStart"/>
      <w:r w:rsidRPr="007A3591">
        <w:t>materialita</w:t>
      </w:r>
      <w:proofErr w:type="spellEnd"/>
      <w:r w:rsidRPr="007A3591">
        <w:t xml:space="preserve">) reprezentuje u ÚZ hodnotu nesprávností, jejíž překročení by již mohlo ovlivnit přiměřeně znalého uživatele. Při stanovení významnosti postupuje NKÚ v souladu s </w:t>
      </w:r>
      <w:r w:rsidRPr="00D06293">
        <w:rPr>
          <w:i/>
          <w:iCs/>
        </w:rPr>
        <w:t>Kontrolními standardy NKÚ</w:t>
      </w:r>
      <w:r w:rsidRPr="007A3591">
        <w:t xml:space="preserve"> a zohledňuje příklady dobré praxe vyplývající z mezinárodních standardů nejvyšších kontrolních institucí pro finanční audit.</w:t>
      </w:r>
    </w:p>
  </w:footnote>
  <w:footnote w:id="27">
    <w:p w14:paraId="7E1109AA" w14:textId="65B6A4C7" w:rsidR="003776A5" w:rsidRPr="00D06293" w:rsidRDefault="003776A5" w:rsidP="00905629">
      <w:pPr>
        <w:spacing w:after="0"/>
        <w:ind w:left="284" w:hanging="284"/>
        <w:jc w:val="both"/>
        <w:rPr>
          <w:rStyle w:val="Znakapoznpodarou"/>
          <w:rFonts w:asciiTheme="minorHAnsi" w:eastAsiaTheme="majorEastAsia" w:hAnsiTheme="minorHAnsi" w:cstheme="minorHAnsi"/>
          <w:sz w:val="20"/>
          <w:szCs w:val="20"/>
          <w:vertAlign w:val="baseline"/>
        </w:rPr>
      </w:pPr>
      <w:r w:rsidRPr="00D06293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D06293">
        <w:rPr>
          <w:sz w:val="20"/>
          <w:szCs w:val="20"/>
        </w:rPr>
        <w:t xml:space="preserve"> </w:t>
      </w:r>
      <w:r w:rsidRPr="00D06293">
        <w:rPr>
          <w:sz w:val="20"/>
          <w:szCs w:val="20"/>
        </w:rPr>
        <w:tab/>
      </w:r>
      <w:r w:rsidRPr="007A3591">
        <w:rPr>
          <w:sz w:val="20"/>
          <w:szCs w:val="20"/>
        </w:rPr>
        <w:t xml:space="preserve">NKÚ pro posouzení významnosti zjištěných nesprávností v údajích ÚZ stanovil hladinu významnosti ve výši 2 % z celkových nákladů vykázaných k 31. 12. 2024 ve výši 41 188,76 mil. Kč. </w:t>
      </w:r>
      <w:r w:rsidRPr="007A3591">
        <w:rPr>
          <w:rFonts w:asciiTheme="minorHAnsi" w:hAnsiTheme="minorHAnsi" w:cstheme="minorHAnsi"/>
          <w:sz w:val="20"/>
          <w:szCs w:val="20"/>
        </w:rPr>
        <w:t xml:space="preserve">Vypočtená hladina významnosti je zaokrouhlena na celé stovky milionů </w:t>
      </w:r>
      <w:r w:rsidR="001239D0">
        <w:rPr>
          <w:rFonts w:asciiTheme="minorHAnsi" w:hAnsiTheme="minorHAnsi" w:cstheme="minorHAnsi"/>
          <w:sz w:val="20"/>
          <w:szCs w:val="20"/>
        </w:rPr>
        <w:t>korun</w:t>
      </w:r>
      <w:r w:rsidRPr="007A359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EACC1F4" w14:textId="77777777" w:rsidR="003776A5" w:rsidRPr="00D554C8" w:rsidRDefault="003776A5" w:rsidP="0030509F">
      <w:pPr>
        <w:pStyle w:val="Textpoznpodarou"/>
      </w:pPr>
    </w:p>
  </w:footnote>
  <w:footnote w:id="28">
    <w:p w14:paraId="527BF8EA" w14:textId="7BD9D126" w:rsidR="003F301E" w:rsidRPr="00D554C8" w:rsidRDefault="003F301E" w:rsidP="009C54B0">
      <w:pPr>
        <w:spacing w:after="0"/>
        <w:ind w:left="284" w:hanging="284"/>
        <w:jc w:val="both"/>
      </w:pPr>
      <w:r w:rsidRPr="00D06293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D06293">
        <w:rPr>
          <w:sz w:val="20"/>
          <w:szCs w:val="20"/>
        </w:rPr>
        <w:t xml:space="preserve"> </w:t>
      </w:r>
      <w:r w:rsidRPr="00D06293">
        <w:rPr>
          <w:sz w:val="20"/>
          <w:szCs w:val="20"/>
        </w:rPr>
        <w:tab/>
      </w:r>
      <w:r w:rsidRPr="007A3591">
        <w:rPr>
          <w:sz w:val="20"/>
          <w:szCs w:val="20"/>
        </w:rPr>
        <w:t>NKÚ</w:t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511F0F">
        <w:rPr>
          <w:rFonts w:asciiTheme="minorHAnsi" w:hAnsiTheme="minorHAnsi" w:cstheme="minorHAnsi"/>
          <w:sz w:val="20"/>
          <w:szCs w:val="20"/>
        </w:rPr>
        <w:t xml:space="preserve">ro posouzení významnosti zjištěných nesprávností v údajích předkládaných pro hodnocení plnění </w:t>
      </w:r>
      <w:r w:rsidR="0060665F">
        <w:rPr>
          <w:rFonts w:asciiTheme="minorHAnsi" w:hAnsiTheme="minorHAnsi" w:cstheme="minorHAnsi"/>
          <w:sz w:val="20"/>
          <w:szCs w:val="20"/>
        </w:rPr>
        <w:t xml:space="preserve">státního </w:t>
      </w:r>
      <w:r w:rsidRPr="00511F0F">
        <w:rPr>
          <w:rFonts w:asciiTheme="minorHAnsi" w:hAnsiTheme="minorHAnsi" w:cstheme="minorHAnsi"/>
          <w:sz w:val="20"/>
          <w:szCs w:val="20"/>
        </w:rPr>
        <w:t xml:space="preserve">rozpočtu </w:t>
      </w:r>
      <w:r>
        <w:rPr>
          <w:rFonts w:asciiTheme="minorHAnsi" w:hAnsiTheme="minorHAnsi" w:cstheme="minorHAnsi"/>
          <w:sz w:val="20"/>
          <w:szCs w:val="20"/>
        </w:rPr>
        <w:t>stanovil</w:t>
      </w:r>
      <w:r w:rsidRPr="00511F0F">
        <w:rPr>
          <w:rFonts w:asciiTheme="minorHAnsi" w:hAnsiTheme="minorHAnsi" w:cstheme="minorHAnsi"/>
          <w:sz w:val="20"/>
          <w:szCs w:val="20"/>
        </w:rPr>
        <w:t xml:space="preserve"> hladin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511F0F">
        <w:rPr>
          <w:rFonts w:asciiTheme="minorHAnsi" w:hAnsiTheme="minorHAnsi" w:cstheme="minorHAnsi"/>
          <w:sz w:val="20"/>
          <w:szCs w:val="20"/>
        </w:rPr>
        <w:t xml:space="preserve"> významnosti ve výši 2 % z celkových výdajů </w:t>
      </w:r>
      <w:r w:rsidR="0060665F">
        <w:rPr>
          <w:rFonts w:asciiTheme="minorHAnsi" w:hAnsiTheme="minorHAnsi" w:cstheme="minorHAnsi"/>
          <w:sz w:val="20"/>
          <w:szCs w:val="20"/>
        </w:rPr>
        <w:t xml:space="preserve">vynaložených v roce </w:t>
      </w:r>
      <w:r w:rsidRPr="00511F0F">
        <w:rPr>
          <w:rFonts w:asciiTheme="minorHAnsi" w:hAnsiTheme="minorHAnsi" w:cstheme="minorHAnsi"/>
          <w:sz w:val="20"/>
          <w:szCs w:val="20"/>
        </w:rPr>
        <w:t>202</w:t>
      </w:r>
      <w:r w:rsidR="002B4D0B">
        <w:rPr>
          <w:rFonts w:asciiTheme="minorHAnsi" w:hAnsiTheme="minorHAnsi" w:cstheme="minorHAnsi"/>
          <w:sz w:val="20"/>
          <w:szCs w:val="20"/>
        </w:rPr>
        <w:t>4</w:t>
      </w:r>
      <w:r w:rsidRPr="00511F0F">
        <w:rPr>
          <w:rFonts w:asciiTheme="minorHAnsi" w:hAnsiTheme="minorHAnsi" w:cstheme="minorHAnsi"/>
          <w:sz w:val="20"/>
          <w:szCs w:val="20"/>
        </w:rPr>
        <w:t xml:space="preserve"> ve výši </w:t>
      </w:r>
      <w:r w:rsidR="00263324" w:rsidRPr="00263324">
        <w:rPr>
          <w:rFonts w:asciiTheme="minorHAnsi" w:hAnsiTheme="minorHAnsi" w:cstheme="minorHAnsi"/>
          <w:sz w:val="20"/>
          <w:szCs w:val="20"/>
        </w:rPr>
        <w:t>41 873,66</w:t>
      </w:r>
      <w:r w:rsidR="00263324">
        <w:rPr>
          <w:rFonts w:asciiTheme="minorHAnsi" w:hAnsiTheme="minorHAnsi" w:cstheme="minorHAnsi"/>
          <w:sz w:val="20"/>
          <w:szCs w:val="20"/>
        </w:rPr>
        <w:t xml:space="preserve"> </w:t>
      </w:r>
      <w:r w:rsidRPr="00511F0F">
        <w:rPr>
          <w:rFonts w:asciiTheme="minorHAnsi" w:hAnsiTheme="minorHAnsi" w:cstheme="minorHAnsi"/>
          <w:sz w:val="20"/>
          <w:szCs w:val="20"/>
        </w:rPr>
        <w:t>mil. Kč.</w:t>
      </w:r>
      <w:r w:rsidRPr="00511F0F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Vypočtená hladina významnosti je zaokrouhlena na celé </w:t>
      </w:r>
      <w:r w:rsidR="00047D95">
        <w:rPr>
          <w:rFonts w:asciiTheme="minorHAnsi" w:hAnsiTheme="minorHAnsi" w:cstheme="minorHAnsi"/>
          <w:sz w:val="20"/>
          <w:szCs w:val="20"/>
        </w:rPr>
        <w:t>stovky</w:t>
      </w:r>
      <w:r>
        <w:rPr>
          <w:rFonts w:asciiTheme="minorHAnsi" w:hAnsiTheme="minorHAnsi" w:cstheme="minorHAnsi"/>
          <w:sz w:val="20"/>
          <w:szCs w:val="20"/>
        </w:rPr>
        <w:t xml:space="preserve"> milionů </w:t>
      </w:r>
      <w:r w:rsidR="00FB503E">
        <w:rPr>
          <w:rFonts w:asciiTheme="minorHAnsi" w:hAnsiTheme="minorHAnsi" w:cstheme="minorHAnsi"/>
          <w:sz w:val="20"/>
          <w:szCs w:val="20"/>
        </w:rPr>
        <w:t>korun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</w:footnote>
  <w:footnote w:id="29">
    <w:p w14:paraId="3A1DE925" w14:textId="00CAF1F9" w:rsidR="004B1F62" w:rsidRDefault="004B1F62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A3591">
        <w:tab/>
      </w:r>
      <w:r>
        <w:t xml:space="preserve">MPSV </w:t>
      </w:r>
      <w:r w:rsidR="00D639F3">
        <w:t xml:space="preserve">vykázalo </w:t>
      </w:r>
      <w:r>
        <w:t xml:space="preserve">v ÚZ k 31. 12. 2024 </w:t>
      </w:r>
      <w:r w:rsidR="00EF1687">
        <w:t xml:space="preserve">na účtu 013 – </w:t>
      </w:r>
      <w:r w:rsidR="00EF1687" w:rsidRPr="00D05E0B">
        <w:rPr>
          <w:i/>
          <w:iCs/>
        </w:rPr>
        <w:t>Software</w:t>
      </w:r>
      <w:r w:rsidR="00EF1687">
        <w:t xml:space="preserve"> </w:t>
      </w:r>
      <w:r>
        <w:t xml:space="preserve">hodnotu netto </w:t>
      </w:r>
      <w:r w:rsidR="00EF1687">
        <w:t xml:space="preserve">ve výši </w:t>
      </w:r>
      <w:r w:rsidR="001A4275">
        <w:t>1 061,96 mil. Kč.</w:t>
      </w:r>
    </w:p>
  </w:footnote>
  <w:footnote w:id="30">
    <w:p w14:paraId="5259C9F3" w14:textId="3721CA5E" w:rsidR="009F3ADA" w:rsidRDefault="009F3ADA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163ED">
        <w:tab/>
        <w:t>Z</w:t>
      </w:r>
      <w:r w:rsidRPr="00952FC1">
        <w:t>ákon č. 108/2006 Sb., o sociálních službách</w:t>
      </w:r>
      <w:r w:rsidR="00444D88">
        <w:t>.</w:t>
      </w:r>
    </w:p>
  </w:footnote>
  <w:footnote w:id="31">
    <w:p w14:paraId="59A54272" w14:textId="0B83EF62" w:rsidR="009F3ADA" w:rsidRDefault="009F3ADA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163ED">
        <w:tab/>
      </w:r>
      <w:r w:rsidR="00BE77B8">
        <w:t>Z</w:t>
      </w:r>
      <w:r w:rsidRPr="00F416D8">
        <w:t>ákon č. 359/1999 Sb., o sociálně</w:t>
      </w:r>
      <w:r w:rsidR="00444D88">
        <w:t>-</w:t>
      </w:r>
      <w:r w:rsidRPr="00F416D8">
        <w:t>právní ochraně dětí</w:t>
      </w:r>
      <w:r w:rsidR="00444D88">
        <w:t>.</w:t>
      </w:r>
    </w:p>
  </w:footnote>
  <w:footnote w:id="32">
    <w:p w14:paraId="33F30115" w14:textId="2AFF48EC" w:rsidR="009F3ADA" w:rsidRPr="00D04808" w:rsidRDefault="009F3ADA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163ED">
        <w:tab/>
        <w:t>Z</w:t>
      </w:r>
      <w:r w:rsidRPr="00D04808">
        <w:t>ákon č. 247/2014 Sb., o poskytování služby péče o dítě v dětské skupině a o změně souvisejících zákonů</w:t>
      </w:r>
      <w:r w:rsidR="00444D88">
        <w:t>.</w:t>
      </w:r>
    </w:p>
  </w:footnote>
  <w:footnote w:id="33">
    <w:p w14:paraId="28F2B369" w14:textId="77777777" w:rsidR="003F301E" w:rsidRPr="00CA1A26" w:rsidRDefault="003F301E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A1A26">
        <w:t xml:space="preserve">Peněžní báze </w:t>
      </w:r>
      <w:r>
        <w:t>zachycuje příjmy a výdaje peněžních prostředků.</w:t>
      </w:r>
    </w:p>
  </w:footnote>
  <w:footnote w:id="34">
    <w:p w14:paraId="01D99738" w14:textId="009623DC" w:rsidR="003F301E" w:rsidRPr="00B87A71" w:rsidRDefault="003F301E" w:rsidP="0030509F">
      <w:pPr>
        <w:pStyle w:val="Textpoznpodarou"/>
      </w:pPr>
      <w:r w:rsidRPr="00B87A71">
        <w:rPr>
          <w:rStyle w:val="Znakapoznpodarou"/>
          <w:rFonts w:asciiTheme="minorHAnsi" w:hAnsiTheme="minorHAnsi" w:cstheme="minorHAnsi"/>
        </w:rPr>
        <w:footnoteRef/>
      </w:r>
      <w:r w:rsidRPr="00B87A71">
        <w:t xml:space="preserve"> </w:t>
      </w:r>
      <w:r>
        <w:tab/>
      </w:r>
      <w:r w:rsidRPr="00B87A71">
        <w:t xml:space="preserve">Akruální </w:t>
      </w:r>
      <w:r>
        <w:t>báze</w:t>
      </w:r>
      <w:r w:rsidRPr="00B87A71">
        <w:t xml:space="preserve"> (nebo také </w:t>
      </w:r>
      <w:r>
        <w:t>princip</w:t>
      </w:r>
      <w:r w:rsidRPr="00B87A71">
        <w:t xml:space="preserve">, koncept) je jedna ze základních účetních zásad a spočívá v tom, že náklady a výnosy se účtují do období, se kterým věcně a časově souvisejí, aniž by bylo bráno v úvahu, kdy došlo </w:t>
      </w:r>
      <w:r>
        <w:t>k</w:t>
      </w:r>
      <w:r w:rsidRPr="00B87A71">
        <w:t> reálnému pohybu peněz</w:t>
      </w:r>
      <w:r w:rsidR="002972D2">
        <w:t>,</w:t>
      </w:r>
      <w:r w:rsidRPr="00B87A71">
        <w:t xml:space="preserve"> a zároveň se účtuje o nárocích (pohledávkách) </w:t>
      </w:r>
      <w:r w:rsidR="002972D2">
        <w:t xml:space="preserve">a </w:t>
      </w:r>
      <w:r w:rsidRPr="00B87A71">
        <w:t>závazcích.</w:t>
      </w:r>
    </w:p>
  </w:footnote>
  <w:footnote w:id="35">
    <w:p w14:paraId="467E007B" w14:textId="69CB8949" w:rsidR="00ED2067" w:rsidRDefault="00ED2067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97922">
        <w:tab/>
      </w:r>
      <w:r w:rsidRPr="0057717F">
        <w:t xml:space="preserve">Účetní zápis = řádek v účetním deníku, pouze obrat; co řádek v účetním deníku, to zápis na stranu Má dáti nebo Dal účtu. Do účetních zápisů nejsou započítávány počáteční stavy, závěrkové operace a účetní zápisy týkající se </w:t>
      </w:r>
      <w:proofErr w:type="spellStart"/>
      <w:r w:rsidRPr="0057717F">
        <w:t>vnitroorganizačního</w:t>
      </w:r>
      <w:proofErr w:type="spellEnd"/>
      <w:r w:rsidRPr="0057717F">
        <w:t xml:space="preserve"> účetnictví, tj. zápisy prostřednictvím SÚ 797 a 799.</w:t>
      </w:r>
    </w:p>
  </w:footnote>
  <w:footnote w:id="36">
    <w:p w14:paraId="35674F6F" w14:textId="34B6C726" w:rsidR="00220299" w:rsidRDefault="00220299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F4CF3">
        <w:tab/>
      </w:r>
      <w:r w:rsidRPr="0057717F">
        <w:t>Aktiva netto celkem</w:t>
      </w:r>
      <w:r w:rsidR="009E0B64">
        <w:t>.</w:t>
      </w:r>
    </w:p>
  </w:footnote>
  <w:footnote w:id="37">
    <w:p w14:paraId="44DAE6B4" w14:textId="39DC5396" w:rsidR="002B3460" w:rsidRDefault="002B3460" w:rsidP="00305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B3460">
        <w:t xml:space="preserve">Za implementaci NPO je na úrovni ČR dle usnesení vlády </w:t>
      </w:r>
      <w:r w:rsidR="002504CF" w:rsidRPr="002504CF">
        <w:t>ze dne 17. května 2021 č. 467</w:t>
      </w:r>
      <w:r w:rsidRPr="002B3460">
        <w:t xml:space="preserve"> odpovědný koordinační orgán</w:t>
      </w:r>
      <w:r w:rsidR="004D1C0F">
        <w:t xml:space="preserve">, jehož funkci plní útvar </w:t>
      </w:r>
      <w:proofErr w:type="spellStart"/>
      <w:r w:rsidR="004D1C0F">
        <w:t>Delivery</w:t>
      </w:r>
      <w:proofErr w:type="spellEnd"/>
      <w:r w:rsidR="004D1C0F">
        <w:t xml:space="preserve"> unit</w:t>
      </w:r>
      <w:r w:rsidRPr="002B3460">
        <w:t xml:space="preserve"> Ministerstv</w:t>
      </w:r>
      <w:r w:rsidR="004D1C0F">
        <w:t>a</w:t>
      </w:r>
      <w:r w:rsidRPr="002B3460">
        <w:t xml:space="preserve"> průmyslu a obchodu</w:t>
      </w:r>
      <w:r w:rsidR="004D1C0F">
        <w:t xml:space="preserve"> </w:t>
      </w:r>
      <w:r w:rsidR="004D1C0F" w:rsidRPr="002B3460">
        <w:t>(dále také „MPO-DU“)</w:t>
      </w:r>
      <w:r w:rsidR="004D1C0F">
        <w:t>;</w:t>
      </w:r>
      <w:r w:rsidRPr="002B3460">
        <w:t xml:space="preserve"> </w:t>
      </w:r>
      <w:r w:rsidR="004D1C0F">
        <w:t>tento orgán</w:t>
      </w:r>
      <w:r w:rsidRPr="002B3460">
        <w:t xml:space="preserve"> je také pověřen zajištěním výkonu koordinační a platební funkce </w:t>
      </w:r>
      <w:r w:rsidR="004D1C0F">
        <w:t>pro potřeby NPO</w:t>
      </w:r>
      <w:r w:rsidRPr="002B3460">
        <w:t>.</w:t>
      </w:r>
    </w:p>
  </w:footnote>
  <w:footnote w:id="38">
    <w:p w14:paraId="092DD626" w14:textId="547F75C9" w:rsidR="00923062" w:rsidRPr="007824B4" w:rsidRDefault="00923062" w:rsidP="0030509F">
      <w:pPr>
        <w:pStyle w:val="Textpoznpodarou"/>
      </w:pPr>
      <w:r w:rsidRPr="007824B4">
        <w:rPr>
          <w:rStyle w:val="Znakapoznpodarou"/>
          <w:rFonts w:asciiTheme="minorHAnsi" w:hAnsiTheme="minorHAnsi" w:cstheme="minorHAnsi"/>
        </w:rPr>
        <w:footnoteRef/>
      </w:r>
      <w:r w:rsidRPr="007824B4">
        <w:t xml:space="preserve"> </w:t>
      </w:r>
      <w:r w:rsidR="0005644B">
        <w:tab/>
      </w:r>
      <w:r w:rsidRPr="007824B4">
        <w:t>RRF byl vytvořen nařízením Evropského parlamentu a Rady (EU) 2021/241 ze dne 12. února 2021, kterým se zřizuje Nástroj pro oživení a odolnost</w:t>
      </w:r>
      <w:r w:rsidR="004D1C0F">
        <w:t>.</w:t>
      </w:r>
    </w:p>
  </w:footnote>
  <w:footnote w:id="39">
    <w:p w14:paraId="6403F8B4" w14:textId="38D6871F" w:rsidR="00923062" w:rsidRPr="0082372B" w:rsidRDefault="00923062" w:rsidP="0030509F">
      <w:pPr>
        <w:pStyle w:val="Textpoznpodarou"/>
      </w:pPr>
      <w:r w:rsidRPr="0082372B">
        <w:rPr>
          <w:rStyle w:val="Znakapoznpodarou"/>
          <w:rFonts w:asciiTheme="minorHAnsi" w:hAnsiTheme="minorHAnsi" w:cstheme="minorHAnsi"/>
        </w:rPr>
        <w:footnoteRef/>
      </w:r>
      <w:r w:rsidRPr="0082372B">
        <w:t xml:space="preserve"> </w:t>
      </w:r>
      <w:r w:rsidR="0005644B">
        <w:tab/>
      </w:r>
      <w:r w:rsidRPr="0082372B">
        <w:t xml:space="preserve">Činnosti a odpovědnost vlastníka komponenty a MPO-DU jsou obecně vymezeny v </w:t>
      </w:r>
      <w:r w:rsidR="004D1C0F">
        <w:t>p</w:t>
      </w:r>
      <w:r w:rsidRPr="0082372B">
        <w:t>říloze č. 2 usnesení vlády ze dne 17. 5. 2021 č. 467.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6004" w14:textId="77777777" w:rsidR="003F301E" w:rsidRDefault="003F301E" w:rsidP="00124170">
    <w:pPr>
      <w:pStyle w:val="Zhlav"/>
      <w:tabs>
        <w:tab w:val="clear" w:pos="9072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983F" w14:textId="528E8195" w:rsidR="003F301E" w:rsidRDefault="003F301E" w:rsidP="00194792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3F2A" w14:textId="77777777" w:rsidR="003F301E" w:rsidRPr="00357A07" w:rsidRDefault="003F301E" w:rsidP="00357A0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0EFF" w14:textId="77777777" w:rsidR="003F301E" w:rsidRDefault="003F30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441"/>
    <w:multiLevelType w:val="hybridMultilevel"/>
    <w:tmpl w:val="8D8A564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47B9A"/>
    <w:multiLevelType w:val="hybridMultilevel"/>
    <w:tmpl w:val="296A5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66007"/>
    <w:multiLevelType w:val="hybridMultilevel"/>
    <w:tmpl w:val="5F4ECAA8"/>
    <w:lvl w:ilvl="0" w:tplc="24E25BD8">
      <w:start w:val="3"/>
      <w:numFmt w:val="bullet"/>
      <w:pStyle w:val="odrka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281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4F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A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6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82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4FD6"/>
    <w:multiLevelType w:val="hybridMultilevel"/>
    <w:tmpl w:val="07325D10"/>
    <w:lvl w:ilvl="0" w:tplc="04050001">
      <w:start w:val="1"/>
      <w:numFmt w:val="bullet"/>
      <w:lvlText w:val=""/>
      <w:lvlJc w:val="left"/>
      <w:pPr>
        <w:ind w:left="-356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-2844" w:hanging="360"/>
      </w:pPr>
    </w:lvl>
    <w:lvl w:ilvl="2" w:tplc="0405001B" w:tentative="1">
      <w:start w:val="1"/>
      <w:numFmt w:val="lowerRoman"/>
      <w:lvlText w:val="%3."/>
      <w:lvlJc w:val="right"/>
      <w:pPr>
        <w:ind w:left="-2124" w:hanging="180"/>
      </w:pPr>
    </w:lvl>
    <w:lvl w:ilvl="3" w:tplc="0405000F" w:tentative="1">
      <w:start w:val="1"/>
      <w:numFmt w:val="decimal"/>
      <w:lvlText w:val="%4."/>
      <w:lvlJc w:val="left"/>
      <w:pPr>
        <w:ind w:left="-1404" w:hanging="360"/>
      </w:pPr>
    </w:lvl>
    <w:lvl w:ilvl="4" w:tplc="04050019" w:tentative="1">
      <w:start w:val="1"/>
      <w:numFmt w:val="lowerLetter"/>
      <w:lvlText w:val="%5."/>
      <w:lvlJc w:val="left"/>
      <w:pPr>
        <w:ind w:left="-684" w:hanging="360"/>
      </w:pPr>
    </w:lvl>
    <w:lvl w:ilvl="5" w:tplc="0405001B" w:tentative="1">
      <w:start w:val="1"/>
      <w:numFmt w:val="lowerRoman"/>
      <w:lvlText w:val="%6."/>
      <w:lvlJc w:val="right"/>
      <w:pPr>
        <w:ind w:left="36" w:hanging="180"/>
      </w:pPr>
    </w:lvl>
    <w:lvl w:ilvl="6" w:tplc="0405000F" w:tentative="1">
      <w:start w:val="1"/>
      <w:numFmt w:val="decimal"/>
      <w:lvlText w:val="%7."/>
      <w:lvlJc w:val="left"/>
      <w:pPr>
        <w:ind w:left="756" w:hanging="360"/>
      </w:pPr>
    </w:lvl>
    <w:lvl w:ilvl="7" w:tplc="04050019" w:tentative="1">
      <w:start w:val="1"/>
      <w:numFmt w:val="lowerLetter"/>
      <w:lvlText w:val="%8."/>
      <w:lvlJc w:val="left"/>
      <w:pPr>
        <w:ind w:left="1476" w:hanging="360"/>
      </w:pPr>
    </w:lvl>
    <w:lvl w:ilvl="8" w:tplc="0405001B" w:tentative="1">
      <w:start w:val="1"/>
      <w:numFmt w:val="lowerRoman"/>
      <w:lvlText w:val="%9."/>
      <w:lvlJc w:val="right"/>
      <w:pPr>
        <w:ind w:left="2196" w:hanging="180"/>
      </w:pPr>
    </w:lvl>
  </w:abstractNum>
  <w:abstractNum w:abstractNumId="4" w15:restartNumberingAfterBreak="0">
    <w:nsid w:val="10676563"/>
    <w:multiLevelType w:val="hybridMultilevel"/>
    <w:tmpl w:val="B17EC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2D8E"/>
    <w:multiLevelType w:val="hybridMultilevel"/>
    <w:tmpl w:val="AB38217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5D1AA0"/>
    <w:multiLevelType w:val="hybridMultilevel"/>
    <w:tmpl w:val="51E4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92FE1"/>
    <w:multiLevelType w:val="hybridMultilevel"/>
    <w:tmpl w:val="242CF6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8E1"/>
    <w:multiLevelType w:val="hybridMultilevel"/>
    <w:tmpl w:val="08EE0D38"/>
    <w:lvl w:ilvl="0" w:tplc="81503F54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216DC"/>
    <w:multiLevelType w:val="hybridMultilevel"/>
    <w:tmpl w:val="5D40CB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D1B3E"/>
    <w:multiLevelType w:val="hybridMultilevel"/>
    <w:tmpl w:val="8C727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603AB"/>
    <w:multiLevelType w:val="hybridMultilevel"/>
    <w:tmpl w:val="BEF0B3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12814"/>
    <w:multiLevelType w:val="multilevel"/>
    <w:tmpl w:val="ADFABDA6"/>
    <w:lvl w:ilvl="0">
      <w:start w:val="1"/>
      <w:numFmt w:val="decimal"/>
      <w:pStyle w:val="rove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rove3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pStyle w:val="rove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rove1"/>
      <w:lvlText w:val="%1.%2.%3.%4.%5."/>
      <w:lvlJc w:val="left"/>
      <w:pPr>
        <w:ind w:left="934" w:hanging="792"/>
      </w:pPr>
      <w:rPr>
        <w:rFonts w:cs="Times New Roman"/>
      </w:rPr>
    </w:lvl>
    <w:lvl w:ilvl="5">
      <w:start w:val="1"/>
      <w:numFmt w:val="decimal"/>
      <w:pStyle w:val="rove2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9B23CD3"/>
    <w:multiLevelType w:val="hybridMultilevel"/>
    <w:tmpl w:val="324ACC0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F0F03"/>
    <w:multiLevelType w:val="multilevel"/>
    <w:tmpl w:val="C3063992"/>
    <w:lvl w:ilvl="0">
      <w:start w:val="1"/>
      <w:numFmt w:val="decimal"/>
      <w:pStyle w:val="Nadpis2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CD4677"/>
    <w:multiLevelType w:val="hybridMultilevel"/>
    <w:tmpl w:val="0414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44300"/>
    <w:multiLevelType w:val="hybridMultilevel"/>
    <w:tmpl w:val="416C471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7" w15:restartNumberingAfterBreak="0">
    <w:nsid w:val="32162307"/>
    <w:multiLevelType w:val="hybridMultilevel"/>
    <w:tmpl w:val="1DCEE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F0178"/>
    <w:multiLevelType w:val="hybridMultilevel"/>
    <w:tmpl w:val="0E9E1A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4282A"/>
    <w:multiLevelType w:val="hybridMultilevel"/>
    <w:tmpl w:val="2B76C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A797C"/>
    <w:multiLevelType w:val="hybridMultilevel"/>
    <w:tmpl w:val="DF4AD3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EB13A">
      <w:numFmt w:val="bullet"/>
      <w:lvlText w:val="•"/>
      <w:lvlJc w:val="left"/>
      <w:pPr>
        <w:ind w:left="2510" w:hanging="71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46D1"/>
    <w:multiLevelType w:val="hybridMultilevel"/>
    <w:tmpl w:val="0C1CCDD2"/>
    <w:lvl w:ilvl="0" w:tplc="0405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 w15:restartNumberingAfterBreak="0">
    <w:nsid w:val="38FE1846"/>
    <w:multiLevelType w:val="hybridMultilevel"/>
    <w:tmpl w:val="D94008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50A8E"/>
    <w:multiLevelType w:val="hybridMultilevel"/>
    <w:tmpl w:val="7D7A0D4E"/>
    <w:lvl w:ilvl="0" w:tplc="FBDA99E4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4" w15:restartNumberingAfterBreak="0">
    <w:nsid w:val="3954090A"/>
    <w:multiLevelType w:val="hybridMultilevel"/>
    <w:tmpl w:val="2678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61764"/>
    <w:multiLevelType w:val="hybridMultilevel"/>
    <w:tmpl w:val="C69858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AA96A00"/>
    <w:multiLevelType w:val="hybridMultilevel"/>
    <w:tmpl w:val="97D07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628F0"/>
    <w:multiLevelType w:val="hybridMultilevel"/>
    <w:tmpl w:val="889EA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14516"/>
    <w:multiLevelType w:val="hybridMultilevel"/>
    <w:tmpl w:val="558404D0"/>
    <w:lvl w:ilvl="0" w:tplc="ABA2FAD8"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BD456A"/>
    <w:multiLevelType w:val="multilevel"/>
    <w:tmpl w:val="C316BAFE"/>
    <w:lvl w:ilvl="0">
      <w:start w:val="1"/>
      <w:numFmt w:val="decimal"/>
      <w:lvlText w:val="%1"/>
      <w:lvlJc w:val="left"/>
      <w:pPr>
        <w:ind w:left="3798" w:hanging="396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08" w:hanging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976" w:hanging="85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"/>
      <w:lvlJc w:val="left"/>
      <w:pPr>
        <w:ind w:left="-2098" w:hanging="10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-1984" w:hanging="1134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ind w:left="-1245" w:hanging="45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96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677" w:hanging="45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93" w:hanging="453"/>
      </w:pPr>
      <w:rPr>
        <w:rFonts w:hint="default"/>
      </w:rPr>
    </w:lvl>
  </w:abstractNum>
  <w:abstractNum w:abstractNumId="30" w15:restartNumberingAfterBreak="0">
    <w:nsid w:val="5F366C8B"/>
    <w:multiLevelType w:val="hybridMultilevel"/>
    <w:tmpl w:val="A024E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C0CDB"/>
    <w:multiLevelType w:val="hybridMultilevel"/>
    <w:tmpl w:val="A7E8E712"/>
    <w:lvl w:ilvl="0" w:tplc="296C69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90DDD"/>
    <w:multiLevelType w:val="hybridMultilevel"/>
    <w:tmpl w:val="90187F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30503"/>
    <w:multiLevelType w:val="hybridMultilevel"/>
    <w:tmpl w:val="CE74C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A627C"/>
    <w:multiLevelType w:val="hybridMultilevel"/>
    <w:tmpl w:val="F582FE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46F49"/>
    <w:multiLevelType w:val="hybridMultilevel"/>
    <w:tmpl w:val="3FFAB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B6193"/>
    <w:multiLevelType w:val="hybridMultilevel"/>
    <w:tmpl w:val="35DEFAC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C62FE9"/>
    <w:multiLevelType w:val="hybridMultilevel"/>
    <w:tmpl w:val="940E4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72F1E"/>
    <w:multiLevelType w:val="hybridMultilevel"/>
    <w:tmpl w:val="BCD49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332F2"/>
    <w:multiLevelType w:val="hybridMultilevel"/>
    <w:tmpl w:val="4790F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F2898"/>
    <w:multiLevelType w:val="hybridMultilevel"/>
    <w:tmpl w:val="290057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8165D"/>
    <w:multiLevelType w:val="hybridMultilevel"/>
    <w:tmpl w:val="572C83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100EE0"/>
    <w:multiLevelType w:val="hybridMultilevel"/>
    <w:tmpl w:val="B7D88A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D44E9"/>
    <w:multiLevelType w:val="hybridMultilevel"/>
    <w:tmpl w:val="C7AE0F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530E8A"/>
    <w:multiLevelType w:val="hybridMultilevel"/>
    <w:tmpl w:val="01706F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D4E2C"/>
    <w:multiLevelType w:val="hybridMultilevel"/>
    <w:tmpl w:val="4BAA25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84040"/>
    <w:multiLevelType w:val="hybridMultilevel"/>
    <w:tmpl w:val="4262F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027E4"/>
    <w:multiLevelType w:val="hybridMultilevel"/>
    <w:tmpl w:val="0346ED9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E4030"/>
    <w:multiLevelType w:val="multilevel"/>
    <w:tmpl w:val="F650DCE4"/>
    <w:lvl w:ilvl="0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Styl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4428054">
    <w:abstractNumId w:val="14"/>
  </w:num>
  <w:num w:numId="2" w16cid:durableId="900365771">
    <w:abstractNumId w:val="1"/>
  </w:num>
  <w:num w:numId="3" w16cid:durableId="1088618819">
    <w:abstractNumId w:val="12"/>
  </w:num>
  <w:num w:numId="4" w16cid:durableId="1405879506">
    <w:abstractNumId w:val="23"/>
  </w:num>
  <w:num w:numId="5" w16cid:durableId="96800783">
    <w:abstractNumId w:val="2"/>
  </w:num>
  <w:num w:numId="6" w16cid:durableId="1581599739">
    <w:abstractNumId w:val="25"/>
  </w:num>
  <w:num w:numId="7" w16cid:durableId="247347151">
    <w:abstractNumId w:val="6"/>
  </w:num>
  <w:num w:numId="8" w16cid:durableId="8302167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588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5098003">
    <w:abstractNumId w:val="35"/>
  </w:num>
  <w:num w:numId="11" w16cid:durableId="1161041804">
    <w:abstractNumId w:val="48"/>
  </w:num>
  <w:num w:numId="12" w16cid:durableId="1054044297">
    <w:abstractNumId w:val="29"/>
  </w:num>
  <w:num w:numId="13" w16cid:durableId="1806193220">
    <w:abstractNumId w:val="48"/>
  </w:num>
  <w:num w:numId="14" w16cid:durableId="15280740">
    <w:abstractNumId w:val="48"/>
  </w:num>
  <w:num w:numId="15" w16cid:durableId="231620841">
    <w:abstractNumId w:val="48"/>
  </w:num>
  <w:num w:numId="16" w16cid:durableId="194970017">
    <w:abstractNumId w:val="14"/>
  </w:num>
  <w:num w:numId="17" w16cid:durableId="1735424690">
    <w:abstractNumId w:val="14"/>
  </w:num>
  <w:num w:numId="18" w16cid:durableId="875629557">
    <w:abstractNumId w:val="14"/>
  </w:num>
  <w:num w:numId="19" w16cid:durableId="1165242829">
    <w:abstractNumId w:val="14"/>
  </w:num>
  <w:num w:numId="20" w16cid:durableId="217711277">
    <w:abstractNumId w:val="31"/>
  </w:num>
  <w:num w:numId="21" w16cid:durableId="2008708613">
    <w:abstractNumId w:val="7"/>
  </w:num>
  <w:num w:numId="22" w16cid:durableId="1820686297">
    <w:abstractNumId w:val="27"/>
  </w:num>
  <w:num w:numId="23" w16cid:durableId="531698667">
    <w:abstractNumId w:val="9"/>
  </w:num>
  <w:num w:numId="24" w16cid:durableId="781147158">
    <w:abstractNumId w:val="24"/>
  </w:num>
  <w:num w:numId="25" w16cid:durableId="2123643662">
    <w:abstractNumId w:val="14"/>
  </w:num>
  <w:num w:numId="26" w16cid:durableId="106587565">
    <w:abstractNumId w:val="14"/>
  </w:num>
  <w:num w:numId="27" w16cid:durableId="2142766668">
    <w:abstractNumId w:val="14"/>
  </w:num>
  <w:num w:numId="28" w16cid:durableId="1803889490">
    <w:abstractNumId w:val="14"/>
  </w:num>
  <w:num w:numId="29" w16cid:durableId="611057879">
    <w:abstractNumId w:val="28"/>
  </w:num>
  <w:num w:numId="30" w16cid:durableId="855966503">
    <w:abstractNumId w:val="15"/>
  </w:num>
  <w:num w:numId="31" w16cid:durableId="1004472779">
    <w:abstractNumId w:val="37"/>
  </w:num>
  <w:num w:numId="32" w16cid:durableId="1581713162">
    <w:abstractNumId w:val="3"/>
  </w:num>
  <w:num w:numId="33" w16cid:durableId="650325719">
    <w:abstractNumId w:val="41"/>
  </w:num>
  <w:num w:numId="34" w16cid:durableId="362898375">
    <w:abstractNumId w:val="21"/>
  </w:num>
  <w:num w:numId="35" w16cid:durableId="150488313">
    <w:abstractNumId w:val="5"/>
  </w:num>
  <w:num w:numId="36" w16cid:durableId="1710493028">
    <w:abstractNumId w:val="14"/>
  </w:num>
  <w:num w:numId="37" w16cid:durableId="181554483">
    <w:abstractNumId w:val="45"/>
  </w:num>
  <w:num w:numId="38" w16cid:durableId="817038740">
    <w:abstractNumId w:val="4"/>
  </w:num>
  <w:num w:numId="39" w16cid:durableId="2087453560">
    <w:abstractNumId w:val="0"/>
  </w:num>
  <w:num w:numId="40" w16cid:durableId="1674920231">
    <w:abstractNumId w:val="19"/>
  </w:num>
  <w:num w:numId="41" w16cid:durableId="1245260834">
    <w:abstractNumId w:val="16"/>
  </w:num>
  <w:num w:numId="42" w16cid:durableId="760570679">
    <w:abstractNumId w:val="47"/>
  </w:num>
  <w:num w:numId="43" w16cid:durableId="282541417">
    <w:abstractNumId w:val="42"/>
  </w:num>
  <w:num w:numId="44" w16cid:durableId="137380603">
    <w:abstractNumId w:val="22"/>
  </w:num>
  <w:num w:numId="45" w16cid:durableId="257982422">
    <w:abstractNumId w:val="34"/>
  </w:num>
  <w:num w:numId="46" w16cid:durableId="1481992921">
    <w:abstractNumId w:val="40"/>
  </w:num>
  <w:num w:numId="47" w16cid:durableId="1845583217">
    <w:abstractNumId w:val="18"/>
  </w:num>
  <w:num w:numId="48" w16cid:durableId="805853320">
    <w:abstractNumId w:val="36"/>
  </w:num>
  <w:num w:numId="49" w16cid:durableId="1611428589">
    <w:abstractNumId w:val="43"/>
  </w:num>
  <w:num w:numId="50" w16cid:durableId="1004551438">
    <w:abstractNumId w:val="38"/>
  </w:num>
  <w:num w:numId="51" w16cid:durableId="1511027600">
    <w:abstractNumId w:val="33"/>
  </w:num>
  <w:num w:numId="52" w16cid:durableId="1477648348">
    <w:abstractNumId w:val="39"/>
  </w:num>
  <w:num w:numId="53" w16cid:durableId="1783956093">
    <w:abstractNumId w:val="11"/>
  </w:num>
  <w:num w:numId="54" w16cid:durableId="688259604">
    <w:abstractNumId w:val="14"/>
  </w:num>
  <w:num w:numId="55" w16cid:durableId="2008552647">
    <w:abstractNumId w:val="32"/>
  </w:num>
  <w:num w:numId="56" w16cid:durableId="1829444302">
    <w:abstractNumId w:val="46"/>
  </w:num>
  <w:num w:numId="57" w16cid:durableId="652180692">
    <w:abstractNumId w:val="26"/>
  </w:num>
  <w:num w:numId="58" w16cid:durableId="948392772">
    <w:abstractNumId w:val="10"/>
  </w:num>
  <w:num w:numId="59" w16cid:durableId="338580877">
    <w:abstractNumId w:val="14"/>
  </w:num>
  <w:num w:numId="60" w16cid:durableId="712970420">
    <w:abstractNumId w:val="14"/>
  </w:num>
  <w:num w:numId="61" w16cid:durableId="263733148">
    <w:abstractNumId w:val="14"/>
  </w:num>
  <w:num w:numId="62" w16cid:durableId="276447076">
    <w:abstractNumId w:val="17"/>
  </w:num>
  <w:num w:numId="63" w16cid:durableId="933248342">
    <w:abstractNumId w:val="8"/>
  </w:num>
  <w:num w:numId="64" w16cid:durableId="86001497">
    <w:abstractNumId w:val="14"/>
  </w:num>
  <w:num w:numId="65" w16cid:durableId="1459645920">
    <w:abstractNumId w:val="20"/>
  </w:num>
  <w:num w:numId="66" w16cid:durableId="917788197">
    <w:abstractNumId w:val="14"/>
  </w:num>
  <w:num w:numId="67" w16cid:durableId="1656101485">
    <w:abstractNumId w:val="44"/>
  </w:num>
  <w:num w:numId="68" w16cid:durableId="1957056926">
    <w:abstractNumId w:val="14"/>
  </w:num>
  <w:num w:numId="69" w16cid:durableId="377701291">
    <w:abstractNumId w:val="13"/>
  </w:num>
  <w:num w:numId="70" w16cid:durableId="201865569">
    <w:abstractNumId w:val="14"/>
  </w:num>
  <w:num w:numId="71" w16cid:durableId="632829523">
    <w:abstractNumId w:val="14"/>
  </w:num>
  <w:num w:numId="72" w16cid:durableId="1932199277">
    <w:abstractNumId w:val="14"/>
  </w:num>
  <w:num w:numId="73" w16cid:durableId="2107143421">
    <w:abstractNumId w:val="14"/>
  </w:num>
  <w:num w:numId="74" w16cid:durableId="1726948511">
    <w:abstractNumId w:val="14"/>
  </w:num>
  <w:num w:numId="75" w16cid:durableId="144704225">
    <w:abstractNumId w:val="14"/>
  </w:num>
  <w:num w:numId="76" w16cid:durableId="943731470">
    <w:abstractNumId w:val="30"/>
  </w:num>
  <w:num w:numId="77" w16cid:durableId="1194884036">
    <w:abstractNumId w:val="14"/>
  </w:num>
  <w:num w:numId="78" w16cid:durableId="464591646">
    <w:abstractNumId w:val="14"/>
  </w:num>
  <w:num w:numId="79" w16cid:durableId="930503093">
    <w:abstractNumId w:val="14"/>
  </w:num>
  <w:num w:numId="80" w16cid:durableId="1279557459">
    <w:abstractNumId w:val="1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62"/>
    <w:rsid w:val="00000293"/>
    <w:rsid w:val="00000725"/>
    <w:rsid w:val="00000A1D"/>
    <w:rsid w:val="00000A5F"/>
    <w:rsid w:val="00000F8C"/>
    <w:rsid w:val="000010CB"/>
    <w:rsid w:val="000014B7"/>
    <w:rsid w:val="000015DC"/>
    <w:rsid w:val="00001659"/>
    <w:rsid w:val="00001D77"/>
    <w:rsid w:val="00002B29"/>
    <w:rsid w:val="00002B9A"/>
    <w:rsid w:val="00002F92"/>
    <w:rsid w:val="000030C9"/>
    <w:rsid w:val="00003307"/>
    <w:rsid w:val="00003625"/>
    <w:rsid w:val="00003812"/>
    <w:rsid w:val="00003878"/>
    <w:rsid w:val="000039E4"/>
    <w:rsid w:val="00003EC4"/>
    <w:rsid w:val="00003F86"/>
    <w:rsid w:val="000042FB"/>
    <w:rsid w:val="0000486A"/>
    <w:rsid w:val="00004DA7"/>
    <w:rsid w:val="00004EF9"/>
    <w:rsid w:val="0000509C"/>
    <w:rsid w:val="000050EC"/>
    <w:rsid w:val="00005413"/>
    <w:rsid w:val="00005690"/>
    <w:rsid w:val="0000654C"/>
    <w:rsid w:val="00006589"/>
    <w:rsid w:val="000066E8"/>
    <w:rsid w:val="00006AE8"/>
    <w:rsid w:val="00006F9D"/>
    <w:rsid w:val="00006FFA"/>
    <w:rsid w:val="00007122"/>
    <w:rsid w:val="000102DC"/>
    <w:rsid w:val="000102EF"/>
    <w:rsid w:val="00010565"/>
    <w:rsid w:val="00010948"/>
    <w:rsid w:val="000109B3"/>
    <w:rsid w:val="00010B7B"/>
    <w:rsid w:val="00010BF4"/>
    <w:rsid w:val="00010C29"/>
    <w:rsid w:val="000116D6"/>
    <w:rsid w:val="000116ED"/>
    <w:rsid w:val="000116FF"/>
    <w:rsid w:val="000118B2"/>
    <w:rsid w:val="00012047"/>
    <w:rsid w:val="00012090"/>
    <w:rsid w:val="000121C2"/>
    <w:rsid w:val="000122DB"/>
    <w:rsid w:val="00012334"/>
    <w:rsid w:val="00012409"/>
    <w:rsid w:val="00012BFF"/>
    <w:rsid w:val="00012CB5"/>
    <w:rsid w:val="0001308F"/>
    <w:rsid w:val="000132EB"/>
    <w:rsid w:val="000136D6"/>
    <w:rsid w:val="00013D01"/>
    <w:rsid w:val="00013F4A"/>
    <w:rsid w:val="00014054"/>
    <w:rsid w:val="00014250"/>
    <w:rsid w:val="00014278"/>
    <w:rsid w:val="00014608"/>
    <w:rsid w:val="000147CE"/>
    <w:rsid w:val="000150C6"/>
    <w:rsid w:val="00015387"/>
    <w:rsid w:val="0001554C"/>
    <w:rsid w:val="00015BEA"/>
    <w:rsid w:val="00015E04"/>
    <w:rsid w:val="00015EAA"/>
    <w:rsid w:val="00015F85"/>
    <w:rsid w:val="00016328"/>
    <w:rsid w:val="000163ED"/>
    <w:rsid w:val="0001655D"/>
    <w:rsid w:val="00016A37"/>
    <w:rsid w:val="000178C8"/>
    <w:rsid w:val="00017CCE"/>
    <w:rsid w:val="00017D5E"/>
    <w:rsid w:val="00017EA4"/>
    <w:rsid w:val="000201F8"/>
    <w:rsid w:val="00020481"/>
    <w:rsid w:val="000205FD"/>
    <w:rsid w:val="000206ED"/>
    <w:rsid w:val="000209B1"/>
    <w:rsid w:val="00020B37"/>
    <w:rsid w:val="0002107A"/>
    <w:rsid w:val="00021226"/>
    <w:rsid w:val="000214CE"/>
    <w:rsid w:val="00021A12"/>
    <w:rsid w:val="00021C6E"/>
    <w:rsid w:val="00022153"/>
    <w:rsid w:val="000221DC"/>
    <w:rsid w:val="000226D9"/>
    <w:rsid w:val="0002282E"/>
    <w:rsid w:val="00022B0D"/>
    <w:rsid w:val="000233DE"/>
    <w:rsid w:val="0002359A"/>
    <w:rsid w:val="000238DC"/>
    <w:rsid w:val="00024369"/>
    <w:rsid w:val="0002467C"/>
    <w:rsid w:val="00024CEB"/>
    <w:rsid w:val="00024F66"/>
    <w:rsid w:val="000254A6"/>
    <w:rsid w:val="00025582"/>
    <w:rsid w:val="000259BE"/>
    <w:rsid w:val="000261DB"/>
    <w:rsid w:val="000263DE"/>
    <w:rsid w:val="000268C2"/>
    <w:rsid w:val="00026AC4"/>
    <w:rsid w:val="00026B84"/>
    <w:rsid w:val="00026FB4"/>
    <w:rsid w:val="00027067"/>
    <w:rsid w:val="0002708F"/>
    <w:rsid w:val="000274A8"/>
    <w:rsid w:val="000275EB"/>
    <w:rsid w:val="00027B82"/>
    <w:rsid w:val="00027BDD"/>
    <w:rsid w:val="00027C18"/>
    <w:rsid w:val="00027ED2"/>
    <w:rsid w:val="000305CE"/>
    <w:rsid w:val="00030656"/>
    <w:rsid w:val="000306DD"/>
    <w:rsid w:val="00031291"/>
    <w:rsid w:val="00031611"/>
    <w:rsid w:val="00031DBA"/>
    <w:rsid w:val="00031FF6"/>
    <w:rsid w:val="000325A3"/>
    <w:rsid w:val="0003264D"/>
    <w:rsid w:val="000328A7"/>
    <w:rsid w:val="00032DEC"/>
    <w:rsid w:val="00033006"/>
    <w:rsid w:val="00033062"/>
    <w:rsid w:val="00033492"/>
    <w:rsid w:val="000339E8"/>
    <w:rsid w:val="00033CAF"/>
    <w:rsid w:val="00033D83"/>
    <w:rsid w:val="000342EB"/>
    <w:rsid w:val="00034564"/>
    <w:rsid w:val="00034649"/>
    <w:rsid w:val="00034672"/>
    <w:rsid w:val="0003469E"/>
    <w:rsid w:val="0003484D"/>
    <w:rsid w:val="00034888"/>
    <w:rsid w:val="000350A4"/>
    <w:rsid w:val="00035205"/>
    <w:rsid w:val="000352F5"/>
    <w:rsid w:val="000354E5"/>
    <w:rsid w:val="0003552A"/>
    <w:rsid w:val="00035C23"/>
    <w:rsid w:val="00035D25"/>
    <w:rsid w:val="0003643C"/>
    <w:rsid w:val="000365ED"/>
    <w:rsid w:val="00036825"/>
    <w:rsid w:val="00036961"/>
    <w:rsid w:val="00036B02"/>
    <w:rsid w:val="00036B07"/>
    <w:rsid w:val="00036BCF"/>
    <w:rsid w:val="000370E9"/>
    <w:rsid w:val="000376B2"/>
    <w:rsid w:val="000377B3"/>
    <w:rsid w:val="00037E92"/>
    <w:rsid w:val="000404C7"/>
    <w:rsid w:val="00040C1D"/>
    <w:rsid w:val="00040D01"/>
    <w:rsid w:val="00040ED3"/>
    <w:rsid w:val="0004116C"/>
    <w:rsid w:val="00041308"/>
    <w:rsid w:val="00041A38"/>
    <w:rsid w:val="00041A5A"/>
    <w:rsid w:val="00041B06"/>
    <w:rsid w:val="00041D83"/>
    <w:rsid w:val="00042143"/>
    <w:rsid w:val="00042662"/>
    <w:rsid w:val="000428C2"/>
    <w:rsid w:val="00042F32"/>
    <w:rsid w:val="00042F6E"/>
    <w:rsid w:val="0004311E"/>
    <w:rsid w:val="00043509"/>
    <w:rsid w:val="00043885"/>
    <w:rsid w:val="00043ED9"/>
    <w:rsid w:val="00043F13"/>
    <w:rsid w:val="00044446"/>
    <w:rsid w:val="00044496"/>
    <w:rsid w:val="00044B71"/>
    <w:rsid w:val="00044F4C"/>
    <w:rsid w:val="00045109"/>
    <w:rsid w:val="0004536D"/>
    <w:rsid w:val="000453AD"/>
    <w:rsid w:val="0004554B"/>
    <w:rsid w:val="0004593F"/>
    <w:rsid w:val="00045AC7"/>
    <w:rsid w:val="00045D1D"/>
    <w:rsid w:val="00045D4B"/>
    <w:rsid w:val="0004614B"/>
    <w:rsid w:val="00046890"/>
    <w:rsid w:val="00047054"/>
    <w:rsid w:val="000471F5"/>
    <w:rsid w:val="000473BB"/>
    <w:rsid w:val="00047B94"/>
    <w:rsid w:val="00047D95"/>
    <w:rsid w:val="00050275"/>
    <w:rsid w:val="00050496"/>
    <w:rsid w:val="00050674"/>
    <w:rsid w:val="00050BF8"/>
    <w:rsid w:val="00050E07"/>
    <w:rsid w:val="00051A3C"/>
    <w:rsid w:val="00051F1F"/>
    <w:rsid w:val="000521DE"/>
    <w:rsid w:val="000521FD"/>
    <w:rsid w:val="0005245C"/>
    <w:rsid w:val="00052B02"/>
    <w:rsid w:val="00052C46"/>
    <w:rsid w:val="00052EE3"/>
    <w:rsid w:val="0005321F"/>
    <w:rsid w:val="0005356E"/>
    <w:rsid w:val="00053865"/>
    <w:rsid w:val="000539FC"/>
    <w:rsid w:val="00053C84"/>
    <w:rsid w:val="00053F1C"/>
    <w:rsid w:val="000542D1"/>
    <w:rsid w:val="00054662"/>
    <w:rsid w:val="000547CF"/>
    <w:rsid w:val="000548CE"/>
    <w:rsid w:val="0005497B"/>
    <w:rsid w:val="00054A5F"/>
    <w:rsid w:val="00054D70"/>
    <w:rsid w:val="00054DA8"/>
    <w:rsid w:val="00054FDC"/>
    <w:rsid w:val="00054FE0"/>
    <w:rsid w:val="00055114"/>
    <w:rsid w:val="0005539C"/>
    <w:rsid w:val="00055401"/>
    <w:rsid w:val="00055581"/>
    <w:rsid w:val="00055F7D"/>
    <w:rsid w:val="000562E0"/>
    <w:rsid w:val="0005644B"/>
    <w:rsid w:val="0005659D"/>
    <w:rsid w:val="00056E1C"/>
    <w:rsid w:val="00056E58"/>
    <w:rsid w:val="00056F1A"/>
    <w:rsid w:val="00056FB6"/>
    <w:rsid w:val="000570C7"/>
    <w:rsid w:val="00057428"/>
    <w:rsid w:val="00057CB7"/>
    <w:rsid w:val="00060038"/>
    <w:rsid w:val="00060485"/>
    <w:rsid w:val="0006055B"/>
    <w:rsid w:val="000607F7"/>
    <w:rsid w:val="00060A94"/>
    <w:rsid w:val="00060CDE"/>
    <w:rsid w:val="00060EA0"/>
    <w:rsid w:val="000615D0"/>
    <w:rsid w:val="000618A6"/>
    <w:rsid w:val="00062738"/>
    <w:rsid w:val="000628DD"/>
    <w:rsid w:val="00062957"/>
    <w:rsid w:val="00062D47"/>
    <w:rsid w:val="00063109"/>
    <w:rsid w:val="0006335B"/>
    <w:rsid w:val="00063528"/>
    <w:rsid w:val="00063906"/>
    <w:rsid w:val="00063C45"/>
    <w:rsid w:val="000641B2"/>
    <w:rsid w:val="00064B9B"/>
    <w:rsid w:val="0006520D"/>
    <w:rsid w:val="0006539C"/>
    <w:rsid w:val="00065568"/>
    <w:rsid w:val="00065945"/>
    <w:rsid w:val="00065A11"/>
    <w:rsid w:val="000663B6"/>
    <w:rsid w:val="00066AC4"/>
    <w:rsid w:val="00066AD0"/>
    <w:rsid w:val="00066F74"/>
    <w:rsid w:val="00067305"/>
    <w:rsid w:val="000677E0"/>
    <w:rsid w:val="000679D3"/>
    <w:rsid w:val="00067C6D"/>
    <w:rsid w:val="00067CFE"/>
    <w:rsid w:val="00067E18"/>
    <w:rsid w:val="0007038C"/>
    <w:rsid w:val="00071462"/>
    <w:rsid w:val="00071B47"/>
    <w:rsid w:val="00071B5F"/>
    <w:rsid w:val="00071C9C"/>
    <w:rsid w:val="00071E3F"/>
    <w:rsid w:val="00071FE5"/>
    <w:rsid w:val="00072131"/>
    <w:rsid w:val="00072288"/>
    <w:rsid w:val="0007244A"/>
    <w:rsid w:val="0007272E"/>
    <w:rsid w:val="000728F2"/>
    <w:rsid w:val="00072E4C"/>
    <w:rsid w:val="00073218"/>
    <w:rsid w:val="0007378C"/>
    <w:rsid w:val="0007390E"/>
    <w:rsid w:val="00073A7D"/>
    <w:rsid w:val="00073E21"/>
    <w:rsid w:val="00073F3C"/>
    <w:rsid w:val="000742BF"/>
    <w:rsid w:val="0007439D"/>
    <w:rsid w:val="000744FC"/>
    <w:rsid w:val="000747C7"/>
    <w:rsid w:val="00074829"/>
    <w:rsid w:val="00075021"/>
    <w:rsid w:val="00075022"/>
    <w:rsid w:val="000752E6"/>
    <w:rsid w:val="0007561C"/>
    <w:rsid w:val="00075A94"/>
    <w:rsid w:val="00075BC6"/>
    <w:rsid w:val="00075CF8"/>
    <w:rsid w:val="00076191"/>
    <w:rsid w:val="000762B4"/>
    <w:rsid w:val="00076557"/>
    <w:rsid w:val="00076860"/>
    <w:rsid w:val="00076EA6"/>
    <w:rsid w:val="00076F89"/>
    <w:rsid w:val="000773AB"/>
    <w:rsid w:val="00077ACA"/>
    <w:rsid w:val="00080728"/>
    <w:rsid w:val="00080832"/>
    <w:rsid w:val="00080853"/>
    <w:rsid w:val="00080A5F"/>
    <w:rsid w:val="00080C2B"/>
    <w:rsid w:val="00080C55"/>
    <w:rsid w:val="0008124D"/>
    <w:rsid w:val="0008172A"/>
    <w:rsid w:val="00081853"/>
    <w:rsid w:val="00081878"/>
    <w:rsid w:val="00081916"/>
    <w:rsid w:val="000819E2"/>
    <w:rsid w:val="00081F46"/>
    <w:rsid w:val="00082128"/>
    <w:rsid w:val="000822BF"/>
    <w:rsid w:val="00082C74"/>
    <w:rsid w:val="00082C7C"/>
    <w:rsid w:val="00082D91"/>
    <w:rsid w:val="0008321B"/>
    <w:rsid w:val="000834FD"/>
    <w:rsid w:val="0008352C"/>
    <w:rsid w:val="00083751"/>
    <w:rsid w:val="00083E12"/>
    <w:rsid w:val="00084516"/>
    <w:rsid w:val="0008453D"/>
    <w:rsid w:val="00084BDF"/>
    <w:rsid w:val="00084C8B"/>
    <w:rsid w:val="000851F9"/>
    <w:rsid w:val="00085476"/>
    <w:rsid w:val="0008553F"/>
    <w:rsid w:val="000855CD"/>
    <w:rsid w:val="000858AC"/>
    <w:rsid w:val="00085C0A"/>
    <w:rsid w:val="00085C40"/>
    <w:rsid w:val="00085D01"/>
    <w:rsid w:val="00085F24"/>
    <w:rsid w:val="00086337"/>
    <w:rsid w:val="00086431"/>
    <w:rsid w:val="000867C9"/>
    <w:rsid w:val="000871E1"/>
    <w:rsid w:val="000872BF"/>
    <w:rsid w:val="00087B85"/>
    <w:rsid w:val="00090DB9"/>
    <w:rsid w:val="00090F01"/>
    <w:rsid w:val="00090F49"/>
    <w:rsid w:val="00090FA5"/>
    <w:rsid w:val="00091AD5"/>
    <w:rsid w:val="00091B9F"/>
    <w:rsid w:val="00091D31"/>
    <w:rsid w:val="0009203F"/>
    <w:rsid w:val="0009214F"/>
    <w:rsid w:val="000922B5"/>
    <w:rsid w:val="0009232A"/>
    <w:rsid w:val="0009258D"/>
    <w:rsid w:val="00092816"/>
    <w:rsid w:val="000928DE"/>
    <w:rsid w:val="00093120"/>
    <w:rsid w:val="000933DA"/>
    <w:rsid w:val="00093B70"/>
    <w:rsid w:val="00094092"/>
    <w:rsid w:val="00094908"/>
    <w:rsid w:val="0009514A"/>
    <w:rsid w:val="00095418"/>
    <w:rsid w:val="000957EE"/>
    <w:rsid w:val="0009689F"/>
    <w:rsid w:val="00096C33"/>
    <w:rsid w:val="00096FA3"/>
    <w:rsid w:val="0009702E"/>
    <w:rsid w:val="00097E0E"/>
    <w:rsid w:val="00097E88"/>
    <w:rsid w:val="000A01E6"/>
    <w:rsid w:val="000A0C01"/>
    <w:rsid w:val="000A0E8B"/>
    <w:rsid w:val="000A13E8"/>
    <w:rsid w:val="000A1657"/>
    <w:rsid w:val="000A1E8C"/>
    <w:rsid w:val="000A1E9B"/>
    <w:rsid w:val="000A1F45"/>
    <w:rsid w:val="000A1F86"/>
    <w:rsid w:val="000A1FDF"/>
    <w:rsid w:val="000A201A"/>
    <w:rsid w:val="000A26F4"/>
    <w:rsid w:val="000A2C62"/>
    <w:rsid w:val="000A35DF"/>
    <w:rsid w:val="000A36E9"/>
    <w:rsid w:val="000A3E7E"/>
    <w:rsid w:val="000A3F7E"/>
    <w:rsid w:val="000A4006"/>
    <w:rsid w:val="000A4114"/>
    <w:rsid w:val="000A4749"/>
    <w:rsid w:val="000A49D5"/>
    <w:rsid w:val="000A4EBE"/>
    <w:rsid w:val="000A5267"/>
    <w:rsid w:val="000A56F7"/>
    <w:rsid w:val="000A5714"/>
    <w:rsid w:val="000A5A79"/>
    <w:rsid w:val="000A5BDF"/>
    <w:rsid w:val="000A5C4F"/>
    <w:rsid w:val="000A5D44"/>
    <w:rsid w:val="000A5E16"/>
    <w:rsid w:val="000A5ECA"/>
    <w:rsid w:val="000A5F4A"/>
    <w:rsid w:val="000A61B3"/>
    <w:rsid w:val="000A61EF"/>
    <w:rsid w:val="000A639B"/>
    <w:rsid w:val="000A6A0F"/>
    <w:rsid w:val="000A6C82"/>
    <w:rsid w:val="000A7032"/>
    <w:rsid w:val="000A7370"/>
    <w:rsid w:val="000A7458"/>
    <w:rsid w:val="000A75DF"/>
    <w:rsid w:val="000A76C8"/>
    <w:rsid w:val="000A78B3"/>
    <w:rsid w:val="000B01D8"/>
    <w:rsid w:val="000B038D"/>
    <w:rsid w:val="000B0421"/>
    <w:rsid w:val="000B08C1"/>
    <w:rsid w:val="000B0C14"/>
    <w:rsid w:val="000B0DBC"/>
    <w:rsid w:val="000B1149"/>
    <w:rsid w:val="000B169C"/>
    <w:rsid w:val="000B1794"/>
    <w:rsid w:val="000B1E95"/>
    <w:rsid w:val="000B221A"/>
    <w:rsid w:val="000B2255"/>
    <w:rsid w:val="000B2425"/>
    <w:rsid w:val="000B25A8"/>
    <w:rsid w:val="000B323E"/>
    <w:rsid w:val="000B3407"/>
    <w:rsid w:val="000B3825"/>
    <w:rsid w:val="000B38F9"/>
    <w:rsid w:val="000B3B5F"/>
    <w:rsid w:val="000B3DF8"/>
    <w:rsid w:val="000B3F41"/>
    <w:rsid w:val="000B4ABD"/>
    <w:rsid w:val="000B4B25"/>
    <w:rsid w:val="000B4B91"/>
    <w:rsid w:val="000B51CC"/>
    <w:rsid w:val="000B5531"/>
    <w:rsid w:val="000B57EF"/>
    <w:rsid w:val="000B59DC"/>
    <w:rsid w:val="000B5CE4"/>
    <w:rsid w:val="000B6255"/>
    <w:rsid w:val="000B63A1"/>
    <w:rsid w:val="000B7680"/>
    <w:rsid w:val="000B78EB"/>
    <w:rsid w:val="000B7B7B"/>
    <w:rsid w:val="000B7E39"/>
    <w:rsid w:val="000B7ED0"/>
    <w:rsid w:val="000C0052"/>
    <w:rsid w:val="000C04E6"/>
    <w:rsid w:val="000C06CC"/>
    <w:rsid w:val="000C0753"/>
    <w:rsid w:val="000C0B10"/>
    <w:rsid w:val="000C1599"/>
    <w:rsid w:val="000C1D99"/>
    <w:rsid w:val="000C1DDA"/>
    <w:rsid w:val="000C2026"/>
    <w:rsid w:val="000C2191"/>
    <w:rsid w:val="000C23E2"/>
    <w:rsid w:val="000C2667"/>
    <w:rsid w:val="000C2B9E"/>
    <w:rsid w:val="000C2C73"/>
    <w:rsid w:val="000C2C88"/>
    <w:rsid w:val="000C3020"/>
    <w:rsid w:val="000C31D9"/>
    <w:rsid w:val="000C3A9B"/>
    <w:rsid w:val="000C3CE9"/>
    <w:rsid w:val="000C3D6F"/>
    <w:rsid w:val="000C3F19"/>
    <w:rsid w:val="000C4269"/>
    <w:rsid w:val="000C46C4"/>
    <w:rsid w:val="000C48B1"/>
    <w:rsid w:val="000C499E"/>
    <w:rsid w:val="000C4CB0"/>
    <w:rsid w:val="000C52D7"/>
    <w:rsid w:val="000C591E"/>
    <w:rsid w:val="000C656B"/>
    <w:rsid w:val="000C69E5"/>
    <w:rsid w:val="000C6BCC"/>
    <w:rsid w:val="000C6BF5"/>
    <w:rsid w:val="000C6C3C"/>
    <w:rsid w:val="000C6DC7"/>
    <w:rsid w:val="000C6DC8"/>
    <w:rsid w:val="000C762D"/>
    <w:rsid w:val="000C7BCB"/>
    <w:rsid w:val="000C7DE9"/>
    <w:rsid w:val="000C7DFD"/>
    <w:rsid w:val="000C7E19"/>
    <w:rsid w:val="000D003E"/>
    <w:rsid w:val="000D08AF"/>
    <w:rsid w:val="000D08D5"/>
    <w:rsid w:val="000D0A83"/>
    <w:rsid w:val="000D0B77"/>
    <w:rsid w:val="000D0E97"/>
    <w:rsid w:val="000D19F2"/>
    <w:rsid w:val="000D1BFE"/>
    <w:rsid w:val="000D1EC1"/>
    <w:rsid w:val="000D22A5"/>
    <w:rsid w:val="000D2616"/>
    <w:rsid w:val="000D2D2B"/>
    <w:rsid w:val="000D2D62"/>
    <w:rsid w:val="000D2F73"/>
    <w:rsid w:val="000D382A"/>
    <w:rsid w:val="000D3BD0"/>
    <w:rsid w:val="000D3C04"/>
    <w:rsid w:val="000D3FF5"/>
    <w:rsid w:val="000D4202"/>
    <w:rsid w:val="000D4574"/>
    <w:rsid w:val="000D498C"/>
    <w:rsid w:val="000D4BE7"/>
    <w:rsid w:val="000D4C9C"/>
    <w:rsid w:val="000D4CCE"/>
    <w:rsid w:val="000D5877"/>
    <w:rsid w:val="000D5B3A"/>
    <w:rsid w:val="000D5BF4"/>
    <w:rsid w:val="000D6620"/>
    <w:rsid w:val="000D6D87"/>
    <w:rsid w:val="000D6F93"/>
    <w:rsid w:val="000D70F7"/>
    <w:rsid w:val="000D72DE"/>
    <w:rsid w:val="000D788E"/>
    <w:rsid w:val="000D791D"/>
    <w:rsid w:val="000D7A6A"/>
    <w:rsid w:val="000D7A9E"/>
    <w:rsid w:val="000D7B59"/>
    <w:rsid w:val="000D7EB0"/>
    <w:rsid w:val="000E044D"/>
    <w:rsid w:val="000E04F4"/>
    <w:rsid w:val="000E0723"/>
    <w:rsid w:val="000E082C"/>
    <w:rsid w:val="000E0A92"/>
    <w:rsid w:val="000E0B18"/>
    <w:rsid w:val="000E0D20"/>
    <w:rsid w:val="000E12F1"/>
    <w:rsid w:val="000E1D6F"/>
    <w:rsid w:val="000E220A"/>
    <w:rsid w:val="000E25B5"/>
    <w:rsid w:val="000E2690"/>
    <w:rsid w:val="000E2836"/>
    <w:rsid w:val="000E285A"/>
    <w:rsid w:val="000E295D"/>
    <w:rsid w:val="000E2DBF"/>
    <w:rsid w:val="000E31D2"/>
    <w:rsid w:val="000E3621"/>
    <w:rsid w:val="000E38D3"/>
    <w:rsid w:val="000E4189"/>
    <w:rsid w:val="000E48D2"/>
    <w:rsid w:val="000E4E62"/>
    <w:rsid w:val="000E4ED7"/>
    <w:rsid w:val="000E4F78"/>
    <w:rsid w:val="000E5C2D"/>
    <w:rsid w:val="000E5E80"/>
    <w:rsid w:val="000E6702"/>
    <w:rsid w:val="000E6A8C"/>
    <w:rsid w:val="000E6FD0"/>
    <w:rsid w:val="000E747D"/>
    <w:rsid w:val="000E7644"/>
    <w:rsid w:val="000E7694"/>
    <w:rsid w:val="000E7974"/>
    <w:rsid w:val="000E7C4F"/>
    <w:rsid w:val="000E7D00"/>
    <w:rsid w:val="000E7D3E"/>
    <w:rsid w:val="000F03C4"/>
    <w:rsid w:val="000F06DC"/>
    <w:rsid w:val="000F09F5"/>
    <w:rsid w:val="000F0A91"/>
    <w:rsid w:val="000F0D97"/>
    <w:rsid w:val="000F1837"/>
    <w:rsid w:val="000F1D5A"/>
    <w:rsid w:val="000F209F"/>
    <w:rsid w:val="000F2220"/>
    <w:rsid w:val="000F25E0"/>
    <w:rsid w:val="000F2B19"/>
    <w:rsid w:val="000F36E2"/>
    <w:rsid w:val="000F38CF"/>
    <w:rsid w:val="000F3A1E"/>
    <w:rsid w:val="000F3A39"/>
    <w:rsid w:val="000F3D0A"/>
    <w:rsid w:val="000F3DBD"/>
    <w:rsid w:val="000F3E30"/>
    <w:rsid w:val="000F42EF"/>
    <w:rsid w:val="000F449D"/>
    <w:rsid w:val="000F49CB"/>
    <w:rsid w:val="000F4E43"/>
    <w:rsid w:val="000F5311"/>
    <w:rsid w:val="000F54D6"/>
    <w:rsid w:val="000F55E2"/>
    <w:rsid w:val="000F5927"/>
    <w:rsid w:val="000F5C65"/>
    <w:rsid w:val="000F6318"/>
    <w:rsid w:val="000F635B"/>
    <w:rsid w:val="000F69DF"/>
    <w:rsid w:val="000F6E20"/>
    <w:rsid w:val="000F707F"/>
    <w:rsid w:val="000F7A2B"/>
    <w:rsid w:val="000F7AA7"/>
    <w:rsid w:val="000F7B73"/>
    <w:rsid w:val="00100233"/>
    <w:rsid w:val="0010043A"/>
    <w:rsid w:val="00100C0A"/>
    <w:rsid w:val="00100E44"/>
    <w:rsid w:val="00100FAA"/>
    <w:rsid w:val="00101036"/>
    <w:rsid w:val="00101A5B"/>
    <w:rsid w:val="00101CB1"/>
    <w:rsid w:val="00101CEF"/>
    <w:rsid w:val="0010292B"/>
    <w:rsid w:val="00103003"/>
    <w:rsid w:val="00103517"/>
    <w:rsid w:val="00103B0E"/>
    <w:rsid w:val="00103E92"/>
    <w:rsid w:val="001055C3"/>
    <w:rsid w:val="00105735"/>
    <w:rsid w:val="00105C43"/>
    <w:rsid w:val="00105F7A"/>
    <w:rsid w:val="00106409"/>
    <w:rsid w:val="00106704"/>
    <w:rsid w:val="001069D4"/>
    <w:rsid w:val="00106BAC"/>
    <w:rsid w:val="00106CDD"/>
    <w:rsid w:val="001076FC"/>
    <w:rsid w:val="00107771"/>
    <w:rsid w:val="001077EB"/>
    <w:rsid w:val="0011015A"/>
    <w:rsid w:val="001102D7"/>
    <w:rsid w:val="001106BD"/>
    <w:rsid w:val="001111F7"/>
    <w:rsid w:val="001117A1"/>
    <w:rsid w:val="001118F1"/>
    <w:rsid w:val="00111E3C"/>
    <w:rsid w:val="00111FB1"/>
    <w:rsid w:val="00112638"/>
    <w:rsid w:val="00112642"/>
    <w:rsid w:val="00112BC4"/>
    <w:rsid w:val="00112DFF"/>
    <w:rsid w:val="001130AB"/>
    <w:rsid w:val="0011337C"/>
    <w:rsid w:val="001137F7"/>
    <w:rsid w:val="00113B06"/>
    <w:rsid w:val="00113F2D"/>
    <w:rsid w:val="00114033"/>
    <w:rsid w:val="001141E0"/>
    <w:rsid w:val="00114527"/>
    <w:rsid w:val="00114660"/>
    <w:rsid w:val="001147B0"/>
    <w:rsid w:val="00114968"/>
    <w:rsid w:val="00115015"/>
    <w:rsid w:val="001158C5"/>
    <w:rsid w:val="00115AEA"/>
    <w:rsid w:val="00115EA0"/>
    <w:rsid w:val="001160CF"/>
    <w:rsid w:val="00116804"/>
    <w:rsid w:val="00116894"/>
    <w:rsid w:val="00116A85"/>
    <w:rsid w:val="00116DA7"/>
    <w:rsid w:val="00116DD9"/>
    <w:rsid w:val="00117093"/>
    <w:rsid w:val="00117378"/>
    <w:rsid w:val="0011741A"/>
    <w:rsid w:val="00120064"/>
    <w:rsid w:val="001202CB"/>
    <w:rsid w:val="00120431"/>
    <w:rsid w:val="00120CF7"/>
    <w:rsid w:val="00121D77"/>
    <w:rsid w:val="00121D7E"/>
    <w:rsid w:val="00121E46"/>
    <w:rsid w:val="0012286C"/>
    <w:rsid w:val="00122BD1"/>
    <w:rsid w:val="00122E3A"/>
    <w:rsid w:val="00122E42"/>
    <w:rsid w:val="001231C4"/>
    <w:rsid w:val="001239D0"/>
    <w:rsid w:val="00123CCC"/>
    <w:rsid w:val="00124170"/>
    <w:rsid w:val="00124183"/>
    <w:rsid w:val="001244C6"/>
    <w:rsid w:val="001248DC"/>
    <w:rsid w:val="00124C3F"/>
    <w:rsid w:val="00124CA1"/>
    <w:rsid w:val="00124F1E"/>
    <w:rsid w:val="00124FA7"/>
    <w:rsid w:val="0012538B"/>
    <w:rsid w:val="00125571"/>
    <w:rsid w:val="001256DB"/>
    <w:rsid w:val="00125F84"/>
    <w:rsid w:val="0012623F"/>
    <w:rsid w:val="00126542"/>
    <w:rsid w:val="00126597"/>
    <w:rsid w:val="0012677A"/>
    <w:rsid w:val="001268C7"/>
    <w:rsid w:val="001276E3"/>
    <w:rsid w:val="001309F5"/>
    <w:rsid w:val="00131155"/>
    <w:rsid w:val="00131164"/>
    <w:rsid w:val="00131441"/>
    <w:rsid w:val="001316F9"/>
    <w:rsid w:val="001317BD"/>
    <w:rsid w:val="00131859"/>
    <w:rsid w:val="001318BD"/>
    <w:rsid w:val="00131F21"/>
    <w:rsid w:val="0013203D"/>
    <w:rsid w:val="00132721"/>
    <w:rsid w:val="001327CC"/>
    <w:rsid w:val="00133A17"/>
    <w:rsid w:val="00133CBE"/>
    <w:rsid w:val="0013429F"/>
    <w:rsid w:val="001343CE"/>
    <w:rsid w:val="001344EE"/>
    <w:rsid w:val="00134B36"/>
    <w:rsid w:val="00134B8F"/>
    <w:rsid w:val="00135042"/>
    <w:rsid w:val="0013507B"/>
    <w:rsid w:val="00135658"/>
    <w:rsid w:val="00135727"/>
    <w:rsid w:val="00135C1E"/>
    <w:rsid w:val="0013635E"/>
    <w:rsid w:val="00136461"/>
    <w:rsid w:val="00136514"/>
    <w:rsid w:val="00136983"/>
    <w:rsid w:val="00136A02"/>
    <w:rsid w:val="00136AB9"/>
    <w:rsid w:val="00136CD7"/>
    <w:rsid w:val="001371D8"/>
    <w:rsid w:val="0013773E"/>
    <w:rsid w:val="00137C89"/>
    <w:rsid w:val="001402AC"/>
    <w:rsid w:val="00140368"/>
    <w:rsid w:val="00140A72"/>
    <w:rsid w:val="00141652"/>
    <w:rsid w:val="00141ABF"/>
    <w:rsid w:val="00141F5F"/>
    <w:rsid w:val="001426BF"/>
    <w:rsid w:val="001426DD"/>
    <w:rsid w:val="001433FE"/>
    <w:rsid w:val="001439E7"/>
    <w:rsid w:val="001441BA"/>
    <w:rsid w:val="00144792"/>
    <w:rsid w:val="00144E09"/>
    <w:rsid w:val="00144E9E"/>
    <w:rsid w:val="00145389"/>
    <w:rsid w:val="00145A5E"/>
    <w:rsid w:val="00146208"/>
    <w:rsid w:val="00146697"/>
    <w:rsid w:val="001468C2"/>
    <w:rsid w:val="00146B0E"/>
    <w:rsid w:val="00147136"/>
    <w:rsid w:val="00147307"/>
    <w:rsid w:val="00147308"/>
    <w:rsid w:val="00147320"/>
    <w:rsid w:val="00147575"/>
    <w:rsid w:val="0014774F"/>
    <w:rsid w:val="00147CF6"/>
    <w:rsid w:val="0015019D"/>
    <w:rsid w:val="00150253"/>
    <w:rsid w:val="0015058F"/>
    <w:rsid w:val="00150807"/>
    <w:rsid w:val="00150A18"/>
    <w:rsid w:val="00150E24"/>
    <w:rsid w:val="00151458"/>
    <w:rsid w:val="001519E4"/>
    <w:rsid w:val="00151D39"/>
    <w:rsid w:val="00151F10"/>
    <w:rsid w:val="0015279D"/>
    <w:rsid w:val="00152A8D"/>
    <w:rsid w:val="00152AD3"/>
    <w:rsid w:val="00153444"/>
    <w:rsid w:val="00153478"/>
    <w:rsid w:val="0015370C"/>
    <w:rsid w:val="00153784"/>
    <w:rsid w:val="00153EAA"/>
    <w:rsid w:val="00154191"/>
    <w:rsid w:val="00154443"/>
    <w:rsid w:val="00154952"/>
    <w:rsid w:val="00154CBC"/>
    <w:rsid w:val="00154DE5"/>
    <w:rsid w:val="00154EA9"/>
    <w:rsid w:val="001553E5"/>
    <w:rsid w:val="00155623"/>
    <w:rsid w:val="0015565D"/>
    <w:rsid w:val="001556C6"/>
    <w:rsid w:val="0015589D"/>
    <w:rsid w:val="00155F56"/>
    <w:rsid w:val="0015614E"/>
    <w:rsid w:val="00156337"/>
    <w:rsid w:val="001564C4"/>
    <w:rsid w:val="001566EA"/>
    <w:rsid w:val="001569F8"/>
    <w:rsid w:val="00157042"/>
    <w:rsid w:val="00157675"/>
    <w:rsid w:val="001579AE"/>
    <w:rsid w:val="00157B53"/>
    <w:rsid w:val="00157F5E"/>
    <w:rsid w:val="001601CC"/>
    <w:rsid w:val="00160398"/>
    <w:rsid w:val="001604D9"/>
    <w:rsid w:val="00160E1A"/>
    <w:rsid w:val="00160F7E"/>
    <w:rsid w:val="001610F7"/>
    <w:rsid w:val="00161198"/>
    <w:rsid w:val="0016197F"/>
    <w:rsid w:val="00161C6F"/>
    <w:rsid w:val="0016210D"/>
    <w:rsid w:val="0016246A"/>
    <w:rsid w:val="00162719"/>
    <w:rsid w:val="001629E7"/>
    <w:rsid w:val="0016378F"/>
    <w:rsid w:val="00163A01"/>
    <w:rsid w:val="00163B83"/>
    <w:rsid w:val="00163CD9"/>
    <w:rsid w:val="00164014"/>
    <w:rsid w:val="001645E7"/>
    <w:rsid w:val="00164603"/>
    <w:rsid w:val="00164658"/>
    <w:rsid w:val="00164B81"/>
    <w:rsid w:val="00164D18"/>
    <w:rsid w:val="001654F0"/>
    <w:rsid w:val="001655C6"/>
    <w:rsid w:val="0016566E"/>
    <w:rsid w:val="001658FB"/>
    <w:rsid w:val="00165CC6"/>
    <w:rsid w:val="00165E68"/>
    <w:rsid w:val="00166481"/>
    <w:rsid w:val="00166DE0"/>
    <w:rsid w:val="0016709F"/>
    <w:rsid w:val="00167536"/>
    <w:rsid w:val="0016764F"/>
    <w:rsid w:val="00167779"/>
    <w:rsid w:val="00171017"/>
    <w:rsid w:val="00171682"/>
    <w:rsid w:val="001718CB"/>
    <w:rsid w:val="00172069"/>
    <w:rsid w:val="00172348"/>
    <w:rsid w:val="001728A9"/>
    <w:rsid w:val="0017346D"/>
    <w:rsid w:val="001746CB"/>
    <w:rsid w:val="00174733"/>
    <w:rsid w:val="001748B3"/>
    <w:rsid w:val="00174974"/>
    <w:rsid w:val="00174988"/>
    <w:rsid w:val="00174ACB"/>
    <w:rsid w:val="00174F1F"/>
    <w:rsid w:val="00175534"/>
    <w:rsid w:val="001755B0"/>
    <w:rsid w:val="00175A11"/>
    <w:rsid w:val="00175A89"/>
    <w:rsid w:val="00175C4F"/>
    <w:rsid w:val="00175DD4"/>
    <w:rsid w:val="00175EAB"/>
    <w:rsid w:val="00175F87"/>
    <w:rsid w:val="001764CE"/>
    <w:rsid w:val="00176D6E"/>
    <w:rsid w:val="00176EDB"/>
    <w:rsid w:val="0017780A"/>
    <w:rsid w:val="00177A85"/>
    <w:rsid w:val="00177BB7"/>
    <w:rsid w:val="001801B3"/>
    <w:rsid w:val="00180384"/>
    <w:rsid w:val="00180B90"/>
    <w:rsid w:val="00180BF7"/>
    <w:rsid w:val="00180F04"/>
    <w:rsid w:val="00180F9F"/>
    <w:rsid w:val="00181225"/>
    <w:rsid w:val="00181402"/>
    <w:rsid w:val="00181725"/>
    <w:rsid w:val="00181B91"/>
    <w:rsid w:val="00181E58"/>
    <w:rsid w:val="0018212D"/>
    <w:rsid w:val="0018243E"/>
    <w:rsid w:val="00182811"/>
    <w:rsid w:val="001828FD"/>
    <w:rsid w:val="00182A77"/>
    <w:rsid w:val="00182DA3"/>
    <w:rsid w:val="00182ED1"/>
    <w:rsid w:val="0018302C"/>
    <w:rsid w:val="00183A42"/>
    <w:rsid w:val="00183D3D"/>
    <w:rsid w:val="00183D64"/>
    <w:rsid w:val="00183D9E"/>
    <w:rsid w:val="00183E45"/>
    <w:rsid w:val="001842ED"/>
    <w:rsid w:val="001846AF"/>
    <w:rsid w:val="001846E7"/>
    <w:rsid w:val="00184895"/>
    <w:rsid w:val="001848D6"/>
    <w:rsid w:val="00184BF9"/>
    <w:rsid w:val="0018544B"/>
    <w:rsid w:val="0018590A"/>
    <w:rsid w:val="00185FF4"/>
    <w:rsid w:val="001860F3"/>
    <w:rsid w:val="001866A7"/>
    <w:rsid w:val="00186742"/>
    <w:rsid w:val="00186EEC"/>
    <w:rsid w:val="00186F3C"/>
    <w:rsid w:val="0018788D"/>
    <w:rsid w:val="00187AEF"/>
    <w:rsid w:val="00187C99"/>
    <w:rsid w:val="00187E03"/>
    <w:rsid w:val="00190D91"/>
    <w:rsid w:val="001910C7"/>
    <w:rsid w:val="001914DC"/>
    <w:rsid w:val="00191CF6"/>
    <w:rsid w:val="0019218B"/>
    <w:rsid w:val="001921D2"/>
    <w:rsid w:val="001922C8"/>
    <w:rsid w:val="0019297D"/>
    <w:rsid w:val="00192BAA"/>
    <w:rsid w:val="00193230"/>
    <w:rsid w:val="001935DA"/>
    <w:rsid w:val="001936EA"/>
    <w:rsid w:val="001937B5"/>
    <w:rsid w:val="001937B6"/>
    <w:rsid w:val="001937CB"/>
    <w:rsid w:val="00193837"/>
    <w:rsid w:val="00193A3D"/>
    <w:rsid w:val="00193FB9"/>
    <w:rsid w:val="001942E6"/>
    <w:rsid w:val="0019444D"/>
    <w:rsid w:val="0019456C"/>
    <w:rsid w:val="00194792"/>
    <w:rsid w:val="00194BCF"/>
    <w:rsid w:val="00194BE1"/>
    <w:rsid w:val="00194BE8"/>
    <w:rsid w:val="00194E00"/>
    <w:rsid w:val="00195133"/>
    <w:rsid w:val="00195280"/>
    <w:rsid w:val="00195CD6"/>
    <w:rsid w:val="00196113"/>
    <w:rsid w:val="001963EE"/>
    <w:rsid w:val="0019652C"/>
    <w:rsid w:val="001967A4"/>
    <w:rsid w:val="0019693E"/>
    <w:rsid w:val="00196D13"/>
    <w:rsid w:val="001977BF"/>
    <w:rsid w:val="00197FB2"/>
    <w:rsid w:val="001A01AD"/>
    <w:rsid w:val="001A07D1"/>
    <w:rsid w:val="001A0F56"/>
    <w:rsid w:val="001A1027"/>
    <w:rsid w:val="001A1065"/>
    <w:rsid w:val="001A164B"/>
    <w:rsid w:val="001A17CE"/>
    <w:rsid w:val="001A18C0"/>
    <w:rsid w:val="001A1DDA"/>
    <w:rsid w:val="001A1FAC"/>
    <w:rsid w:val="001A2699"/>
    <w:rsid w:val="001A2929"/>
    <w:rsid w:val="001A2DCC"/>
    <w:rsid w:val="001A2F3E"/>
    <w:rsid w:val="001A3920"/>
    <w:rsid w:val="001A3A51"/>
    <w:rsid w:val="001A4275"/>
    <w:rsid w:val="001A447E"/>
    <w:rsid w:val="001A47CE"/>
    <w:rsid w:val="001A4824"/>
    <w:rsid w:val="001A482C"/>
    <w:rsid w:val="001A48FB"/>
    <w:rsid w:val="001A4B3A"/>
    <w:rsid w:val="001A4F7C"/>
    <w:rsid w:val="001A5200"/>
    <w:rsid w:val="001A5626"/>
    <w:rsid w:val="001A5838"/>
    <w:rsid w:val="001A58EA"/>
    <w:rsid w:val="001A5FB6"/>
    <w:rsid w:val="001A601C"/>
    <w:rsid w:val="001A603D"/>
    <w:rsid w:val="001A6174"/>
    <w:rsid w:val="001A6A35"/>
    <w:rsid w:val="001A6A9F"/>
    <w:rsid w:val="001A6CB8"/>
    <w:rsid w:val="001A6D00"/>
    <w:rsid w:val="001A6D72"/>
    <w:rsid w:val="001A71C3"/>
    <w:rsid w:val="001A72B3"/>
    <w:rsid w:val="001A7309"/>
    <w:rsid w:val="001A730F"/>
    <w:rsid w:val="001A7561"/>
    <w:rsid w:val="001A77C1"/>
    <w:rsid w:val="001A79A3"/>
    <w:rsid w:val="001B06A1"/>
    <w:rsid w:val="001B0BE7"/>
    <w:rsid w:val="001B110A"/>
    <w:rsid w:val="001B1165"/>
    <w:rsid w:val="001B1831"/>
    <w:rsid w:val="001B189F"/>
    <w:rsid w:val="001B190D"/>
    <w:rsid w:val="001B19A8"/>
    <w:rsid w:val="001B1CD4"/>
    <w:rsid w:val="001B2E9E"/>
    <w:rsid w:val="001B2F92"/>
    <w:rsid w:val="001B3451"/>
    <w:rsid w:val="001B35BA"/>
    <w:rsid w:val="001B35E0"/>
    <w:rsid w:val="001B3B71"/>
    <w:rsid w:val="001B3D51"/>
    <w:rsid w:val="001B4144"/>
    <w:rsid w:val="001B4272"/>
    <w:rsid w:val="001B461B"/>
    <w:rsid w:val="001B48A7"/>
    <w:rsid w:val="001B49F0"/>
    <w:rsid w:val="001B4D88"/>
    <w:rsid w:val="001B5272"/>
    <w:rsid w:val="001B571E"/>
    <w:rsid w:val="001B5AE8"/>
    <w:rsid w:val="001B5B1F"/>
    <w:rsid w:val="001B5FEE"/>
    <w:rsid w:val="001B654E"/>
    <w:rsid w:val="001B65AD"/>
    <w:rsid w:val="001B67E6"/>
    <w:rsid w:val="001B707C"/>
    <w:rsid w:val="001B7422"/>
    <w:rsid w:val="001B76BE"/>
    <w:rsid w:val="001B7A5B"/>
    <w:rsid w:val="001B7A6A"/>
    <w:rsid w:val="001B7E65"/>
    <w:rsid w:val="001C0001"/>
    <w:rsid w:val="001C088A"/>
    <w:rsid w:val="001C0B74"/>
    <w:rsid w:val="001C17ED"/>
    <w:rsid w:val="001C1939"/>
    <w:rsid w:val="001C1977"/>
    <w:rsid w:val="001C1C2E"/>
    <w:rsid w:val="001C2227"/>
    <w:rsid w:val="001C2B16"/>
    <w:rsid w:val="001C2B93"/>
    <w:rsid w:val="001C2C51"/>
    <w:rsid w:val="001C2F89"/>
    <w:rsid w:val="001C3178"/>
    <w:rsid w:val="001C35C2"/>
    <w:rsid w:val="001C3B0D"/>
    <w:rsid w:val="001C3B96"/>
    <w:rsid w:val="001C3BBD"/>
    <w:rsid w:val="001C409E"/>
    <w:rsid w:val="001C456E"/>
    <w:rsid w:val="001C484B"/>
    <w:rsid w:val="001C48EB"/>
    <w:rsid w:val="001C4928"/>
    <w:rsid w:val="001C492F"/>
    <w:rsid w:val="001C4B29"/>
    <w:rsid w:val="001C4BBF"/>
    <w:rsid w:val="001C4F0A"/>
    <w:rsid w:val="001C50C3"/>
    <w:rsid w:val="001C555C"/>
    <w:rsid w:val="001C5D70"/>
    <w:rsid w:val="001C649A"/>
    <w:rsid w:val="001C6B6B"/>
    <w:rsid w:val="001C6C1F"/>
    <w:rsid w:val="001C718B"/>
    <w:rsid w:val="001C7DCC"/>
    <w:rsid w:val="001C7EAA"/>
    <w:rsid w:val="001D00DC"/>
    <w:rsid w:val="001D0A2A"/>
    <w:rsid w:val="001D0B2E"/>
    <w:rsid w:val="001D0C3D"/>
    <w:rsid w:val="001D1027"/>
    <w:rsid w:val="001D10FA"/>
    <w:rsid w:val="001D1184"/>
    <w:rsid w:val="001D163A"/>
    <w:rsid w:val="001D1680"/>
    <w:rsid w:val="001D1763"/>
    <w:rsid w:val="001D1E4D"/>
    <w:rsid w:val="001D24A7"/>
    <w:rsid w:val="001D24FB"/>
    <w:rsid w:val="001D2A6F"/>
    <w:rsid w:val="001D2F47"/>
    <w:rsid w:val="001D2FF8"/>
    <w:rsid w:val="001D3546"/>
    <w:rsid w:val="001D3757"/>
    <w:rsid w:val="001D3795"/>
    <w:rsid w:val="001D383E"/>
    <w:rsid w:val="001D4050"/>
    <w:rsid w:val="001D41FF"/>
    <w:rsid w:val="001D4C2D"/>
    <w:rsid w:val="001D5309"/>
    <w:rsid w:val="001D5485"/>
    <w:rsid w:val="001D5731"/>
    <w:rsid w:val="001D57E4"/>
    <w:rsid w:val="001D59EB"/>
    <w:rsid w:val="001D652E"/>
    <w:rsid w:val="001D654A"/>
    <w:rsid w:val="001D724D"/>
    <w:rsid w:val="001D76ED"/>
    <w:rsid w:val="001D794A"/>
    <w:rsid w:val="001D7B29"/>
    <w:rsid w:val="001D7EAE"/>
    <w:rsid w:val="001E0315"/>
    <w:rsid w:val="001E0335"/>
    <w:rsid w:val="001E0C8B"/>
    <w:rsid w:val="001E0CB2"/>
    <w:rsid w:val="001E0EDC"/>
    <w:rsid w:val="001E15A9"/>
    <w:rsid w:val="001E1607"/>
    <w:rsid w:val="001E1956"/>
    <w:rsid w:val="001E1CD4"/>
    <w:rsid w:val="001E2144"/>
    <w:rsid w:val="001E26F0"/>
    <w:rsid w:val="001E26F3"/>
    <w:rsid w:val="001E2F46"/>
    <w:rsid w:val="001E31D8"/>
    <w:rsid w:val="001E324F"/>
    <w:rsid w:val="001E33A3"/>
    <w:rsid w:val="001E3724"/>
    <w:rsid w:val="001E376D"/>
    <w:rsid w:val="001E3883"/>
    <w:rsid w:val="001E3894"/>
    <w:rsid w:val="001E389E"/>
    <w:rsid w:val="001E416B"/>
    <w:rsid w:val="001E43F6"/>
    <w:rsid w:val="001E44C2"/>
    <w:rsid w:val="001E451A"/>
    <w:rsid w:val="001E453B"/>
    <w:rsid w:val="001E45D2"/>
    <w:rsid w:val="001E4748"/>
    <w:rsid w:val="001E47E6"/>
    <w:rsid w:val="001E4832"/>
    <w:rsid w:val="001E4EC0"/>
    <w:rsid w:val="001E5596"/>
    <w:rsid w:val="001E58E4"/>
    <w:rsid w:val="001E594A"/>
    <w:rsid w:val="001E5A98"/>
    <w:rsid w:val="001E5C3B"/>
    <w:rsid w:val="001E5D41"/>
    <w:rsid w:val="001E5E41"/>
    <w:rsid w:val="001E63C1"/>
    <w:rsid w:val="001E641B"/>
    <w:rsid w:val="001E668D"/>
    <w:rsid w:val="001E68B2"/>
    <w:rsid w:val="001E68F5"/>
    <w:rsid w:val="001E6C21"/>
    <w:rsid w:val="001E6D4C"/>
    <w:rsid w:val="001E6D9E"/>
    <w:rsid w:val="001E6FC0"/>
    <w:rsid w:val="001E7624"/>
    <w:rsid w:val="001E76D5"/>
    <w:rsid w:val="001E79D0"/>
    <w:rsid w:val="001E7AE0"/>
    <w:rsid w:val="001E7D4B"/>
    <w:rsid w:val="001E7FFC"/>
    <w:rsid w:val="001F0066"/>
    <w:rsid w:val="001F00EB"/>
    <w:rsid w:val="001F021B"/>
    <w:rsid w:val="001F0550"/>
    <w:rsid w:val="001F0BB9"/>
    <w:rsid w:val="001F0BC1"/>
    <w:rsid w:val="001F1131"/>
    <w:rsid w:val="001F1561"/>
    <w:rsid w:val="001F1A92"/>
    <w:rsid w:val="001F1C3A"/>
    <w:rsid w:val="001F1DD4"/>
    <w:rsid w:val="001F1F57"/>
    <w:rsid w:val="001F217D"/>
    <w:rsid w:val="001F2188"/>
    <w:rsid w:val="001F24A6"/>
    <w:rsid w:val="001F24B8"/>
    <w:rsid w:val="001F264B"/>
    <w:rsid w:val="001F26A2"/>
    <w:rsid w:val="001F2AF2"/>
    <w:rsid w:val="001F2FA7"/>
    <w:rsid w:val="001F3453"/>
    <w:rsid w:val="001F396F"/>
    <w:rsid w:val="001F3DD9"/>
    <w:rsid w:val="001F41D0"/>
    <w:rsid w:val="001F44FC"/>
    <w:rsid w:val="001F46F4"/>
    <w:rsid w:val="001F4BFD"/>
    <w:rsid w:val="001F4F4F"/>
    <w:rsid w:val="001F4F92"/>
    <w:rsid w:val="001F5A2A"/>
    <w:rsid w:val="001F5A46"/>
    <w:rsid w:val="001F5FEA"/>
    <w:rsid w:val="001F6076"/>
    <w:rsid w:val="001F6159"/>
    <w:rsid w:val="001F6607"/>
    <w:rsid w:val="001F68CD"/>
    <w:rsid w:val="001F711E"/>
    <w:rsid w:val="001F7398"/>
    <w:rsid w:val="001F740C"/>
    <w:rsid w:val="001F76AE"/>
    <w:rsid w:val="001F78DB"/>
    <w:rsid w:val="001F7AB7"/>
    <w:rsid w:val="001F7B62"/>
    <w:rsid w:val="0020003C"/>
    <w:rsid w:val="0020035A"/>
    <w:rsid w:val="00200679"/>
    <w:rsid w:val="002007B3"/>
    <w:rsid w:val="0020081A"/>
    <w:rsid w:val="002008C3"/>
    <w:rsid w:val="002010CA"/>
    <w:rsid w:val="002014C2"/>
    <w:rsid w:val="00201A88"/>
    <w:rsid w:val="00201C4F"/>
    <w:rsid w:val="00201CD3"/>
    <w:rsid w:val="0020223A"/>
    <w:rsid w:val="002025D1"/>
    <w:rsid w:val="00202AEC"/>
    <w:rsid w:val="00202D4D"/>
    <w:rsid w:val="00202E1D"/>
    <w:rsid w:val="00202EE3"/>
    <w:rsid w:val="00203788"/>
    <w:rsid w:val="002038B2"/>
    <w:rsid w:val="00203AE3"/>
    <w:rsid w:val="00203C00"/>
    <w:rsid w:val="00203DF0"/>
    <w:rsid w:val="00203EFB"/>
    <w:rsid w:val="00203F77"/>
    <w:rsid w:val="00204070"/>
    <w:rsid w:val="00204624"/>
    <w:rsid w:val="0020473E"/>
    <w:rsid w:val="00204E2D"/>
    <w:rsid w:val="002051EA"/>
    <w:rsid w:val="0020520F"/>
    <w:rsid w:val="002053F1"/>
    <w:rsid w:val="002055DA"/>
    <w:rsid w:val="00205600"/>
    <w:rsid w:val="002059FD"/>
    <w:rsid w:val="00205BB2"/>
    <w:rsid w:val="00205C1D"/>
    <w:rsid w:val="00205DE4"/>
    <w:rsid w:val="0020630C"/>
    <w:rsid w:val="002065FA"/>
    <w:rsid w:val="00206C3F"/>
    <w:rsid w:val="00206D0F"/>
    <w:rsid w:val="00206E90"/>
    <w:rsid w:val="00206F66"/>
    <w:rsid w:val="0020705B"/>
    <w:rsid w:val="002072B8"/>
    <w:rsid w:val="002073BC"/>
    <w:rsid w:val="00207788"/>
    <w:rsid w:val="0020792D"/>
    <w:rsid w:val="00207A52"/>
    <w:rsid w:val="00207AE7"/>
    <w:rsid w:val="00207EEB"/>
    <w:rsid w:val="00210194"/>
    <w:rsid w:val="0021020D"/>
    <w:rsid w:val="002104AF"/>
    <w:rsid w:val="002104D7"/>
    <w:rsid w:val="002108E1"/>
    <w:rsid w:val="0021095E"/>
    <w:rsid w:val="00210A12"/>
    <w:rsid w:val="00210EA9"/>
    <w:rsid w:val="00211021"/>
    <w:rsid w:val="002110CD"/>
    <w:rsid w:val="00211287"/>
    <w:rsid w:val="002112A1"/>
    <w:rsid w:val="00211708"/>
    <w:rsid w:val="00211909"/>
    <w:rsid w:val="00211E0B"/>
    <w:rsid w:val="0021220C"/>
    <w:rsid w:val="002123F6"/>
    <w:rsid w:val="00212478"/>
    <w:rsid w:val="0021388F"/>
    <w:rsid w:val="00213991"/>
    <w:rsid w:val="00213D4A"/>
    <w:rsid w:val="002141AD"/>
    <w:rsid w:val="0021422E"/>
    <w:rsid w:val="0021425A"/>
    <w:rsid w:val="002142FC"/>
    <w:rsid w:val="00214446"/>
    <w:rsid w:val="002145B6"/>
    <w:rsid w:val="00214789"/>
    <w:rsid w:val="002148A9"/>
    <w:rsid w:val="00214B36"/>
    <w:rsid w:val="00214D81"/>
    <w:rsid w:val="00215580"/>
    <w:rsid w:val="00215612"/>
    <w:rsid w:val="00215974"/>
    <w:rsid w:val="00215B8F"/>
    <w:rsid w:val="00215F48"/>
    <w:rsid w:val="00216024"/>
    <w:rsid w:val="002165FA"/>
    <w:rsid w:val="0021686E"/>
    <w:rsid w:val="00216B64"/>
    <w:rsid w:val="00220165"/>
    <w:rsid w:val="00220299"/>
    <w:rsid w:val="002202D3"/>
    <w:rsid w:val="0022055C"/>
    <w:rsid w:val="002205B9"/>
    <w:rsid w:val="00220657"/>
    <w:rsid w:val="00220D57"/>
    <w:rsid w:val="00220FB8"/>
    <w:rsid w:val="00221373"/>
    <w:rsid w:val="002214E0"/>
    <w:rsid w:val="00221689"/>
    <w:rsid w:val="00221698"/>
    <w:rsid w:val="00221B06"/>
    <w:rsid w:val="00221E18"/>
    <w:rsid w:val="00221E5F"/>
    <w:rsid w:val="00221ED8"/>
    <w:rsid w:val="00222574"/>
    <w:rsid w:val="00222C87"/>
    <w:rsid w:val="00222ED6"/>
    <w:rsid w:val="002239F2"/>
    <w:rsid w:val="00223C06"/>
    <w:rsid w:val="00223E25"/>
    <w:rsid w:val="00224178"/>
    <w:rsid w:val="00224342"/>
    <w:rsid w:val="00224417"/>
    <w:rsid w:val="00224616"/>
    <w:rsid w:val="00224CDD"/>
    <w:rsid w:val="00224DD3"/>
    <w:rsid w:val="0022512B"/>
    <w:rsid w:val="00225540"/>
    <w:rsid w:val="00225596"/>
    <w:rsid w:val="002255A2"/>
    <w:rsid w:val="002256BA"/>
    <w:rsid w:val="00225771"/>
    <w:rsid w:val="002257CC"/>
    <w:rsid w:val="00225B16"/>
    <w:rsid w:val="00225E1A"/>
    <w:rsid w:val="00225E53"/>
    <w:rsid w:val="002263EC"/>
    <w:rsid w:val="00226438"/>
    <w:rsid w:val="00226BA6"/>
    <w:rsid w:val="00227002"/>
    <w:rsid w:val="00227273"/>
    <w:rsid w:val="002272FC"/>
    <w:rsid w:val="002273B9"/>
    <w:rsid w:val="002274AE"/>
    <w:rsid w:val="002279CF"/>
    <w:rsid w:val="00227A36"/>
    <w:rsid w:val="00227F4F"/>
    <w:rsid w:val="00230275"/>
    <w:rsid w:val="00230568"/>
    <w:rsid w:val="00230AA0"/>
    <w:rsid w:val="00230C75"/>
    <w:rsid w:val="002310C8"/>
    <w:rsid w:val="002310EC"/>
    <w:rsid w:val="00231A23"/>
    <w:rsid w:val="00231AA9"/>
    <w:rsid w:val="00231B4D"/>
    <w:rsid w:val="00231E37"/>
    <w:rsid w:val="00232029"/>
    <w:rsid w:val="002320C4"/>
    <w:rsid w:val="00232234"/>
    <w:rsid w:val="0023223C"/>
    <w:rsid w:val="002322B2"/>
    <w:rsid w:val="00232A76"/>
    <w:rsid w:val="00232C84"/>
    <w:rsid w:val="00232F32"/>
    <w:rsid w:val="00233035"/>
    <w:rsid w:val="00233606"/>
    <w:rsid w:val="002338EB"/>
    <w:rsid w:val="00233B65"/>
    <w:rsid w:val="00233F17"/>
    <w:rsid w:val="00234399"/>
    <w:rsid w:val="002344E6"/>
    <w:rsid w:val="00234D36"/>
    <w:rsid w:val="002352D7"/>
    <w:rsid w:val="00235911"/>
    <w:rsid w:val="0023597E"/>
    <w:rsid w:val="0023599C"/>
    <w:rsid w:val="00235B7E"/>
    <w:rsid w:val="00235BAE"/>
    <w:rsid w:val="00235D85"/>
    <w:rsid w:val="00236288"/>
    <w:rsid w:val="00236493"/>
    <w:rsid w:val="00236760"/>
    <w:rsid w:val="00236DA8"/>
    <w:rsid w:val="00236E0D"/>
    <w:rsid w:val="00236E72"/>
    <w:rsid w:val="00237D37"/>
    <w:rsid w:val="002403A2"/>
    <w:rsid w:val="00240459"/>
    <w:rsid w:val="00240905"/>
    <w:rsid w:val="0024097D"/>
    <w:rsid w:val="00241495"/>
    <w:rsid w:val="002415A2"/>
    <w:rsid w:val="00241B52"/>
    <w:rsid w:val="00241BCB"/>
    <w:rsid w:val="00241C95"/>
    <w:rsid w:val="0024277A"/>
    <w:rsid w:val="00242A47"/>
    <w:rsid w:val="00243613"/>
    <w:rsid w:val="0024378E"/>
    <w:rsid w:val="00243906"/>
    <w:rsid w:val="00243A2D"/>
    <w:rsid w:val="00243D16"/>
    <w:rsid w:val="00244B9B"/>
    <w:rsid w:val="002450D1"/>
    <w:rsid w:val="00245288"/>
    <w:rsid w:val="002454E6"/>
    <w:rsid w:val="00245850"/>
    <w:rsid w:val="00245BD8"/>
    <w:rsid w:val="00245F6B"/>
    <w:rsid w:val="002468A1"/>
    <w:rsid w:val="00247040"/>
    <w:rsid w:val="002471E4"/>
    <w:rsid w:val="00247441"/>
    <w:rsid w:val="002477D6"/>
    <w:rsid w:val="00247804"/>
    <w:rsid w:val="00247A0D"/>
    <w:rsid w:val="00247A8C"/>
    <w:rsid w:val="00247AFD"/>
    <w:rsid w:val="00247EF9"/>
    <w:rsid w:val="0025010E"/>
    <w:rsid w:val="00250115"/>
    <w:rsid w:val="002504CF"/>
    <w:rsid w:val="00250B8A"/>
    <w:rsid w:val="00251147"/>
    <w:rsid w:val="002513FC"/>
    <w:rsid w:val="0025166D"/>
    <w:rsid w:val="0025175D"/>
    <w:rsid w:val="00252262"/>
    <w:rsid w:val="002524C8"/>
    <w:rsid w:val="00252999"/>
    <w:rsid w:val="00252B9B"/>
    <w:rsid w:val="00252CA2"/>
    <w:rsid w:val="00252E43"/>
    <w:rsid w:val="002530EA"/>
    <w:rsid w:val="00253685"/>
    <w:rsid w:val="002537CE"/>
    <w:rsid w:val="0025396D"/>
    <w:rsid w:val="00253AC0"/>
    <w:rsid w:val="00253B9C"/>
    <w:rsid w:val="00253D78"/>
    <w:rsid w:val="002542B8"/>
    <w:rsid w:val="0025480F"/>
    <w:rsid w:val="00254931"/>
    <w:rsid w:val="00254A73"/>
    <w:rsid w:val="0025510E"/>
    <w:rsid w:val="002553C7"/>
    <w:rsid w:val="00255776"/>
    <w:rsid w:val="002557B2"/>
    <w:rsid w:val="00255EB2"/>
    <w:rsid w:val="00256009"/>
    <w:rsid w:val="002560D8"/>
    <w:rsid w:val="002565D8"/>
    <w:rsid w:val="00256771"/>
    <w:rsid w:val="00256992"/>
    <w:rsid w:val="00256F95"/>
    <w:rsid w:val="0025767D"/>
    <w:rsid w:val="002576B1"/>
    <w:rsid w:val="002577FE"/>
    <w:rsid w:val="00257B74"/>
    <w:rsid w:val="00257D7C"/>
    <w:rsid w:val="00260562"/>
    <w:rsid w:val="00260677"/>
    <w:rsid w:val="00260714"/>
    <w:rsid w:val="00260D9B"/>
    <w:rsid w:val="002616D8"/>
    <w:rsid w:val="00261A10"/>
    <w:rsid w:val="00261E6F"/>
    <w:rsid w:val="00261EB6"/>
    <w:rsid w:val="00261F08"/>
    <w:rsid w:val="00261F55"/>
    <w:rsid w:val="00263324"/>
    <w:rsid w:val="002633BE"/>
    <w:rsid w:val="00263AF9"/>
    <w:rsid w:val="00263C70"/>
    <w:rsid w:val="00263E20"/>
    <w:rsid w:val="00263FC0"/>
    <w:rsid w:val="002640B7"/>
    <w:rsid w:val="00264B64"/>
    <w:rsid w:val="002653B6"/>
    <w:rsid w:val="002654FB"/>
    <w:rsid w:val="0026553D"/>
    <w:rsid w:val="00265F9E"/>
    <w:rsid w:val="0026678A"/>
    <w:rsid w:val="0026684F"/>
    <w:rsid w:val="002668D3"/>
    <w:rsid w:val="00266AEF"/>
    <w:rsid w:val="002676DA"/>
    <w:rsid w:val="0026773F"/>
    <w:rsid w:val="00267A31"/>
    <w:rsid w:val="00267DF1"/>
    <w:rsid w:val="0027012B"/>
    <w:rsid w:val="002701E8"/>
    <w:rsid w:val="002703E3"/>
    <w:rsid w:val="0027053C"/>
    <w:rsid w:val="00270555"/>
    <w:rsid w:val="002705EA"/>
    <w:rsid w:val="002706A7"/>
    <w:rsid w:val="00270BF2"/>
    <w:rsid w:val="00270CEC"/>
    <w:rsid w:val="00270EFB"/>
    <w:rsid w:val="00271621"/>
    <w:rsid w:val="002716D3"/>
    <w:rsid w:val="00271B08"/>
    <w:rsid w:val="00271B32"/>
    <w:rsid w:val="00271BC6"/>
    <w:rsid w:val="0027260F"/>
    <w:rsid w:val="002727F0"/>
    <w:rsid w:val="00273B31"/>
    <w:rsid w:val="00273C0E"/>
    <w:rsid w:val="002741F3"/>
    <w:rsid w:val="002748AE"/>
    <w:rsid w:val="00274CDE"/>
    <w:rsid w:val="00274F84"/>
    <w:rsid w:val="00275193"/>
    <w:rsid w:val="00275734"/>
    <w:rsid w:val="0027604F"/>
    <w:rsid w:val="0027642A"/>
    <w:rsid w:val="002765EF"/>
    <w:rsid w:val="00276907"/>
    <w:rsid w:val="00276A83"/>
    <w:rsid w:val="00276D86"/>
    <w:rsid w:val="00276FF1"/>
    <w:rsid w:val="0027789B"/>
    <w:rsid w:val="00280188"/>
    <w:rsid w:val="0028022D"/>
    <w:rsid w:val="002806CD"/>
    <w:rsid w:val="00280738"/>
    <w:rsid w:val="002807DA"/>
    <w:rsid w:val="00280913"/>
    <w:rsid w:val="00280CAC"/>
    <w:rsid w:val="00280CE6"/>
    <w:rsid w:val="002811B0"/>
    <w:rsid w:val="00281339"/>
    <w:rsid w:val="0028154A"/>
    <w:rsid w:val="002819D7"/>
    <w:rsid w:val="00281B56"/>
    <w:rsid w:val="00281BAF"/>
    <w:rsid w:val="0028215D"/>
    <w:rsid w:val="0028239D"/>
    <w:rsid w:val="00282745"/>
    <w:rsid w:val="00282A5D"/>
    <w:rsid w:val="00282CC9"/>
    <w:rsid w:val="00282DD5"/>
    <w:rsid w:val="00282F0B"/>
    <w:rsid w:val="00282F47"/>
    <w:rsid w:val="00282F61"/>
    <w:rsid w:val="0028312F"/>
    <w:rsid w:val="002831E1"/>
    <w:rsid w:val="0028335E"/>
    <w:rsid w:val="00283D31"/>
    <w:rsid w:val="00283E98"/>
    <w:rsid w:val="00283F9D"/>
    <w:rsid w:val="00283FE5"/>
    <w:rsid w:val="002842D8"/>
    <w:rsid w:val="002845FD"/>
    <w:rsid w:val="002847F9"/>
    <w:rsid w:val="00284D18"/>
    <w:rsid w:val="00284E07"/>
    <w:rsid w:val="00284E90"/>
    <w:rsid w:val="00285053"/>
    <w:rsid w:val="0028508F"/>
    <w:rsid w:val="002852EE"/>
    <w:rsid w:val="002856DF"/>
    <w:rsid w:val="00285731"/>
    <w:rsid w:val="002858E0"/>
    <w:rsid w:val="00285B82"/>
    <w:rsid w:val="00285BC9"/>
    <w:rsid w:val="00285C02"/>
    <w:rsid w:val="002862BF"/>
    <w:rsid w:val="00286527"/>
    <w:rsid w:val="0028663B"/>
    <w:rsid w:val="00286962"/>
    <w:rsid w:val="00286992"/>
    <w:rsid w:val="00286A25"/>
    <w:rsid w:val="00286B8D"/>
    <w:rsid w:val="00287651"/>
    <w:rsid w:val="00287A11"/>
    <w:rsid w:val="00287AA2"/>
    <w:rsid w:val="00287B51"/>
    <w:rsid w:val="00287DDE"/>
    <w:rsid w:val="00290221"/>
    <w:rsid w:val="00290260"/>
    <w:rsid w:val="002902ED"/>
    <w:rsid w:val="002902F1"/>
    <w:rsid w:val="0029075C"/>
    <w:rsid w:val="00290CBF"/>
    <w:rsid w:val="00291241"/>
    <w:rsid w:val="002912A7"/>
    <w:rsid w:val="00291417"/>
    <w:rsid w:val="002914B3"/>
    <w:rsid w:val="002915F6"/>
    <w:rsid w:val="00291602"/>
    <w:rsid w:val="002920CE"/>
    <w:rsid w:val="002922C5"/>
    <w:rsid w:val="00292355"/>
    <w:rsid w:val="00292669"/>
    <w:rsid w:val="00292839"/>
    <w:rsid w:val="0029287A"/>
    <w:rsid w:val="002928ED"/>
    <w:rsid w:val="00292F66"/>
    <w:rsid w:val="002931D8"/>
    <w:rsid w:val="0029328F"/>
    <w:rsid w:val="002939AA"/>
    <w:rsid w:val="002940F9"/>
    <w:rsid w:val="00294215"/>
    <w:rsid w:val="00294425"/>
    <w:rsid w:val="00294A17"/>
    <w:rsid w:val="00294B61"/>
    <w:rsid w:val="00294E64"/>
    <w:rsid w:val="00294E9C"/>
    <w:rsid w:val="0029515F"/>
    <w:rsid w:val="0029520A"/>
    <w:rsid w:val="00295A4F"/>
    <w:rsid w:val="00295A93"/>
    <w:rsid w:val="00295B5D"/>
    <w:rsid w:val="00295C4B"/>
    <w:rsid w:val="00295EFC"/>
    <w:rsid w:val="0029650F"/>
    <w:rsid w:val="00296AA5"/>
    <w:rsid w:val="00297161"/>
    <w:rsid w:val="002972D2"/>
    <w:rsid w:val="0029736F"/>
    <w:rsid w:val="0029738A"/>
    <w:rsid w:val="002974EA"/>
    <w:rsid w:val="00297661"/>
    <w:rsid w:val="0029772B"/>
    <w:rsid w:val="00297BF1"/>
    <w:rsid w:val="00297D3D"/>
    <w:rsid w:val="002A0082"/>
    <w:rsid w:val="002A0552"/>
    <w:rsid w:val="002A0649"/>
    <w:rsid w:val="002A091A"/>
    <w:rsid w:val="002A0CE3"/>
    <w:rsid w:val="002A1679"/>
    <w:rsid w:val="002A1BE6"/>
    <w:rsid w:val="002A1F17"/>
    <w:rsid w:val="002A20E9"/>
    <w:rsid w:val="002A224B"/>
    <w:rsid w:val="002A2279"/>
    <w:rsid w:val="002A28B1"/>
    <w:rsid w:val="002A2937"/>
    <w:rsid w:val="002A2CCA"/>
    <w:rsid w:val="002A2D90"/>
    <w:rsid w:val="002A39A3"/>
    <w:rsid w:val="002A3A62"/>
    <w:rsid w:val="002A3B98"/>
    <w:rsid w:val="002A3FCA"/>
    <w:rsid w:val="002A4667"/>
    <w:rsid w:val="002A46D6"/>
    <w:rsid w:val="002A4865"/>
    <w:rsid w:val="002A4B22"/>
    <w:rsid w:val="002A4CFB"/>
    <w:rsid w:val="002A4D95"/>
    <w:rsid w:val="002A5276"/>
    <w:rsid w:val="002A52D3"/>
    <w:rsid w:val="002A5652"/>
    <w:rsid w:val="002A59CF"/>
    <w:rsid w:val="002A60BD"/>
    <w:rsid w:val="002A6752"/>
    <w:rsid w:val="002A6836"/>
    <w:rsid w:val="002A6C4B"/>
    <w:rsid w:val="002A6E28"/>
    <w:rsid w:val="002A7059"/>
    <w:rsid w:val="002A706D"/>
    <w:rsid w:val="002A77B5"/>
    <w:rsid w:val="002A7A07"/>
    <w:rsid w:val="002A7B0C"/>
    <w:rsid w:val="002A7DA4"/>
    <w:rsid w:val="002A7E0D"/>
    <w:rsid w:val="002B04AF"/>
    <w:rsid w:val="002B0534"/>
    <w:rsid w:val="002B0775"/>
    <w:rsid w:val="002B07F9"/>
    <w:rsid w:val="002B0C1D"/>
    <w:rsid w:val="002B0E37"/>
    <w:rsid w:val="002B1037"/>
    <w:rsid w:val="002B1337"/>
    <w:rsid w:val="002B1CE3"/>
    <w:rsid w:val="002B1EFD"/>
    <w:rsid w:val="002B231A"/>
    <w:rsid w:val="002B25DC"/>
    <w:rsid w:val="002B2D52"/>
    <w:rsid w:val="002B33D1"/>
    <w:rsid w:val="002B33E9"/>
    <w:rsid w:val="002B3460"/>
    <w:rsid w:val="002B3F57"/>
    <w:rsid w:val="002B3FDE"/>
    <w:rsid w:val="002B403E"/>
    <w:rsid w:val="002B40AF"/>
    <w:rsid w:val="002B44B8"/>
    <w:rsid w:val="002B4541"/>
    <w:rsid w:val="002B48A1"/>
    <w:rsid w:val="002B4ACE"/>
    <w:rsid w:val="002B4BE1"/>
    <w:rsid w:val="002B4D0B"/>
    <w:rsid w:val="002B4E0C"/>
    <w:rsid w:val="002B4FE0"/>
    <w:rsid w:val="002B5103"/>
    <w:rsid w:val="002B520E"/>
    <w:rsid w:val="002B52C2"/>
    <w:rsid w:val="002B593E"/>
    <w:rsid w:val="002B59BC"/>
    <w:rsid w:val="002B5BBD"/>
    <w:rsid w:val="002B5BE9"/>
    <w:rsid w:val="002B5E89"/>
    <w:rsid w:val="002B5FA2"/>
    <w:rsid w:val="002B6311"/>
    <w:rsid w:val="002B6C82"/>
    <w:rsid w:val="002B70D5"/>
    <w:rsid w:val="002B738A"/>
    <w:rsid w:val="002B7527"/>
    <w:rsid w:val="002B7706"/>
    <w:rsid w:val="002B7978"/>
    <w:rsid w:val="002B7E11"/>
    <w:rsid w:val="002B7F11"/>
    <w:rsid w:val="002C0371"/>
    <w:rsid w:val="002C06ED"/>
    <w:rsid w:val="002C113A"/>
    <w:rsid w:val="002C1255"/>
    <w:rsid w:val="002C141B"/>
    <w:rsid w:val="002C1566"/>
    <w:rsid w:val="002C1F2D"/>
    <w:rsid w:val="002C1FF8"/>
    <w:rsid w:val="002C211D"/>
    <w:rsid w:val="002C2A49"/>
    <w:rsid w:val="002C3201"/>
    <w:rsid w:val="002C3234"/>
    <w:rsid w:val="002C3520"/>
    <w:rsid w:val="002C3AA9"/>
    <w:rsid w:val="002C3C5B"/>
    <w:rsid w:val="002C3C7D"/>
    <w:rsid w:val="002C4053"/>
    <w:rsid w:val="002C4476"/>
    <w:rsid w:val="002C44C1"/>
    <w:rsid w:val="002C4512"/>
    <w:rsid w:val="002C45B7"/>
    <w:rsid w:val="002C4C8E"/>
    <w:rsid w:val="002C4E95"/>
    <w:rsid w:val="002C4FDC"/>
    <w:rsid w:val="002C5489"/>
    <w:rsid w:val="002C561D"/>
    <w:rsid w:val="002C58BB"/>
    <w:rsid w:val="002C5963"/>
    <w:rsid w:val="002C5BF8"/>
    <w:rsid w:val="002C5CF1"/>
    <w:rsid w:val="002C5DFF"/>
    <w:rsid w:val="002C610A"/>
    <w:rsid w:val="002C616D"/>
    <w:rsid w:val="002C6339"/>
    <w:rsid w:val="002C6537"/>
    <w:rsid w:val="002C6539"/>
    <w:rsid w:val="002C66A8"/>
    <w:rsid w:val="002C6A7C"/>
    <w:rsid w:val="002C7334"/>
    <w:rsid w:val="002C7709"/>
    <w:rsid w:val="002C7837"/>
    <w:rsid w:val="002C78CF"/>
    <w:rsid w:val="002D004E"/>
    <w:rsid w:val="002D0B15"/>
    <w:rsid w:val="002D0C97"/>
    <w:rsid w:val="002D0F71"/>
    <w:rsid w:val="002D134F"/>
    <w:rsid w:val="002D139F"/>
    <w:rsid w:val="002D1806"/>
    <w:rsid w:val="002D24CD"/>
    <w:rsid w:val="002D2A4C"/>
    <w:rsid w:val="002D2DB6"/>
    <w:rsid w:val="002D2DF7"/>
    <w:rsid w:val="002D30C7"/>
    <w:rsid w:val="002D3443"/>
    <w:rsid w:val="002D3495"/>
    <w:rsid w:val="002D42BE"/>
    <w:rsid w:val="002D454E"/>
    <w:rsid w:val="002D4862"/>
    <w:rsid w:val="002D48CE"/>
    <w:rsid w:val="002D5086"/>
    <w:rsid w:val="002D512A"/>
    <w:rsid w:val="002D6037"/>
    <w:rsid w:val="002D61EC"/>
    <w:rsid w:val="002D6C5A"/>
    <w:rsid w:val="002D7DF3"/>
    <w:rsid w:val="002D7FA8"/>
    <w:rsid w:val="002E01E5"/>
    <w:rsid w:val="002E0571"/>
    <w:rsid w:val="002E090C"/>
    <w:rsid w:val="002E0E60"/>
    <w:rsid w:val="002E0FA2"/>
    <w:rsid w:val="002E0FF5"/>
    <w:rsid w:val="002E16B9"/>
    <w:rsid w:val="002E1AEF"/>
    <w:rsid w:val="002E1B90"/>
    <w:rsid w:val="002E1E39"/>
    <w:rsid w:val="002E2452"/>
    <w:rsid w:val="002E291A"/>
    <w:rsid w:val="002E291B"/>
    <w:rsid w:val="002E29BB"/>
    <w:rsid w:val="002E2B4E"/>
    <w:rsid w:val="002E2BD2"/>
    <w:rsid w:val="002E2CA7"/>
    <w:rsid w:val="002E2CFA"/>
    <w:rsid w:val="002E324C"/>
    <w:rsid w:val="002E3346"/>
    <w:rsid w:val="002E3639"/>
    <w:rsid w:val="002E38EF"/>
    <w:rsid w:val="002E3902"/>
    <w:rsid w:val="002E391D"/>
    <w:rsid w:val="002E391F"/>
    <w:rsid w:val="002E41BB"/>
    <w:rsid w:val="002E46CB"/>
    <w:rsid w:val="002E4A55"/>
    <w:rsid w:val="002E4CF8"/>
    <w:rsid w:val="002E4D79"/>
    <w:rsid w:val="002E521F"/>
    <w:rsid w:val="002E54F7"/>
    <w:rsid w:val="002E55E4"/>
    <w:rsid w:val="002E5BE5"/>
    <w:rsid w:val="002E5FCA"/>
    <w:rsid w:val="002E6C14"/>
    <w:rsid w:val="002E71F6"/>
    <w:rsid w:val="002E74EE"/>
    <w:rsid w:val="002E75BF"/>
    <w:rsid w:val="002E7878"/>
    <w:rsid w:val="002E78A7"/>
    <w:rsid w:val="002E7E66"/>
    <w:rsid w:val="002F02D9"/>
    <w:rsid w:val="002F03D1"/>
    <w:rsid w:val="002F05A9"/>
    <w:rsid w:val="002F0E5F"/>
    <w:rsid w:val="002F13D4"/>
    <w:rsid w:val="002F140C"/>
    <w:rsid w:val="002F196C"/>
    <w:rsid w:val="002F19A3"/>
    <w:rsid w:val="002F1EEF"/>
    <w:rsid w:val="002F1F64"/>
    <w:rsid w:val="002F222D"/>
    <w:rsid w:val="002F271F"/>
    <w:rsid w:val="002F27DE"/>
    <w:rsid w:val="002F2A7A"/>
    <w:rsid w:val="002F2E23"/>
    <w:rsid w:val="002F327B"/>
    <w:rsid w:val="002F375E"/>
    <w:rsid w:val="002F4632"/>
    <w:rsid w:val="002F467A"/>
    <w:rsid w:val="002F4B24"/>
    <w:rsid w:val="002F5762"/>
    <w:rsid w:val="002F5768"/>
    <w:rsid w:val="002F5804"/>
    <w:rsid w:val="002F584E"/>
    <w:rsid w:val="002F62E6"/>
    <w:rsid w:val="002F647B"/>
    <w:rsid w:val="002F660E"/>
    <w:rsid w:val="002F67B2"/>
    <w:rsid w:val="002F6958"/>
    <w:rsid w:val="002F6A19"/>
    <w:rsid w:val="002F6DB7"/>
    <w:rsid w:val="002F6F90"/>
    <w:rsid w:val="002F71C4"/>
    <w:rsid w:val="002F7BA5"/>
    <w:rsid w:val="002F7E8C"/>
    <w:rsid w:val="00300102"/>
    <w:rsid w:val="003008F2"/>
    <w:rsid w:val="00300B32"/>
    <w:rsid w:val="00300DE8"/>
    <w:rsid w:val="00301091"/>
    <w:rsid w:val="00301467"/>
    <w:rsid w:val="00301691"/>
    <w:rsid w:val="00301A21"/>
    <w:rsid w:val="003026D8"/>
    <w:rsid w:val="00302AEA"/>
    <w:rsid w:val="00302D1F"/>
    <w:rsid w:val="00302EA8"/>
    <w:rsid w:val="003033EF"/>
    <w:rsid w:val="00303714"/>
    <w:rsid w:val="00303AD6"/>
    <w:rsid w:val="00303BD9"/>
    <w:rsid w:val="00303DD8"/>
    <w:rsid w:val="00303DFA"/>
    <w:rsid w:val="00303F95"/>
    <w:rsid w:val="0030463F"/>
    <w:rsid w:val="00304A16"/>
    <w:rsid w:val="0030509F"/>
    <w:rsid w:val="0030602F"/>
    <w:rsid w:val="00306087"/>
    <w:rsid w:val="003060FB"/>
    <w:rsid w:val="003061F0"/>
    <w:rsid w:val="0030657D"/>
    <w:rsid w:val="003065EB"/>
    <w:rsid w:val="003065F1"/>
    <w:rsid w:val="00306823"/>
    <w:rsid w:val="00306A28"/>
    <w:rsid w:val="00306BD6"/>
    <w:rsid w:val="00306CED"/>
    <w:rsid w:val="00306DB7"/>
    <w:rsid w:val="00307089"/>
    <w:rsid w:val="003074CF"/>
    <w:rsid w:val="003076E2"/>
    <w:rsid w:val="00307960"/>
    <w:rsid w:val="00310273"/>
    <w:rsid w:val="00310555"/>
    <w:rsid w:val="00310FA3"/>
    <w:rsid w:val="003113A1"/>
    <w:rsid w:val="00312568"/>
    <w:rsid w:val="003125AE"/>
    <w:rsid w:val="00312B85"/>
    <w:rsid w:val="003135C0"/>
    <w:rsid w:val="00313968"/>
    <w:rsid w:val="0031446D"/>
    <w:rsid w:val="00314558"/>
    <w:rsid w:val="0031459F"/>
    <w:rsid w:val="0031551F"/>
    <w:rsid w:val="003156F7"/>
    <w:rsid w:val="00315B0B"/>
    <w:rsid w:val="00315C02"/>
    <w:rsid w:val="00315F85"/>
    <w:rsid w:val="00315FB7"/>
    <w:rsid w:val="003165D4"/>
    <w:rsid w:val="003169E5"/>
    <w:rsid w:val="00316BCB"/>
    <w:rsid w:val="003170E1"/>
    <w:rsid w:val="003177F7"/>
    <w:rsid w:val="00317CD3"/>
    <w:rsid w:val="003200E5"/>
    <w:rsid w:val="00320502"/>
    <w:rsid w:val="0032114B"/>
    <w:rsid w:val="00321595"/>
    <w:rsid w:val="003216DC"/>
    <w:rsid w:val="00321E0A"/>
    <w:rsid w:val="00321F54"/>
    <w:rsid w:val="00322358"/>
    <w:rsid w:val="00322540"/>
    <w:rsid w:val="00322600"/>
    <w:rsid w:val="00323475"/>
    <w:rsid w:val="00323ED7"/>
    <w:rsid w:val="00324328"/>
    <w:rsid w:val="00324477"/>
    <w:rsid w:val="0032459E"/>
    <w:rsid w:val="0032470C"/>
    <w:rsid w:val="00325142"/>
    <w:rsid w:val="003252EC"/>
    <w:rsid w:val="00325610"/>
    <w:rsid w:val="00325D2E"/>
    <w:rsid w:val="00325E3E"/>
    <w:rsid w:val="003261DD"/>
    <w:rsid w:val="00326274"/>
    <w:rsid w:val="00326719"/>
    <w:rsid w:val="003267ED"/>
    <w:rsid w:val="00326887"/>
    <w:rsid w:val="00326951"/>
    <w:rsid w:val="00326D70"/>
    <w:rsid w:val="003271E7"/>
    <w:rsid w:val="003272F9"/>
    <w:rsid w:val="003273C7"/>
    <w:rsid w:val="003275F1"/>
    <w:rsid w:val="0032762F"/>
    <w:rsid w:val="00327854"/>
    <w:rsid w:val="00327BB8"/>
    <w:rsid w:val="00327D20"/>
    <w:rsid w:val="00330263"/>
    <w:rsid w:val="003309DF"/>
    <w:rsid w:val="00330CA8"/>
    <w:rsid w:val="00330EE9"/>
    <w:rsid w:val="003311E2"/>
    <w:rsid w:val="003319DD"/>
    <w:rsid w:val="003319F8"/>
    <w:rsid w:val="0033247B"/>
    <w:rsid w:val="00333126"/>
    <w:rsid w:val="00333841"/>
    <w:rsid w:val="00333E78"/>
    <w:rsid w:val="00333F86"/>
    <w:rsid w:val="0033466E"/>
    <w:rsid w:val="00334C15"/>
    <w:rsid w:val="00334D28"/>
    <w:rsid w:val="003351CC"/>
    <w:rsid w:val="003356AC"/>
    <w:rsid w:val="00335A64"/>
    <w:rsid w:val="0033625B"/>
    <w:rsid w:val="003364F2"/>
    <w:rsid w:val="003367E9"/>
    <w:rsid w:val="00336B87"/>
    <w:rsid w:val="00336C97"/>
    <w:rsid w:val="00336EC8"/>
    <w:rsid w:val="00336FCE"/>
    <w:rsid w:val="0033740F"/>
    <w:rsid w:val="003375B0"/>
    <w:rsid w:val="00337885"/>
    <w:rsid w:val="00337BC7"/>
    <w:rsid w:val="00337CCB"/>
    <w:rsid w:val="0034002E"/>
    <w:rsid w:val="003403DF"/>
    <w:rsid w:val="00340E3C"/>
    <w:rsid w:val="003411FB"/>
    <w:rsid w:val="0034133D"/>
    <w:rsid w:val="00341AF7"/>
    <w:rsid w:val="00341B0D"/>
    <w:rsid w:val="00341D71"/>
    <w:rsid w:val="00341F93"/>
    <w:rsid w:val="003422CC"/>
    <w:rsid w:val="003426E4"/>
    <w:rsid w:val="00342A85"/>
    <w:rsid w:val="003432D5"/>
    <w:rsid w:val="00343AB1"/>
    <w:rsid w:val="00343EC8"/>
    <w:rsid w:val="003444C4"/>
    <w:rsid w:val="00344566"/>
    <w:rsid w:val="00344703"/>
    <w:rsid w:val="003450D1"/>
    <w:rsid w:val="0034549B"/>
    <w:rsid w:val="0034638C"/>
    <w:rsid w:val="00346ADF"/>
    <w:rsid w:val="00346E29"/>
    <w:rsid w:val="00347143"/>
    <w:rsid w:val="00347210"/>
    <w:rsid w:val="00347457"/>
    <w:rsid w:val="00347880"/>
    <w:rsid w:val="00347A93"/>
    <w:rsid w:val="00347B90"/>
    <w:rsid w:val="00347EDF"/>
    <w:rsid w:val="00350202"/>
    <w:rsid w:val="00350785"/>
    <w:rsid w:val="003508B4"/>
    <w:rsid w:val="00350CE5"/>
    <w:rsid w:val="003510F8"/>
    <w:rsid w:val="003516F6"/>
    <w:rsid w:val="0035175F"/>
    <w:rsid w:val="0035229C"/>
    <w:rsid w:val="00352670"/>
    <w:rsid w:val="003529D5"/>
    <w:rsid w:val="00352FBF"/>
    <w:rsid w:val="003530F2"/>
    <w:rsid w:val="00353234"/>
    <w:rsid w:val="003539A6"/>
    <w:rsid w:val="00354510"/>
    <w:rsid w:val="003546DF"/>
    <w:rsid w:val="00354B16"/>
    <w:rsid w:val="00354D3C"/>
    <w:rsid w:val="0035533B"/>
    <w:rsid w:val="00355808"/>
    <w:rsid w:val="00355862"/>
    <w:rsid w:val="003558C9"/>
    <w:rsid w:val="00355AB0"/>
    <w:rsid w:val="00355D4A"/>
    <w:rsid w:val="00356412"/>
    <w:rsid w:val="00356980"/>
    <w:rsid w:val="00356B7D"/>
    <w:rsid w:val="00356C66"/>
    <w:rsid w:val="00356CFB"/>
    <w:rsid w:val="00356EC7"/>
    <w:rsid w:val="003570EC"/>
    <w:rsid w:val="00357573"/>
    <w:rsid w:val="0035796C"/>
    <w:rsid w:val="00357A07"/>
    <w:rsid w:val="00357F64"/>
    <w:rsid w:val="00357FA0"/>
    <w:rsid w:val="00357FBB"/>
    <w:rsid w:val="00360537"/>
    <w:rsid w:val="00360D8E"/>
    <w:rsid w:val="0036124F"/>
    <w:rsid w:val="00361537"/>
    <w:rsid w:val="00361C7A"/>
    <w:rsid w:val="00361FCE"/>
    <w:rsid w:val="00362548"/>
    <w:rsid w:val="003630F7"/>
    <w:rsid w:val="003634E8"/>
    <w:rsid w:val="003637BB"/>
    <w:rsid w:val="00363867"/>
    <w:rsid w:val="003640D1"/>
    <w:rsid w:val="00364606"/>
    <w:rsid w:val="00364649"/>
    <w:rsid w:val="003646CD"/>
    <w:rsid w:val="00364711"/>
    <w:rsid w:val="00364878"/>
    <w:rsid w:val="00364A5C"/>
    <w:rsid w:val="00365115"/>
    <w:rsid w:val="003652CE"/>
    <w:rsid w:val="003655CD"/>
    <w:rsid w:val="00365903"/>
    <w:rsid w:val="00365A8E"/>
    <w:rsid w:val="00365EAC"/>
    <w:rsid w:val="00366026"/>
    <w:rsid w:val="0036604E"/>
    <w:rsid w:val="00366204"/>
    <w:rsid w:val="00366365"/>
    <w:rsid w:val="003664A1"/>
    <w:rsid w:val="00366983"/>
    <w:rsid w:val="00366AF9"/>
    <w:rsid w:val="00366B32"/>
    <w:rsid w:val="00366BC2"/>
    <w:rsid w:val="00366F60"/>
    <w:rsid w:val="0036729E"/>
    <w:rsid w:val="003679B3"/>
    <w:rsid w:val="00367CD1"/>
    <w:rsid w:val="00367E2A"/>
    <w:rsid w:val="0037034F"/>
    <w:rsid w:val="00370481"/>
    <w:rsid w:val="00370637"/>
    <w:rsid w:val="00370678"/>
    <w:rsid w:val="00370B2D"/>
    <w:rsid w:val="00370DE1"/>
    <w:rsid w:val="00370E6F"/>
    <w:rsid w:val="00371092"/>
    <w:rsid w:val="0037115E"/>
    <w:rsid w:val="003715A0"/>
    <w:rsid w:val="00371BF4"/>
    <w:rsid w:val="00371CEF"/>
    <w:rsid w:val="00371D47"/>
    <w:rsid w:val="00371E79"/>
    <w:rsid w:val="00372237"/>
    <w:rsid w:val="00372D13"/>
    <w:rsid w:val="00372E24"/>
    <w:rsid w:val="00373044"/>
    <w:rsid w:val="003733A6"/>
    <w:rsid w:val="00373721"/>
    <w:rsid w:val="003738A8"/>
    <w:rsid w:val="00373F7B"/>
    <w:rsid w:val="00374646"/>
    <w:rsid w:val="003746F0"/>
    <w:rsid w:val="00374E0C"/>
    <w:rsid w:val="00375032"/>
    <w:rsid w:val="003759B6"/>
    <w:rsid w:val="003760E0"/>
    <w:rsid w:val="003761D0"/>
    <w:rsid w:val="00376FAE"/>
    <w:rsid w:val="00377087"/>
    <w:rsid w:val="0037709C"/>
    <w:rsid w:val="00377130"/>
    <w:rsid w:val="0037744B"/>
    <w:rsid w:val="0037750C"/>
    <w:rsid w:val="003776A5"/>
    <w:rsid w:val="00377C5F"/>
    <w:rsid w:val="00377E85"/>
    <w:rsid w:val="00377EBA"/>
    <w:rsid w:val="00377F3C"/>
    <w:rsid w:val="00380502"/>
    <w:rsid w:val="0038058B"/>
    <w:rsid w:val="00380685"/>
    <w:rsid w:val="003808DA"/>
    <w:rsid w:val="00380A2A"/>
    <w:rsid w:val="00380FFF"/>
    <w:rsid w:val="0038145B"/>
    <w:rsid w:val="003819A7"/>
    <w:rsid w:val="00381D52"/>
    <w:rsid w:val="00381DAD"/>
    <w:rsid w:val="00381F56"/>
    <w:rsid w:val="003823BD"/>
    <w:rsid w:val="003824F8"/>
    <w:rsid w:val="00382976"/>
    <w:rsid w:val="00382BBC"/>
    <w:rsid w:val="00382FBD"/>
    <w:rsid w:val="0038314C"/>
    <w:rsid w:val="0038395C"/>
    <w:rsid w:val="003839FA"/>
    <w:rsid w:val="00383A1B"/>
    <w:rsid w:val="00383F1A"/>
    <w:rsid w:val="003841A5"/>
    <w:rsid w:val="0038445D"/>
    <w:rsid w:val="0038551A"/>
    <w:rsid w:val="003861AF"/>
    <w:rsid w:val="003862F0"/>
    <w:rsid w:val="003865E4"/>
    <w:rsid w:val="0038682F"/>
    <w:rsid w:val="003868A3"/>
    <w:rsid w:val="00386AA5"/>
    <w:rsid w:val="00386F4C"/>
    <w:rsid w:val="00387118"/>
    <w:rsid w:val="00387263"/>
    <w:rsid w:val="003873A4"/>
    <w:rsid w:val="00387654"/>
    <w:rsid w:val="003879E9"/>
    <w:rsid w:val="00387A0E"/>
    <w:rsid w:val="00387C03"/>
    <w:rsid w:val="00387D65"/>
    <w:rsid w:val="00390044"/>
    <w:rsid w:val="0039075E"/>
    <w:rsid w:val="0039087D"/>
    <w:rsid w:val="0039162D"/>
    <w:rsid w:val="00391B34"/>
    <w:rsid w:val="00391B88"/>
    <w:rsid w:val="003921C3"/>
    <w:rsid w:val="003921D0"/>
    <w:rsid w:val="00392303"/>
    <w:rsid w:val="00392434"/>
    <w:rsid w:val="003929D8"/>
    <w:rsid w:val="00393398"/>
    <w:rsid w:val="003933AB"/>
    <w:rsid w:val="0039390C"/>
    <w:rsid w:val="00393A72"/>
    <w:rsid w:val="00393CE5"/>
    <w:rsid w:val="00394491"/>
    <w:rsid w:val="00394554"/>
    <w:rsid w:val="003948F4"/>
    <w:rsid w:val="00394D72"/>
    <w:rsid w:val="00395031"/>
    <w:rsid w:val="0039513E"/>
    <w:rsid w:val="00395544"/>
    <w:rsid w:val="003957E2"/>
    <w:rsid w:val="00395ED1"/>
    <w:rsid w:val="00395FDB"/>
    <w:rsid w:val="003964D2"/>
    <w:rsid w:val="00396B67"/>
    <w:rsid w:val="00396FF7"/>
    <w:rsid w:val="00397AD4"/>
    <w:rsid w:val="00397C78"/>
    <w:rsid w:val="003A00C2"/>
    <w:rsid w:val="003A0216"/>
    <w:rsid w:val="003A04B9"/>
    <w:rsid w:val="003A0501"/>
    <w:rsid w:val="003A0562"/>
    <w:rsid w:val="003A0740"/>
    <w:rsid w:val="003A0800"/>
    <w:rsid w:val="003A0910"/>
    <w:rsid w:val="003A131B"/>
    <w:rsid w:val="003A18CF"/>
    <w:rsid w:val="003A1E97"/>
    <w:rsid w:val="003A21C5"/>
    <w:rsid w:val="003A2615"/>
    <w:rsid w:val="003A2BAB"/>
    <w:rsid w:val="003A2FA5"/>
    <w:rsid w:val="003A3268"/>
    <w:rsid w:val="003A3275"/>
    <w:rsid w:val="003A33A9"/>
    <w:rsid w:val="003A3AFF"/>
    <w:rsid w:val="003A3D3D"/>
    <w:rsid w:val="003A4395"/>
    <w:rsid w:val="003A4602"/>
    <w:rsid w:val="003A4862"/>
    <w:rsid w:val="003A4AA6"/>
    <w:rsid w:val="003A4B77"/>
    <w:rsid w:val="003A4F6A"/>
    <w:rsid w:val="003A521B"/>
    <w:rsid w:val="003A535F"/>
    <w:rsid w:val="003A5587"/>
    <w:rsid w:val="003A55EC"/>
    <w:rsid w:val="003A5947"/>
    <w:rsid w:val="003A5DDC"/>
    <w:rsid w:val="003A5F72"/>
    <w:rsid w:val="003A61A5"/>
    <w:rsid w:val="003A6213"/>
    <w:rsid w:val="003A67DC"/>
    <w:rsid w:val="003A6939"/>
    <w:rsid w:val="003A6C7D"/>
    <w:rsid w:val="003A6E50"/>
    <w:rsid w:val="003A720E"/>
    <w:rsid w:val="003A72B7"/>
    <w:rsid w:val="003A73FE"/>
    <w:rsid w:val="003A7779"/>
    <w:rsid w:val="003A78E6"/>
    <w:rsid w:val="003A7B55"/>
    <w:rsid w:val="003A7CD3"/>
    <w:rsid w:val="003A7E66"/>
    <w:rsid w:val="003A7E6F"/>
    <w:rsid w:val="003B09A2"/>
    <w:rsid w:val="003B0A32"/>
    <w:rsid w:val="003B0AC7"/>
    <w:rsid w:val="003B0C90"/>
    <w:rsid w:val="003B0E12"/>
    <w:rsid w:val="003B0F9A"/>
    <w:rsid w:val="003B0F9B"/>
    <w:rsid w:val="003B108C"/>
    <w:rsid w:val="003B1447"/>
    <w:rsid w:val="003B1F6E"/>
    <w:rsid w:val="003B21F7"/>
    <w:rsid w:val="003B23D8"/>
    <w:rsid w:val="003B2AF1"/>
    <w:rsid w:val="003B2CAC"/>
    <w:rsid w:val="003B2E5A"/>
    <w:rsid w:val="003B2F3E"/>
    <w:rsid w:val="003B32FC"/>
    <w:rsid w:val="003B333C"/>
    <w:rsid w:val="003B3341"/>
    <w:rsid w:val="003B3442"/>
    <w:rsid w:val="003B36C3"/>
    <w:rsid w:val="003B392E"/>
    <w:rsid w:val="003B3B2E"/>
    <w:rsid w:val="003B42BC"/>
    <w:rsid w:val="003B44C3"/>
    <w:rsid w:val="003B4E0F"/>
    <w:rsid w:val="003B54C8"/>
    <w:rsid w:val="003B5B51"/>
    <w:rsid w:val="003B5CE0"/>
    <w:rsid w:val="003B5E56"/>
    <w:rsid w:val="003B5E7F"/>
    <w:rsid w:val="003B5FD9"/>
    <w:rsid w:val="003B6303"/>
    <w:rsid w:val="003B65AA"/>
    <w:rsid w:val="003B668F"/>
    <w:rsid w:val="003B6769"/>
    <w:rsid w:val="003B699F"/>
    <w:rsid w:val="003B6B88"/>
    <w:rsid w:val="003B6CDF"/>
    <w:rsid w:val="003B702B"/>
    <w:rsid w:val="003B7117"/>
    <w:rsid w:val="003B7258"/>
    <w:rsid w:val="003C023B"/>
    <w:rsid w:val="003C032A"/>
    <w:rsid w:val="003C089A"/>
    <w:rsid w:val="003C0A57"/>
    <w:rsid w:val="003C146F"/>
    <w:rsid w:val="003C1E0F"/>
    <w:rsid w:val="003C1FEE"/>
    <w:rsid w:val="003C21D3"/>
    <w:rsid w:val="003C2AF9"/>
    <w:rsid w:val="003C3094"/>
    <w:rsid w:val="003C30C4"/>
    <w:rsid w:val="003C3550"/>
    <w:rsid w:val="003C3C48"/>
    <w:rsid w:val="003C3D63"/>
    <w:rsid w:val="003C3F82"/>
    <w:rsid w:val="003C3FA7"/>
    <w:rsid w:val="003C40A2"/>
    <w:rsid w:val="003C41DC"/>
    <w:rsid w:val="003C4350"/>
    <w:rsid w:val="003C47C2"/>
    <w:rsid w:val="003C48DD"/>
    <w:rsid w:val="003C4974"/>
    <w:rsid w:val="003C4E22"/>
    <w:rsid w:val="003C518B"/>
    <w:rsid w:val="003C55FE"/>
    <w:rsid w:val="003C57E6"/>
    <w:rsid w:val="003C5AF5"/>
    <w:rsid w:val="003C60F4"/>
    <w:rsid w:val="003C62FF"/>
    <w:rsid w:val="003C6B59"/>
    <w:rsid w:val="003C6C3A"/>
    <w:rsid w:val="003C6E4B"/>
    <w:rsid w:val="003C6F5F"/>
    <w:rsid w:val="003C711B"/>
    <w:rsid w:val="003C7D04"/>
    <w:rsid w:val="003C7EA9"/>
    <w:rsid w:val="003D0007"/>
    <w:rsid w:val="003D0A7A"/>
    <w:rsid w:val="003D0BF4"/>
    <w:rsid w:val="003D1193"/>
    <w:rsid w:val="003D138C"/>
    <w:rsid w:val="003D1623"/>
    <w:rsid w:val="003D167A"/>
    <w:rsid w:val="003D19D1"/>
    <w:rsid w:val="003D1DC2"/>
    <w:rsid w:val="003D1FF8"/>
    <w:rsid w:val="003D2077"/>
    <w:rsid w:val="003D2240"/>
    <w:rsid w:val="003D22BE"/>
    <w:rsid w:val="003D2549"/>
    <w:rsid w:val="003D2874"/>
    <w:rsid w:val="003D2AEE"/>
    <w:rsid w:val="003D2BE7"/>
    <w:rsid w:val="003D2C17"/>
    <w:rsid w:val="003D3213"/>
    <w:rsid w:val="003D3350"/>
    <w:rsid w:val="003D3386"/>
    <w:rsid w:val="003D356E"/>
    <w:rsid w:val="003D35FA"/>
    <w:rsid w:val="003D37C4"/>
    <w:rsid w:val="003D3862"/>
    <w:rsid w:val="003D4130"/>
    <w:rsid w:val="003D43EB"/>
    <w:rsid w:val="003D4CF9"/>
    <w:rsid w:val="003D4FDF"/>
    <w:rsid w:val="003D5337"/>
    <w:rsid w:val="003D5B33"/>
    <w:rsid w:val="003D5D9E"/>
    <w:rsid w:val="003D5E7B"/>
    <w:rsid w:val="003D5F76"/>
    <w:rsid w:val="003D6312"/>
    <w:rsid w:val="003D68B6"/>
    <w:rsid w:val="003D6A18"/>
    <w:rsid w:val="003D77FE"/>
    <w:rsid w:val="003D781B"/>
    <w:rsid w:val="003D78EF"/>
    <w:rsid w:val="003D7BCD"/>
    <w:rsid w:val="003D7D3E"/>
    <w:rsid w:val="003D7F0F"/>
    <w:rsid w:val="003E0084"/>
    <w:rsid w:val="003E0557"/>
    <w:rsid w:val="003E0CEF"/>
    <w:rsid w:val="003E0E52"/>
    <w:rsid w:val="003E102C"/>
    <w:rsid w:val="003E10A3"/>
    <w:rsid w:val="003E1511"/>
    <w:rsid w:val="003E1666"/>
    <w:rsid w:val="003E177A"/>
    <w:rsid w:val="003E1793"/>
    <w:rsid w:val="003E1BBE"/>
    <w:rsid w:val="003E1DB6"/>
    <w:rsid w:val="003E2111"/>
    <w:rsid w:val="003E2252"/>
    <w:rsid w:val="003E2376"/>
    <w:rsid w:val="003E2779"/>
    <w:rsid w:val="003E298D"/>
    <w:rsid w:val="003E3066"/>
    <w:rsid w:val="003E3F9B"/>
    <w:rsid w:val="003E4008"/>
    <w:rsid w:val="003E4558"/>
    <w:rsid w:val="003E466F"/>
    <w:rsid w:val="003E49C4"/>
    <w:rsid w:val="003E4AEB"/>
    <w:rsid w:val="003E5981"/>
    <w:rsid w:val="003E5D0F"/>
    <w:rsid w:val="003E5D5A"/>
    <w:rsid w:val="003E5E47"/>
    <w:rsid w:val="003E5F30"/>
    <w:rsid w:val="003E5FE8"/>
    <w:rsid w:val="003E60DB"/>
    <w:rsid w:val="003E62BF"/>
    <w:rsid w:val="003E6502"/>
    <w:rsid w:val="003E650B"/>
    <w:rsid w:val="003E6826"/>
    <w:rsid w:val="003E6FEF"/>
    <w:rsid w:val="003E71FF"/>
    <w:rsid w:val="003E75D3"/>
    <w:rsid w:val="003E7636"/>
    <w:rsid w:val="003E77B0"/>
    <w:rsid w:val="003F0136"/>
    <w:rsid w:val="003F0379"/>
    <w:rsid w:val="003F06AC"/>
    <w:rsid w:val="003F0EB8"/>
    <w:rsid w:val="003F0EE8"/>
    <w:rsid w:val="003F12C5"/>
    <w:rsid w:val="003F1BB0"/>
    <w:rsid w:val="003F1D52"/>
    <w:rsid w:val="003F1D66"/>
    <w:rsid w:val="003F247B"/>
    <w:rsid w:val="003F265F"/>
    <w:rsid w:val="003F267C"/>
    <w:rsid w:val="003F28CB"/>
    <w:rsid w:val="003F2C4F"/>
    <w:rsid w:val="003F301E"/>
    <w:rsid w:val="003F31C8"/>
    <w:rsid w:val="003F327E"/>
    <w:rsid w:val="003F3306"/>
    <w:rsid w:val="003F3498"/>
    <w:rsid w:val="003F36CA"/>
    <w:rsid w:val="003F40F6"/>
    <w:rsid w:val="003F4418"/>
    <w:rsid w:val="003F45EC"/>
    <w:rsid w:val="003F4A70"/>
    <w:rsid w:val="003F4B91"/>
    <w:rsid w:val="003F4BD0"/>
    <w:rsid w:val="003F4DEB"/>
    <w:rsid w:val="003F4E76"/>
    <w:rsid w:val="003F4FF9"/>
    <w:rsid w:val="003F512E"/>
    <w:rsid w:val="003F5954"/>
    <w:rsid w:val="003F65AE"/>
    <w:rsid w:val="003F66C4"/>
    <w:rsid w:val="003F6D54"/>
    <w:rsid w:val="003F709A"/>
    <w:rsid w:val="003F731A"/>
    <w:rsid w:val="003F77EA"/>
    <w:rsid w:val="003F7927"/>
    <w:rsid w:val="00400943"/>
    <w:rsid w:val="00401044"/>
    <w:rsid w:val="00401592"/>
    <w:rsid w:val="00401CFF"/>
    <w:rsid w:val="00401DFC"/>
    <w:rsid w:val="00402643"/>
    <w:rsid w:val="004028C4"/>
    <w:rsid w:val="00402A9E"/>
    <w:rsid w:val="00402B73"/>
    <w:rsid w:val="00402F5B"/>
    <w:rsid w:val="00403262"/>
    <w:rsid w:val="004035F3"/>
    <w:rsid w:val="00403AB2"/>
    <w:rsid w:val="00403FB0"/>
    <w:rsid w:val="00404F7D"/>
    <w:rsid w:val="004050E5"/>
    <w:rsid w:val="00405668"/>
    <w:rsid w:val="00405B50"/>
    <w:rsid w:val="00405ED4"/>
    <w:rsid w:val="00405F08"/>
    <w:rsid w:val="004060AE"/>
    <w:rsid w:val="0040611F"/>
    <w:rsid w:val="00406BD8"/>
    <w:rsid w:val="00406CE8"/>
    <w:rsid w:val="00406D71"/>
    <w:rsid w:val="00406FE3"/>
    <w:rsid w:val="00407073"/>
    <w:rsid w:val="0040734F"/>
    <w:rsid w:val="00407617"/>
    <w:rsid w:val="00407D50"/>
    <w:rsid w:val="00407F9B"/>
    <w:rsid w:val="00410068"/>
    <w:rsid w:val="004100BC"/>
    <w:rsid w:val="00410562"/>
    <w:rsid w:val="00410963"/>
    <w:rsid w:val="004109E0"/>
    <w:rsid w:val="00410CFB"/>
    <w:rsid w:val="00410F0E"/>
    <w:rsid w:val="00410F93"/>
    <w:rsid w:val="00411296"/>
    <w:rsid w:val="00411527"/>
    <w:rsid w:val="00411630"/>
    <w:rsid w:val="004117CE"/>
    <w:rsid w:val="00411FDF"/>
    <w:rsid w:val="004123A2"/>
    <w:rsid w:val="00412462"/>
    <w:rsid w:val="004124F9"/>
    <w:rsid w:val="00412A41"/>
    <w:rsid w:val="00412B70"/>
    <w:rsid w:val="004132BA"/>
    <w:rsid w:val="004136E6"/>
    <w:rsid w:val="0041378F"/>
    <w:rsid w:val="004139C8"/>
    <w:rsid w:val="00413AA2"/>
    <w:rsid w:val="00414014"/>
    <w:rsid w:val="004142BC"/>
    <w:rsid w:val="004145B5"/>
    <w:rsid w:val="0041472D"/>
    <w:rsid w:val="00414829"/>
    <w:rsid w:val="00414840"/>
    <w:rsid w:val="00414922"/>
    <w:rsid w:val="00414C0A"/>
    <w:rsid w:val="00415138"/>
    <w:rsid w:val="00415E51"/>
    <w:rsid w:val="00415F77"/>
    <w:rsid w:val="00416050"/>
    <w:rsid w:val="00416085"/>
    <w:rsid w:val="00416341"/>
    <w:rsid w:val="004163D3"/>
    <w:rsid w:val="00416404"/>
    <w:rsid w:val="00416B49"/>
    <w:rsid w:val="00416C55"/>
    <w:rsid w:val="00416D50"/>
    <w:rsid w:val="004173DA"/>
    <w:rsid w:val="00417569"/>
    <w:rsid w:val="00417F82"/>
    <w:rsid w:val="004202AD"/>
    <w:rsid w:val="00420B57"/>
    <w:rsid w:val="00420E03"/>
    <w:rsid w:val="00421431"/>
    <w:rsid w:val="004214B4"/>
    <w:rsid w:val="00421551"/>
    <w:rsid w:val="004218DF"/>
    <w:rsid w:val="0042198F"/>
    <w:rsid w:val="004219C5"/>
    <w:rsid w:val="00421A49"/>
    <w:rsid w:val="00421C51"/>
    <w:rsid w:val="00421CCE"/>
    <w:rsid w:val="004228A6"/>
    <w:rsid w:val="00422CFF"/>
    <w:rsid w:val="00422F24"/>
    <w:rsid w:val="0042309E"/>
    <w:rsid w:val="004232AD"/>
    <w:rsid w:val="004236A2"/>
    <w:rsid w:val="00423ABF"/>
    <w:rsid w:val="00423E88"/>
    <w:rsid w:val="00423EA0"/>
    <w:rsid w:val="00423F09"/>
    <w:rsid w:val="004240B5"/>
    <w:rsid w:val="004241CD"/>
    <w:rsid w:val="00424437"/>
    <w:rsid w:val="004245EB"/>
    <w:rsid w:val="0042481C"/>
    <w:rsid w:val="004249DB"/>
    <w:rsid w:val="00424DE4"/>
    <w:rsid w:val="00424F1D"/>
    <w:rsid w:val="0042576A"/>
    <w:rsid w:val="00425BA9"/>
    <w:rsid w:val="00425FC9"/>
    <w:rsid w:val="00426161"/>
    <w:rsid w:val="004261F2"/>
    <w:rsid w:val="00426569"/>
    <w:rsid w:val="00426B40"/>
    <w:rsid w:val="00426C29"/>
    <w:rsid w:val="00426C9B"/>
    <w:rsid w:val="004270B8"/>
    <w:rsid w:val="004272D2"/>
    <w:rsid w:val="004272E9"/>
    <w:rsid w:val="00427658"/>
    <w:rsid w:val="004278F3"/>
    <w:rsid w:val="00427CB5"/>
    <w:rsid w:val="00427D98"/>
    <w:rsid w:val="0043045F"/>
    <w:rsid w:val="00430D48"/>
    <w:rsid w:val="00430E44"/>
    <w:rsid w:val="0043145D"/>
    <w:rsid w:val="0043187C"/>
    <w:rsid w:val="00431883"/>
    <w:rsid w:val="00431D10"/>
    <w:rsid w:val="00431D15"/>
    <w:rsid w:val="00431F30"/>
    <w:rsid w:val="00432127"/>
    <w:rsid w:val="00432855"/>
    <w:rsid w:val="00432935"/>
    <w:rsid w:val="00432B18"/>
    <w:rsid w:val="00432B2E"/>
    <w:rsid w:val="00432F63"/>
    <w:rsid w:val="00432F8E"/>
    <w:rsid w:val="0043303A"/>
    <w:rsid w:val="004335D6"/>
    <w:rsid w:val="0043381D"/>
    <w:rsid w:val="00433847"/>
    <w:rsid w:val="00433E82"/>
    <w:rsid w:val="00433FFC"/>
    <w:rsid w:val="004340BC"/>
    <w:rsid w:val="004340F7"/>
    <w:rsid w:val="004343FB"/>
    <w:rsid w:val="004345B6"/>
    <w:rsid w:val="00434AE7"/>
    <w:rsid w:val="00434D8A"/>
    <w:rsid w:val="00434DB0"/>
    <w:rsid w:val="00434F47"/>
    <w:rsid w:val="00435402"/>
    <w:rsid w:val="00435DF7"/>
    <w:rsid w:val="004360FE"/>
    <w:rsid w:val="00436C90"/>
    <w:rsid w:val="00436E80"/>
    <w:rsid w:val="00436F99"/>
    <w:rsid w:val="00436FAE"/>
    <w:rsid w:val="004378C7"/>
    <w:rsid w:val="00437C41"/>
    <w:rsid w:val="004402E0"/>
    <w:rsid w:val="00440321"/>
    <w:rsid w:val="00440456"/>
    <w:rsid w:val="004409DB"/>
    <w:rsid w:val="00440C0C"/>
    <w:rsid w:val="00440E05"/>
    <w:rsid w:val="00440E3E"/>
    <w:rsid w:val="00440EAA"/>
    <w:rsid w:val="00440FAF"/>
    <w:rsid w:val="00441288"/>
    <w:rsid w:val="004412F2"/>
    <w:rsid w:val="00441627"/>
    <w:rsid w:val="00441666"/>
    <w:rsid w:val="00441DBA"/>
    <w:rsid w:val="00442075"/>
    <w:rsid w:val="00442201"/>
    <w:rsid w:val="0044274D"/>
    <w:rsid w:val="00442C37"/>
    <w:rsid w:val="00442E03"/>
    <w:rsid w:val="00442EBE"/>
    <w:rsid w:val="00443BAF"/>
    <w:rsid w:val="00443DA9"/>
    <w:rsid w:val="00443FEB"/>
    <w:rsid w:val="004441CB"/>
    <w:rsid w:val="004444DA"/>
    <w:rsid w:val="00444D88"/>
    <w:rsid w:val="00444FEB"/>
    <w:rsid w:val="00445147"/>
    <w:rsid w:val="004451AA"/>
    <w:rsid w:val="00445738"/>
    <w:rsid w:val="00445900"/>
    <w:rsid w:val="00445CBB"/>
    <w:rsid w:val="00445E50"/>
    <w:rsid w:val="004469A4"/>
    <w:rsid w:val="004469C7"/>
    <w:rsid w:val="00446B25"/>
    <w:rsid w:val="00446B52"/>
    <w:rsid w:val="00446B75"/>
    <w:rsid w:val="004470F3"/>
    <w:rsid w:val="00447180"/>
    <w:rsid w:val="0044736D"/>
    <w:rsid w:val="00447728"/>
    <w:rsid w:val="00447BDE"/>
    <w:rsid w:val="00447FBB"/>
    <w:rsid w:val="00450781"/>
    <w:rsid w:val="00450883"/>
    <w:rsid w:val="004508AB"/>
    <w:rsid w:val="0045093D"/>
    <w:rsid w:val="00450C45"/>
    <w:rsid w:val="00450FFF"/>
    <w:rsid w:val="004512E1"/>
    <w:rsid w:val="00451327"/>
    <w:rsid w:val="00451F89"/>
    <w:rsid w:val="00452ACB"/>
    <w:rsid w:val="00452CBF"/>
    <w:rsid w:val="004530D0"/>
    <w:rsid w:val="00453327"/>
    <w:rsid w:val="00453921"/>
    <w:rsid w:val="00453B6A"/>
    <w:rsid w:val="00454153"/>
    <w:rsid w:val="0045416F"/>
    <w:rsid w:val="00454629"/>
    <w:rsid w:val="00454860"/>
    <w:rsid w:val="00454A54"/>
    <w:rsid w:val="004550FC"/>
    <w:rsid w:val="0045581D"/>
    <w:rsid w:val="00455A24"/>
    <w:rsid w:val="00456329"/>
    <w:rsid w:val="004563B4"/>
    <w:rsid w:val="004565F3"/>
    <w:rsid w:val="004566B8"/>
    <w:rsid w:val="00456AEA"/>
    <w:rsid w:val="00456DF8"/>
    <w:rsid w:val="00456FCA"/>
    <w:rsid w:val="004570BF"/>
    <w:rsid w:val="004573FA"/>
    <w:rsid w:val="00457435"/>
    <w:rsid w:val="004577B1"/>
    <w:rsid w:val="00457B47"/>
    <w:rsid w:val="00457D3E"/>
    <w:rsid w:val="004600A3"/>
    <w:rsid w:val="00460377"/>
    <w:rsid w:val="004603C5"/>
    <w:rsid w:val="0046154A"/>
    <w:rsid w:val="004616FA"/>
    <w:rsid w:val="00461A34"/>
    <w:rsid w:val="00461AA2"/>
    <w:rsid w:val="00462094"/>
    <w:rsid w:val="004625F2"/>
    <w:rsid w:val="00462BF9"/>
    <w:rsid w:val="00462C17"/>
    <w:rsid w:val="00462E1E"/>
    <w:rsid w:val="00463376"/>
    <w:rsid w:val="004638F2"/>
    <w:rsid w:val="00464118"/>
    <w:rsid w:val="004641C2"/>
    <w:rsid w:val="00464329"/>
    <w:rsid w:val="00464393"/>
    <w:rsid w:val="004643DB"/>
    <w:rsid w:val="004649AA"/>
    <w:rsid w:val="004649BF"/>
    <w:rsid w:val="0046541B"/>
    <w:rsid w:val="00465B7F"/>
    <w:rsid w:val="00465DAF"/>
    <w:rsid w:val="004660A7"/>
    <w:rsid w:val="0046631B"/>
    <w:rsid w:val="00466905"/>
    <w:rsid w:val="00466AF8"/>
    <w:rsid w:val="00466BA1"/>
    <w:rsid w:val="00466E7E"/>
    <w:rsid w:val="00466F8F"/>
    <w:rsid w:val="004670CA"/>
    <w:rsid w:val="0046732E"/>
    <w:rsid w:val="004676D8"/>
    <w:rsid w:val="00467B1D"/>
    <w:rsid w:val="00467C0B"/>
    <w:rsid w:val="00467C11"/>
    <w:rsid w:val="004700F2"/>
    <w:rsid w:val="004702F1"/>
    <w:rsid w:val="004707B3"/>
    <w:rsid w:val="00470BE0"/>
    <w:rsid w:val="00470CEF"/>
    <w:rsid w:val="0047144C"/>
    <w:rsid w:val="00471A12"/>
    <w:rsid w:val="00471CBB"/>
    <w:rsid w:val="00471E43"/>
    <w:rsid w:val="00471EC7"/>
    <w:rsid w:val="00471F1B"/>
    <w:rsid w:val="00472205"/>
    <w:rsid w:val="004722B1"/>
    <w:rsid w:val="004726A3"/>
    <w:rsid w:val="00472844"/>
    <w:rsid w:val="004728E1"/>
    <w:rsid w:val="00472989"/>
    <w:rsid w:val="00473588"/>
    <w:rsid w:val="0047376D"/>
    <w:rsid w:val="0047389A"/>
    <w:rsid w:val="004743AC"/>
    <w:rsid w:val="004746A7"/>
    <w:rsid w:val="0047473F"/>
    <w:rsid w:val="004749DB"/>
    <w:rsid w:val="00474B48"/>
    <w:rsid w:val="00474B53"/>
    <w:rsid w:val="00474B60"/>
    <w:rsid w:val="004751E7"/>
    <w:rsid w:val="004751E9"/>
    <w:rsid w:val="004753F9"/>
    <w:rsid w:val="00476371"/>
    <w:rsid w:val="00476545"/>
    <w:rsid w:val="0047654A"/>
    <w:rsid w:val="0047696E"/>
    <w:rsid w:val="00476A06"/>
    <w:rsid w:val="00476B20"/>
    <w:rsid w:val="00477596"/>
    <w:rsid w:val="004776B3"/>
    <w:rsid w:val="00477AE7"/>
    <w:rsid w:val="00477F42"/>
    <w:rsid w:val="004800B2"/>
    <w:rsid w:val="00480446"/>
    <w:rsid w:val="00480AAF"/>
    <w:rsid w:val="00480BF6"/>
    <w:rsid w:val="00480E41"/>
    <w:rsid w:val="00481008"/>
    <w:rsid w:val="0048142A"/>
    <w:rsid w:val="004814C4"/>
    <w:rsid w:val="004814F9"/>
    <w:rsid w:val="00481547"/>
    <w:rsid w:val="00481E9E"/>
    <w:rsid w:val="004822E6"/>
    <w:rsid w:val="00482332"/>
    <w:rsid w:val="004825FB"/>
    <w:rsid w:val="00482792"/>
    <w:rsid w:val="004828E7"/>
    <w:rsid w:val="00482A55"/>
    <w:rsid w:val="00483085"/>
    <w:rsid w:val="004830A7"/>
    <w:rsid w:val="00483180"/>
    <w:rsid w:val="004831F5"/>
    <w:rsid w:val="00483BF4"/>
    <w:rsid w:val="00483C2E"/>
    <w:rsid w:val="00483CB1"/>
    <w:rsid w:val="00483F2C"/>
    <w:rsid w:val="00483F5F"/>
    <w:rsid w:val="004845A2"/>
    <w:rsid w:val="00484687"/>
    <w:rsid w:val="004846F2"/>
    <w:rsid w:val="00484983"/>
    <w:rsid w:val="004850D2"/>
    <w:rsid w:val="004851B7"/>
    <w:rsid w:val="00485E1A"/>
    <w:rsid w:val="00485FED"/>
    <w:rsid w:val="004863C3"/>
    <w:rsid w:val="0048650E"/>
    <w:rsid w:val="00486728"/>
    <w:rsid w:val="00486E6A"/>
    <w:rsid w:val="004876AD"/>
    <w:rsid w:val="00487B86"/>
    <w:rsid w:val="004907BB"/>
    <w:rsid w:val="004907D9"/>
    <w:rsid w:val="00490B01"/>
    <w:rsid w:val="00490C07"/>
    <w:rsid w:val="00491140"/>
    <w:rsid w:val="00491B61"/>
    <w:rsid w:val="00491E98"/>
    <w:rsid w:val="00491EC7"/>
    <w:rsid w:val="00492821"/>
    <w:rsid w:val="0049296C"/>
    <w:rsid w:val="004929B9"/>
    <w:rsid w:val="00492DCE"/>
    <w:rsid w:val="004931F3"/>
    <w:rsid w:val="00493351"/>
    <w:rsid w:val="00493398"/>
    <w:rsid w:val="004934A7"/>
    <w:rsid w:val="0049363B"/>
    <w:rsid w:val="004937F1"/>
    <w:rsid w:val="00493895"/>
    <w:rsid w:val="00493991"/>
    <w:rsid w:val="00493A7D"/>
    <w:rsid w:val="00493CEA"/>
    <w:rsid w:val="00493FD2"/>
    <w:rsid w:val="00493FDA"/>
    <w:rsid w:val="004946A3"/>
    <w:rsid w:val="004947A7"/>
    <w:rsid w:val="00494B0F"/>
    <w:rsid w:val="00494B9F"/>
    <w:rsid w:val="00494D7D"/>
    <w:rsid w:val="004956FC"/>
    <w:rsid w:val="00495715"/>
    <w:rsid w:val="004957E9"/>
    <w:rsid w:val="00495AA8"/>
    <w:rsid w:val="00495EFD"/>
    <w:rsid w:val="004961EF"/>
    <w:rsid w:val="004966AD"/>
    <w:rsid w:val="004967CB"/>
    <w:rsid w:val="004969FD"/>
    <w:rsid w:val="00496F80"/>
    <w:rsid w:val="00497D9A"/>
    <w:rsid w:val="00497DD3"/>
    <w:rsid w:val="00497E3E"/>
    <w:rsid w:val="00497F32"/>
    <w:rsid w:val="004A017B"/>
    <w:rsid w:val="004A0504"/>
    <w:rsid w:val="004A052B"/>
    <w:rsid w:val="004A0534"/>
    <w:rsid w:val="004A0949"/>
    <w:rsid w:val="004A0ADF"/>
    <w:rsid w:val="004A0E04"/>
    <w:rsid w:val="004A1403"/>
    <w:rsid w:val="004A164F"/>
    <w:rsid w:val="004A1717"/>
    <w:rsid w:val="004A17E9"/>
    <w:rsid w:val="004A182A"/>
    <w:rsid w:val="004A1B84"/>
    <w:rsid w:val="004A2A32"/>
    <w:rsid w:val="004A2AFE"/>
    <w:rsid w:val="004A2D03"/>
    <w:rsid w:val="004A2DEB"/>
    <w:rsid w:val="004A2E8F"/>
    <w:rsid w:val="004A3056"/>
    <w:rsid w:val="004A30BA"/>
    <w:rsid w:val="004A31AC"/>
    <w:rsid w:val="004A3606"/>
    <w:rsid w:val="004A3730"/>
    <w:rsid w:val="004A37C1"/>
    <w:rsid w:val="004A3BB1"/>
    <w:rsid w:val="004A4159"/>
    <w:rsid w:val="004A43A8"/>
    <w:rsid w:val="004A46D6"/>
    <w:rsid w:val="004A4803"/>
    <w:rsid w:val="004A482D"/>
    <w:rsid w:val="004A4AEB"/>
    <w:rsid w:val="004A4FC0"/>
    <w:rsid w:val="004A4FD6"/>
    <w:rsid w:val="004A52DD"/>
    <w:rsid w:val="004A57AC"/>
    <w:rsid w:val="004A5A3E"/>
    <w:rsid w:val="004A60A3"/>
    <w:rsid w:val="004A6357"/>
    <w:rsid w:val="004A6E64"/>
    <w:rsid w:val="004A6ED0"/>
    <w:rsid w:val="004A70C7"/>
    <w:rsid w:val="004A7344"/>
    <w:rsid w:val="004B022C"/>
    <w:rsid w:val="004B04D2"/>
    <w:rsid w:val="004B0569"/>
    <w:rsid w:val="004B1151"/>
    <w:rsid w:val="004B13BA"/>
    <w:rsid w:val="004B1406"/>
    <w:rsid w:val="004B16DD"/>
    <w:rsid w:val="004B172D"/>
    <w:rsid w:val="004B176F"/>
    <w:rsid w:val="004B1E4C"/>
    <w:rsid w:val="004B1F62"/>
    <w:rsid w:val="004B22FB"/>
    <w:rsid w:val="004B2543"/>
    <w:rsid w:val="004B2913"/>
    <w:rsid w:val="004B34C1"/>
    <w:rsid w:val="004B3688"/>
    <w:rsid w:val="004B3797"/>
    <w:rsid w:val="004B3919"/>
    <w:rsid w:val="004B3999"/>
    <w:rsid w:val="004B4069"/>
    <w:rsid w:val="004B45EC"/>
    <w:rsid w:val="004B4AF0"/>
    <w:rsid w:val="004B5267"/>
    <w:rsid w:val="004B583B"/>
    <w:rsid w:val="004B588D"/>
    <w:rsid w:val="004B5FF7"/>
    <w:rsid w:val="004B645D"/>
    <w:rsid w:val="004B6B24"/>
    <w:rsid w:val="004B6B32"/>
    <w:rsid w:val="004B6BB2"/>
    <w:rsid w:val="004B6D54"/>
    <w:rsid w:val="004B77E4"/>
    <w:rsid w:val="004B7DD5"/>
    <w:rsid w:val="004C050C"/>
    <w:rsid w:val="004C0A38"/>
    <w:rsid w:val="004C15A4"/>
    <w:rsid w:val="004C1708"/>
    <w:rsid w:val="004C19BA"/>
    <w:rsid w:val="004C1B38"/>
    <w:rsid w:val="004C1EC8"/>
    <w:rsid w:val="004C2048"/>
    <w:rsid w:val="004C23D5"/>
    <w:rsid w:val="004C25B7"/>
    <w:rsid w:val="004C26CF"/>
    <w:rsid w:val="004C27B6"/>
    <w:rsid w:val="004C287D"/>
    <w:rsid w:val="004C29A6"/>
    <w:rsid w:val="004C2AA2"/>
    <w:rsid w:val="004C2AF7"/>
    <w:rsid w:val="004C2E08"/>
    <w:rsid w:val="004C31A4"/>
    <w:rsid w:val="004C33C8"/>
    <w:rsid w:val="004C3552"/>
    <w:rsid w:val="004C3A00"/>
    <w:rsid w:val="004C3BD3"/>
    <w:rsid w:val="004C3F60"/>
    <w:rsid w:val="004C4158"/>
    <w:rsid w:val="004C496D"/>
    <w:rsid w:val="004C52D3"/>
    <w:rsid w:val="004C5471"/>
    <w:rsid w:val="004C5487"/>
    <w:rsid w:val="004C5793"/>
    <w:rsid w:val="004C5BCF"/>
    <w:rsid w:val="004C5C8D"/>
    <w:rsid w:val="004C6660"/>
    <w:rsid w:val="004C6672"/>
    <w:rsid w:val="004C6B04"/>
    <w:rsid w:val="004C6E57"/>
    <w:rsid w:val="004C73BA"/>
    <w:rsid w:val="004C759B"/>
    <w:rsid w:val="004C76A5"/>
    <w:rsid w:val="004C7981"/>
    <w:rsid w:val="004C7FA3"/>
    <w:rsid w:val="004D022A"/>
    <w:rsid w:val="004D02A2"/>
    <w:rsid w:val="004D0378"/>
    <w:rsid w:val="004D04B6"/>
    <w:rsid w:val="004D05B3"/>
    <w:rsid w:val="004D0AC8"/>
    <w:rsid w:val="004D1174"/>
    <w:rsid w:val="004D1438"/>
    <w:rsid w:val="004D19E7"/>
    <w:rsid w:val="004D1C0F"/>
    <w:rsid w:val="004D1C8E"/>
    <w:rsid w:val="004D2083"/>
    <w:rsid w:val="004D2490"/>
    <w:rsid w:val="004D24E6"/>
    <w:rsid w:val="004D271D"/>
    <w:rsid w:val="004D2F5D"/>
    <w:rsid w:val="004D303D"/>
    <w:rsid w:val="004D3692"/>
    <w:rsid w:val="004D392B"/>
    <w:rsid w:val="004D3B82"/>
    <w:rsid w:val="004D3BC8"/>
    <w:rsid w:val="004D3CAA"/>
    <w:rsid w:val="004D3CF9"/>
    <w:rsid w:val="004D4011"/>
    <w:rsid w:val="004D441A"/>
    <w:rsid w:val="004D45A2"/>
    <w:rsid w:val="004D4747"/>
    <w:rsid w:val="004D4A1C"/>
    <w:rsid w:val="004D4B30"/>
    <w:rsid w:val="004D4CE9"/>
    <w:rsid w:val="004D50FD"/>
    <w:rsid w:val="004D5327"/>
    <w:rsid w:val="004D5986"/>
    <w:rsid w:val="004D5A4F"/>
    <w:rsid w:val="004D5E69"/>
    <w:rsid w:val="004D5EA9"/>
    <w:rsid w:val="004D6020"/>
    <w:rsid w:val="004D653C"/>
    <w:rsid w:val="004D6736"/>
    <w:rsid w:val="004D6A01"/>
    <w:rsid w:val="004D6D6E"/>
    <w:rsid w:val="004D7383"/>
    <w:rsid w:val="004D7694"/>
    <w:rsid w:val="004D77CA"/>
    <w:rsid w:val="004D7CF4"/>
    <w:rsid w:val="004D7D0E"/>
    <w:rsid w:val="004E0006"/>
    <w:rsid w:val="004E01B9"/>
    <w:rsid w:val="004E0283"/>
    <w:rsid w:val="004E0354"/>
    <w:rsid w:val="004E0EF5"/>
    <w:rsid w:val="004E10EF"/>
    <w:rsid w:val="004E116A"/>
    <w:rsid w:val="004E1935"/>
    <w:rsid w:val="004E1C21"/>
    <w:rsid w:val="004E1DEA"/>
    <w:rsid w:val="004E1F14"/>
    <w:rsid w:val="004E205C"/>
    <w:rsid w:val="004E213C"/>
    <w:rsid w:val="004E2403"/>
    <w:rsid w:val="004E24D7"/>
    <w:rsid w:val="004E2AF6"/>
    <w:rsid w:val="004E2BD6"/>
    <w:rsid w:val="004E2DFE"/>
    <w:rsid w:val="004E2EFE"/>
    <w:rsid w:val="004E326B"/>
    <w:rsid w:val="004E33C5"/>
    <w:rsid w:val="004E3546"/>
    <w:rsid w:val="004E36C1"/>
    <w:rsid w:val="004E37B1"/>
    <w:rsid w:val="004E37D7"/>
    <w:rsid w:val="004E3929"/>
    <w:rsid w:val="004E4207"/>
    <w:rsid w:val="004E455E"/>
    <w:rsid w:val="004E4586"/>
    <w:rsid w:val="004E45DC"/>
    <w:rsid w:val="004E47F2"/>
    <w:rsid w:val="004E4934"/>
    <w:rsid w:val="004E51D8"/>
    <w:rsid w:val="004E5472"/>
    <w:rsid w:val="004E5BBC"/>
    <w:rsid w:val="004E5CB5"/>
    <w:rsid w:val="004E5F90"/>
    <w:rsid w:val="004E5FF6"/>
    <w:rsid w:val="004E62D1"/>
    <w:rsid w:val="004E62D9"/>
    <w:rsid w:val="004E64E1"/>
    <w:rsid w:val="004E681A"/>
    <w:rsid w:val="004E6877"/>
    <w:rsid w:val="004E6DB5"/>
    <w:rsid w:val="004E75BD"/>
    <w:rsid w:val="004E7B55"/>
    <w:rsid w:val="004E7FC0"/>
    <w:rsid w:val="004F0384"/>
    <w:rsid w:val="004F069B"/>
    <w:rsid w:val="004F070E"/>
    <w:rsid w:val="004F0B43"/>
    <w:rsid w:val="004F0DF9"/>
    <w:rsid w:val="004F1269"/>
    <w:rsid w:val="004F153B"/>
    <w:rsid w:val="004F17CC"/>
    <w:rsid w:val="004F2707"/>
    <w:rsid w:val="004F2CDD"/>
    <w:rsid w:val="004F3336"/>
    <w:rsid w:val="004F373C"/>
    <w:rsid w:val="004F37FF"/>
    <w:rsid w:val="004F3A32"/>
    <w:rsid w:val="004F3C4D"/>
    <w:rsid w:val="004F408E"/>
    <w:rsid w:val="004F4B9C"/>
    <w:rsid w:val="004F4CF3"/>
    <w:rsid w:val="004F50F5"/>
    <w:rsid w:val="004F5637"/>
    <w:rsid w:val="004F5BF8"/>
    <w:rsid w:val="004F5C73"/>
    <w:rsid w:val="004F60BD"/>
    <w:rsid w:val="004F6213"/>
    <w:rsid w:val="004F65C1"/>
    <w:rsid w:val="004F6644"/>
    <w:rsid w:val="004F66EA"/>
    <w:rsid w:val="004F6901"/>
    <w:rsid w:val="004F6E29"/>
    <w:rsid w:val="004F7592"/>
    <w:rsid w:val="004F7A10"/>
    <w:rsid w:val="004F7DC0"/>
    <w:rsid w:val="00500567"/>
    <w:rsid w:val="0050080C"/>
    <w:rsid w:val="00500A39"/>
    <w:rsid w:val="00500A46"/>
    <w:rsid w:val="00500F28"/>
    <w:rsid w:val="00501064"/>
    <w:rsid w:val="00501308"/>
    <w:rsid w:val="00501406"/>
    <w:rsid w:val="005014BC"/>
    <w:rsid w:val="00501C62"/>
    <w:rsid w:val="00501D36"/>
    <w:rsid w:val="0050225B"/>
    <w:rsid w:val="005022D7"/>
    <w:rsid w:val="00502A56"/>
    <w:rsid w:val="00502B54"/>
    <w:rsid w:val="00502E84"/>
    <w:rsid w:val="005033A9"/>
    <w:rsid w:val="005037D0"/>
    <w:rsid w:val="005039D3"/>
    <w:rsid w:val="00503EC8"/>
    <w:rsid w:val="005041A5"/>
    <w:rsid w:val="005042E2"/>
    <w:rsid w:val="005042EA"/>
    <w:rsid w:val="00504379"/>
    <w:rsid w:val="00504D53"/>
    <w:rsid w:val="00504F77"/>
    <w:rsid w:val="00505045"/>
    <w:rsid w:val="005051DC"/>
    <w:rsid w:val="005058AE"/>
    <w:rsid w:val="00505A14"/>
    <w:rsid w:val="00505B25"/>
    <w:rsid w:val="00505E75"/>
    <w:rsid w:val="005060F2"/>
    <w:rsid w:val="00506710"/>
    <w:rsid w:val="00506731"/>
    <w:rsid w:val="00506948"/>
    <w:rsid w:val="00506BC3"/>
    <w:rsid w:val="00506EB4"/>
    <w:rsid w:val="00507A7B"/>
    <w:rsid w:val="00507ADF"/>
    <w:rsid w:val="00507B6C"/>
    <w:rsid w:val="00507C05"/>
    <w:rsid w:val="00507EED"/>
    <w:rsid w:val="00507F82"/>
    <w:rsid w:val="00510107"/>
    <w:rsid w:val="00510195"/>
    <w:rsid w:val="00510368"/>
    <w:rsid w:val="0051054B"/>
    <w:rsid w:val="00510A97"/>
    <w:rsid w:val="00510E57"/>
    <w:rsid w:val="00510EB1"/>
    <w:rsid w:val="00511034"/>
    <w:rsid w:val="00511295"/>
    <w:rsid w:val="005114D5"/>
    <w:rsid w:val="00511B04"/>
    <w:rsid w:val="00511D8D"/>
    <w:rsid w:val="00511EA4"/>
    <w:rsid w:val="00511F0F"/>
    <w:rsid w:val="00512024"/>
    <w:rsid w:val="005120FE"/>
    <w:rsid w:val="005121AE"/>
    <w:rsid w:val="0051220C"/>
    <w:rsid w:val="005122C8"/>
    <w:rsid w:val="005127E7"/>
    <w:rsid w:val="00512C8C"/>
    <w:rsid w:val="00512D9D"/>
    <w:rsid w:val="0051353E"/>
    <w:rsid w:val="005138A0"/>
    <w:rsid w:val="005138C0"/>
    <w:rsid w:val="00513D88"/>
    <w:rsid w:val="005141FD"/>
    <w:rsid w:val="00514240"/>
    <w:rsid w:val="00514471"/>
    <w:rsid w:val="005145B8"/>
    <w:rsid w:val="00514807"/>
    <w:rsid w:val="00514879"/>
    <w:rsid w:val="00514888"/>
    <w:rsid w:val="00514922"/>
    <w:rsid w:val="00514AB2"/>
    <w:rsid w:val="00515564"/>
    <w:rsid w:val="00515806"/>
    <w:rsid w:val="005164BB"/>
    <w:rsid w:val="005167CF"/>
    <w:rsid w:val="005172C4"/>
    <w:rsid w:val="005204AC"/>
    <w:rsid w:val="0052081C"/>
    <w:rsid w:val="00521143"/>
    <w:rsid w:val="00521611"/>
    <w:rsid w:val="00521F59"/>
    <w:rsid w:val="005226B4"/>
    <w:rsid w:val="00522813"/>
    <w:rsid w:val="005229EA"/>
    <w:rsid w:val="00522C83"/>
    <w:rsid w:val="00522D34"/>
    <w:rsid w:val="00522E23"/>
    <w:rsid w:val="00522EC5"/>
    <w:rsid w:val="005233E2"/>
    <w:rsid w:val="00523AA9"/>
    <w:rsid w:val="00523F3B"/>
    <w:rsid w:val="00523F52"/>
    <w:rsid w:val="0052401E"/>
    <w:rsid w:val="005243D9"/>
    <w:rsid w:val="005243DE"/>
    <w:rsid w:val="0052475A"/>
    <w:rsid w:val="00524835"/>
    <w:rsid w:val="00524918"/>
    <w:rsid w:val="00524C7A"/>
    <w:rsid w:val="00525012"/>
    <w:rsid w:val="005252D4"/>
    <w:rsid w:val="00525867"/>
    <w:rsid w:val="0052587D"/>
    <w:rsid w:val="00525D4F"/>
    <w:rsid w:val="00525FDB"/>
    <w:rsid w:val="00525FE4"/>
    <w:rsid w:val="0052634B"/>
    <w:rsid w:val="0052665D"/>
    <w:rsid w:val="00526B56"/>
    <w:rsid w:val="00526CA5"/>
    <w:rsid w:val="00526CC5"/>
    <w:rsid w:val="00526E2C"/>
    <w:rsid w:val="00526ED1"/>
    <w:rsid w:val="00527356"/>
    <w:rsid w:val="00527850"/>
    <w:rsid w:val="00527B80"/>
    <w:rsid w:val="00527FCE"/>
    <w:rsid w:val="00530E6A"/>
    <w:rsid w:val="00530E73"/>
    <w:rsid w:val="00531239"/>
    <w:rsid w:val="00531553"/>
    <w:rsid w:val="00531F20"/>
    <w:rsid w:val="005322AA"/>
    <w:rsid w:val="0053282F"/>
    <w:rsid w:val="005332A1"/>
    <w:rsid w:val="0053336B"/>
    <w:rsid w:val="00533382"/>
    <w:rsid w:val="005335DE"/>
    <w:rsid w:val="00533752"/>
    <w:rsid w:val="00533F1F"/>
    <w:rsid w:val="0053413D"/>
    <w:rsid w:val="005341B7"/>
    <w:rsid w:val="00534338"/>
    <w:rsid w:val="005346C6"/>
    <w:rsid w:val="00534B79"/>
    <w:rsid w:val="00535837"/>
    <w:rsid w:val="00535BBA"/>
    <w:rsid w:val="00535C00"/>
    <w:rsid w:val="00535EDF"/>
    <w:rsid w:val="00535FCD"/>
    <w:rsid w:val="005362DD"/>
    <w:rsid w:val="005366D4"/>
    <w:rsid w:val="005367A6"/>
    <w:rsid w:val="00536A6E"/>
    <w:rsid w:val="00536BDC"/>
    <w:rsid w:val="00537441"/>
    <w:rsid w:val="005375BA"/>
    <w:rsid w:val="005377D4"/>
    <w:rsid w:val="00537A17"/>
    <w:rsid w:val="00537E27"/>
    <w:rsid w:val="00540113"/>
    <w:rsid w:val="00540405"/>
    <w:rsid w:val="0054059A"/>
    <w:rsid w:val="005407AE"/>
    <w:rsid w:val="005408FF"/>
    <w:rsid w:val="005409DD"/>
    <w:rsid w:val="00540CE1"/>
    <w:rsid w:val="00540F38"/>
    <w:rsid w:val="00541078"/>
    <w:rsid w:val="005413F2"/>
    <w:rsid w:val="005413F5"/>
    <w:rsid w:val="0054167E"/>
    <w:rsid w:val="00541808"/>
    <w:rsid w:val="00541AE9"/>
    <w:rsid w:val="00541E23"/>
    <w:rsid w:val="00541EA5"/>
    <w:rsid w:val="0054203F"/>
    <w:rsid w:val="00542098"/>
    <w:rsid w:val="0054219C"/>
    <w:rsid w:val="005422BD"/>
    <w:rsid w:val="005425BF"/>
    <w:rsid w:val="00542B14"/>
    <w:rsid w:val="005432E4"/>
    <w:rsid w:val="005433DB"/>
    <w:rsid w:val="005436AA"/>
    <w:rsid w:val="00543C50"/>
    <w:rsid w:val="005442C4"/>
    <w:rsid w:val="005446DB"/>
    <w:rsid w:val="0054480A"/>
    <w:rsid w:val="005449FF"/>
    <w:rsid w:val="0054511F"/>
    <w:rsid w:val="005451C0"/>
    <w:rsid w:val="005453FA"/>
    <w:rsid w:val="0054560D"/>
    <w:rsid w:val="0054565C"/>
    <w:rsid w:val="0054571C"/>
    <w:rsid w:val="00545F54"/>
    <w:rsid w:val="005463C0"/>
    <w:rsid w:val="005465F2"/>
    <w:rsid w:val="005466A4"/>
    <w:rsid w:val="0054674E"/>
    <w:rsid w:val="005469BB"/>
    <w:rsid w:val="00546B50"/>
    <w:rsid w:val="00546D0A"/>
    <w:rsid w:val="00546DCA"/>
    <w:rsid w:val="00547001"/>
    <w:rsid w:val="00547CC6"/>
    <w:rsid w:val="00547D0C"/>
    <w:rsid w:val="00547DA7"/>
    <w:rsid w:val="00547F59"/>
    <w:rsid w:val="0055014D"/>
    <w:rsid w:val="005507B6"/>
    <w:rsid w:val="00550879"/>
    <w:rsid w:val="00550CE7"/>
    <w:rsid w:val="00550D79"/>
    <w:rsid w:val="00550F2D"/>
    <w:rsid w:val="00550FC6"/>
    <w:rsid w:val="005511B4"/>
    <w:rsid w:val="005512FE"/>
    <w:rsid w:val="0055132B"/>
    <w:rsid w:val="0055175D"/>
    <w:rsid w:val="005517FD"/>
    <w:rsid w:val="00551C0B"/>
    <w:rsid w:val="00552340"/>
    <w:rsid w:val="005529DF"/>
    <w:rsid w:val="00552D65"/>
    <w:rsid w:val="00552DE6"/>
    <w:rsid w:val="00552E2B"/>
    <w:rsid w:val="00553060"/>
    <w:rsid w:val="005530D4"/>
    <w:rsid w:val="00553238"/>
    <w:rsid w:val="005537E3"/>
    <w:rsid w:val="005539D1"/>
    <w:rsid w:val="00553D09"/>
    <w:rsid w:val="00553D8C"/>
    <w:rsid w:val="00553E9C"/>
    <w:rsid w:val="005541C7"/>
    <w:rsid w:val="00554620"/>
    <w:rsid w:val="00554931"/>
    <w:rsid w:val="00554E3B"/>
    <w:rsid w:val="00555345"/>
    <w:rsid w:val="0055538C"/>
    <w:rsid w:val="00555820"/>
    <w:rsid w:val="00555D6D"/>
    <w:rsid w:val="0055653C"/>
    <w:rsid w:val="00556590"/>
    <w:rsid w:val="0055661D"/>
    <w:rsid w:val="00556A45"/>
    <w:rsid w:val="00556BF1"/>
    <w:rsid w:val="00556CDA"/>
    <w:rsid w:val="00556D1E"/>
    <w:rsid w:val="00557201"/>
    <w:rsid w:val="00557379"/>
    <w:rsid w:val="00557716"/>
    <w:rsid w:val="00557A20"/>
    <w:rsid w:val="00560141"/>
    <w:rsid w:val="005604FE"/>
    <w:rsid w:val="00560E20"/>
    <w:rsid w:val="0056112E"/>
    <w:rsid w:val="00561D7A"/>
    <w:rsid w:val="00561EB2"/>
    <w:rsid w:val="00562004"/>
    <w:rsid w:val="0056223E"/>
    <w:rsid w:val="00562411"/>
    <w:rsid w:val="00562690"/>
    <w:rsid w:val="0056281B"/>
    <w:rsid w:val="00563000"/>
    <w:rsid w:val="005630B8"/>
    <w:rsid w:val="00563186"/>
    <w:rsid w:val="0056388D"/>
    <w:rsid w:val="00563BD7"/>
    <w:rsid w:val="00563BEB"/>
    <w:rsid w:val="00563D05"/>
    <w:rsid w:val="00563E22"/>
    <w:rsid w:val="00563F92"/>
    <w:rsid w:val="00563FEE"/>
    <w:rsid w:val="00564083"/>
    <w:rsid w:val="00564B23"/>
    <w:rsid w:val="00564D14"/>
    <w:rsid w:val="00564E8F"/>
    <w:rsid w:val="00565289"/>
    <w:rsid w:val="00565349"/>
    <w:rsid w:val="005653F4"/>
    <w:rsid w:val="00565512"/>
    <w:rsid w:val="005655FB"/>
    <w:rsid w:val="00565BC2"/>
    <w:rsid w:val="00565F97"/>
    <w:rsid w:val="00566D43"/>
    <w:rsid w:val="0056727B"/>
    <w:rsid w:val="0056774A"/>
    <w:rsid w:val="00567815"/>
    <w:rsid w:val="00567866"/>
    <w:rsid w:val="005700F1"/>
    <w:rsid w:val="005705EE"/>
    <w:rsid w:val="00570E6D"/>
    <w:rsid w:val="00570EFC"/>
    <w:rsid w:val="00570FB0"/>
    <w:rsid w:val="00570FCB"/>
    <w:rsid w:val="0057111B"/>
    <w:rsid w:val="0057113D"/>
    <w:rsid w:val="0057113F"/>
    <w:rsid w:val="0057162B"/>
    <w:rsid w:val="0057196D"/>
    <w:rsid w:val="00571BE9"/>
    <w:rsid w:val="00571C3A"/>
    <w:rsid w:val="00571C45"/>
    <w:rsid w:val="00571F58"/>
    <w:rsid w:val="005721CF"/>
    <w:rsid w:val="00572230"/>
    <w:rsid w:val="0057232B"/>
    <w:rsid w:val="0057256E"/>
    <w:rsid w:val="0057259C"/>
    <w:rsid w:val="0057330E"/>
    <w:rsid w:val="00573430"/>
    <w:rsid w:val="00573587"/>
    <w:rsid w:val="005735E6"/>
    <w:rsid w:val="00573729"/>
    <w:rsid w:val="0057390C"/>
    <w:rsid w:val="00573B08"/>
    <w:rsid w:val="00574536"/>
    <w:rsid w:val="005745AB"/>
    <w:rsid w:val="00574636"/>
    <w:rsid w:val="00574826"/>
    <w:rsid w:val="00574BBD"/>
    <w:rsid w:val="00574E94"/>
    <w:rsid w:val="005759AF"/>
    <w:rsid w:val="00575BE8"/>
    <w:rsid w:val="00575D72"/>
    <w:rsid w:val="00575E1B"/>
    <w:rsid w:val="00576A3E"/>
    <w:rsid w:val="00576C0A"/>
    <w:rsid w:val="005772E3"/>
    <w:rsid w:val="00577334"/>
    <w:rsid w:val="005773AE"/>
    <w:rsid w:val="005775F0"/>
    <w:rsid w:val="0057798A"/>
    <w:rsid w:val="00577F86"/>
    <w:rsid w:val="005801BD"/>
    <w:rsid w:val="0058089B"/>
    <w:rsid w:val="00580947"/>
    <w:rsid w:val="005814E1"/>
    <w:rsid w:val="0058151B"/>
    <w:rsid w:val="0058153C"/>
    <w:rsid w:val="00581B21"/>
    <w:rsid w:val="00581BC6"/>
    <w:rsid w:val="00581CE8"/>
    <w:rsid w:val="00581D6B"/>
    <w:rsid w:val="00581F77"/>
    <w:rsid w:val="00581F8E"/>
    <w:rsid w:val="00582484"/>
    <w:rsid w:val="005824C0"/>
    <w:rsid w:val="005825EF"/>
    <w:rsid w:val="005829CE"/>
    <w:rsid w:val="00582C01"/>
    <w:rsid w:val="005838FC"/>
    <w:rsid w:val="00583B04"/>
    <w:rsid w:val="00583C50"/>
    <w:rsid w:val="005843A4"/>
    <w:rsid w:val="00584486"/>
    <w:rsid w:val="005849C7"/>
    <w:rsid w:val="00584C4D"/>
    <w:rsid w:val="00584EF9"/>
    <w:rsid w:val="00584F2C"/>
    <w:rsid w:val="0058538D"/>
    <w:rsid w:val="005858DA"/>
    <w:rsid w:val="005858FD"/>
    <w:rsid w:val="00585A06"/>
    <w:rsid w:val="00585D8D"/>
    <w:rsid w:val="00585DC0"/>
    <w:rsid w:val="00585EF8"/>
    <w:rsid w:val="00585F30"/>
    <w:rsid w:val="005863F1"/>
    <w:rsid w:val="00586C12"/>
    <w:rsid w:val="00586C20"/>
    <w:rsid w:val="005874C0"/>
    <w:rsid w:val="0058758A"/>
    <w:rsid w:val="00590193"/>
    <w:rsid w:val="0059028E"/>
    <w:rsid w:val="005903C0"/>
    <w:rsid w:val="005911EF"/>
    <w:rsid w:val="005913B7"/>
    <w:rsid w:val="005915AB"/>
    <w:rsid w:val="00591832"/>
    <w:rsid w:val="00591D5D"/>
    <w:rsid w:val="00592193"/>
    <w:rsid w:val="005927DC"/>
    <w:rsid w:val="00592864"/>
    <w:rsid w:val="005928CF"/>
    <w:rsid w:val="005929F8"/>
    <w:rsid w:val="005931AA"/>
    <w:rsid w:val="00593273"/>
    <w:rsid w:val="00593332"/>
    <w:rsid w:val="00593BE0"/>
    <w:rsid w:val="005940A5"/>
    <w:rsid w:val="005948F2"/>
    <w:rsid w:val="005949A4"/>
    <w:rsid w:val="00594A97"/>
    <w:rsid w:val="00594BAC"/>
    <w:rsid w:val="00594F71"/>
    <w:rsid w:val="0059502D"/>
    <w:rsid w:val="005952D0"/>
    <w:rsid w:val="00595357"/>
    <w:rsid w:val="00595A86"/>
    <w:rsid w:val="00595A8B"/>
    <w:rsid w:val="00595C6F"/>
    <w:rsid w:val="00595E08"/>
    <w:rsid w:val="00595E0E"/>
    <w:rsid w:val="00595F0A"/>
    <w:rsid w:val="00596B90"/>
    <w:rsid w:val="00596BDB"/>
    <w:rsid w:val="00596C5E"/>
    <w:rsid w:val="005974A1"/>
    <w:rsid w:val="005975ED"/>
    <w:rsid w:val="00597612"/>
    <w:rsid w:val="0059774E"/>
    <w:rsid w:val="0059775D"/>
    <w:rsid w:val="0059781D"/>
    <w:rsid w:val="005A02C0"/>
    <w:rsid w:val="005A04D8"/>
    <w:rsid w:val="005A07A0"/>
    <w:rsid w:val="005A0AD2"/>
    <w:rsid w:val="005A0F92"/>
    <w:rsid w:val="005A1156"/>
    <w:rsid w:val="005A1471"/>
    <w:rsid w:val="005A14B2"/>
    <w:rsid w:val="005A1523"/>
    <w:rsid w:val="005A1846"/>
    <w:rsid w:val="005A194D"/>
    <w:rsid w:val="005A208F"/>
    <w:rsid w:val="005A260B"/>
    <w:rsid w:val="005A26D1"/>
    <w:rsid w:val="005A366D"/>
    <w:rsid w:val="005A395E"/>
    <w:rsid w:val="005A3F1A"/>
    <w:rsid w:val="005A496A"/>
    <w:rsid w:val="005A4C49"/>
    <w:rsid w:val="005A4DBA"/>
    <w:rsid w:val="005A4E66"/>
    <w:rsid w:val="005A50CA"/>
    <w:rsid w:val="005A525D"/>
    <w:rsid w:val="005A528B"/>
    <w:rsid w:val="005A5476"/>
    <w:rsid w:val="005A5B1A"/>
    <w:rsid w:val="005A61C6"/>
    <w:rsid w:val="005A62DA"/>
    <w:rsid w:val="005A6416"/>
    <w:rsid w:val="005A66F4"/>
    <w:rsid w:val="005A6835"/>
    <w:rsid w:val="005A689C"/>
    <w:rsid w:val="005A6A6F"/>
    <w:rsid w:val="005A6B1F"/>
    <w:rsid w:val="005A6EBA"/>
    <w:rsid w:val="005A7154"/>
    <w:rsid w:val="005A7354"/>
    <w:rsid w:val="005A7618"/>
    <w:rsid w:val="005A7703"/>
    <w:rsid w:val="005A772D"/>
    <w:rsid w:val="005A7756"/>
    <w:rsid w:val="005B0176"/>
    <w:rsid w:val="005B02BD"/>
    <w:rsid w:val="005B02D0"/>
    <w:rsid w:val="005B02E5"/>
    <w:rsid w:val="005B042E"/>
    <w:rsid w:val="005B0805"/>
    <w:rsid w:val="005B0A2E"/>
    <w:rsid w:val="005B1200"/>
    <w:rsid w:val="005B12F6"/>
    <w:rsid w:val="005B1D2A"/>
    <w:rsid w:val="005B1FC6"/>
    <w:rsid w:val="005B2134"/>
    <w:rsid w:val="005B2735"/>
    <w:rsid w:val="005B28D7"/>
    <w:rsid w:val="005B29AF"/>
    <w:rsid w:val="005B2A02"/>
    <w:rsid w:val="005B2C05"/>
    <w:rsid w:val="005B32D2"/>
    <w:rsid w:val="005B3395"/>
    <w:rsid w:val="005B33EA"/>
    <w:rsid w:val="005B3644"/>
    <w:rsid w:val="005B379B"/>
    <w:rsid w:val="005B385D"/>
    <w:rsid w:val="005B39F0"/>
    <w:rsid w:val="005B3A3F"/>
    <w:rsid w:val="005B3B57"/>
    <w:rsid w:val="005B3C72"/>
    <w:rsid w:val="005B3ED7"/>
    <w:rsid w:val="005B3F29"/>
    <w:rsid w:val="005B4062"/>
    <w:rsid w:val="005B41D9"/>
    <w:rsid w:val="005B43E8"/>
    <w:rsid w:val="005B4736"/>
    <w:rsid w:val="005B4815"/>
    <w:rsid w:val="005B4BB8"/>
    <w:rsid w:val="005B4C77"/>
    <w:rsid w:val="005B5504"/>
    <w:rsid w:val="005B584C"/>
    <w:rsid w:val="005B58AB"/>
    <w:rsid w:val="005B5988"/>
    <w:rsid w:val="005B5BEE"/>
    <w:rsid w:val="005B5FB5"/>
    <w:rsid w:val="005B61AE"/>
    <w:rsid w:val="005B666F"/>
    <w:rsid w:val="005B6AD4"/>
    <w:rsid w:val="005B70AC"/>
    <w:rsid w:val="005B73E0"/>
    <w:rsid w:val="005B769D"/>
    <w:rsid w:val="005B7807"/>
    <w:rsid w:val="005B7A67"/>
    <w:rsid w:val="005B7F8B"/>
    <w:rsid w:val="005C025E"/>
    <w:rsid w:val="005C061D"/>
    <w:rsid w:val="005C077C"/>
    <w:rsid w:val="005C0B8E"/>
    <w:rsid w:val="005C0C2E"/>
    <w:rsid w:val="005C0DC9"/>
    <w:rsid w:val="005C0EE8"/>
    <w:rsid w:val="005C127D"/>
    <w:rsid w:val="005C1299"/>
    <w:rsid w:val="005C12DA"/>
    <w:rsid w:val="005C15FF"/>
    <w:rsid w:val="005C1818"/>
    <w:rsid w:val="005C195B"/>
    <w:rsid w:val="005C1A4A"/>
    <w:rsid w:val="005C1AF0"/>
    <w:rsid w:val="005C22C0"/>
    <w:rsid w:val="005C25B2"/>
    <w:rsid w:val="005C2A12"/>
    <w:rsid w:val="005C304C"/>
    <w:rsid w:val="005C3250"/>
    <w:rsid w:val="005C3755"/>
    <w:rsid w:val="005C3BCA"/>
    <w:rsid w:val="005C3BF4"/>
    <w:rsid w:val="005C3C2B"/>
    <w:rsid w:val="005C411C"/>
    <w:rsid w:val="005C4475"/>
    <w:rsid w:val="005C44D1"/>
    <w:rsid w:val="005C451D"/>
    <w:rsid w:val="005C457E"/>
    <w:rsid w:val="005C484F"/>
    <w:rsid w:val="005C4956"/>
    <w:rsid w:val="005C4963"/>
    <w:rsid w:val="005C4B21"/>
    <w:rsid w:val="005C4D00"/>
    <w:rsid w:val="005C519D"/>
    <w:rsid w:val="005C56B4"/>
    <w:rsid w:val="005C5B58"/>
    <w:rsid w:val="005C5CF7"/>
    <w:rsid w:val="005C5D48"/>
    <w:rsid w:val="005C5E11"/>
    <w:rsid w:val="005C5EB9"/>
    <w:rsid w:val="005C6382"/>
    <w:rsid w:val="005C65B5"/>
    <w:rsid w:val="005C66C2"/>
    <w:rsid w:val="005C6864"/>
    <w:rsid w:val="005C692A"/>
    <w:rsid w:val="005C6BCE"/>
    <w:rsid w:val="005C6D0C"/>
    <w:rsid w:val="005C6F79"/>
    <w:rsid w:val="005C7088"/>
    <w:rsid w:val="005C70C8"/>
    <w:rsid w:val="005C71FC"/>
    <w:rsid w:val="005C728D"/>
    <w:rsid w:val="005C730F"/>
    <w:rsid w:val="005C77A9"/>
    <w:rsid w:val="005C7C76"/>
    <w:rsid w:val="005C7C7C"/>
    <w:rsid w:val="005C7D48"/>
    <w:rsid w:val="005D0173"/>
    <w:rsid w:val="005D031D"/>
    <w:rsid w:val="005D033A"/>
    <w:rsid w:val="005D0446"/>
    <w:rsid w:val="005D0F32"/>
    <w:rsid w:val="005D1545"/>
    <w:rsid w:val="005D1551"/>
    <w:rsid w:val="005D207F"/>
    <w:rsid w:val="005D2441"/>
    <w:rsid w:val="005D2B62"/>
    <w:rsid w:val="005D2D4B"/>
    <w:rsid w:val="005D2E6D"/>
    <w:rsid w:val="005D3033"/>
    <w:rsid w:val="005D39A7"/>
    <w:rsid w:val="005D3ABB"/>
    <w:rsid w:val="005D3F57"/>
    <w:rsid w:val="005D4280"/>
    <w:rsid w:val="005D4B41"/>
    <w:rsid w:val="005D4DD4"/>
    <w:rsid w:val="005D4F65"/>
    <w:rsid w:val="005D51F4"/>
    <w:rsid w:val="005D5236"/>
    <w:rsid w:val="005D5244"/>
    <w:rsid w:val="005D5D2C"/>
    <w:rsid w:val="005D5FF4"/>
    <w:rsid w:val="005D6067"/>
    <w:rsid w:val="005D62A4"/>
    <w:rsid w:val="005D62FB"/>
    <w:rsid w:val="005D63BA"/>
    <w:rsid w:val="005D665F"/>
    <w:rsid w:val="005D67D6"/>
    <w:rsid w:val="005D6918"/>
    <w:rsid w:val="005D6AAD"/>
    <w:rsid w:val="005D723B"/>
    <w:rsid w:val="005D79F3"/>
    <w:rsid w:val="005D7C71"/>
    <w:rsid w:val="005D7CA1"/>
    <w:rsid w:val="005D7D07"/>
    <w:rsid w:val="005D7F93"/>
    <w:rsid w:val="005E09BA"/>
    <w:rsid w:val="005E1329"/>
    <w:rsid w:val="005E1998"/>
    <w:rsid w:val="005E1B69"/>
    <w:rsid w:val="005E1F6A"/>
    <w:rsid w:val="005E231D"/>
    <w:rsid w:val="005E23AC"/>
    <w:rsid w:val="005E2524"/>
    <w:rsid w:val="005E273E"/>
    <w:rsid w:val="005E2BCB"/>
    <w:rsid w:val="005E2C33"/>
    <w:rsid w:val="005E2E69"/>
    <w:rsid w:val="005E2F9B"/>
    <w:rsid w:val="005E356F"/>
    <w:rsid w:val="005E36C3"/>
    <w:rsid w:val="005E387D"/>
    <w:rsid w:val="005E3951"/>
    <w:rsid w:val="005E41D6"/>
    <w:rsid w:val="005E5E30"/>
    <w:rsid w:val="005E5F61"/>
    <w:rsid w:val="005E6054"/>
    <w:rsid w:val="005E6841"/>
    <w:rsid w:val="005E6DB1"/>
    <w:rsid w:val="005E7876"/>
    <w:rsid w:val="005E7C33"/>
    <w:rsid w:val="005F0312"/>
    <w:rsid w:val="005F07CD"/>
    <w:rsid w:val="005F0A0B"/>
    <w:rsid w:val="005F0BAE"/>
    <w:rsid w:val="005F1979"/>
    <w:rsid w:val="005F1C00"/>
    <w:rsid w:val="005F237A"/>
    <w:rsid w:val="005F24F3"/>
    <w:rsid w:val="005F263F"/>
    <w:rsid w:val="005F2754"/>
    <w:rsid w:val="005F2A20"/>
    <w:rsid w:val="005F327A"/>
    <w:rsid w:val="005F35E8"/>
    <w:rsid w:val="005F389D"/>
    <w:rsid w:val="005F39CD"/>
    <w:rsid w:val="005F3BC0"/>
    <w:rsid w:val="005F3D78"/>
    <w:rsid w:val="005F3DD6"/>
    <w:rsid w:val="005F3E85"/>
    <w:rsid w:val="005F462F"/>
    <w:rsid w:val="005F4DAE"/>
    <w:rsid w:val="005F4E99"/>
    <w:rsid w:val="005F51F6"/>
    <w:rsid w:val="005F5320"/>
    <w:rsid w:val="005F56C3"/>
    <w:rsid w:val="005F59BC"/>
    <w:rsid w:val="005F5F9E"/>
    <w:rsid w:val="005F5FA7"/>
    <w:rsid w:val="005F6102"/>
    <w:rsid w:val="005F61DD"/>
    <w:rsid w:val="005F62BB"/>
    <w:rsid w:val="005F65C6"/>
    <w:rsid w:val="005F6676"/>
    <w:rsid w:val="005F66B6"/>
    <w:rsid w:val="005F6886"/>
    <w:rsid w:val="005F6DA2"/>
    <w:rsid w:val="005F7187"/>
    <w:rsid w:val="005F72F0"/>
    <w:rsid w:val="005F745F"/>
    <w:rsid w:val="005F7727"/>
    <w:rsid w:val="005F7769"/>
    <w:rsid w:val="005F78F5"/>
    <w:rsid w:val="005F7AE1"/>
    <w:rsid w:val="006005A6"/>
    <w:rsid w:val="0060076C"/>
    <w:rsid w:val="00600E43"/>
    <w:rsid w:val="00600E54"/>
    <w:rsid w:val="0060106A"/>
    <w:rsid w:val="006016CF"/>
    <w:rsid w:val="00601757"/>
    <w:rsid w:val="0060207E"/>
    <w:rsid w:val="0060227B"/>
    <w:rsid w:val="006027A3"/>
    <w:rsid w:val="00602BDD"/>
    <w:rsid w:val="00603374"/>
    <w:rsid w:val="0060415E"/>
    <w:rsid w:val="006043BA"/>
    <w:rsid w:val="0060463E"/>
    <w:rsid w:val="00604D2C"/>
    <w:rsid w:val="00604FB2"/>
    <w:rsid w:val="00604FC7"/>
    <w:rsid w:val="00605734"/>
    <w:rsid w:val="00605746"/>
    <w:rsid w:val="00606269"/>
    <w:rsid w:val="0060665F"/>
    <w:rsid w:val="0060687A"/>
    <w:rsid w:val="00606AFB"/>
    <w:rsid w:val="00606D90"/>
    <w:rsid w:val="00606DED"/>
    <w:rsid w:val="00607066"/>
    <w:rsid w:val="006070E8"/>
    <w:rsid w:val="006070FB"/>
    <w:rsid w:val="00607210"/>
    <w:rsid w:val="006074E1"/>
    <w:rsid w:val="00607901"/>
    <w:rsid w:val="00607FF5"/>
    <w:rsid w:val="006102DE"/>
    <w:rsid w:val="0061037D"/>
    <w:rsid w:val="00611102"/>
    <w:rsid w:val="006115F5"/>
    <w:rsid w:val="0061190F"/>
    <w:rsid w:val="00611A04"/>
    <w:rsid w:val="00611E46"/>
    <w:rsid w:val="0061214E"/>
    <w:rsid w:val="006127CF"/>
    <w:rsid w:val="006128FC"/>
    <w:rsid w:val="00612A11"/>
    <w:rsid w:val="00612D84"/>
    <w:rsid w:val="00612FE3"/>
    <w:rsid w:val="00613DC0"/>
    <w:rsid w:val="00614033"/>
    <w:rsid w:val="00614405"/>
    <w:rsid w:val="00614E11"/>
    <w:rsid w:val="00614F4A"/>
    <w:rsid w:val="00615A72"/>
    <w:rsid w:val="00615B53"/>
    <w:rsid w:val="00615D0E"/>
    <w:rsid w:val="00615DB5"/>
    <w:rsid w:val="00615E4C"/>
    <w:rsid w:val="00615F42"/>
    <w:rsid w:val="00616144"/>
    <w:rsid w:val="0061633E"/>
    <w:rsid w:val="006166B4"/>
    <w:rsid w:val="00616A11"/>
    <w:rsid w:val="00616B94"/>
    <w:rsid w:val="00616FC6"/>
    <w:rsid w:val="00617045"/>
    <w:rsid w:val="00617271"/>
    <w:rsid w:val="0061735F"/>
    <w:rsid w:val="00617556"/>
    <w:rsid w:val="0061766C"/>
    <w:rsid w:val="00617B27"/>
    <w:rsid w:val="00617E2D"/>
    <w:rsid w:val="006202A7"/>
    <w:rsid w:val="006204DA"/>
    <w:rsid w:val="00620640"/>
    <w:rsid w:val="00620AB5"/>
    <w:rsid w:val="00621284"/>
    <w:rsid w:val="0062177D"/>
    <w:rsid w:val="00621846"/>
    <w:rsid w:val="006221B8"/>
    <w:rsid w:val="0062238D"/>
    <w:rsid w:val="00622561"/>
    <w:rsid w:val="006226ED"/>
    <w:rsid w:val="00622AA1"/>
    <w:rsid w:val="00622B86"/>
    <w:rsid w:val="00622DEC"/>
    <w:rsid w:val="00622F49"/>
    <w:rsid w:val="006237E5"/>
    <w:rsid w:val="00623BED"/>
    <w:rsid w:val="0062404B"/>
    <w:rsid w:val="006242F4"/>
    <w:rsid w:val="0062443B"/>
    <w:rsid w:val="00624A7F"/>
    <w:rsid w:val="00624DD7"/>
    <w:rsid w:val="00624E15"/>
    <w:rsid w:val="00624F83"/>
    <w:rsid w:val="00625754"/>
    <w:rsid w:val="0062642D"/>
    <w:rsid w:val="0062651E"/>
    <w:rsid w:val="0062674F"/>
    <w:rsid w:val="006268C3"/>
    <w:rsid w:val="00626C6B"/>
    <w:rsid w:val="00627021"/>
    <w:rsid w:val="00627C46"/>
    <w:rsid w:val="00627EF3"/>
    <w:rsid w:val="0063092A"/>
    <w:rsid w:val="006316A6"/>
    <w:rsid w:val="0063180E"/>
    <w:rsid w:val="00631C8F"/>
    <w:rsid w:val="00631DD0"/>
    <w:rsid w:val="006325DF"/>
    <w:rsid w:val="0063286C"/>
    <w:rsid w:val="006329E9"/>
    <w:rsid w:val="00632E06"/>
    <w:rsid w:val="00632EB8"/>
    <w:rsid w:val="006332FE"/>
    <w:rsid w:val="006335D5"/>
    <w:rsid w:val="006335DD"/>
    <w:rsid w:val="00633830"/>
    <w:rsid w:val="00633840"/>
    <w:rsid w:val="00633C2B"/>
    <w:rsid w:val="00633CBE"/>
    <w:rsid w:val="006347BE"/>
    <w:rsid w:val="006348B8"/>
    <w:rsid w:val="00634A5E"/>
    <w:rsid w:val="00634CBB"/>
    <w:rsid w:val="00634D4A"/>
    <w:rsid w:val="00634D67"/>
    <w:rsid w:val="0063520C"/>
    <w:rsid w:val="00635224"/>
    <w:rsid w:val="00635364"/>
    <w:rsid w:val="006353AB"/>
    <w:rsid w:val="00635CD5"/>
    <w:rsid w:val="00635D42"/>
    <w:rsid w:val="00635D62"/>
    <w:rsid w:val="00635F54"/>
    <w:rsid w:val="0063621B"/>
    <w:rsid w:val="006366D4"/>
    <w:rsid w:val="00636DD3"/>
    <w:rsid w:val="00637284"/>
    <w:rsid w:val="006374B6"/>
    <w:rsid w:val="006374C8"/>
    <w:rsid w:val="006378F2"/>
    <w:rsid w:val="00637D23"/>
    <w:rsid w:val="00637D7B"/>
    <w:rsid w:val="00637D90"/>
    <w:rsid w:val="00640193"/>
    <w:rsid w:val="00640C33"/>
    <w:rsid w:val="0064135C"/>
    <w:rsid w:val="006419A8"/>
    <w:rsid w:val="00641BF9"/>
    <w:rsid w:val="00641C8F"/>
    <w:rsid w:val="006421C7"/>
    <w:rsid w:val="00642329"/>
    <w:rsid w:val="0064287A"/>
    <w:rsid w:val="00642CAB"/>
    <w:rsid w:val="006432CB"/>
    <w:rsid w:val="0064339D"/>
    <w:rsid w:val="006439C2"/>
    <w:rsid w:val="00643E22"/>
    <w:rsid w:val="00644375"/>
    <w:rsid w:val="00644512"/>
    <w:rsid w:val="00644AE5"/>
    <w:rsid w:val="0064527C"/>
    <w:rsid w:val="006453B4"/>
    <w:rsid w:val="006455AD"/>
    <w:rsid w:val="006455E6"/>
    <w:rsid w:val="00645602"/>
    <w:rsid w:val="00645613"/>
    <w:rsid w:val="00645763"/>
    <w:rsid w:val="006459F7"/>
    <w:rsid w:val="00645C93"/>
    <w:rsid w:val="00645D9D"/>
    <w:rsid w:val="006468A9"/>
    <w:rsid w:val="00646D22"/>
    <w:rsid w:val="00646E23"/>
    <w:rsid w:val="00646F7E"/>
    <w:rsid w:val="00647332"/>
    <w:rsid w:val="006479F3"/>
    <w:rsid w:val="00647A73"/>
    <w:rsid w:val="006500A5"/>
    <w:rsid w:val="00650153"/>
    <w:rsid w:val="00650215"/>
    <w:rsid w:val="0065031F"/>
    <w:rsid w:val="00650738"/>
    <w:rsid w:val="00650CD7"/>
    <w:rsid w:val="0065188E"/>
    <w:rsid w:val="00651E08"/>
    <w:rsid w:val="00651F16"/>
    <w:rsid w:val="00652728"/>
    <w:rsid w:val="00652B25"/>
    <w:rsid w:val="00652BB4"/>
    <w:rsid w:val="00652E21"/>
    <w:rsid w:val="00653083"/>
    <w:rsid w:val="006530C8"/>
    <w:rsid w:val="006538FD"/>
    <w:rsid w:val="006548B8"/>
    <w:rsid w:val="00654ABF"/>
    <w:rsid w:val="00655B43"/>
    <w:rsid w:val="00655C07"/>
    <w:rsid w:val="00655F71"/>
    <w:rsid w:val="00656961"/>
    <w:rsid w:val="00656B7E"/>
    <w:rsid w:val="0065705E"/>
    <w:rsid w:val="00657BC9"/>
    <w:rsid w:val="006601ED"/>
    <w:rsid w:val="0066026C"/>
    <w:rsid w:val="006605EA"/>
    <w:rsid w:val="00660E6B"/>
    <w:rsid w:val="00661075"/>
    <w:rsid w:val="0066117C"/>
    <w:rsid w:val="00661742"/>
    <w:rsid w:val="00661E69"/>
    <w:rsid w:val="00661E83"/>
    <w:rsid w:val="006621E5"/>
    <w:rsid w:val="00662350"/>
    <w:rsid w:val="00662B08"/>
    <w:rsid w:val="00662BC2"/>
    <w:rsid w:val="00662E03"/>
    <w:rsid w:val="00662E3C"/>
    <w:rsid w:val="00663442"/>
    <w:rsid w:val="00663657"/>
    <w:rsid w:val="00663895"/>
    <w:rsid w:val="006639AD"/>
    <w:rsid w:val="00663AC0"/>
    <w:rsid w:val="00663ED6"/>
    <w:rsid w:val="00664091"/>
    <w:rsid w:val="00664567"/>
    <w:rsid w:val="006645BB"/>
    <w:rsid w:val="0066474A"/>
    <w:rsid w:val="006647CF"/>
    <w:rsid w:val="00664815"/>
    <w:rsid w:val="0066496A"/>
    <w:rsid w:val="00664A0E"/>
    <w:rsid w:val="00664C01"/>
    <w:rsid w:val="00664D24"/>
    <w:rsid w:val="00664DC0"/>
    <w:rsid w:val="00664EB2"/>
    <w:rsid w:val="00664FD8"/>
    <w:rsid w:val="006659FE"/>
    <w:rsid w:val="0066647F"/>
    <w:rsid w:val="00666C40"/>
    <w:rsid w:val="00666C8F"/>
    <w:rsid w:val="00666DCA"/>
    <w:rsid w:val="00666F1B"/>
    <w:rsid w:val="00666FB3"/>
    <w:rsid w:val="0066717D"/>
    <w:rsid w:val="00667396"/>
    <w:rsid w:val="00667599"/>
    <w:rsid w:val="006678BB"/>
    <w:rsid w:val="00667F99"/>
    <w:rsid w:val="006700B2"/>
    <w:rsid w:val="00671290"/>
    <w:rsid w:val="00671DA0"/>
    <w:rsid w:val="00671DD6"/>
    <w:rsid w:val="00671F37"/>
    <w:rsid w:val="006722DD"/>
    <w:rsid w:val="0067235D"/>
    <w:rsid w:val="00672366"/>
    <w:rsid w:val="00672F55"/>
    <w:rsid w:val="00672F76"/>
    <w:rsid w:val="00672FA9"/>
    <w:rsid w:val="00672FC0"/>
    <w:rsid w:val="006734CA"/>
    <w:rsid w:val="00673511"/>
    <w:rsid w:val="00673642"/>
    <w:rsid w:val="00673AEF"/>
    <w:rsid w:val="00673EB8"/>
    <w:rsid w:val="006744B0"/>
    <w:rsid w:val="006744FD"/>
    <w:rsid w:val="00674982"/>
    <w:rsid w:val="00674FF2"/>
    <w:rsid w:val="00675283"/>
    <w:rsid w:val="006759A2"/>
    <w:rsid w:val="00675A11"/>
    <w:rsid w:val="00675A54"/>
    <w:rsid w:val="0067620A"/>
    <w:rsid w:val="00676B98"/>
    <w:rsid w:val="00677035"/>
    <w:rsid w:val="0068027E"/>
    <w:rsid w:val="0068046F"/>
    <w:rsid w:val="0068060F"/>
    <w:rsid w:val="00680AF5"/>
    <w:rsid w:val="00680D51"/>
    <w:rsid w:val="00680E41"/>
    <w:rsid w:val="00680F28"/>
    <w:rsid w:val="00681B87"/>
    <w:rsid w:val="00681C83"/>
    <w:rsid w:val="00681D82"/>
    <w:rsid w:val="0068234C"/>
    <w:rsid w:val="0068234D"/>
    <w:rsid w:val="006823AB"/>
    <w:rsid w:val="0068285B"/>
    <w:rsid w:val="00682A23"/>
    <w:rsid w:val="00682A34"/>
    <w:rsid w:val="00682B0A"/>
    <w:rsid w:val="00682FEA"/>
    <w:rsid w:val="00683509"/>
    <w:rsid w:val="00683C72"/>
    <w:rsid w:val="0068404C"/>
    <w:rsid w:val="006840FC"/>
    <w:rsid w:val="006847C5"/>
    <w:rsid w:val="00684871"/>
    <w:rsid w:val="00684BE4"/>
    <w:rsid w:val="00684F20"/>
    <w:rsid w:val="00684FE1"/>
    <w:rsid w:val="00685420"/>
    <w:rsid w:val="006855EE"/>
    <w:rsid w:val="0068573A"/>
    <w:rsid w:val="006857CC"/>
    <w:rsid w:val="00685B79"/>
    <w:rsid w:val="00685B8A"/>
    <w:rsid w:val="00685C5C"/>
    <w:rsid w:val="006862ED"/>
    <w:rsid w:val="00686898"/>
    <w:rsid w:val="00686A98"/>
    <w:rsid w:val="00686CF7"/>
    <w:rsid w:val="006870DA"/>
    <w:rsid w:val="006875C1"/>
    <w:rsid w:val="00687606"/>
    <w:rsid w:val="006879DB"/>
    <w:rsid w:val="00687A4F"/>
    <w:rsid w:val="00687AE2"/>
    <w:rsid w:val="00687D48"/>
    <w:rsid w:val="00687F66"/>
    <w:rsid w:val="006902D7"/>
    <w:rsid w:val="00690CC4"/>
    <w:rsid w:val="00690CEB"/>
    <w:rsid w:val="00691047"/>
    <w:rsid w:val="006917CF"/>
    <w:rsid w:val="00691F01"/>
    <w:rsid w:val="0069200C"/>
    <w:rsid w:val="0069206B"/>
    <w:rsid w:val="00692545"/>
    <w:rsid w:val="006925E3"/>
    <w:rsid w:val="00692BE6"/>
    <w:rsid w:val="00692D27"/>
    <w:rsid w:val="006934D4"/>
    <w:rsid w:val="006935C3"/>
    <w:rsid w:val="00693C12"/>
    <w:rsid w:val="00693FEF"/>
    <w:rsid w:val="00694594"/>
    <w:rsid w:val="00694678"/>
    <w:rsid w:val="0069487D"/>
    <w:rsid w:val="00694BD3"/>
    <w:rsid w:val="00695008"/>
    <w:rsid w:val="006952DC"/>
    <w:rsid w:val="006957FD"/>
    <w:rsid w:val="00695A31"/>
    <w:rsid w:val="006960EB"/>
    <w:rsid w:val="006961A1"/>
    <w:rsid w:val="006963EA"/>
    <w:rsid w:val="006969B2"/>
    <w:rsid w:val="0069760A"/>
    <w:rsid w:val="0069766A"/>
    <w:rsid w:val="006976BB"/>
    <w:rsid w:val="00697969"/>
    <w:rsid w:val="00697C52"/>
    <w:rsid w:val="006A1155"/>
    <w:rsid w:val="006A161C"/>
    <w:rsid w:val="006A2096"/>
    <w:rsid w:val="006A2419"/>
    <w:rsid w:val="006A27E0"/>
    <w:rsid w:val="006A2890"/>
    <w:rsid w:val="006A3369"/>
    <w:rsid w:val="006A37AF"/>
    <w:rsid w:val="006A4948"/>
    <w:rsid w:val="006A4E4E"/>
    <w:rsid w:val="006A5173"/>
    <w:rsid w:val="006A553B"/>
    <w:rsid w:val="006A5F7C"/>
    <w:rsid w:val="006A6565"/>
    <w:rsid w:val="006A705D"/>
    <w:rsid w:val="006A7365"/>
    <w:rsid w:val="006A763D"/>
    <w:rsid w:val="006A77CF"/>
    <w:rsid w:val="006A7CAA"/>
    <w:rsid w:val="006A7D4B"/>
    <w:rsid w:val="006A7E85"/>
    <w:rsid w:val="006B0162"/>
    <w:rsid w:val="006B01C7"/>
    <w:rsid w:val="006B05D5"/>
    <w:rsid w:val="006B05F9"/>
    <w:rsid w:val="006B095E"/>
    <w:rsid w:val="006B10E3"/>
    <w:rsid w:val="006B10F2"/>
    <w:rsid w:val="006B13FF"/>
    <w:rsid w:val="006B1BCA"/>
    <w:rsid w:val="006B25A0"/>
    <w:rsid w:val="006B270A"/>
    <w:rsid w:val="006B2761"/>
    <w:rsid w:val="006B2E88"/>
    <w:rsid w:val="006B2F03"/>
    <w:rsid w:val="006B30AD"/>
    <w:rsid w:val="006B3281"/>
    <w:rsid w:val="006B4171"/>
    <w:rsid w:val="006B4184"/>
    <w:rsid w:val="006B4675"/>
    <w:rsid w:val="006B49C2"/>
    <w:rsid w:val="006B4B15"/>
    <w:rsid w:val="006B4DEB"/>
    <w:rsid w:val="006B5104"/>
    <w:rsid w:val="006B51D3"/>
    <w:rsid w:val="006B5286"/>
    <w:rsid w:val="006B5348"/>
    <w:rsid w:val="006B570C"/>
    <w:rsid w:val="006B59F6"/>
    <w:rsid w:val="006B5A6B"/>
    <w:rsid w:val="006B5BC5"/>
    <w:rsid w:val="006B5E4A"/>
    <w:rsid w:val="006B64C9"/>
    <w:rsid w:val="006B6604"/>
    <w:rsid w:val="006B6738"/>
    <w:rsid w:val="006B67AE"/>
    <w:rsid w:val="006B685D"/>
    <w:rsid w:val="006B6A77"/>
    <w:rsid w:val="006B6AD1"/>
    <w:rsid w:val="006B6CF2"/>
    <w:rsid w:val="006B71B6"/>
    <w:rsid w:val="006B7767"/>
    <w:rsid w:val="006B7F5A"/>
    <w:rsid w:val="006C0537"/>
    <w:rsid w:val="006C0608"/>
    <w:rsid w:val="006C0725"/>
    <w:rsid w:val="006C093E"/>
    <w:rsid w:val="006C0A58"/>
    <w:rsid w:val="006C0E9F"/>
    <w:rsid w:val="006C0F8E"/>
    <w:rsid w:val="006C11D9"/>
    <w:rsid w:val="006C19B8"/>
    <w:rsid w:val="006C1AAF"/>
    <w:rsid w:val="006C236A"/>
    <w:rsid w:val="006C2664"/>
    <w:rsid w:val="006C284E"/>
    <w:rsid w:val="006C2881"/>
    <w:rsid w:val="006C2990"/>
    <w:rsid w:val="006C29BB"/>
    <w:rsid w:val="006C2BF4"/>
    <w:rsid w:val="006C2EA6"/>
    <w:rsid w:val="006C2F01"/>
    <w:rsid w:val="006C335C"/>
    <w:rsid w:val="006C34BD"/>
    <w:rsid w:val="006C35A7"/>
    <w:rsid w:val="006C37C2"/>
    <w:rsid w:val="006C3E1E"/>
    <w:rsid w:val="006C3E1F"/>
    <w:rsid w:val="006C3FC5"/>
    <w:rsid w:val="006C4114"/>
    <w:rsid w:val="006C4226"/>
    <w:rsid w:val="006C468D"/>
    <w:rsid w:val="006C5023"/>
    <w:rsid w:val="006C5595"/>
    <w:rsid w:val="006C5A9E"/>
    <w:rsid w:val="006C5BB0"/>
    <w:rsid w:val="006C5D57"/>
    <w:rsid w:val="006C5FF3"/>
    <w:rsid w:val="006C60CB"/>
    <w:rsid w:val="006C650B"/>
    <w:rsid w:val="006C6938"/>
    <w:rsid w:val="006C6A42"/>
    <w:rsid w:val="006C6B19"/>
    <w:rsid w:val="006C6E80"/>
    <w:rsid w:val="006C7008"/>
    <w:rsid w:val="006C7027"/>
    <w:rsid w:val="006C76DC"/>
    <w:rsid w:val="006C7725"/>
    <w:rsid w:val="006C781D"/>
    <w:rsid w:val="006C7A86"/>
    <w:rsid w:val="006C7B77"/>
    <w:rsid w:val="006C7E78"/>
    <w:rsid w:val="006D04A6"/>
    <w:rsid w:val="006D09CC"/>
    <w:rsid w:val="006D0E52"/>
    <w:rsid w:val="006D1134"/>
    <w:rsid w:val="006D1171"/>
    <w:rsid w:val="006D11DC"/>
    <w:rsid w:val="006D1468"/>
    <w:rsid w:val="006D16ED"/>
    <w:rsid w:val="006D19AE"/>
    <w:rsid w:val="006D1C09"/>
    <w:rsid w:val="006D1F9B"/>
    <w:rsid w:val="006D212E"/>
    <w:rsid w:val="006D249F"/>
    <w:rsid w:val="006D2606"/>
    <w:rsid w:val="006D28BD"/>
    <w:rsid w:val="006D29C7"/>
    <w:rsid w:val="006D35D1"/>
    <w:rsid w:val="006D3799"/>
    <w:rsid w:val="006D3BAE"/>
    <w:rsid w:val="006D4041"/>
    <w:rsid w:val="006D42BE"/>
    <w:rsid w:val="006D42F4"/>
    <w:rsid w:val="006D45E3"/>
    <w:rsid w:val="006D4A26"/>
    <w:rsid w:val="006D4AC5"/>
    <w:rsid w:val="006D4BE0"/>
    <w:rsid w:val="006D4E65"/>
    <w:rsid w:val="006D51E1"/>
    <w:rsid w:val="006D5259"/>
    <w:rsid w:val="006D52EC"/>
    <w:rsid w:val="006D53BF"/>
    <w:rsid w:val="006D5873"/>
    <w:rsid w:val="006D5C75"/>
    <w:rsid w:val="006D60DA"/>
    <w:rsid w:val="006D6480"/>
    <w:rsid w:val="006D64B1"/>
    <w:rsid w:val="006D6B23"/>
    <w:rsid w:val="006D77F8"/>
    <w:rsid w:val="006D7E80"/>
    <w:rsid w:val="006E0067"/>
    <w:rsid w:val="006E0B6F"/>
    <w:rsid w:val="006E0BA4"/>
    <w:rsid w:val="006E0C3E"/>
    <w:rsid w:val="006E1090"/>
    <w:rsid w:val="006E149C"/>
    <w:rsid w:val="006E1F9B"/>
    <w:rsid w:val="006E2042"/>
    <w:rsid w:val="006E214E"/>
    <w:rsid w:val="006E2F21"/>
    <w:rsid w:val="006E34B6"/>
    <w:rsid w:val="006E3BA2"/>
    <w:rsid w:val="006E3EBB"/>
    <w:rsid w:val="006E42AC"/>
    <w:rsid w:val="006E4366"/>
    <w:rsid w:val="006E4D88"/>
    <w:rsid w:val="006E4F11"/>
    <w:rsid w:val="006E504C"/>
    <w:rsid w:val="006E5A08"/>
    <w:rsid w:val="006E5A91"/>
    <w:rsid w:val="006E6303"/>
    <w:rsid w:val="006E6758"/>
    <w:rsid w:val="006E693A"/>
    <w:rsid w:val="006E6A10"/>
    <w:rsid w:val="006E6ED6"/>
    <w:rsid w:val="006E7435"/>
    <w:rsid w:val="006F0279"/>
    <w:rsid w:val="006F07AB"/>
    <w:rsid w:val="006F0B6A"/>
    <w:rsid w:val="006F0B89"/>
    <w:rsid w:val="006F0C06"/>
    <w:rsid w:val="006F0ECE"/>
    <w:rsid w:val="006F1160"/>
    <w:rsid w:val="006F1217"/>
    <w:rsid w:val="006F151D"/>
    <w:rsid w:val="006F1961"/>
    <w:rsid w:val="006F1C95"/>
    <w:rsid w:val="006F1CD5"/>
    <w:rsid w:val="006F20BA"/>
    <w:rsid w:val="006F2A17"/>
    <w:rsid w:val="006F2CB7"/>
    <w:rsid w:val="006F2E83"/>
    <w:rsid w:val="006F2FA0"/>
    <w:rsid w:val="006F3417"/>
    <w:rsid w:val="006F39EF"/>
    <w:rsid w:val="006F3B05"/>
    <w:rsid w:val="006F3F69"/>
    <w:rsid w:val="006F4E48"/>
    <w:rsid w:val="006F4FE2"/>
    <w:rsid w:val="006F50ED"/>
    <w:rsid w:val="006F5298"/>
    <w:rsid w:val="006F5829"/>
    <w:rsid w:val="006F592E"/>
    <w:rsid w:val="006F5B9A"/>
    <w:rsid w:val="006F649E"/>
    <w:rsid w:val="006F655F"/>
    <w:rsid w:val="006F6874"/>
    <w:rsid w:val="006F6DA7"/>
    <w:rsid w:val="006F70D7"/>
    <w:rsid w:val="0070021B"/>
    <w:rsid w:val="0070069A"/>
    <w:rsid w:val="0070095E"/>
    <w:rsid w:val="00700DDE"/>
    <w:rsid w:val="007012B8"/>
    <w:rsid w:val="00701736"/>
    <w:rsid w:val="00701A1B"/>
    <w:rsid w:val="00701BB3"/>
    <w:rsid w:val="00702396"/>
    <w:rsid w:val="00702D4B"/>
    <w:rsid w:val="007030FE"/>
    <w:rsid w:val="007032A4"/>
    <w:rsid w:val="0070334C"/>
    <w:rsid w:val="00703381"/>
    <w:rsid w:val="00703420"/>
    <w:rsid w:val="007034EE"/>
    <w:rsid w:val="00703907"/>
    <w:rsid w:val="007040AA"/>
    <w:rsid w:val="00704387"/>
    <w:rsid w:val="007048FA"/>
    <w:rsid w:val="00704FD5"/>
    <w:rsid w:val="007050C7"/>
    <w:rsid w:val="0070588C"/>
    <w:rsid w:val="007058D8"/>
    <w:rsid w:val="007062A0"/>
    <w:rsid w:val="0070660A"/>
    <w:rsid w:val="00706A27"/>
    <w:rsid w:val="00706A6C"/>
    <w:rsid w:val="00706F07"/>
    <w:rsid w:val="00707448"/>
    <w:rsid w:val="00707634"/>
    <w:rsid w:val="00707C82"/>
    <w:rsid w:val="00707E4A"/>
    <w:rsid w:val="00707EF1"/>
    <w:rsid w:val="00707FFE"/>
    <w:rsid w:val="007101D4"/>
    <w:rsid w:val="007102F6"/>
    <w:rsid w:val="0071036C"/>
    <w:rsid w:val="007104C2"/>
    <w:rsid w:val="0071053B"/>
    <w:rsid w:val="007109D7"/>
    <w:rsid w:val="00710DCE"/>
    <w:rsid w:val="00711621"/>
    <w:rsid w:val="00711910"/>
    <w:rsid w:val="0071270C"/>
    <w:rsid w:val="00712DC6"/>
    <w:rsid w:val="00713BE7"/>
    <w:rsid w:val="00713D06"/>
    <w:rsid w:val="00713D8C"/>
    <w:rsid w:val="00714385"/>
    <w:rsid w:val="007143E4"/>
    <w:rsid w:val="007149A5"/>
    <w:rsid w:val="00714B8A"/>
    <w:rsid w:val="00714C91"/>
    <w:rsid w:val="00714F53"/>
    <w:rsid w:val="00714F84"/>
    <w:rsid w:val="007150C6"/>
    <w:rsid w:val="0071533C"/>
    <w:rsid w:val="007153BF"/>
    <w:rsid w:val="00715624"/>
    <w:rsid w:val="00715C6D"/>
    <w:rsid w:val="007161EF"/>
    <w:rsid w:val="007165F3"/>
    <w:rsid w:val="00716EAF"/>
    <w:rsid w:val="00716ED1"/>
    <w:rsid w:val="0071755D"/>
    <w:rsid w:val="00717569"/>
    <w:rsid w:val="00717755"/>
    <w:rsid w:val="00717ACF"/>
    <w:rsid w:val="00717B10"/>
    <w:rsid w:val="00717FC5"/>
    <w:rsid w:val="0072037C"/>
    <w:rsid w:val="00720BC6"/>
    <w:rsid w:val="00720C07"/>
    <w:rsid w:val="00720E3E"/>
    <w:rsid w:val="00720EA2"/>
    <w:rsid w:val="00720F55"/>
    <w:rsid w:val="00721056"/>
    <w:rsid w:val="007213D9"/>
    <w:rsid w:val="007215AD"/>
    <w:rsid w:val="007217CE"/>
    <w:rsid w:val="00721961"/>
    <w:rsid w:val="00721C38"/>
    <w:rsid w:val="007222F8"/>
    <w:rsid w:val="0072283D"/>
    <w:rsid w:val="00723343"/>
    <w:rsid w:val="007233AF"/>
    <w:rsid w:val="0072386A"/>
    <w:rsid w:val="00723890"/>
    <w:rsid w:val="00723C33"/>
    <w:rsid w:val="00723D8E"/>
    <w:rsid w:val="00725015"/>
    <w:rsid w:val="007254E8"/>
    <w:rsid w:val="00725BFD"/>
    <w:rsid w:val="00725D4B"/>
    <w:rsid w:val="00725FF3"/>
    <w:rsid w:val="007261A2"/>
    <w:rsid w:val="007266D1"/>
    <w:rsid w:val="00726CB0"/>
    <w:rsid w:val="00727131"/>
    <w:rsid w:val="00727173"/>
    <w:rsid w:val="0072729F"/>
    <w:rsid w:val="00727683"/>
    <w:rsid w:val="00727AC7"/>
    <w:rsid w:val="00727C29"/>
    <w:rsid w:val="00727EDB"/>
    <w:rsid w:val="007301B8"/>
    <w:rsid w:val="00730219"/>
    <w:rsid w:val="007303D2"/>
    <w:rsid w:val="00730684"/>
    <w:rsid w:val="00730759"/>
    <w:rsid w:val="00731036"/>
    <w:rsid w:val="00731920"/>
    <w:rsid w:val="00731BEC"/>
    <w:rsid w:val="007320C8"/>
    <w:rsid w:val="007321E0"/>
    <w:rsid w:val="00732A85"/>
    <w:rsid w:val="00732FF4"/>
    <w:rsid w:val="00733027"/>
    <w:rsid w:val="0073319F"/>
    <w:rsid w:val="007331FA"/>
    <w:rsid w:val="007335A5"/>
    <w:rsid w:val="007338BC"/>
    <w:rsid w:val="007340FF"/>
    <w:rsid w:val="007341AE"/>
    <w:rsid w:val="007345FA"/>
    <w:rsid w:val="007347D6"/>
    <w:rsid w:val="00734988"/>
    <w:rsid w:val="00735157"/>
    <w:rsid w:val="00735376"/>
    <w:rsid w:val="007356B2"/>
    <w:rsid w:val="0073577C"/>
    <w:rsid w:val="00735855"/>
    <w:rsid w:val="0073640D"/>
    <w:rsid w:val="00736987"/>
    <w:rsid w:val="00736B5F"/>
    <w:rsid w:val="00736F0B"/>
    <w:rsid w:val="00736F5B"/>
    <w:rsid w:val="00736F70"/>
    <w:rsid w:val="007372F3"/>
    <w:rsid w:val="00737568"/>
    <w:rsid w:val="00737849"/>
    <w:rsid w:val="00737AC3"/>
    <w:rsid w:val="00737F5C"/>
    <w:rsid w:val="00740753"/>
    <w:rsid w:val="00740E8A"/>
    <w:rsid w:val="00741367"/>
    <w:rsid w:val="007415AC"/>
    <w:rsid w:val="00741807"/>
    <w:rsid w:val="00741D32"/>
    <w:rsid w:val="007421DB"/>
    <w:rsid w:val="00742367"/>
    <w:rsid w:val="00742506"/>
    <w:rsid w:val="007426E9"/>
    <w:rsid w:val="0074292C"/>
    <w:rsid w:val="007429F4"/>
    <w:rsid w:val="00742E28"/>
    <w:rsid w:val="00742F24"/>
    <w:rsid w:val="00742F61"/>
    <w:rsid w:val="00742F9E"/>
    <w:rsid w:val="00743605"/>
    <w:rsid w:val="00743797"/>
    <w:rsid w:val="00743B19"/>
    <w:rsid w:val="007440F8"/>
    <w:rsid w:val="00744135"/>
    <w:rsid w:val="00744187"/>
    <w:rsid w:val="007442A8"/>
    <w:rsid w:val="00744482"/>
    <w:rsid w:val="0074455A"/>
    <w:rsid w:val="00744718"/>
    <w:rsid w:val="00744848"/>
    <w:rsid w:val="00744A3E"/>
    <w:rsid w:val="00744B55"/>
    <w:rsid w:val="00744C1A"/>
    <w:rsid w:val="00744E74"/>
    <w:rsid w:val="00744F09"/>
    <w:rsid w:val="00745253"/>
    <w:rsid w:val="007452A3"/>
    <w:rsid w:val="007452D2"/>
    <w:rsid w:val="00745A5D"/>
    <w:rsid w:val="007461F4"/>
    <w:rsid w:val="0074654A"/>
    <w:rsid w:val="007467AC"/>
    <w:rsid w:val="00746938"/>
    <w:rsid w:val="00746C9B"/>
    <w:rsid w:val="00747798"/>
    <w:rsid w:val="00747A43"/>
    <w:rsid w:val="00747AB8"/>
    <w:rsid w:val="00747B22"/>
    <w:rsid w:val="00747F0D"/>
    <w:rsid w:val="00747FFC"/>
    <w:rsid w:val="00750108"/>
    <w:rsid w:val="007503D4"/>
    <w:rsid w:val="007505CF"/>
    <w:rsid w:val="007506CD"/>
    <w:rsid w:val="00750ACD"/>
    <w:rsid w:val="00750FBA"/>
    <w:rsid w:val="007510FE"/>
    <w:rsid w:val="00751341"/>
    <w:rsid w:val="007514A1"/>
    <w:rsid w:val="00751A84"/>
    <w:rsid w:val="00751C01"/>
    <w:rsid w:val="00751CE9"/>
    <w:rsid w:val="00751F00"/>
    <w:rsid w:val="00752399"/>
    <w:rsid w:val="007525AE"/>
    <w:rsid w:val="00752A7B"/>
    <w:rsid w:val="00752AD1"/>
    <w:rsid w:val="00752E2A"/>
    <w:rsid w:val="00752E60"/>
    <w:rsid w:val="00752F2F"/>
    <w:rsid w:val="0075404C"/>
    <w:rsid w:val="00754406"/>
    <w:rsid w:val="00754BA6"/>
    <w:rsid w:val="00754DDA"/>
    <w:rsid w:val="00754E83"/>
    <w:rsid w:val="007558B8"/>
    <w:rsid w:val="00755A99"/>
    <w:rsid w:val="00755C99"/>
    <w:rsid w:val="00755DD7"/>
    <w:rsid w:val="007560D1"/>
    <w:rsid w:val="0075661E"/>
    <w:rsid w:val="007567C6"/>
    <w:rsid w:val="00757313"/>
    <w:rsid w:val="00757611"/>
    <w:rsid w:val="0075766A"/>
    <w:rsid w:val="00757862"/>
    <w:rsid w:val="0076032B"/>
    <w:rsid w:val="007603FF"/>
    <w:rsid w:val="007608A8"/>
    <w:rsid w:val="00760955"/>
    <w:rsid w:val="00760ABF"/>
    <w:rsid w:val="00760CCD"/>
    <w:rsid w:val="00760DF2"/>
    <w:rsid w:val="00761129"/>
    <w:rsid w:val="00761B25"/>
    <w:rsid w:val="00761CD6"/>
    <w:rsid w:val="00761ED4"/>
    <w:rsid w:val="007620B8"/>
    <w:rsid w:val="007620E1"/>
    <w:rsid w:val="0076241E"/>
    <w:rsid w:val="007626B8"/>
    <w:rsid w:val="0076288A"/>
    <w:rsid w:val="00762F5F"/>
    <w:rsid w:val="00763197"/>
    <w:rsid w:val="007631C1"/>
    <w:rsid w:val="00763408"/>
    <w:rsid w:val="00763490"/>
    <w:rsid w:val="007638E7"/>
    <w:rsid w:val="007640A8"/>
    <w:rsid w:val="00764375"/>
    <w:rsid w:val="00765366"/>
    <w:rsid w:val="00765539"/>
    <w:rsid w:val="00765737"/>
    <w:rsid w:val="00765792"/>
    <w:rsid w:val="00765818"/>
    <w:rsid w:val="00765BC9"/>
    <w:rsid w:val="00765E2A"/>
    <w:rsid w:val="007664DB"/>
    <w:rsid w:val="00766569"/>
    <w:rsid w:val="00766589"/>
    <w:rsid w:val="007668FB"/>
    <w:rsid w:val="00766A9F"/>
    <w:rsid w:val="00766F07"/>
    <w:rsid w:val="00766F5F"/>
    <w:rsid w:val="007676A1"/>
    <w:rsid w:val="00767827"/>
    <w:rsid w:val="00767D60"/>
    <w:rsid w:val="00770322"/>
    <w:rsid w:val="007704AB"/>
    <w:rsid w:val="00770506"/>
    <w:rsid w:val="007705E2"/>
    <w:rsid w:val="00770C50"/>
    <w:rsid w:val="00770CAA"/>
    <w:rsid w:val="00770CF6"/>
    <w:rsid w:val="00771077"/>
    <w:rsid w:val="007716FF"/>
    <w:rsid w:val="007719D3"/>
    <w:rsid w:val="00771B97"/>
    <w:rsid w:val="00771E71"/>
    <w:rsid w:val="00772221"/>
    <w:rsid w:val="0077293B"/>
    <w:rsid w:val="00772A28"/>
    <w:rsid w:val="00772F8B"/>
    <w:rsid w:val="00773100"/>
    <w:rsid w:val="007733EB"/>
    <w:rsid w:val="00773C38"/>
    <w:rsid w:val="00774227"/>
    <w:rsid w:val="00774240"/>
    <w:rsid w:val="00774579"/>
    <w:rsid w:val="007745F6"/>
    <w:rsid w:val="00774805"/>
    <w:rsid w:val="00774A7B"/>
    <w:rsid w:val="00774E41"/>
    <w:rsid w:val="00774E76"/>
    <w:rsid w:val="0077504E"/>
    <w:rsid w:val="0077530D"/>
    <w:rsid w:val="0077574B"/>
    <w:rsid w:val="00776A7C"/>
    <w:rsid w:val="0077709F"/>
    <w:rsid w:val="00777119"/>
    <w:rsid w:val="00777149"/>
    <w:rsid w:val="007771C2"/>
    <w:rsid w:val="007771FA"/>
    <w:rsid w:val="00777390"/>
    <w:rsid w:val="007774C3"/>
    <w:rsid w:val="007777A7"/>
    <w:rsid w:val="007804B0"/>
    <w:rsid w:val="0078067E"/>
    <w:rsid w:val="00780970"/>
    <w:rsid w:val="00780B35"/>
    <w:rsid w:val="00780E48"/>
    <w:rsid w:val="007812C4"/>
    <w:rsid w:val="007814C9"/>
    <w:rsid w:val="00781560"/>
    <w:rsid w:val="00781D50"/>
    <w:rsid w:val="00782503"/>
    <w:rsid w:val="00782726"/>
    <w:rsid w:val="00782830"/>
    <w:rsid w:val="007829EC"/>
    <w:rsid w:val="00782FF9"/>
    <w:rsid w:val="0078327D"/>
    <w:rsid w:val="007833F9"/>
    <w:rsid w:val="00783451"/>
    <w:rsid w:val="00783492"/>
    <w:rsid w:val="00783550"/>
    <w:rsid w:val="007835A9"/>
    <w:rsid w:val="007836DC"/>
    <w:rsid w:val="0078374F"/>
    <w:rsid w:val="00783A01"/>
    <w:rsid w:val="00783EB3"/>
    <w:rsid w:val="00783F9C"/>
    <w:rsid w:val="0078422D"/>
    <w:rsid w:val="00784304"/>
    <w:rsid w:val="00784650"/>
    <w:rsid w:val="00785614"/>
    <w:rsid w:val="007856E6"/>
    <w:rsid w:val="0078571B"/>
    <w:rsid w:val="00785D24"/>
    <w:rsid w:val="00786153"/>
    <w:rsid w:val="00786318"/>
    <w:rsid w:val="00786390"/>
    <w:rsid w:val="007866EB"/>
    <w:rsid w:val="00786C2B"/>
    <w:rsid w:val="007873B8"/>
    <w:rsid w:val="00787578"/>
    <w:rsid w:val="00787729"/>
    <w:rsid w:val="00787DB6"/>
    <w:rsid w:val="00787E71"/>
    <w:rsid w:val="00787F69"/>
    <w:rsid w:val="007900C8"/>
    <w:rsid w:val="00790173"/>
    <w:rsid w:val="0079022A"/>
    <w:rsid w:val="0079035C"/>
    <w:rsid w:val="007905E9"/>
    <w:rsid w:val="0079078A"/>
    <w:rsid w:val="00790823"/>
    <w:rsid w:val="00790A4A"/>
    <w:rsid w:val="00790AD2"/>
    <w:rsid w:val="00790ECD"/>
    <w:rsid w:val="0079104C"/>
    <w:rsid w:val="00791438"/>
    <w:rsid w:val="007917EF"/>
    <w:rsid w:val="00792181"/>
    <w:rsid w:val="00793011"/>
    <w:rsid w:val="007932B5"/>
    <w:rsid w:val="007936B3"/>
    <w:rsid w:val="00793B75"/>
    <w:rsid w:val="00793C76"/>
    <w:rsid w:val="0079409D"/>
    <w:rsid w:val="0079411A"/>
    <w:rsid w:val="00794491"/>
    <w:rsid w:val="00794EDF"/>
    <w:rsid w:val="007950B2"/>
    <w:rsid w:val="007955B1"/>
    <w:rsid w:val="00795A73"/>
    <w:rsid w:val="00795D3E"/>
    <w:rsid w:val="007961E6"/>
    <w:rsid w:val="007966BE"/>
    <w:rsid w:val="00796D14"/>
    <w:rsid w:val="00797000"/>
    <w:rsid w:val="0079712A"/>
    <w:rsid w:val="0079722E"/>
    <w:rsid w:val="00797997"/>
    <w:rsid w:val="007A0321"/>
    <w:rsid w:val="007A04E4"/>
    <w:rsid w:val="007A062A"/>
    <w:rsid w:val="007A08CA"/>
    <w:rsid w:val="007A0B33"/>
    <w:rsid w:val="007A0B8B"/>
    <w:rsid w:val="007A0E0E"/>
    <w:rsid w:val="007A1057"/>
    <w:rsid w:val="007A11CD"/>
    <w:rsid w:val="007A1349"/>
    <w:rsid w:val="007A1654"/>
    <w:rsid w:val="007A1A1D"/>
    <w:rsid w:val="007A1B5D"/>
    <w:rsid w:val="007A1BC3"/>
    <w:rsid w:val="007A1D4F"/>
    <w:rsid w:val="007A22F9"/>
    <w:rsid w:val="007A2400"/>
    <w:rsid w:val="007A2907"/>
    <w:rsid w:val="007A29CA"/>
    <w:rsid w:val="007A2B3A"/>
    <w:rsid w:val="007A2C17"/>
    <w:rsid w:val="007A2D3D"/>
    <w:rsid w:val="007A2D46"/>
    <w:rsid w:val="007A31B7"/>
    <w:rsid w:val="007A34F0"/>
    <w:rsid w:val="007A3591"/>
    <w:rsid w:val="007A3C4B"/>
    <w:rsid w:val="007A45A6"/>
    <w:rsid w:val="007A49F0"/>
    <w:rsid w:val="007A4B60"/>
    <w:rsid w:val="007A4C20"/>
    <w:rsid w:val="007A53D6"/>
    <w:rsid w:val="007A57CE"/>
    <w:rsid w:val="007A5AC5"/>
    <w:rsid w:val="007A5CEB"/>
    <w:rsid w:val="007A63DA"/>
    <w:rsid w:val="007A63FF"/>
    <w:rsid w:val="007A64BA"/>
    <w:rsid w:val="007A66A1"/>
    <w:rsid w:val="007A67D2"/>
    <w:rsid w:val="007A67D6"/>
    <w:rsid w:val="007A6CFB"/>
    <w:rsid w:val="007A748F"/>
    <w:rsid w:val="007A7522"/>
    <w:rsid w:val="007A7591"/>
    <w:rsid w:val="007A7662"/>
    <w:rsid w:val="007A7757"/>
    <w:rsid w:val="007A7EEC"/>
    <w:rsid w:val="007B01E8"/>
    <w:rsid w:val="007B0677"/>
    <w:rsid w:val="007B0798"/>
    <w:rsid w:val="007B0F07"/>
    <w:rsid w:val="007B100C"/>
    <w:rsid w:val="007B1148"/>
    <w:rsid w:val="007B12FA"/>
    <w:rsid w:val="007B1430"/>
    <w:rsid w:val="007B1AC1"/>
    <w:rsid w:val="007B2087"/>
    <w:rsid w:val="007B23C1"/>
    <w:rsid w:val="007B2B0C"/>
    <w:rsid w:val="007B2B97"/>
    <w:rsid w:val="007B2BDA"/>
    <w:rsid w:val="007B2C9F"/>
    <w:rsid w:val="007B2D0F"/>
    <w:rsid w:val="007B2D94"/>
    <w:rsid w:val="007B2DC7"/>
    <w:rsid w:val="007B2FBD"/>
    <w:rsid w:val="007B303F"/>
    <w:rsid w:val="007B309C"/>
    <w:rsid w:val="007B3BA0"/>
    <w:rsid w:val="007B3E4C"/>
    <w:rsid w:val="007B3FB6"/>
    <w:rsid w:val="007B43BB"/>
    <w:rsid w:val="007B44C0"/>
    <w:rsid w:val="007B46B9"/>
    <w:rsid w:val="007B48F9"/>
    <w:rsid w:val="007B498C"/>
    <w:rsid w:val="007B4CD2"/>
    <w:rsid w:val="007B4E02"/>
    <w:rsid w:val="007B517C"/>
    <w:rsid w:val="007B54B8"/>
    <w:rsid w:val="007B553A"/>
    <w:rsid w:val="007B56BD"/>
    <w:rsid w:val="007B6245"/>
    <w:rsid w:val="007B6924"/>
    <w:rsid w:val="007B74DC"/>
    <w:rsid w:val="007B7A73"/>
    <w:rsid w:val="007B7BEE"/>
    <w:rsid w:val="007B7CE0"/>
    <w:rsid w:val="007B7DDE"/>
    <w:rsid w:val="007C05E5"/>
    <w:rsid w:val="007C088E"/>
    <w:rsid w:val="007C0D87"/>
    <w:rsid w:val="007C0E64"/>
    <w:rsid w:val="007C115B"/>
    <w:rsid w:val="007C13B8"/>
    <w:rsid w:val="007C1A7D"/>
    <w:rsid w:val="007C1D16"/>
    <w:rsid w:val="007C1D86"/>
    <w:rsid w:val="007C1E01"/>
    <w:rsid w:val="007C26C6"/>
    <w:rsid w:val="007C27FE"/>
    <w:rsid w:val="007C2EE5"/>
    <w:rsid w:val="007C303B"/>
    <w:rsid w:val="007C3412"/>
    <w:rsid w:val="007C34C4"/>
    <w:rsid w:val="007C3530"/>
    <w:rsid w:val="007C389D"/>
    <w:rsid w:val="007C3C40"/>
    <w:rsid w:val="007C3F03"/>
    <w:rsid w:val="007C3F78"/>
    <w:rsid w:val="007C40EC"/>
    <w:rsid w:val="007C4176"/>
    <w:rsid w:val="007C43B0"/>
    <w:rsid w:val="007C478E"/>
    <w:rsid w:val="007C48B9"/>
    <w:rsid w:val="007C49AC"/>
    <w:rsid w:val="007C4B0E"/>
    <w:rsid w:val="007C4B5A"/>
    <w:rsid w:val="007C500B"/>
    <w:rsid w:val="007C5750"/>
    <w:rsid w:val="007C5D7D"/>
    <w:rsid w:val="007C5E0B"/>
    <w:rsid w:val="007C5F2E"/>
    <w:rsid w:val="007C6483"/>
    <w:rsid w:val="007C64D0"/>
    <w:rsid w:val="007C6607"/>
    <w:rsid w:val="007C6829"/>
    <w:rsid w:val="007C6E35"/>
    <w:rsid w:val="007C6E5C"/>
    <w:rsid w:val="007C70F9"/>
    <w:rsid w:val="007C726D"/>
    <w:rsid w:val="007C7A96"/>
    <w:rsid w:val="007C7C81"/>
    <w:rsid w:val="007D0244"/>
    <w:rsid w:val="007D05BC"/>
    <w:rsid w:val="007D06B8"/>
    <w:rsid w:val="007D0818"/>
    <w:rsid w:val="007D081A"/>
    <w:rsid w:val="007D08A6"/>
    <w:rsid w:val="007D0987"/>
    <w:rsid w:val="007D09AE"/>
    <w:rsid w:val="007D0B38"/>
    <w:rsid w:val="007D0CF8"/>
    <w:rsid w:val="007D12B2"/>
    <w:rsid w:val="007D15FE"/>
    <w:rsid w:val="007D171F"/>
    <w:rsid w:val="007D18DF"/>
    <w:rsid w:val="007D1AE2"/>
    <w:rsid w:val="007D1BDA"/>
    <w:rsid w:val="007D1DFC"/>
    <w:rsid w:val="007D2119"/>
    <w:rsid w:val="007D251A"/>
    <w:rsid w:val="007D285D"/>
    <w:rsid w:val="007D2B98"/>
    <w:rsid w:val="007D2CEA"/>
    <w:rsid w:val="007D2F7E"/>
    <w:rsid w:val="007D3126"/>
    <w:rsid w:val="007D33BF"/>
    <w:rsid w:val="007D343F"/>
    <w:rsid w:val="007D38F7"/>
    <w:rsid w:val="007D39CE"/>
    <w:rsid w:val="007D3B53"/>
    <w:rsid w:val="007D3EC2"/>
    <w:rsid w:val="007D4146"/>
    <w:rsid w:val="007D42C6"/>
    <w:rsid w:val="007D44C4"/>
    <w:rsid w:val="007D4CAA"/>
    <w:rsid w:val="007D4D7C"/>
    <w:rsid w:val="007D50B9"/>
    <w:rsid w:val="007D5105"/>
    <w:rsid w:val="007D5BEC"/>
    <w:rsid w:val="007D5C02"/>
    <w:rsid w:val="007D66A0"/>
    <w:rsid w:val="007D694D"/>
    <w:rsid w:val="007D6987"/>
    <w:rsid w:val="007D6F6E"/>
    <w:rsid w:val="007D72C5"/>
    <w:rsid w:val="007D7EC9"/>
    <w:rsid w:val="007D7EE3"/>
    <w:rsid w:val="007D7F74"/>
    <w:rsid w:val="007E0113"/>
    <w:rsid w:val="007E0798"/>
    <w:rsid w:val="007E0809"/>
    <w:rsid w:val="007E146D"/>
    <w:rsid w:val="007E1669"/>
    <w:rsid w:val="007E1E0D"/>
    <w:rsid w:val="007E207B"/>
    <w:rsid w:val="007E22DF"/>
    <w:rsid w:val="007E24A3"/>
    <w:rsid w:val="007E24CE"/>
    <w:rsid w:val="007E2718"/>
    <w:rsid w:val="007E2903"/>
    <w:rsid w:val="007E2E44"/>
    <w:rsid w:val="007E311F"/>
    <w:rsid w:val="007E3994"/>
    <w:rsid w:val="007E3B2C"/>
    <w:rsid w:val="007E3BF4"/>
    <w:rsid w:val="007E3F8F"/>
    <w:rsid w:val="007E4217"/>
    <w:rsid w:val="007E467D"/>
    <w:rsid w:val="007E4783"/>
    <w:rsid w:val="007E4881"/>
    <w:rsid w:val="007E48AB"/>
    <w:rsid w:val="007E490A"/>
    <w:rsid w:val="007E4E43"/>
    <w:rsid w:val="007E4E88"/>
    <w:rsid w:val="007E4F1C"/>
    <w:rsid w:val="007E519A"/>
    <w:rsid w:val="007E51B4"/>
    <w:rsid w:val="007E51E7"/>
    <w:rsid w:val="007E5611"/>
    <w:rsid w:val="007E5640"/>
    <w:rsid w:val="007E58AE"/>
    <w:rsid w:val="007E5B9D"/>
    <w:rsid w:val="007E5DD4"/>
    <w:rsid w:val="007E5FF0"/>
    <w:rsid w:val="007E6100"/>
    <w:rsid w:val="007E6185"/>
    <w:rsid w:val="007E6AE6"/>
    <w:rsid w:val="007E6C25"/>
    <w:rsid w:val="007E6DE3"/>
    <w:rsid w:val="007E6F1A"/>
    <w:rsid w:val="007E72FB"/>
    <w:rsid w:val="007E755D"/>
    <w:rsid w:val="007E7613"/>
    <w:rsid w:val="007F0574"/>
    <w:rsid w:val="007F0A88"/>
    <w:rsid w:val="007F120A"/>
    <w:rsid w:val="007F14A6"/>
    <w:rsid w:val="007F192D"/>
    <w:rsid w:val="007F196A"/>
    <w:rsid w:val="007F1CE1"/>
    <w:rsid w:val="007F20EC"/>
    <w:rsid w:val="007F239C"/>
    <w:rsid w:val="007F23E6"/>
    <w:rsid w:val="007F2456"/>
    <w:rsid w:val="007F2704"/>
    <w:rsid w:val="007F2798"/>
    <w:rsid w:val="007F27A3"/>
    <w:rsid w:val="007F27BA"/>
    <w:rsid w:val="007F2B6B"/>
    <w:rsid w:val="007F2E81"/>
    <w:rsid w:val="007F325E"/>
    <w:rsid w:val="007F3325"/>
    <w:rsid w:val="007F352D"/>
    <w:rsid w:val="007F373E"/>
    <w:rsid w:val="007F391B"/>
    <w:rsid w:val="007F4097"/>
    <w:rsid w:val="007F40EC"/>
    <w:rsid w:val="007F42B0"/>
    <w:rsid w:val="007F45C9"/>
    <w:rsid w:val="007F4AF3"/>
    <w:rsid w:val="007F4B00"/>
    <w:rsid w:val="007F51BC"/>
    <w:rsid w:val="007F5317"/>
    <w:rsid w:val="007F55F5"/>
    <w:rsid w:val="007F56D1"/>
    <w:rsid w:val="007F5915"/>
    <w:rsid w:val="007F5B5C"/>
    <w:rsid w:val="007F5F6B"/>
    <w:rsid w:val="007F646A"/>
    <w:rsid w:val="007F70AA"/>
    <w:rsid w:val="007F7406"/>
    <w:rsid w:val="007F74B2"/>
    <w:rsid w:val="007F75E3"/>
    <w:rsid w:val="007F766D"/>
    <w:rsid w:val="007F7B00"/>
    <w:rsid w:val="00800204"/>
    <w:rsid w:val="00800516"/>
    <w:rsid w:val="0080064B"/>
    <w:rsid w:val="00800674"/>
    <w:rsid w:val="008012E0"/>
    <w:rsid w:val="0080180F"/>
    <w:rsid w:val="00801AD6"/>
    <w:rsid w:val="00801C6A"/>
    <w:rsid w:val="00801E9D"/>
    <w:rsid w:val="0080201C"/>
    <w:rsid w:val="00802046"/>
    <w:rsid w:val="008020CA"/>
    <w:rsid w:val="0080259A"/>
    <w:rsid w:val="008025C2"/>
    <w:rsid w:val="008026C9"/>
    <w:rsid w:val="0080282E"/>
    <w:rsid w:val="00802E92"/>
    <w:rsid w:val="008033C3"/>
    <w:rsid w:val="008033FE"/>
    <w:rsid w:val="00803B14"/>
    <w:rsid w:val="00804139"/>
    <w:rsid w:val="008046B3"/>
    <w:rsid w:val="00804956"/>
    <w:rsid w:val="00804A37"/>
    <w:rsid w:val="00804EDC"/>
    <w:rsid w:val="008051AE"/>
    <w:rsid w:val="0080552E"/>
    <w:rsid w:val="00805B7A"/>
    <w:rsid w:val="00806D30"/>
    <w:rsid w:val="008071C0"/>
    <w:rsid w:val="00810189"/>
    <w:rsid w:val="00810A47"/>
    <w:rsid w:val="00810D39"/>
    <w:rsid w:val="00810DF1"/>
    <w:rsid w:val="00811613"/>
    <w:rsid w:val="00811C28"/>
    <w:rsid w:val="00811CF7"/>
    <w:rsid w:val="00812390"/>
    <w:rsid w:val="00812617"/>
    <w:rsid w:val="008126B8"/>
    <w:rsid w:val="00812ABD"/>
    <w:rsid w:val="00812BFF"/>
    <w:rsid w:val="00812CBE"/>
    <w:rsid w:val="00813203"/>
    <w:rsid w:val="0081324E"/>
    <w:rsid w:val="00813437"/>
    <w:rsid w:val="0081347E"/>
    <w:rsid w:val="00813857"/>
    <w:rsid w:val="00813907"/>
    <w:rsid w:val="00813BFC"/>
    <w:rsid w:val="00813EF6"/>
    <w:rsid w:val="0081445F"/>
    <w:rsid w:val="008144BA"/>
    <w:rsid w:val="008144FE"/>
    <w:rsid w:val="008149BA"/>
    <w:rsid w:val="008149BC"/>
    <w:rsid w:val="00814CF6"/>
    <w:rsid w:val="00814DFE"/>
    <w:rsid w:val="00814E79"/>
    <w:rsid w:val="00815346"/>
    <w:rsid w:val="0081557C"/>
    <w:rsid w:val="008155B4"/>
    <w:rsid w:val="00815CE8"/>
    <w:rsid w:val="00816432"/>
    <w:rsid w:val="00816A56"/>
    <w:rsid w:val="00816C6F"/>
    <w:rsid w:val="00816E58"/>
    <w:rsid w:val="0081730C"/>
    <w:rsid w:val="0081739D"/>
    <w:rsid w:val="00817526"/>
    <w:rsid w:val="008177A3"/>
    <w:rsid w:val="008201B5"/>
    <w:rsid w:val="008203C0"/>
    <w:rsid w:val="0082057F"/>
    <w:rsid w:val="00820799"/>
    <w:rsid w:val="00820829"/>
    <w:rsid w:val="00820AC0"/>
    <w:rsid w:val="00820E5C"/>
    <w:rsid w:val="00821266"/>
    <w:rsid w:val="0082160B"/>
    <w:rsid w:val="00821ED3"/>
    <w:rsid w:val="00821F1D"/>
    <w:rsid w:val="00821F45"/>
    <w:rsid w:val="008222AC"/>
    <w:rsid w:val="00822649"/>
    <w:rsid w:val="00822D60"/>
    <w:rsid w:val="0082337C"/>
    <w:rsid w:val="00823D7E"/>
    <w:rsid w:val="0082484B"/>
    <w:rsid w:val="00824D16"/>
    <w:rsid w:val="00825348"/>
    <w:rsid w:val="00825F05"/>
    <w:rsid w:val="0082603F"/>
    <w:rsid w:val="0082612F"/>
    <w:rsid w:val="00826478"/>
    <w:rsid w:val="00826858"/>
    <w:rsid w:val="008269E4"/>
    <w:rsid w:val="00826C33"/>
    <w:rsid w:val="00826F88"/>
    <w:rsid w:val="008273C3"/>
    <w:rsid w:val="0082790A"/>
    <w:rsid w:val="00827BDA"/>
    <w:rsid w:val="00827E24"/>
    <w:rsid w:val="00830688"/>
    <w:rsid w:val="00830C22"/>
    <w:rsid w:val="00830DD9"/>
    <w:rsid w:val="008310CC"/>
    <w:rsid w:val="008312A0"/>
    <w:rsid w:val="0083141C"/>
    <w:rsid w:val="008315D7"/>
    <w:rsid w:val="0083186F"/>
    <w:rsid w:val="00831872"/>
    <w:rsid w:val="00831BA4"/>
    <w:rsid w:val="00831FC3"/>
    <w:rsid w:val="008320DD"/>
    <w:rsid w:val="00832165"/>
    <w:rsid w:val="008324E3"/>
    <w:rsid w:val="008326A4"/>
    <w:rsid w:val="00832B73"/>
    <w:rsid w:val="00832DA8"/>
    <w:rsid w:val="00832DBA"/>
    <w:rsid w:val="0083314C"/>
    <w:rsid w:val="00833666"/>
    <w:rsid w:val="0083387B"/>
    <w:rsid w:val="00833A3E"/>
    <w:rsid w:val="008341ED"/>
    <w:rsid w:val="008343DE"/>
    <w:rsid w:val="008348B0"/>
    <w:rsid w:val="00834976"/>
    <w:rsid w:val="00834CAF"/>
    <w:rsid w:val="00834CBA"/>
    <w:rsid w:val="00834DB6"/>
    <w:rsid w:val="00834DF2"/>
    <w:rsid w:val="00834E7E"/>
    <w:rsid w:val="00834F3D"/>
    <w:rsid w:val="00834FB5"/>
    <w:rsid w:val="008351D2"/>
    <w:rsid w:val="008353FE"/>
    <w:rsid w:val="00835618"/>
    <w:rsid w:val="0083594B"/>
    <w:rsid w:val="00835F10"/>
    <w:rsid w:val="0083604E"/>
    <w:rsid w:val="008362D2"/>
    <w:rsid w:val="008363E6"/>
    <w:rsid w:val="0083641D"/>
    <w:rsid w:val="00836729"/>
    <w:rsid w:val="008370F1"/>
    <w:rsid w:val="008375AB"/>
    <w:rsid w:val="008379F2"/>
    <w:rsid w:val="00837EDF"/>
    <w:rsid w:val="0084031C"/>
    <w:rsid w:val="0084044E"/>
    <w:rsid w:val="0084049B"/>
    <w:rsid w:val="00840634"/>
    <w:rsid w:val="00840A6E"/>
    <w:rsid w:val="00841086"/>
    <w:rsid w:val="0084115F"/>
    <w:rsid w:val="008416B4"/>
    <w:rsid w:val="00841975"/>
    <w:rsid w:val="00841FBE"/>
    <w:rsid w:val="0084242C"/>
    <w:rsid w:val="0084274C"/>
    <w:rsid w:val="0084279E"/>
    <w:rsid w:val="00842B22"/>
    <w:rsid w:val="00842C6A"/>
    <w:rsid w:val="00842DF7"/>
    <w:rsid w:val="00842EED"/>
    <w:rsid w:val="00843327"/>
    <w:rsid w:val="00843441"/>
    <w:rsid w:val="00843D00"/>
    <w:rsid w:val="00843DF1"/>
    <w:rsid w:val="00843E5A"/>
    <w:rsid w:val="00843F0C"/>
    <w:rsid w:val="00843FA7"/>
    <w:rsid w:val="008441EF"/>
    <w:rsid w:val="0084436D"/>
    <w:rsid w:val="0084453D"/>
    <w:rsid w:val="00845240"/>
    <w:rsid w:val="00845598"/>
    <w:rsid w:val="00845827"/>
    <w:rsid w:val="00845CDF"/>
    <w:rsid w:val="008463EF"/>
    <w:rsid w:val="008463FE"/>
    <w:rsid w:val="008465AF"/>
    <w:rsid w:val="008467AB"/>
    <w:rsid w:val="00846B49"/>
    <w:rsid w:val="00847737"/>
    <w:rsid w:val="00847D64"/>
    <w:rsid w:val="00847E60"/>
    <w:rsid w:val="00850382"/>
    <w:rsid w:val="00850510"/>
    <w:rsid w:val="008505C7"/>
    <w:rsid w:val="0085093F"/>
    <w:rsid w:val="008509C9"/>
    <w:rsid w:val="00851238"/>
    <w:rsid w:val="008513DC"/>
    <w:rsid w:val="008516C2"/>
    <w:rsid w:val="00851DC3"/>
    <w:rsid w:val="00852210"/>
    <w:rsid w:val="008529C8"/>
    <w:rsid w:val="00852C1C"/>
    <w:rsid w:val="00852F1E"/>
    <w:rsid w:val="00853140"/>
    <w:rsid w:val="0085346A"/>
    <w:rsid w:val="00853787"/>
    <w:rsid w:val="00853A11"/>
    <w:rsid w:val="00854846"/>
    <w:rsid w:val="008550AD"/>
    <w:rsid w:val="008551B0"/>
    <w:rsid w:val="0085557D"/>
    <w:rsid w:val="00855CF8"/>
    <w:rsid w:val="00855FC1"/>
    <w:rsid w:val="00856025"/>
    <w:rsid w:val="0085661B"/>
    <w:rsid w:val="00856754"/>
    <w:rsid w:val="00856C6C"/>
    <w:rsid w:val="008571E7"/>
    <w:rsid w:val="0085777C"/>
    <w:rsid w:val="008577F1"/>
    <w:rsid w:val="00857AED"/>
    <w:rsid w:val="00857C61"/>
    <w:rsid w:val="00857CB8"/>
    <w:rsid w:val="00857E67"/>
    <w:rsid w:val="00857EEF"/>
    <w:rsid w:val="00857F28"/>
    <w:rsid w:val="008601E3"/>
    <w:rsid w:val="00860294"/>
    <w:rsid w:val="008608E0"/>
    <w:rsid w:val="00860AB2"/>
    <w:rsid w:val="00860CEC"/>
    <w:rsid w:val="00860D14"/>
    <w:rsid w:val="00860D6A"/>
    <w:rsid w:val="00860E20"/>
    <w:rsid w:val="008610C1"/>
    <w:rsid w:val="00861261"/>
    <w:rsid w:val="008613B6"/>
    <w:rsid w:val="008615D8"/>
    <w:rsid w:val="00861E3F"/>
    <w:rsid w:val="00862032"/>
    <w:rsid w:val="00862171"/>
    <w:rsid w:val="008621B6"/>
    <w:rsid w:val="00862374"/>
    <w:rsid w:val="00862A2E"/>
    <w:rsid w:val="008630B0"/>
    <w:rsid w:val="008630D1"/>
    <w:rsid w:val="008631A6"/>
    <w:rsid w:val="00863867"/>
    <w:rsid w:val="00863945"/>
    <w:rsid w:val="00864D96"/>
    <w:rsid w:val="00865A96"/>
    <w:rsid w:val="00865CC2"/>
    <w:rsid w:val="00865D68"/>
    <w:rsid w:val="00866129"/>
    <w:rsid w:val="0086619F"/>
    <w:rsid w:val="00866402"/>
    <w:rsid w:val="00866425"/>
    <w:rsid w:val="008664C0"/>
    <w:rsid w:val="00866505"/>
    <w:rsid w:val="00866DEF"/>
    <w:rsid w:val="0086705E"/>
    <w:rsid w:val="00867315"/>
    <w:rsid w:val="0086735F"/>
    <w:rsid w:val="00867AC8"/>
    <w:rsid w:val="00867C4E"/>
    <w:rsid w:val="00870446"/>
    <w:rsid w:val="008704BC"/>
    <w:rsid w:val="008705B4"/>
    <w:rsid w:val="00870767"/>
    <w:rsid w:val="0087086A"/>
    <w:rsid w:val="00870903"/>
    <w:rsid w:val="00870930"/>
    <w:rsid w:val="008716CC"/>
    <w:rsid w:val="0087180F"/>
    <w:rsid w:val="00871C50"/>
    <w:rsid w:val="00871F13"/>
    <w:rsid w:val="0087224E"/>
    <w:rsid w:val="00872495"/>
    <w:rsid w:val="008728F6"/>
    <w:rsid w:val="008729D8"/>
    <w:rsid w:val="00872B70"/>
    <w:rsid w:val="00873034"/>
    <w:rsid w:val="008730FD"/>
    <w:rsid w:val="0087316C"/>
    <w:rsid w:val="0087383B"/>
    <w:rsid w:val="008739E7"/>
    <w:rsid w:val="00873ABC"/>
    <w:rsid w:val="00873BDF"/>
    <w:rsid w:val="00873D28"/>
    <w:rsid w:val="00873EAF"/>
    <w:rsid w:val="008743CF"/>
    <w:rsid w:val="00874981"/>
    <w:rsid w:val="00874FE5"/>
    <w:rsid w:val="00875114"/>
    <w:rsid w:val="008753F7"/>
    <w:rsid w:val="00875471"/>
    <w:rsid w:val="0087554B"/>
    <w:rsid w:val="00875D29"/>
    <w:rsid w:val="008763C1"/>
    <w:rsid w:val="008764F2"/>
    <w:rsid w:val="00876846"/>
    <w:rsid w:val="008769D1"/>
    <w:rsid w:val="00876A46"/>
    <w:rsid w:val="00876B67"/>
    <w:rsid w:val="00877036"/>
    <w:rsid w:val="008770EC"/>
    <w:rsid w:val="00877106"/>
    <w:rsid w:val="008771E3"/>
    <w:rsid w:val="0087785A"/>
    <w:rsid w:val="00877DC8"/>
    <w:rsid w:val="0088013F"/>
    <w:rsid w:val="008809F3"/>
    <w:rsid w:val="00880B4B"/>
    <w:rsid w:val="00880DAA"/>
    <w:rsid w:val="00880DD4"/>
    <w:rsid w:val="00881023"/>
    <w:rsid w:val="008810F4"/>
    <w:rsid w:val="008814BA"/>
    <w:rsid w:val="008818D0"/>
    <w:rsid w:val="00881AF7"/>
    <w:rsid w:val="00881C3D"/>
    <w:rsid w:val="00881C61"/>
    <w:rsid w:val="00882533"/>
    <w:rsid w:val="00882609"/>
    <w:rsid w:val="008827CC"/>
    <w:rsid w:val="00882FCE"/>
    <w:rsid w:val="00883298"/>
    <w:rsid w:val="008838DA"/>
    <w:rsid w:val="00884B93"/>
    <w:rsid w:val="00884BFC"/>
    <w:rsid w:val="00884CAD"/>
    <w:rsid w:val="00884D89"/>
    <w:rsid w:val="00884E6E"/>
    <w:rsid w:val="008852A4"/>
    <w:rsid w:val="008857EA"/>
    <w:rsid w:val="00885A50"/>
    <w:rsid w:val="00885ACA"/>
    <w:rsid w:val="008862B9"/>
    <w:rsid w:val="00886315"/>
    <w:rsid w:val="00886375"/>
    <w:rsid w:val="00886388"/>
    <w:rsid w:val="00886497"/>
    <w:rsid w:val="00886903"/>
    <w:rsid w:val="008872DE"/>
    <w:rsid w:val="008873E9"/>
    <w:rsid w:val="0088750C"/>
    <w:rsid w:val="008876A2"/>
    <w:rsid w:val="0088786B"/>
    <w:rsid w:val="00887B1F"/>
    <w:rsid w:val="00890040"/>
    <w:rsid w:val="0089008A"/>
    <w:rsid w:val="00890197"/>
    <w:rsid w:val="00890925"/>
    <w:rsid w:val="00890B61"/>
    <w:rsid w:val="00890B80"/>
    <w:rsid w:val="00890F72"/>
    <w:rsid w:val="00891217"/>
    <w:rsid w:val="008921A7"/>
    <w:rsid w:val="0089247E"/>
    <w:rsid w:val="00892698"/>
    <w:rsid w:val="008934A5"/>
    <w:rsid w:val="008940E5"/>
    <w:rsid w:val="00894238"/>
    <w:rsid w:val="00894656"/>
    <w:rsid w:val="008946B9"/>
    <w:rsid w:val="00894C8E"/>
    <w:rsid w:val="008953E5"/>
    <w:rsid w:val="00895886"/>
    <w:rsid w:val="0089628F"/>
    <w:rsid w:val="00896409"/>
    <w:rsid w:val="00896612"/>
    <w:rsid w:val="00896E6E"/>
    <w:rsid w:val="00897C8D"/>
    <w:rsid w:val="008A0176"/>
    <w:rsid w:val="008A0292"/>
    <w:rsid w:val="008A03BD"/>
    <w:rsid w:val="008A0CE8"/>
    <w:rsid w:val="008A113F"/>
    <w:rsid w:val="008A1162"/>
    <w:rsid w:val="008A1513"/>
    <w:rsid w:val="008A160F"/>
    <w:rsid w:val="008A19C5"/>
    <w:rsid w:val="008A1A05"/>
    <w:rsid w:val="008A1BEE"/>
    <w:rsid w:val="008A1D6D"/>
    <w:rsid w:val="008A1DAE"/>
    <w:rsid w:val="008A1FF1"/>
    <w:rsid w:val="008A265D"/>
    <w:rsid w:val="008A26DF"/>
    <w:rsid w:val="008A275C"/>
    <w:rsid w:val="008A2902"/>
    <w:rsid w:val="008A2FF6"/>
    <w:rsid w:val="008A3054"/>
    <w:rsid w:val="008A3135"/>
    <w:rsid w:val="008A31C1"/>
    <w:rsid w:val="008A3328"/>
    <w:rsid w:val="008A34C3"/>
    <w:rsid w:val="008A3732"/>
    <w:rsid w:val="008A3DEC"/>
    <w:rsid w:val="008A49CA"/>
    <w:rsid w:val="008A49F7"/>
    <w:rsid w:val="008A4CC0"/>
    <w:rsid w:val="008A4EED"/>
    <w:rsid w:val="008A4FB8"/>
    <w:rsid w:val="008A50B4"/>
    <w:rsid w:val="008A53A8"/>
    <w:rsid w:val="008A5535"/>
    <w:rsid w:val="008A585D"/>
    <w:rsid w:val="008A66B6"/>
    <w:rsid w:val="008A6B50"/>
    <w:rsid w:val="008A7077"/>
    <w:rsid w:val="008A7641"/>
    <w:rsid w:val="008A7E7C"/>
    <w:rsid w:val="008B01E1"/>
    <w:rsid w:val="008B0587"/>
    <w:rsid w:val="008B0836"/>
    <w:rsid w:val="008B178C"/>
    <w:rsid w:val="008B1D47"/>
    <w:rsid w:val="008B1D9B"/>
    <w:rsid w:val="008B2046"/>
    <w:rsid w:val="008B21FC"/>
    <w:rsid w:val="008B26E1"/>
    <w:rsid w:val="008B350A"/>
    <w:rsid w:val="008B36C2"/>
    <w:rsid w:val="008B3C30"/>
    <w:rsid w:val="008B3F48"/>
    <w:rsid w:val="008B4412"/>
    <w:rsid w:val="008B44E8"/>
    <w:rsid w:val="008B4657"/>
    <w:rsid w:val="008B48D4"/>
    <w:rsid w:val="008B4910"/>
    <w:rsid w:val="008B4951"/>
    <w:rsid w:val="008B4AB2"/>
    <w:rsid w:val="008B4AC6"/>
    <w:rsid w:val="008B4BAA"/>
    <w:rsid w:val="008B4FF7"/>
    <w:rsid w:val="008B514B"/>
    <w:rsid w:val="008B5183"/>
    <w:rsid w:val="008B53E7"/>
    <w:rsid w:val="008B56C9"/>
    <w:rsid w:val="008B59A0"/>
    <w:rsid w:val="008B5D16"/>
    <w:rsid w:val="008B5E26"/>
    <w:rsid w:val="008B601B"/>
    <w:rsid w:val="008B60E1"/>
    <w:rsid w:val="008B6297"/>
    <w:rsid w:val="008B6763"/>
    <w:rsid w:val="008B6897"/>
    <w:rsid w:val="008B6D6B"/>
    <w:rsid w:val="008B77D1"/>
    <w:rsid w:val="008B797C"/>
    <w:rsid w:val="008B7A59"/>
    <w:rsid w:val="008B7A99"/>
    <w:rsid w:val="008B7B0C"/>
    <w:rsid w:val="008B7CEF"/>
    <w:rsid w:val="008B7EC5"/>
    <w:rsid w:val="008C00B5"/>
    <w:rsid w:val="008C0614"/>
    <w:rsid w:val="008C06F3"/>
    <w:rsid w:val="008C072D"/>
    <w:rsid w:val="008C11BA"/>
    <w:rsid w:val="008C1467"/>
    <w:rsid w:val="008C14D7"/>
    <w:rsid w:val="008C17A4"/>
    <w:rsid w:val="008C1CDF"/>
    <w:rsid w:val="008C1D2E"/>
    <w:rsid w:val="008C1F91"/>
    <w:rsid w:val="008C22A0"/>
    <w:rsid w:val="008C22FD"/>
    <w:rsid w:val="008C2353"/>
    <w:rsid w:val="008C2AE1"/>
    <w:rsid w:val="008C2D17"/>
    <w:rsid w:val="008C31D5"/>
    <w:rsid w:val="008C3684"/>
    <w:rsid w:val="008C3728"/>
    <w:rsid w:val="008C3C42"/>
    <w:rsid w:val="008C3C67"/>
    <w:rsid w:val="008C3D34"/>
    <w:rsid w:val="008C3F00"/>
    <w:rsid w:val="008C4123"/>
    <w:rsid w:val="008C4441"/>
    <w:rsid w:val="008C44FB"/>
    <w:rsid w:val="008C4A3A"/>
    <w:rsid w:val="008C4FDE"/>
    <w:rsid w:val="008C52AF"/>
    <w:rsid w:val="008C52DF"/>
    <w:rsid w:val="008C5335"/>
    <w:rsid w:val="008C54C3"/>
    <w:rsid w:val="008C5754"/>
    <w:rsid w:val="008C5896"/>
    <w:rsid w:val="008C58D2"/>
    <w:rsid w:val="008C5CBD"/>
    <w:rsid w:val="008C5F14"/>
    <w:rsid w:val="008C62BE"/>
    <w:rsid w:val="008C6441"/>
    <w:rsid w:val="008C6461"/>
    <w:rsid w:val="008C6B5E"/>
    <w:rsid w:val="008C6C35"/>
    <w:rsid w:val="008C6F7B"/>
    <w:rsid w:val="008C74E1"/>
    <w:rsid w:val="008C7851"/>
    <w:rsid w:val="008C7A13"/>
    <w:rsid w:val="008D027C"/>
    <w:rsid w:val="008D0571"/>
    <w:rsid w:val="008D07F6"/>
    <w:rsid w:val="008D0A0E"/>
    <w:rsid w:val="008D0ECD"/>
    <w:rsid w:val="008D1664"/>
    <w:rsid w:val="008D2164"/>
    <w:rsid w:val="008D2181"/>
    <w:rsid w:val="008D21F7"/>
    <w:rsid w:val="008D2205"/>
    <w:rsid w:val="008D230E"/>
    <w:rsid w:val="008D24AE"/>
    <w:rsid w:val="008D279A"/>
    <w:rsid w:val="008D2BCC"/>
    <w:rsid w:val="008D2CF7"/>
    <w:rsid w:val="008D2F65"/>
    <w:rsid w:val="008D313B"/>
    <w:rsid w:val="008D34F4"/>
    <w:rsid w:val="008D381A"/>
    <w:rsid w:val="008D3A22"/>
    <w:rsid w:val="008D40FA"/>
    <w:rsid w:val="008D4339"/>
    <w:rsid w:val="008D4498"/>
    <w:rsid w:val="008D49BB"/>
    <w:rsid w:val="008D4B68"/>
    <w:rsid w:val="008D5035"/>
    <w:rsid w:val="008D5602"/>
    <w:rsid w:val="008D562A"/>
    <w:rsid w:val="008D56B8"/>
    <w:rsid w:val="008D56D7"/>
    <w:rsid w:val="008D5A72"/>
    <w:rsid w:val="008D5F5E"/>
    <w:rsid w:val="008D60DB"/>
    <w:rsid w:val="008D6124"/>
    <w:rsid w:val="008D6130"/>
    <w:rsid w:val="008D655F"/>
    <w:rsid w:val="008D6CD8"/>
    <w:rsid w:val="008D6D79"/>
    <w:rsid w:val="008D7339"/>
    <w:rsid w:val="008D7763"/>
    <w:rsid w:val="008D77C2"/>
    <w:rsid w:val="008D77C5"/>
    <w:rsid w:val="008D7A23"/>
    <w:rsid w:val="008D7F03"/>
    <w:rsid w:val="008D7FE9"/>
    <w:rsid w:val="008E00DF"/>
    <w:rsid w:val="008E010F"/>
    <w:rsid w:val="008E0642"/>
    <w:rsid w:val="008E077B"/>
    <w:rsid w:val="008E07DA"/>
    <w:rsid w:val="008E0E0A"/>
    <w:rsid w:val="008E18AD"/>
    <w:rsid w:val="008E1AA9"/>
    <w:rsid w:val="008E1C89"/>
    <w:rsid w:val="008E1CBC"/>
    <w:rsid w:val="008E2479"/>
    <w:rsid w:val="008E2800"/>
    <w:rsid w:val="008E2B04"/>
    <w:rsid w:val="008E2B16"/>
    <w:rsid w:val="008E2B4A"/>
    <w:rsid w:val="008E2B9F"/>
    <w:rsid w:val="008E3663"/>
    <w:rsid w:val="008E3D69"/>
    <w:rsid w:val="008E3DE0"/>
    <w:rsid w:val="008E3E7E"/>
    <w:rsid w:val="008E4736"/>
    <w:rsid w:val="008E498B"/>
    <w:rsid w:val="008E4C65"/>
    <w:rsid w:val="008E4E1E"/>
    <w:rsid w:val="008E4EDE"/>
    <w:rsid w:val="008E56BF"/>
    <w:rsid w:val="008E58FF"/>
    <w:rsid w:val="008E5DA3"/>
    <w:rsid w:val="008E5E28"/>
    <w:rsid w:val="008E5FBA"/>
    <w:rsid w:val="008E62DB"/>
    <w:rsid w:val="008E6938"/>
    <w:rsid w:val="008E6A70"/>
    <w:rsid w:val="008E6E48"/>
    <w:rsid w:val="008E6FF5"/>
    <w:rsid w:val="008E71A5"/>
    <w:rsid w:val="008E77FF"/>
    <w:rsid w:val="008E7F33"/>
    <w:rsid w:val="008F0508"/>
    <w:rsid w:val="008F0843"/>
    <w:rsid w:val="008F0BC1"/>
    <w:rsid w:val="008F0BC4"/>
    <w:rsid w:val="008F0E24"/>
    <w:rsid w:val="008F107A"/>
    <w:rsid w:val="008F117B"/>
    <w:rsid w:val="008F135D"/>
    <w:rsid w:val="008F1B3E"/>
    <w:rsid w:val="008F24F1"/>
    <w:rsid w:val="008F288D"/>
    <w:rsid w:val="008F2934"/>
    <w:rsid w:val="008F2A4B"/>
    <w:rsid w:val="008F2E27"/>
    <w:rsid w:val="008F310C"/>
    <w:rsid w:val="008F383B"/>
    <w:rsid w:val="008F44BC"/>
    <w:rsid w:val="008F46EE"/>
    <w:rsid w:val="008F4798"/>
    <w:rsid w:val="008F490C"/>
    <w:rsid w:val="008F4BB3"/>
    <w:rsid w:val="008F4DAA"/>
    <w:rsid w:val="008F52FF"/>
    <w:rsid w:val="008F5D4F"/>
    <w:rsid w:val="008F5D5B"/>
    <w:rsid w:val="008F6503"/>
    <w:rsid w:val="008F6A80"/>
    <w:rsid w:val="008F6BAC"/>
    <w:rsid w:val="008F6DA0"/>
    <w:rsid w:val="008F6EA5"/>
    <w:rsid w:val="008F7230"/>
    <w:rsid w:val="008F73A9"/>
    <w:rsid w:val="008F73C8"/>
    <w:rsid w:val="008F7749"/>
    <w:rsid w:val="008F7A89"/>
    <w:rsid w:val="008F7D80"/>
    <w:rsid w:val="008F7EC4"/>
    <w:rsid w:val="008F7F32"/>
    <w:rsid w:val="00900161"/>
    <w:rsid w:val="00900DFD"/>
    <w:rsid w:val="009012BE"/>
    <w:rsid w:val="00901331"/>
    <w:rsid w:val="009013D4"/>
    <w:rsid w:val="0090153E"/>
    <w:rsid w:val="00901897"/>
    <w:rsid w:val="00901CE9"/>
    <w:rsid w:val="009020A0"/>
    <w:rsid w:val="00902397"/>
    <w:rsid w:val="00902664"/>
    <w:rsid w:val="0090292C"/>
    <w:rsid w:val="00902AB6"/>
    <w:rsid w:val="00902ABD"/>
    <w:rsid w:val="00902CF1"/>
    <w:rsid w:val="00902E90"/>
    <w:rsid w:val="00903359"/>
    <w:rsid w:val="009033B0"/>
    <w:rsid w:val="00903B2F"/>
    <w:rsid w:val="00903D51"/>
    <w:rsid w:val="00903D5A"/>
    <w:rsid w:val="00904187"/>
    <w:rsid w:val="00904232"/>
    <w:rsid w:val="0090450E"/>
    <w:rsid w:val="00904871"/>
    <w:rsid w:val="00904E80"/>
    <w:rsid w:val="00904F96"/>
    <w:rsid w:val="0090552B"/>
    <w:rsid w:val="00905629"/>
    <w:rsid w:val="00905668"/>
    <w:rsid w:val="00905692"/>
    <w:rsid w:val="00905E1F"/>
    <w:rsid w:val="00906654"/>
    <w:rsid w:val="00906808"/>
    <w:rsid w:val="00906B6E"/>
    <w:rsid w:val="00906C63"/>
    <w:rsid w:val="00906D08"/>
    <w:rsid w:val="00906E1A"/>
    <w:rsid w:val="00906E74"/>
    <w:rsid w:val="00906E8F"/>
    <w:rsid w:val="0090721E"/>
    <w:rsid w:val="0090755D"/>
    <w:rsid w:val="009076F7"/>
    <w:rsid w:val="00907808"/>
    <w:rsid w:val="00907961"/>
    <w:rsid w:val="00907DD2"/>
    <w:rsid w:val="00907FCD"/>
    <w:rsid w:val="009107FE"/>
    <w:rsid w:val="00910C92"/>
    <w:rsid w:val="00910F3A"/>
    <w:rsid w:val="009110A3"/>
    <w:rsid w:val="00911643"/>
    <w:rsid w:val="00911D19"/>
    <w:rsid w:val="00911FAA"/>
    <w:rsid w:val="009121D7"/>
    <w:rsid w:val="00912554"/>
    <w:rsid w:val="009127B0"/>
    <w:rsid w:val="00912B31"/>
    <w:rsid w:val="00913200"/>
    <w:rsid w:val="009133D4"/>
    <w:rsid w:val="0091355F"/>
    <w:rsid w:val="0091376A"/>
    <w:rsid w:val="00913A70"/>
    <w:rsid w:val="00914292"/>
    <w:rsid w:val="00914E7F"/>
    <w:rsid w:val="00914F50"/>
    <w:rsid w:val="00914FA0"/>
    <w:rsid w:val="009153D4"/>
    <w:rsid w:val="00915F3D"/>
    <w:rsid w:val="00916072"/>
    <w:rsid w:val="00916785"/>
    <w:rsid w:val="009169A7"/>
    <w:rsid w:val="00916F80"/>
    <w:rsid w:val="00917228"/>
    <w:rsid w:val="009172AF"/>
    <w:rsid w:val="009173B3"/>
    <w:rsid w:val="0091775D"/>
    <w:rsid w:val="00917D91"/>
    <w:rsid w:val="0092005D"/>
    <w:rsid w:val="00920135"/>
    <w:rsid w:val="00920AF3"/>
    <w:rsid w:val="00920B8D"/>
    <w:rsid w:val="00920BDB"/>
    <w:rsid w:val="00920E6B"/>
    <w:rsid w:val="0092137A"/>
    <w:rsid w:val="00921543"/>
    <w:rsid w:val="009216F9"/>
    <w:rsid w:val="009218C8"/>
    <w:rsid w:val="00921B54"/>
    <w:rsid w:val="00921D5F"/>
    <w:rsid w:val="00921D7F"/>
    <w:rsid w:val="00921FAA"/>
    <w:rsid w:val="0092230C"/>
    <w:rsid w:val="00922B87"/>
    <w:rsid w:val="0092300A"/>
    <w:rsid w:val="00923062"/>
    <w:rsid w:val="0092312B"/>
    <w:rsid w:val="009235E4"/>
    <w:rsid w:val="00923633"/>
    <w:rsid w:val="00923725"/>
    <w:rsid w:val="00923727"/>
    <w:rsid w:val="00923C23"/>
    <w:rsid w:val="00923D0D"/>
    <w:rsid w:val="0092400A"/>
    <w:rsid w:val="00924384"/>
    <w:rsid w:val="0092441A"/>
    <w:rsid w:val="0092476E"/>
    <w:rsid w:val="0092482A"/>
    <w:rsid w:val="00924A25"/>
    <w:rsid w:val="00924D4E"/>
    <w:rsid w:val="0092527D"/>
    <w:rsid w:val="00925451"/>
    <w:rsid w:val="00925B64"/>
    <w:rsid w:val="00925BB8"/>
    <w:rsid w:val="00926311"/>
    <w:rsid w:val="00926363"/>
    <w:rsid w:val="0092639E"/>
    <w:rsid w:val="00926B71"/>
    <w:rsid w:val="0092707C"/>
    <w:rsid w:val="009273FF"/>
    <w:rsid w:val="009276CE"/>
    <w:rsid w:val="009277AD"/>
    <w:rsid w:val="00927978"/>
    <w:rsid w:val="00927ABA"/>
    <w:rsid w:val="00927DAB"/>
    <w:rsid w:val="00927F39"/>
    <w:rsid w:val="009300A2"/>
    <w:rsid w:val="00930479"/>
    <w:rsid w:val="00930576"/>
    <w:rsid w:val="009306A2"/>
    <w:rsid w:val="00930A11"/>
    <w:rsid w:val="0093114E"/>
    <w:rsid w:val="0093118E"/>
    <w:rsid w:val="009315FE"/>
    <w:rsid w:val="0093166E"/>
    <w:rsid w:val="009316DB"/>
    <w:rsid w:val="009317ED"/>
    <w:rsid w:val="00931D82"/>
    <w:rsid w:val="00931F13"/>
    <w:rsid w:val="0093276B"/>
    <w:rsid w:val="00932DC4"/>
    <w:rsid w:val="00932EFA"/>
    <w:rsid w:val="00933065"/>
    <w:rsid w:val="009331A9"/>
    <w:rsid w:val="00933CC9"/>
    <w:rsid w:val="00933D6A"/>
    <w:rsid w:val="00933FEA"/>
    <w:rsid w:val="0093444C"/>
    <w:rsid w:val="009348E8"/>
    <w:rsid w:val="00934952"/>
    <w:rsid w:val="00934A8D"/>
    <w:rsid w:val="00934AB7"/>
    <w:rsid w:val="009350ED"/>
    <w:rsid w:val="00935DF3"/>
    <w:rsid w:val="00936283"/>
    <w:rsid w:val="009363E5"/>
    <w:rsid w:val="00936C02"/>
    <w:rsid w:val="00936D3F"/>
    <w:rsid w:val="00936D60"/>
    <w:rsid w:val="00936E37"/>
    <w:rsid w:val="009374F1"/>
    <w:rsid w:val="00937703"/>
    <w:rsid w:val="00937A73"/>
    <w:rsid w:val="009402CE"/>
    <w:rsid w:val="009402D6"/>
    <w:rsid w:val="00941352"/>
    <w:rsid w:val="0094154E"/>
    <w:rsid w:val="009416E0"/>
    <w:rsid w:val="009417AE"/>
    <w:rsid w:val="00941984"/>
    <w:rsid w:val="00941B6E"/>
    <w:rsid w:val="00941CA4"/>
    <w:rsid w:val="00941DC2"/>
    <w:rsid w:val="00941E2F"/>
    <w:rsid w:val="00941E8B"/>
    <w:rsid w:val="00941E90"/>
    <w:rsid w:val="00941F14"/>
    <w:rsid w:val="009420C1"/>
    <w:rsid w:val="00942463"/>
    <w:rsid w:val="00942492"/>
    <w:rsid w:val="009425DD"/>
    <w:rsid w:val="00942B30"/>
    <w:rsid w:val="00942BF3"/>
    <w:rsid w:val="00942E3E"/>
    <w:rsid w:val="00942E41"/>
    <w:rsid w:val="009431F8"/>
    <w:rsid w:val="00943257"/>
    <w:rsid w:val="00943CBE"/>
    <w:rsid w:val="00944173"/>
    <w:rsid w:val="009444D8"/>
    <w:rsid w:val="009447B5"/>
    <w:rsid w:val="00944BF4"/>
    <w:rsid w:val="00944C1E"/>
    <w:rsid w:val="00944D70"/>
    <w:rsid w:val="00944E33"/>
    <w:rsid w:val="00945618"/>
    <w:rsid w:val="00945B98"/>
    <w:rsid w:val="0094606F"/>
    <w:rsid w:val="009460BB"/>
    <w:rsid w:val="00946238"/>
    <w:rsid w:val="00946EFF"/>
    <w:rsid w:val="009474C5"/>
    <w:rsid w:val="009478E1"/>
    <w:rsid w:val="00950496"/>
    <w:rsid w:val="00950912"/>
    <w:rsid w:val="0095095D"/>
    <w:rsid w:val="00950D12"/>
    <w:rsid w:val="00951261"/>
    <w:rsid w:val="0095134F"/>
    <w:rsid w:val="00952D1F"/>
    <w:rsid w:val="00952FA0"/>
    <w:rsid w:val="0095304B"/>
    <w:rsid w:val="0095341D"/>
    <w:rsid w:val="009534A6"/>
    <w:rsid w:val="009536C8"/>
    <w:rsid w:val="00953BB7"/>
    <w:rsid w:val="00953F8F"/>
    <w:rsid w:val="00954225"/>
    <w:rsid w:val="0095492C"/>
    <w:rsid w:val="0095492F"/>
    <w:rsid w:val="00955011"/>
    <w:rsid w:val="00955127"/>
    <w:rsid w:val="00955325"/>
    <w:rsid w:val="0095566B"/>
    <w:rsid w:val="00955BFB"/>
    <w:rsid w:val="00955C91"/>
    <w:rsid w:val="00955DA1"/>
    <w:rsid w:val="00955E99"/>
    <w:rsid w:val="00956567"/>
    <w:rsid w:val="00956901"/>
    <w:rsid w:val="00957889"/>
    <w:rsid w:val="00957BDC"/>
    <w:rsid w:val="009603A1"/>
    <w:rsid w:val="00960FE9"/>
    <w:rsid w:val="009610AC"/>
    <w:rsid w:val="00961E51"/>
    <w:rsid w:val="009620BE"/>
    <w:rsid w:val="009621E3"/>
    <w:rsid w:val="00962418"/>
    <w:rsid w:val="009626D4"/>
    <w:rsid w:val="0096299D"/>
    <w:rsid w:val="009634A1"/>
    <w:rsid w:val="00963E66"/>
    <w:rsid w:val="0096405F"/>
    <w:rsid w:val="009642AD"/>
    <w:rsid w:val="009643C8"/>
    <w:rsid w:val="0096488A"/>
    <w:rsid w:val="009648A9"/>
    <w:rsid w:val="0096495F"/>
    <w:rsid w:val="0096528F"/>
    <w:rsid w:val="009652C2"/>
    <w:rsid w:val="009652DC"/>
    <w:rsid w:val="00965820"/>
    <w:rsid w:val="00965F90"/>
    <w:rsid w:val="00966331"/>
    <w:rsid w:val="0096656D"/>
    <w:rsid w:val="00966A1B"/>
    <w:rsid w:val="009674A3"/>
    <w:rsid w:val="009675BF"/>
    <w:rsid w:val="00967A31"/>
    <w:rsid w:val="00970055"/>
    <w:rsid w:val="0097061F"/>
    <w:rsid w:val="009706C3"/>
    <w:rsid w:val="00970ED5"/>
    <w:rsid w:val="009710D3"/>
    <w:rsid w:val="009712DF"/>
    <w:rsid w:val="009725D7"/>
    <w:rsid w:val="0097265D"/>
    <w:rsid w:val="00972701"/>
    <w:rsid w:val="00972764"/>
    <w:rsid w:val="009729A5"/>
    <w:rsid w:val="00973537"/>
    <w:rsid w:val="00973A02"/>
    <w:rsid w:val="0097404D"/>
    <w:rsid w:val="009748B7"/>
    <w:rsid w:val="00974B4A"/>
    <w:rsid w:val="00974F1B"/>
    <w:rsid w:val="0097519D"/>
    <w:rsid w:val="009755B4"/>
    <w:rsid w:val="00975A15"/>
    <w:rsid w:val="00975E4C"/>
    <w:rsid w:val="00976762"/>
    <w:rsid w:val="0097733E"/>
    <w:rsid w:val="009773EE"/>
    <w:rsid w:val="0097756E"/>
    <w:rsid w:val="00977684"/>
    <w:rsid w:val="0097792E"/>
    <w:rsid w:val="009803DB"/>
    <w:rsid w:val="009812E4"/>
    <w:rsid w:val="00981706"/>
    <w:rsid w:val="009817CF"/>
    <w:rsid w:val="00981B3C"/>
    <w:rsid w:val="00981BEB"/>
    <w:rsid w:val="00981E2D"/>
    <w:rsid w:val="00982993"/>
    <w:rsid w:val="00983025"/>
    <w:rsid w:val="0098303B"/>
    <w:rsid w:val="0098311D"/>
    <w:rsid w:val="00983133"/>
    <w:rsid w:val="0098384B"/>
    <w:rsid w:val="009839BC"/>
    <w:rsid w:val="00983B72"/>
    <w:rsid w:val="00983C54"/>
    <w:rsid w:val="00984055"/>
    <w:rsid w:val="00984116"/>
    <w:rsid w:val="009845A6"/>
    <w:rsid w:val="009848CD"/>
    <w:rsid w:val="00985482"/>
    <w:rsid w:val="00985587"/>
    <w:rsid w:val="0098569D"/>
    <w:rsid w:val="009859A4"/>
    <w:rsid w:val="0098622B"/>
    <w:rsid w:val="0098626D"/>
    <w:rsid w:val="0098640C"/>
    <w:rsid w:val="00986519"/>
    <w:rsid w:val="00986748"/>
    <w:rsid w:val="00986D34"/>
    <w:rsid w:val="00986F24"/>
    <w:rsid w:val="009870AA"/>
    <w:rsid w:val="009878FB"/>
    <w:rsid w:val="00987B49"/>
    <w:rsid w:val="00987C68"/>
    <w:rsid w:val="00987C9F"/>
    <w:rsid w:val="00987E59"/>
    <w:rsid w:val="00990268"/>
    <w:rsid w:val="00990DDE"/>
    <w:rsid w:val="0099108B"/>
    <w:rsid w:val="00991288"/>
    <w:rsid w:val="00991368"/>
    <w:rsid w:val="0099196C"/>
    <w:rsid w:val="009919D8"/>
    <w:rsid w:val="00991BFC"/>
    <w:rsid w:val="00992028"/>
    <w:rsid w:val="009923B1"/>
    <w:rsid w:val="009925F7"/>
    <w:rsid w:val="00992899"/>
    <w:rsid w:val="00992A5D"/>
    <w:rsid w:val="009934BD"/>
    <w:rsid w:val="00993667"/>
    <w:rsid w:val="00993907"/>
    <w:rsid w:val="00993D99"/>
    <w:rsid w:val="00993E50"/>
    <w:rsid w:val="00994290"/>
    <w:rsid w:val="009942A4"/>
    <w:rsid w:val="0099455F"/>
    <w:rsid w:val="00994DE5"/>
    <w:rsid w:val="00995A1D"/>
    <w:rsid w:val="00995A44"/>
    <w:rsid w:val="00995D9D"/>
    <w:rsid w:val="00995F35"/>
    <w:rsid w:val="0099622C"/>
    <w:rsid w:val="0099645D"/>
    <w:rsid w:val="00996660"/>
    <w:rsid w:val="0099675A"/>
    <w:rsid w:val="00996850"/>
    <w:rsid w:val="00996C4C"/>
    <w:rsid w:val="00997111"/>
    <w:rsid w:val="00997377"/>
    <w:rsid w:val="00997573"/>
    <w:rsid w:val="0099768D"/>
    <w:rsid w:val="009976A6"/>
    <w:rsid w:val="0099781F"/>
    <w:rsid w:val="00997893"/>
    <w:rsid w:val="0099794F"/>
    <w:rsid w:val="00997C0C"/>
    <w:rsid w:val="00997E79"/>
    <w:rsid w:val="00997E96"/>
    <w:rsid w:val="00997EBD"/>
    <w:rsid w:val="009A0076"/>
    <w:rsid w:val="009A0289"/>
    <w:rsid w:val="009A02B1"/>
    <w:rsid w:val="009A0401"/>
    <w:rsid w:val="009A0566"/>
    <w:rsid w:val="009A0CA5"/>
    <w:rsid w:val="009A0CE3"/>
    <w:rsid w:val="009A0E32"/>
    <w:rsid w:val="009A11A6"/>
    <w:rsid w:val="009A19A3"/>
    <w:rsid w:val="009A1C74"/>
    <w:rsid w:val="009A1F98"/>
    <w:rsid w:val="009A264B"/>
    <w:rsid w:val="009A267D"/>
    <w:rsid w:val="009A2C86"/>
    <w:rsid w:val="009A2F32"/>
    <w:rsid w:val="009A3431"/>
    <w:rsid w:val="009A3647"/>
    <w:rsid w:val="009A4156"/>
    <w:rsid w:val="009A4237"/>
    <w:rsid w:val="009A4F87"/>
    <w:rsid w:val="009A5088"/>
    <w:rsid w:val="009A50E5"/>
    <w:rsid w:val="009A5115"/>
    <w:rsid w:val="009A5130"/>
    <w:rsid w:val="009A5696"/>
    <w:rsid w:val="009A5755"/>
    <w:rsid w:val="009A5ED2"/>
    <w:rsid w:val="009A6157"/>
    <w:rsid w:val="009A6A9B"/>
    <w:rsid w:val="009A6CD5"/>
    <w:rsid w:val="009A6E25"/>
    <w:rsid w:val="009A74F8"/>
    <w:rsid w:val="009A785F"/>
    <w:rsid w:val="009A7F57"/>
    <w:rsid w:val="009B00D0"/>
    <w:rsid w:val="009B061B"/>
    <w:rsid w:val="009B0828"/>
    <w:rsid w:val="009B0FE6"/>
    <w:rsid w:val="009B10FD"/>
    <w:rsid w:val="009B1465"/>
    <w:rsid w:val="009B148F"/>
    <w:rsid w:val="009B1581"/>
    <w:rsid w:val="009B1B4E"/>
    <w:rsid w:val="009B1D95"/>
    <w:rsid w:val="009B1EA6"/>
    <w:rsid w:val="009B2607"/>
    <w:rsid w:val="009B3203"/>
    <w:rsid w:val="009B3532"/>
    <w:rsid w:val="009B3540"/>
    <w:rsid w:val="009B386A"/>
    <w:rsid w:val="009B40F4"/>
    <w:rsid w:val="009B4738"/>
    <w:rsid w:val="009B4CDB"/>
    <w:rsid w:val="009B5665"/>
    <w:rsid w:val="009B57B3"/>
    <w:rsid w:val="009B591F"/>
    <w:rsid w:val="009B59DC"/>
    <w:rsid w:val="009B5B9E"/>
    <w:rsid w:val="009B5C6A"/>
    <w:rsid w:val="009B6040"/>
    <w:rsid w:val="009B60D4"/>
    <w:rsid w:val="009B6778"/>
    <w:rsid w:val="009B678D"/>
    <w:rsid w:val="009B6ABB"/>
    <w:rsid w:val="009B6B45"/>
    <w:rsid w:val="009B6B90"/>
    <w:rsid w:val="009B6FFA"/>
    <w:rsid w:val="009B71EA"/>
    <w:rsid w:val="009B7410"/>
    <w:rsid w:val="009B7DC9"/>
    <w:rsid w:val="009C01FF"/>
    <w:rsid w:val="009C0204"/>
    <w:rsid w:val="009C04DE"/>
    <w:rsid w:val="009C1195"/>
    <w:rsid w:val="009C1214"/>
    <w:rsid w:val="009C1432"/>
    <w:rsid w:val="009C16AC"/>
    <w:rsid w:val="009C186F"/>
    <w:rsid w:val="009C1955"/>
    <w:rsid w:val="009C1BD0"/>
    <w:rsid w:val="009C20B9"/>
    <w:rsid w:val="009C2605"/>
    <w:rsid w:val="009C295F"/>
    <w:rsid w:val="009C2CA9"/>
    <w:rsid w:val="009C2D1D"/>
    <w:rsid w:val="009C301F"/>
    <w:rsid w:val="009C3736"/>
    <w:rsid w:val="009C3A50"/>
    <w:rsid w:val="009C3CD0"/>
    <w:rsid w:val="009C45D0"/>
    <w:rsid w:val="009C475A"/>
    <w:rsid w:val="009C4862"/>
    <w:rsid w:val="009C4CCE"/>
    <w:rsid w:val="009C52AA"/>
    <w:rsid w:val="009C53C2"/>
    <w:rsid w:val="009C5484"/>
    <w:rsid w:val="009C54B0"/>
    <w:rsid w:val="009C54D5"/>
    <w:rsid w:val="009C559B"/>
    <w:rsid w:val="009C6098"/>
    <w:rsid w:val="009C6BE5"/>
    <w:rsid w:val="009C6CCA"/>
    <w:rsid w:val="009C7016"/>
    <w:rsid w:val="009C779F"/>
    <w:rsid w:val="009D045F"/>
    <w:rsid w:val="009D056A"/>
    <w:rsid w:val="009D076C"/>
    <w:rsid w:val="009D0B97"/>
    <w:rsid w:val="009D0E80"/>
    <w:rsid w:val="009D1037"/>
    <w:rsid w:val="009D10CF"/>
    <w:rsid w:val="009D1522"/>
    <w:rsid w:val="009D182C"/>
    <w:rsid w:val="009D254F"/>
    <w:rsid w:val="009D355F"/>
    <w:rsid w:val="009D3780"/>
    <w:rsid w:val="009D3800"/>
    <w:rsid w:val="009D397E"/>
    <w:rsid w:val="009D3CEA"/>
    <w:rsid w:val="009D3FBE"/>
    <w:rsid w:val="009D42AF"/>
    <w:rsid w:val="009D4806"/>
    <w:rsid w:val="009D4B10"/>
    <w:rsid w:val="009D4CEE"/>
    <w:rsid w:val="009D504B"/>
    <w:rsid w:val="009D5159"/>
    <w:rsid w:val="009D5977"/>
    <w:rsid w:val="009D5DBA"/>
    <w:rsid w:val="009D6014"/>
    <w:rsid w:val="009D6BD8"/>
    <w:rsid w:val="009D6C45"/>
    <w:rsid w:val="009D6FEE"/>
    <w:rsid w:val="009D72A9"/>
    <w:rsid w:val="009D76EC"/>
    <w:rsid w:val="009D7C97"/>
    <w:rsid w:val="009D7CE8"/>
    <w:rsid w:val="009D7EB8"/>
    <w:rsid w:val="009E0289"/>
    <w:rsid w:val="009E0447"/>
    <w:rsid w:val="009E060C"/>
    <w:rsid w:val="009E0787"/>
    <w:rsid w:val="009E0B64"/>
    <w:rsid w:val="009E1123"/>
    <w:rsid w:val="009E1D5E"/>
    <w:rsid w:val="009E1F6A"/>
    <w:rsid w:val="009E2240"/>
    <w:rsid w:val="009E2554"/>
    <w:rsid w:val="009E25C3"/>
    <w:rsid w:val="009E2865"/>
    <w:rsid w:val="009E29BC"/>
    <w:rsid w:val="009E309C"/>
    <w:rsid w:val="009E3692"/>
    <w:rsid w:val="009E37AF"/>
    <w:rsid w:val="009E46A4"/>
    <w:rsid w:val="009E4966"/>
    <w:rsid w:val="009E4CF9"/>
    <w:rsid w:val="009E52D7"/>
    <w:rsid w:val="009E5668"/>
    <w:rsid w:val="009E57D6"/>
    <w:rsid w:val="009E5888"/>
    <w:rsid w:val="009E5BD7"/>
    <w:rsid w:val="009E5D40"/>
    <w:rsid w:val="009E5D4D"/>
    <w:rsid w:val="009E5F24"/>
    <w:rsid w:val="009E6038"/>
    <w:rsid w:val="009E60B4"/>
    <w:rsid w:val="009E6336"/>
    <w:rsid w:val="009E6755"/>
    <w:rsid w:val="009E6906"/>
    <w:rsid w:val="009E69F0"/>
    <w:rsid w:val="009E6BD4"/>
    <w:rsid w:val="009E6C78"/>
    <w:rsid w:val="009E712F"/>
    <w:rsid w:val="009E715B"/>
    <w:rsid w:val="009E726F"/>
    <w:rsid w:val="009E7304"/>
    <w:rsid w:val="009E753F"/>
    <w:rsid w:val="009E7696"/>
    <w:rsid w:val="009E775D"/>
    <w:rsid w:val="009E7ACA"/>
    <w:rsid w:val="009E7F05"/>
    <w:rsid w:val="009F018F"/>
    <w:rsid w:val="009F0793"/>
    <w:rsid w:val="009F0A34"/>
    <w:rsid w:val="009F0BFE"/>
    <w:rsid w:val="009F0CA6"/>
    <w:rsid w:val="009F170C"/>
    <w:rsid w:val="009F1841"/>
    <w:rsid w:val="009F1B47"/>
    <w:rsid w:val="009F20AA"/>
    <w:rsid w:val="009F21A0"/>
    <w:rsid w:val="009F2352"/>
    <w:rsid w:val="009F2B7C"/>
    <w:rsid w:val="009F2DAE"/>
    <w:rsid w:val="009F2E65"/>
    <w:rsid w:val="009F2F90"/>
    <w:rsid w:val="009F3244"/>
    <w:rsid w:val="009F35C8"/>
    <w:rsid w:val="009F38B1"/>
    <w:rsid w:val="009F3ADA"/>
    <w:rsid w:val="009F3BD4"/>
    <w:rsid w:val="009F3FA2"/>
    <w:rsid w:val="009F3FB0"/>
    <w:rsid w:val="009F44E6"/>
    <w:rsid w:val="009F469A"/>
    <w:rsid w:val="009F472D"/>
    <w:rsid w:val="009F4763"/>
    <w:rsid w:val="009F485A"/>
    <w:rsid w:val="009F4B98"/>
    <w:rsid w:val="009F4CDB"/>
    <w:rsid w:val="009F4DBB"/>
    <w:rsid w:val="009F51F6"/>
    <w:rsid w:val="009F53DB"/>
    <w:rsid w:val="009F54FB"/>
    <w:rsid w:val="009F57CC"/>
    <w:rsid w:val="009F59F8"/>
    <w:rsid w:val="009F6D1C"/>
    <w:rsid w:val="009F6F55"/>
    <w:rsid w:val="009F7037"/>
    <w:rsid w:val="009F797B"/>
    <w:rsid w:val="009F7C10"/>
    <w:rsid w:val="009F7D01"/>
    <w:rsid w:val="009F7F1E"/>
    <w:rsid w:val="00A00010"/>
    <w:rsid w:val="00A00033"/>
    <w:rsid w:val="00A0003C"/>
    <w:rsid w:val="00A001DA"/>
    <w:rsid w:val="00A0046F"/>
    <w:rsid w:val="00A0080C"/>
    <w:rsid w:val="00A00963"/>
    <w:rsid w:val="00A00F11"/>
    <w:rsid w:val="00A01425"/>
    <w:rsid w:val="00A014D2"/>
    <w:rsid w:val="00A01E25"/>
    <w:rsid w:val="00A01F1B"/>
    <w:rsid w:val="00A02145"/>
    <w:rsid w:val="00A02511"/>
    <w:rsid w:val="00A02900"/>
    <w:rsid w:val="00A02C0D"/>
    <w:rsid w:val="00A02D75"/>
    <w:rsid w:val="00A0370E"/>
    <w:rsid w:val="00A03963"/>
    <w:rsid w:val="00A039D0"/>
    <w:rsid w:val="00A039F2"/>
    <w:rsid w:val="00A03D68"/>
    <w:rsid w:val="00A03FF0"/>
    <w:rsid w:val="00A04255"/>
    <w:rsid w:val="00A04327"/>
    <w:rsid w:val="00A045AE"/>
    <w:rsid w:val="00A04607"/>
    <w:rsid w:val="00A04800"/>
    <w:rsid w:val="00A04AD9"/>
    <w:rsid w:val="00A04AED"/>
    <w:rsid w:val="00A054E6"/>
    <w:rsid w:val="00A06092"/>
    <w:rsid w:val="00A062B4"/>
    <w:rsid w:val="00A06962"/>
    <w:rsid w:val="00A06EE9"/>
    <w:rsid w:val="00A071BB"/>
    <w:rsid w:val="00A07476"/>
    <w:rsid w:val="00A0762F"/>
    <w:rsid w:val="00A07916"/>
    <w:rsid w:val="00A07CA1"/>
    <w:rsid w:val="00A07DE6"/>
    <w:rsid w:val="00A100BE"/>
    <w:rsid w:val="00A10162"/>
    <w:rsid w:val="00A1019E"/>
    <w:rsid w:val="00A10292"/>
    <w:rsid w:val="00A10407"/>
    <w:rsid w:val="00A115EB"/>
    <w:rsid w:val="00A11916"/>
    <w:rsid w:val="00A1197C"/>
    <w:rsid w:val="00A11CFC"/>
    <w:rsid w:val="00A11FF6"/>
    <w:rsid w:val="00A1214C"/>
    <w:rsid w:val="00A121D3"/>
    <w:rsid w:val="00A1220E"/>
    <w:rsid w:val="00A12605"/>
    <w:rsid w:val="00A12882"/>
    <w:rsid w:val="00A1290B"/>
    <w:rsid w:val="00A12D3A"/>
    <w:rsid w:val="00A13158"/>
    <w:rsid w:val="00A13246"/>
    <w:rsid w:val="00A13258"/>
    <w:rsid w:val="00A1349A"/>
    <w:rsid w:val="00A13849"/>
    <w:rsid w:val="00A138A9"/>
    <w:rsid w:val="00A139AA"/>
    <w:rsid w:val="00A13A73"/>
    <w:rsid w:val="00A14694"/>
    <w:rsid w:val="00A1469D"/>
    <w:rsid w:val="00A14E01"/>
    <w:rsid w:val="00A15F37"/>
    <w:rsid w:val="00A160A1"/>
    <w:rsid w:val="00A160DA"/>
    <w:rsid w:val="00A16219"/>
    <w:rsid w:val="00A165A8"/>
    <w:rsid w:val="00A165C6"/>
    <w:rsid w:val="00A16619"/>
    <w:rsid w:val="00A1675E"/>
    <w:rsid w:val="00A16C71"/>
    <w:rsid w:val="00A16E32"/>
    <w:rsid w:val="00A1741B"/>
    <w:rsid w:val="00A17456"/>
    <w:rsid w:val="00A17598"/>
    <w:rsid w:val="00A1771E"/>
    <w:rsid w:val="00A17934"/>
    <w:rsid w:val="00A17978"/>
    <w:rsid w:val="00A17F6A"/>
    <w:rsid w:val="00A200CD"/>
    <w:rsid w:val="00A201DA"/>
    <w:rsid w:val="00A2027E"/>
    <w:rsid w:val="00A202D1"/>
    <w:rsid w:val="00A204B8"/>
    <w:rsid w:val="00A204D4"/>
    <w:rsid w:val="00A20B2D"/>
    <w:rsid w:val="00A20D1E"/>
    <w:rsid w:val="00A21360"/>
    <w:rsid w:val="00A2138B"/>
    <w:rsid w:val="00A21415"/>
    <w:rsid w:val="00A21459"/>
    <w:rsid w:val="00A2184F"/>
    <w:rsid w:val="00A219F0"/>
    <w:rsid w:val="00A21DB6"/>
    <w:rsid w:val="00A21FD5"/>
    <w:rsid w:val="00A2235D"/>
    <w:rsid w:val="00A2283B"/>
    <w:rsid w:val="00A22952"/>
    <w:rsid w:val="00A22C68"/>
    <w:rsid w:val="00A22E8A"/>
    <w:rsid w:val="00A22F0B"/>
    <w:rsid w:val="00A23802"/>
    <w:rsid w:val="00A23840"/>
    <w:rsid w:val="00A23C1F"/>
    <w:rsid w:val="00A240A1"/>
    <w:rsid w:val="00A24407"/>
    <w:rsid w:val="00A2472A"/>
    <w:rsid w:val="00A24AAC"/>
    <w:rsid w:val="00A24C8F"/>
    <w:rsid w:val="00A24EEB"/>
    <w:rsid w:val="00A25186"/>
    <w:rsid w:val="00A2585B"/>
    <w:rsid w:val="00A258A6"/>
    <w:rsid w:val="00A25927"/>
    <w:rsid w:val="00A25BE9"/>
    <w:rsid w:val="00A25D3E"/>
    <w:rsid w:val="00A25F14"/>
    <w:rsid w:val="00A26691"/>
    <w:rsid w:val="00A268D7"/>
    <w:rsid w:val="00A26923"/>
    <w:rsid w:val="00A26983"/>
    <w:rsid w:val="00A269ED"/>
    <w:rsid w:val="00A26AAD"/>
    <w:rsid w:val="00A26C28"/>
    <w:rsid w:val="00A26F9D"/>
    <w:rsid w:val="00A2778E"/>
    <w:rsid w:val="00A278D1"/>
    <w:rsid w:val="00A278EA"/>
    <w:rsid w:val="00A27C49"/>
    <w:rsid w:val="00A30220"/>
    <w:rsid w:val="00A3048B"/>
    <w:rsid w:val="00A304A2"/>
    <w:rsid w:val="00A305BA"/>
    <w:rsid w:val="00A30CD9"/>
    <w:rsid w:val="00A3170C"/>
    <w:rsid w:val="00A31823"/>
    <w:rsid w:val="00A319C0"/>
    <w:rsid w:val="00A31EFF"/>
    <w:rsid w:val="00A322CB"/>
    <w:rsid w:val="00A32412"/>
    <w:rsid w:val="00A3282F"/>
    <w:rsid w:val="00A32BFF"/>
    <w:rsid w:val="00A33066"/>
    <w:rsid w:val="00A33361"/>
    <w:rsid w:val="00A33719"/>
    <w:rsid w:val="00A349FE"/>
    <w:rsid w:val="00A34AFB"/>
    <w:rsid w:val="00A34C9E"/>
    <w:rsid w:val="00A35038"/>
    <w:rsid w:val="00A3517B"/>
    <w:rsid w:val="00A35684"/>
    <w:rsid w:val="00A357C0"/>
    <w:rsid w:val="00A35838"/>
    <w:rsid w:val="00A35F6B"/>
    <w:rsid w:val="00A36905"/>
    <w:rsid w:val="00A36A37"/>
    <w:rsid w:val="00A36C62"/>
    <w:rsid w:val="00A36F3A"/>
    <w:rsid w:val="00A37324"/>
    <w:rsid w:val="00A3736C"/>
    <w:rsid w:val="00A3745A"/>
    <w:rsid w:val="00A3756B"/>
    <w:rsid w:val="00A3790C"/>
    <w:rsid w:val="00A379EB"/>
    <w:rsid w:val="00A37B3C"/>
    <w:rsid w:val="00A37B6F"/>
    <w:rsid w:val="00A4077C"/>
    <w:rsid w:val="00A40A8C"/>
    <w:rsid w:val="00A414C8"/>
    <w:rsid w:val="00A4166A"/>
    <w:rsid w:val="00A41DA2"/>
    <w:rsid w:val="00A41E4F"/>
    <w:rsid w:val="00A42733"/>
    <w:rsid w:val="00A428DD"/>
    <w:rsid w:val="00A42FE7"/>
    <w:rsid w:val="00A43D50"/>
    <w:rsid w:val="00A449CE"/>
    <w:rsid w:val="00A44B27"/>
    <w:rsid w:val="00A456CC"/>
    <w:rsid w:val="00A45819"/>
    <w:rsid w:val="00A45B6E"/>
    <w:rsid w:val="00A45C55"/>
    <w:rsid w:val="00A46204"/>
    <w:rsid w:val="00A46339"/>
    <w:rsid w:val="00A46958"/>
    <w:rsid w:val="00A46DCB"/>
    <w:rsid w:val="00A46FBF"/>
    <w:rsid w:val="00A4707E"/>
    <w:rsid w:val="00A473DF"/>
    <w:rsid w:val="00A47E01"/>
    <w:rsid w:val="00A500B4"/>
    <w:rsid w:val="00A50219"/>
    <w:rsid w:val="00A509C8"/>
    <w:rsid w:val="00A50B68"/>
    <w:rsid w:val="00A50BED"/>
    <w:rsid w:val="00A51C45"/>
    <w:rsid w:val="00A51DD5"/>
    <w:rsid w:val="00A5208D"/>
    <w:rsid w:val="00A52745"/>
    <w:rsid w:val="00A527A6"/>
    <w:rsid w:val="00A52BF7"/>
    <w:rsid w:val="00A52E9A"/>
    <w:rsid w:val="00A52F21"/>
    <w:rsid w:val="00A530B9"/>
    <w:rsid w:val="00A53112"/>
    <w:rsid w:val="00A5334C"/>
    <w:rsid w:val="00A5396F"/>
    <w:rsid w:val="00A53E83"/>
    <w:rsid w:val="00A53FE3"/>
    <w:rsid w:val="00A54100"/>
    <w:rsid w:val="00A54194"/>
    <w:rsid w:val="00A54AE1"/>
    <w:rsid w:val="00A5506D"/>
    <w:rsid w:val="00A561FB"/>
    <w:rsid w:val="00A562BD"/>
    <w:rsid w:val="00A56534"/>
    <w:rsid w:val="00A5665E"/>
    <w:rsid w:val="00A56AEA"/>
    <w:rsid w:val="00A56B67"/>
    <w:rsid w:val="00A56F31"/>
    <w:rsid w:val="00A57020"/>
    <w:rsid w:val="00A57079"/>
    <w:rsid w:val="00A5749A"/>
    <w:rsid w:val="00A57C9B"/>
    <w:rsid w:val="00A57E9C"/>
    <w:rsid w:val="00A602EE"/>
    <w:rsid w:val="00A603BE"/>
    <w:rsid w:val="00A605E3"/>
    <w:rsid w:val="00A60C5D"/>
    <w:rsid w:val="00A60CBC"/>
    <w:rsid w:val="00A60DB2"/>
    <w:rsid w:val="00A60E2B"/>
    <w:rsid w:val="00A60F40"/>
    <w:rsid w:val="00A6110D"/>
    <w:rsid w:val="00A6157A"/>
    <w:rsid w:val="00A628FA"/>
    <w:rsid w:val="00A62F12"/>
    <w:rsid w:val="00A62F45"/>
    <w:rsid w:val="00A63102"/>
    <w:rsid w:val="00A637FA"/>
    <w:rsid w:val="00A640AE"/>
    <w:rsid w:val="00A644FC"/>
    <w:rsid w:val="00A64509"/>
    <w:rsid w:val="00A64646"/>
    <w:rsid w:val="00A647F4"/>
    <w:rsid w:val="00A64976"/>
    <w:rsid w:val="00A64B09"/>
    <w:rsid w:val="00A64B1B"/>
    <w:rsid w:val="00A65141"/>
    <w:rsid w:val="00A65647"/>
    <w:rsid w:val="00A65BF9"/>
    <w:rsid w:val="00A662B9"/>
    <w:rsid w:val="00A664D6"/>
    <w:rsid w:val="00A6689D"/>
    <w:rsid w:val="00A66CE1"/>
    <w:rsid w:val="00A67C1C"/>
    <w:rsid w:val="00A67F9E"/>
    <w:rsid w:val="00A70545"/>
    <w:rsid w:val="00A70762"/>
    <w:rsid w:val="00A707AB"/>
    <w:rsid w:val="00A70A16"/>
    <w:rsid w:val="00A70D4E"/>
    <w:rsid w:val="00A70F0C"/>
    <w:rsid w:val="00A71002"/>
    <w:rsid w:val="00A71460"/>
    <w:rsid w:val="00A7261F"/>
    <w:rsid w:val="00A72717"/>
    <w:rsid w:val="00A72919"/>
    <w:rsid w:val="00A729B8"/>
    <w:rsid w:val="00A72FC9"/>
    <w:rsid w:val="00A7348F"/>
    <w:rsid w:val="00A73898"/>
    <w:rsid w:val="00A738D2"/>
    <w:rsid w:val="00A73FBE"/>
    <w:rsid w:val="00A7436E"/>
    <w:rsid w:val="00A7490F"/>
    <w:rsid w:val="00A74F35"/>
    <w:rsid w:val="00A75011"/>
    <w:rsid w:val="00A75139"/>
    <w:rsid w:val="00A752F1"/>
    <w:rsid w:val="00A75773"/>
    <w:rsid w:val="00A758F3"/>
    <w:rsid w:val="00A75D02"/>
    <w:rsid w:val="00A75EB6"/>
    <w:rsid w:val="00A75EBF"/>
    <w:rsid w:val="00A75F33"/>
    <w:rsid w:val="00A7636C"/>
    <w:rsid w:val="00A768C9"/>
    <w:rsid w:val="00A76B95"/>
    <w:rsid w:val="00A771A5"/>
    <w:rsid w:val="00A77239"/>
    <w:rsid w:val="00A77265"/>
    <w:rsid w:val="00A772B2"/>
    <w:rsid w:val="00A7759D"/>
    <w:rsid w:val="00A77642"/>
    <w:rsid w:val="00A77C5B"/>
    <w:rsid w:val="00A8002B"/>
    <w:rsid w:val="00A8039A"/>
    <w:rsid w:val="00A80924"/>
    <w:rsid w:val="00A80B37"/>
    <w:rsid w:val="00A80FC2"/>
    <w:rsid w:val="00A81C41"/>
    <w:rsid w:val="00A82243"/>
    <w:rsid w:val="00A8236D"/>
    <w:rsid w:val="00A82694"/>
    <w:rsid w:val="00A826F9"/>
    <w:rsid w:val="00A82D25"/>
    <w:rsid w:val="00A82DAE"/>
    <w:rsid w:val="00A82EB8"/>
    <w:rsid w:val="00A83958"/>
    <w:rsid w:val="00A83AB5"/>
    <w:rsid w:val="00A83D7A"/>
    <w:rsid w:val="00A84732"/>
    <w:rsid w:val="00A8534C"/>
    <w:rsid w:val="00A855C3"/>
    <w:rsid w:val="00A857A5"/>
    <w:rsid w:val="00A85918"/>
    <w:rsid w:val="00A859D0"/>
    <w:rsid w:val="00A85E3C"/>
    <w:rsid w:val="00A860A1"/>
    <w:rsid w:val="00A86174"/>
    <w:rsid w:val="00A86A19"/>
    <w:rsid w:val="00A86D2F"/>
    <w:rsid w:val="00A86D57"/>
    <w:rsid w:val="00A87013"/>
    <w:rsid w:val="00A870A6"/>
    <w:rsid w:val="00A87760"/>
    <w:rsid w:val="00A877B4"/>
    <w:rsid w:val="00A87800"/>
    <w:rsid w:val="00A8787D"/>
    <w:rsid w:val="00A87962"/>
    <w:rsid w:val="00A87A92"/>
    <w:rsid w:val="00A87E98"/>
    <w:rsid w:val="00A9052F"/>
    <w:rsid w:val="00A906C3"/>
    <w:rsid w:val="00A90EBE"/>
    <w:rsid w:val="00A91317"/>
    <w:rsid w:val="00A91352"/>
    <w:rsid w:val="00A9194D"/>
    <w:rsid w:val="00A91955"/>
    <w:rsid w:val="00A91CF0"/>
    <w:rsid w:val="00A9202D"/>
    <w:rsid w:val="00A92319"/>
    <w:rsid w:val="00A924FC"/>
    <w:rsid w:val="00A92643"/>
    <w:rsid w:val="00A92821"/>
    <w:rsid w:val="00A93155"/>
    <w:rsid w:val="00A931CD"/>
    <w:rsid w:val="00A93504"/>
    <w:rsid w:val="00A93681"/>
    <w:rsid w:val="00A93E91"/>
    <w:rsid w:val="00A941A9"/>
    <w:rsid w:val="00A942E8"/>
    <w:rsid w:val="00A94CCD"/>
    <w:rsid w:val="00A94DE1"/>
    <w:rsid w:val="00A94FB6"/>
    <w:rsid w:val="00A95084"/>
    <w:rsid w:val="00A952C9"/>
    <w:rsid w:val="00A95548"/>
    <w:rsid w:val="00A956E7"/>
    <w:rsid w:val="00A959A4"/>
    <w:rsid w:val="00A95AE3"/>
    <w:rsid w:val="00A95B4F"/>
    <w:rsid w:val="00A95DCE"/>
    <w:rsid w:val="00A96ACC"/>
    <w:rsid w:val="00A96CE4"/>
    <w:rsid w:val="00A96EC8"/>
    <w:rsid w:val="00A96FF6"/>
    <w:rsid w:val="00A9703C"/>
    <w:rsid w:val="00A973F3"/>
    <w:rsid w:val="00A9743A"/>
    <w:rsid w:val="00A97466"/>
    <w:rsid w:val="00A97504"/>
    <w:rsid w:val="00A97515"/>
    <w:rsid w:val="00A97922"/>
    <w:rsid w:val="00A97A8F"/>
    <w:rsid w:val="00A97C1A"/>
    <w:rsid w:val="00A97E3D"/>
    <w:rsid w:val="00A97EE7"/>
    <w:rsid w:val="00AA0261"/>
    <w:rsid w:val="00AA03DE"/>
    <w:rsid w:val="00AA04F9"/>
    <w:rsid w:val="00AA099C"/>
    <w:rsid w:val="00AA09C4"/>
    <w:rsid w:val="00AA09D8"/>
    <w:rsid w:val="00AA0E4E"/>
    <w:rsid w:val="00AA18A7"/>
    <w:rsid w:val="00AA197B"/>
    <w:rsid w:val="00AA1989"/>
    <w:rsid w:val="00AA1B63"/>
    <w:rsid w:val="00AA20E7"/>
    <w:rsid w:val="00AA2533"/>
    <w:rsid w:val="00AA28DF"/>
    <w:rsid w:val="00AA2B67"/>
    <w:rsid w:val="00AA3181"/>
    <w:rsid w:val="00AA32CA"/>
    <w:rsid w:val="00AA3315"/>
    <w:rsid w:val="00AA34F9"/>
    <w:rsid w:val="00AA3707"/>
    <w:rsid w:val="00AA3C31"/>
    <w:rsid w:val="00AA3C3C"/>
    <w:rsid w:val="00AA3E6C"/>
    <w:rsid w:val="00AA3F92"/>
    <w:rsid w:val="00AA4143"/>
    <w:rsid w:val="00AA4755"/>
    <w:rsid w:val="00AA4961"/>
    <w:rsid w:val="00AA4C5D"/>
    <w:rsid w:val="00AA4E17"/>
    <w:rsid w:val="00AA4FD5"/>
    <w:rsid w:val="00AA514B"/>
    <w:rsid w:val="00AA55BA"/>
    <w:rsid w:val="00AA633C"/>
    <w:rsid w:val="00AA6542"/>
    <w:rsid w:val="00AA65A0"/>
    <w:rsid w:val="00AA6AA1"/>
    <w:rsid w:val="00AA6E00"/>
    <w:rsid w:val="00AA6FD3"/>
    <w:rsid w:val="00AA72A1"/>
    <w:rsid w:val="00AA74E7"/>
    <w:rsid w:val="00AA7522"/>
    <w:rsid w:val="00AA754A"/>
    <w:rsid w:val="00AA7772"/>
    <w:rsid w:val="00AA7A21"/>
    <w:rsid w:val="00AA7C08"/>
    <w:rsid w:val="00AA7C4D"/>
    <w:rsid w:val="00AB0484"/>
    <w:rsid w:val="00AB07C9"/>
    <w:rsid w:val="00AB0849"/>
    <w:rsid w:val="00AB0B60"/>
    <w:rsid w:val="00AB0DFB"/>
    <w:rsid w:val="00AB0FF4"/>
    <w:rsid w:val="00AB0FFB"/>
    <w:rsid w:val="00AB10A7"/>
    <w:rsid w:val="00AB10C6"/>
    <w:rsid w:val="00AB129E"/>
    <w:rsid w:val="00AB16E0"/>
    <w:rsid w:val="00AB224F"/>
    <w:rsid w:val="00AB2D6C"/>
    <w:rsid w:val="00AB3083"/>
    <w:rsid w:val="00AB34AB"/>
    <w:rsid w:val="00AB3BC4"/>
    <w:rsid w:val="00AB3D37"/>
    <w:rsid w:val="00AB4161"/>
    <w:rsid w:val="00AB43AB"/>
    <w:rsid w:val="00AB46AB"/>
    <w:rsid w:val="00AB49AD"/>
    <w:rsid w:val="00AB4BA0"/>
    <w:rsid w:val="00AB4BB1"/>
    <w:rsid w:val="00AB50E7"/>
    <w:rsid w:val="00AB588C"/>
    <w:rsid w:val="00AB5A6D"/>
    <w:rsid w:val="00AB5DF0"/>
    <w:rsid w:val="00AB60D9"/>
    <w:rsid w:val="00AB6140"/>
    <w:rsid w:val="00AB61E3"/>
    <w:rsid w:val="00AB6AA5"/>
    <w:rsid w:val="00AB7571"/>
    <w:rsid w:val="00AB7705"/>
    <w:rsid w:val="00AB7EA8"/>
    <w:rsid w:val="00AC0627"/>
    <w:rsid w:val="00AC067A"/>
    <w:rsid w:val="00AC07EB"/>
    <w:rsid w:val="00AC0A9F"/>
    <w:rsid w:val="00AC0ACE"/>
    <w:rsid w:val="00AC0D6A"/>
    <w:rsid w:val="00AC112F"/>
    <w:rsid w:val="00AC12B1"/>
    <w:rsid w:val="00AC1417"/>
    <w:rsid w:val="00AC15F8"/>
    <w:rsid w:val="00AC1867"/>
    <w:rsid w:val="00AC2412"/>
    <w:rsid w:val="00AC2433"/>
    <w:rsid w:val="00AC334F"/>
    <w:rsid w:val="00AC34D2"/>
    <w:rsid w:val="00AC3610"/>
    <w:rsid w:val="00AC3932"/>
    <w:rsid w:val="00AC39BD"/>
    <w:rsid w:val="00AC3D08"/>
    <w:rsid w:val="00AC4259"/>
    <w:rsid w:val="00AC44B1"/>
    <w:rsid w:val="00AC456E"/>
    <w:rsid w:val="00AC4596"/>
    <w:rsid w:val="00AC4D22"/>
    <w:rsid w:val="00AC4F1E"/>
    <w:rsid w:val="00AC5004"/>
    <w:rsid w:val="00AC5047"/>
    <w:rsid w:val="00AC5352"/>
    <w:rsid w:val="00AC5728"/>
    <w:rsid w:val="00AC5806"/>
    <w:rsid w:val="00AC5B2E"/>
    <w:rsid w:val="00AC5CDD"/>
    <w:rsid w:val="00AC6B2D"/>
    <w:rsid w:val="00AC738F"/>
    <w:rsid w:val="00AC7770"/>
    <w:rsid w:val="00AC7CAF"/>
    <w:rsid w:val="00AC7DB5"/>
    <w:rsid w:val="00AC7DF4"/>
    <w:rsid w:val="00AD0109"/>
    <w:rsid w:val="00AD0BD6"/>
    <w:rsid w:val="00AD0D04"/>
    <w:rsid w:val="00AD13A9"/>
    <w:rsid w:val="00AD2396"/>
    <w:rsid w:val="00AD2E51"/>
    <w:rsid w:val="00AD3131"/>
    <w:rsid w:val="00AD3257"/>
    <w:rsid w:val="00AD330B"/>
    <w:rsid w:val="00AD3ED5"/>
    <w:rsid w:val="00AD4107"/>
    <w:rsid w:val="00AD4A4F"/>
    <w:rsid w:val="00AD4A74"/>
    <w:rsid w:val="00AD4ADD"/>
    <w:rsid w:val="00AD4E76"/>
    <w:rsid w:val="00AD5759"/>
    <w:rsid w:val="00AD5C9D"/>
    <w:rsid w:val="00AD6786"/>
    <w:rsid w:val="00AD6B4E"/>
    <w:rsid w:val="00AD6D5A"/>
    <w:rsid w:val="00AD7002"/>
    <w:rsid w:val="00AD7007"/>
    <w:rsid w:val="00AD75C4"/>
    <w:rsid w:val="00AD7C22"/>
    <w:rsid w:val="00AD7C84"/>
    <w:rsid w:val="00AD7D39"/>
    <w:rsid w:val="00AD7ED6"/>
    <w:rsid w:val="00AD7F2B"/>
    <w:rsid w:val="00AE10EC"/>
    <w:rsid w:val="00AE121E"/>
    <w:rsid w:val="00AE1893"/>
    <w:rsid w:val="00AE1953"/>
    <w:rsid w:val="00AE1FFB"/>
    <w:rsid w:val="00AE224A"/>
    <w:rsid w:val="00AE26FF"/>
    <w:rsid w:val="00AE378A"/>
    <w:rsid w:val="00AE3B30"/>
    <w:rsid w:val="00AE4107"/>
    <w:rsid w:val="00AE4708"/>
    <w:rsid w:val="00AE4B12"/>
    <w:rsid w:val="00AE5596"/>
    <w:rsid w:val="00AE55B5"/>
    <w:rsid w:val="00AE5757"/>
    <w:rsid w:val="00AE5B52"/>
    <w:rsid w:val="00AE6249"/>
    <w:rsid w:val="00AE6823"/>
    <w:rsid w:val="00AE7A36"/>
    <w:rsid w:val="00AF004C"/>
    <w:rsid w:val="00AF022B"/>
    <w:rsid w:val="00AF02B2"/>
    <w:rsid w:val="00AF050E"/>
    <w:rsid w:val="00AF0A08"/>
    <w:rsid w:val="00AF0AB0"/>
    <w:rsid w:val="00AF0C4B"/>
    <w:rsid w:val="00AF12FA"/>
    <w:rsid w:val="00AF1BA7"/>
    <w:rsid w:val="00AF2150"/>
    <w:rsid w:val="00AF2925"/>
    <w:rsid w:val="00AF2BE9"/>
    <w:rsid w:val="00AF3204"/>
    <w:rsid w:val="00AF32CA"/>
    <w:rsid w:val="00AF3510"/>
    <w:rsid w:val="00AF379A"/>
    <w:rsid w:val="00AF3A0D"/>
    <w:rsid w:val="00AF3A64"/>
    <w:rsid w:val="00AF3C62"/>
    <w:rsid w:val="00AF3D4F"/>
    <w:rsid w:val="00AF3FC2"/>
    <w:rsid w:val="00AF4A6C"/>
    <w:rsid w:val="00AF4B43"/>
    <w:rsid w:val="00AF5183"/>
    <w:rsid w:val="00AF5440"/>
    <w:rsid w:val="00AF565F"/>
    <w:rsid w:val="00AF67D6"/>
    <w:rsid w:val="00AF6AEC"/>
    <w:rsid w:val="00AF6D72"/>
    <w:rsid w:val="00AF74A2"/>
    <w:rsid w:val="00AF750E"/>
    <w:rsid w:val="00AF751F"/>
    <w:rsid w:val="00AF758E"/>
    <w:rsid w:val="00AF7599"/>
    <w:rsid w:val="00AF7B55"/>
    <w:rsid w:val="00AF7E14"/>
    <w:rsid w:val="00B003C8"/>
    <w:rsid w:val="00B0051F"/>
    <w:rsid w:val="00B007A2"/>
    <w:rsid w:val="00B00AEC"/>
    <w:rsid w:val="00B01524"/>
    <w:rsid w:val="00B01CAE"/>
    <w:rsid w:val="00B01E55"/>
    <w:rsid w:val="00B022F8"/>
    <w:rsid w:val="00B02581"/>
    <w:rsid w:val="00B027D7"/>
    <w:rsid w:val="00B02B76"/>
    <w:rsid w:val="00B02BB8"/>
    <w:rsid w:val="00B02DCD"/>
    <w:rsid w:val="00B02E65"/>
    <w:rsid w:val="00B03460"/>
    <w:rsid w:val="00B0347B"/>
    <w:rsid w:val="00B035D1"/>
    <w:rsid w:val="00B0383A"/>
    <w:rsid w:val="00B03BEC"/>
    <w:rsid w:val="00B03EA6"/>
    <w:rsid w:val="00B03FD6"/>
    <w:rsid w:val="00B03FEA"/>
    <w:rsid w:val="00B048D5"/>
    <w:rsid w:val="00B04D82"/>
    <w:rsid w:val="00B05546"/>
    <w:rsid w:val="00B057B3"/>
    <w:rsid w:val="00B05A38"/>
    <w:rsid w:val="00B05C33"/>
    <w:rsid w:val="00B05F4F"/>
    <w:rsid w:val="00B06707"/>
    <w:rsid w:val="00B06726"/>
    <w:rsid w:val="00B068C9"/>
    <w:rsid w:val="00B07170"/>
    <w:rsid w:val="00B0739F"/>
    <w:rsid w:val="00B078B1"/>
    <w:rsid w:val="00B10579"/>
    <w:rsid w:val="00B1075C"/>
    <w:rsid w:val="00B1117E"/>
    <w:rsid w:val="00B116DA"/>
    <w:rsid w:val="00B1171E"/>
    <w:rsid w:val="00B123B6"/>
    <w:rsid w:val="00B12570"/>
    <w:rsid w:val="00B1271C"/>
    <w:rsid w:val="00B12B25"/>
    <w:rsid w:val="00B12EED"/>
    <w:rsid w:val="00B131BF"/>
    <w:rsid w:val="00B13568"/>
    <w:rsid w:val="00B1359E"/>
    <w:rsid w:val="00B13D7B"/>
    <w:rsid w:val="00B1428B"/>
    <w:rsid w:val="00B143AD"/>
    <w:rsid w:val="00B144F7"/>
    <w:rsid w:val="00B14B4C"/>
    <w:rsid w:val="00B14B51"/>
    <w:rsid w:val="00B15087"/>
    <w:rsid w:val="00B151D8"/>
    <w:rsid w:val="00B15320"/>
    <w:rsid w:val="00B1578F"/>
    <w:rsid w:val="00B1598F"/>
    <w:rsid w:val="00B15DF8"/>
    <w:rsid w:val="00B15EA8"/>
    <w:rsid w:val="00B1600E"/>
    <w:rsid w:val="00B160BC"/>
    <w:rsid w:val="00B1625B"/>
    <w:rsid w:val="00B166AA"/>
    <w:rsid w:val="00B169CD"/>
    <w:rsid w:val="00B16A8C"/>
    <w:rsid w:val="00B16BE9"/>
    <w:rsid w:val="00B171F6"/>
    <w:rsid w:val="00B17587"/>
    <w:rsid w:val="00B17FF9"/>
    <w:rsid w:val="00B209EE"/>
    <w:rsid w:val="00B21492"/>
    <w:rsid w:val="00B21616"/>
    <w:rsid w:val="00B21B55"/>
    <w:rsid w:val="00B21E16"/>
    <w:rsid w:val="00B21FF4"/>
    <w:rsid w:val="00B223ED"/>
    <w:rsid w:val="00B22883"/>
    <w:rsid w:val="00B23057"/>
    <w:rsid w:val="00B2366A"/>
    <w:rsid w:val="00B237C8"/>
    <w:rsid w:val="00B2390A"/>
    <w:rsid w:val="00B245BF"/>
    <w:rsid w:val="00B245D8"/>
    <w:rsid w:val="00B246DA"/>
    <w:rsid w:val="00B24854"/>
    <w:rsid w:val="00B24AAA"/>
    <w:rsid w:val="00B250FF"/>
    <w:rsid w:val="00B25776"/>
    <w:rsid w:val="00B25B8C"/>
    <w:rsid w:val="00B2613B"/>
    <w:rsid w:val="00B26CF4"/>
    <w:rsid w:val="00B27066"/>
    <w:rsid w:val="00B2722B"/>
    <w:rsid w:val="00B2755C"/>
    <w:rsid w:val="00B27974"/>
    <w:rsid w:val="00B279AF"/>
    <w:rsid w:val="00B27AD1"/>
    <w:rsid w:val="00B3079B"/>
    <w:rsid w:val="00B30899"/>
    <w:rsid w:val="00B30942"/>
    <w:rsid w:val="00B30F37"/>
    <w:rsid w:val="00B31304"/>
    <w:rsid w:val="00B31350"/>
    <w:rsid w:val="00B3239A"/>
    <w:rsid w:val="00B327E0"/>
    <w:rsid w:val="00B32C03"/>
    <w:rsid w:val="00B32E06"/>
    <w:rsid w:val="00B33394"/>
    <w:rsid w:val="00B339DE"/>
    <w:rsid w:val="00B33BF7"/>
    <w:rsid w:val="00B33CC7"/>
    <w:rsid w:val="00B342CC"/>
    <w:rsid w:val="00B34FDB"/>
    <w:rsid w:val="00B351C5"/>
    <w:rsid w:val="00B35351"/>
    <w:rsid w:val="00B35376"/>
    <w:rsid w:val="00B355A6"/>
    <w:rsid w:val="00B35617"/>
    <w:rsid w:val="00B35632"/>
    <w:rsid w:val="00B358A2"/>
    <w:rsid w:val="00B35C4A"/>
    <w:rsid w:val="00B35CB1"/>
    <w:rsid w:val="00B35F48"/>
    <w:rsid w:val="00B360DC"/>
    <w:rsid w:val="00B3656E"/>
    <w:rsid w:val="00B36609"/>
    <w:rsid w:val="00B36928"/>
    <w:rsid w:val="00B370E8"/>
    <w:rsid w:val="00B37BCD"/>
    <w:rsid w:val="00B37CEC"/>
    <w:rsid w:val="00B37F07"/>
    <w:rsid w:val="00B402EB"/>
    <w:rsid w:val="00B404AA"/>
    <w:rsid w:val="00B406C8"/>
    <w:rsid w:val="00B40BB1"/>
    <w:rsid w:val="00B41084"/>
    <w:rsid w:val="00B41352"/>
    <w:rsid w:val="00B4161E"/>
    <w:rsid w:val="00B41E33"/>
    <w:rsid w:val="00B41F11"/>
    <w:rsid w:val="00B4276F"/>
    <w:rsid w:val="00B42AE8"/>
    <w:rsid w:val="00B42DA6"/>
    <w:rsid w:val="00B438FA"/>
    <w:rsid w:val="00B43E0A"/>
    <w:rsid w:val="00B44033"/>
    <w:rsid w:val="00B44093"/>
    <w:rsid w:val="00B442CE"/>
    <w:rsid w:val="00B447A6"/>
    <w:rsid w:val="00B44CE1"/>
    <w:rsid w:val="00B45498"/>
    <w:rsid w:val="00B45CDF"/>
    <w:rsid w:val="00B45D41"/>
    <w:rsid w:val="00B45E17"/>
    <w:rsid w:val="00B45F00"/>
    <w:rsid w:val="00B45F5D"/>
    <w:rsid w:val="00B46257"/>
    <w:rsid w:val="00B4665B"/>
    <w:rsid w:val="00B4679C"/>
    <w:rsid w:val="00B468C8"/>
    <w:rsid w:val="00B47275"/>
    <w:rsid w:val="00B472B4"/>
    <w:rsid w:val="00B4738C"/>
    <w:rsid w:val="00B47774"/>
    <w:rsid w:val="00B478AA"/>
    <w:rsid w:val="00B47B21"/>
    <w:rsid w:val="00B47C0A"/>
    <w:rsid w:val="00B500E7"/>
    <w:rsid w:val="00B5040A"/>
    <w:rsid w:val="00B50776"/>
    <w:rsid w:val="00B5079B"/>
    <w:rsid w:val="00B507A7"/>
    <w:rsid w:val="00B5096E"/>
    <w:rsid w:val="00B5098D"/>
    <w:rsid w:val="00B50B18"/>
    <w:rsid w:val="00B50B80"/>
    <w:rsid w:val="00B50B90"/>
    <w:rsid w:val="00B51107"/>
    <w:rsid w:val="00B5152A"/>
    <w:rsid w:val="00B51912"/>
    <w:rsid w:val="00B51B7F"/>
    <w:rsid w:val="00B51F7E"/>
    <w:rsid w:val="00B52124"/>
    <w:rsid w:val="00B52943"/>
    <w:rsid w:val="00B52B0E"/>
    <w:rsid w:val="00B52F6F"/>
    <w:rsid w:val="00B5318E"/>
    <w:rsid w:val="00B53683"/>
    <w:rsid w:val="00B53D75"/>
    <w:rsid w:val="00B54373"/>
    <w:rsid w:val="00B54967"/>
    <w:rsid w:val="00B54C77"/>
    <w:rsid w:val="00B54F45"/>
    <w:rsid w:val="00B55082"/>
    <w:rsid w:val="00B550B7"/>
    <w:rsid w:val="00B554FA"/>
    <w:rsid w:val="00B55890"/>
    <w:rsid w:val="00B5636C"/>
    <w:rsid w:val="00B56379"/>
    <w:rsid w:val="00B5657F"/>
    <w:rsid w:val="00B56AA2"/>
    <w:rsid w:val="00B56CEA"/>
    <w:rsid w:val="00B57013"/>
    <w:rsid w:val="00B606E1"/>
    <w:rsid w:val="00B60F15"/>
    <w:rsid w:val="00B6192D"/>
    <w:rsid w:val="00B61AF8"/>
    <w:rsid w:val="00B61BD0"/>
    <w:rsid w:val="00B62493"/>
    <w:rsid w:val="00B630BC"/>
    <w:rsid w:val="00B6341D"/>
    <w:rsid w:val="00B6370A"/>
    <w:rsid w:val="00B6380A"/>
    <w:rsid w:val="00B638AB"/>
    <w:rsid w:val="00B63904"/>
    <w:rsid w:val="00B63BBF"/>
    <w:rsid w:val="00B63DFD"/>
    <w:rsid w:val="00B63E5D"/>
    <w:rsid w:val="00B6407F"/>
    <w:rsid w:val="00B640BD"/>
    <w:rsid w:val="00B643AC"/>
    <w:rsid w:val="00B647D9"/>
    <w:rsid w:val="00B64CF6"/>
    <w:rsid w:val="00B6536B"/>
    <w:rsid w:val="00B656ED"/>
    <w:rsid w:val="00B65AA7"/>
    <w:rsid w:val="00B65B6A"/>
    <w:rsid w:val="00B65BDC"/>
    <w:rsid w:val="00B65CE8"/>
    <w:rsid w:val="00B66025"/>
    <w:rsid w:val="00B660AB"/>
    <w:rsid w:val="00B662DA"/>
    <w:rsid w:val="00B671A7"/>
    <w:rsid w:val="00B671FC"/>
    <w:rsid w:val="00B6737F"/>
    <w:rsid w:val="00B6741C"/>
    <w:rsid w:val="00B67428"/>
    <w:rsid w:val="00B67460"/>
    <w:rsid w:val="00B674DA"/>
    <w:rsid w:val="00B6757B"/>
    <w:rsid w:val="00B67C67"/>
    <w:rsid w:val="00B67E6D"/>
    <w:rsid w:val="00B67EE9"/>
    <w:rsid w:val="00B7018D"/>
    <w:rsid w:val="00B7080B"/>
    <w:rsid w:val="00B70C6C"/>
    <w:rsid w:val="00B710AD"/>
    <w:rsid w:val="00B71402"/>
    <w:rsid w:val="00B7140B"/>
    <w:rsid w:val="00B718E0"/>
    <w:rsid w:val="00B7190B"/>
    <w:rsid w:val="00B71C3A"/>
    <w:rsid w:val="00B71EB5"/>
    <w:rsid w:val="00B71FB0"/>
    <w:rsid w:val="00B7238F"/>
    <w:rsid w:val="00B727A4"/>
    <w:rsid w:val="00B72D4A"/>
    <w:rsid w:val="00B72EDD"/>
    <w:rsid w:val="00B72F65"/>
    <w:rsid w:val="00B733E5"/>
    <w:rsid w:val="00B73817"/>
    <w:rsid w:val="00B73CAC"/>
    <w:rsid w:val="00B7485A"/>
    <w:rsid w:val="00B7495C"/>
    <w:rsid w:val="00B749B4"/>
    <w:rsid w:val="00B74CBD"/>
    <w:rsid w:val="00B74FD6"/>
    <w:rsid w:val="00B752A6"/>
    <w:rsid w:val="00B754DD"/>
    <w:rsid w:val="00B7593C"/>
    <w:rsid w:val="00B75EC1"/>
    <w:rsid w:val="00B75F66"/>
    <w:rsid w:val="00B76116"/>
    <w:rsid w:val="00B762F0"/>
    <w:rsid w:val="00B76C7C"/>
    <w:rsid w:val="00B773F4"/>
    <w:rsid w:val="00B776CC"/>
    <w:rsid w:val="00B77859"/>
    <w:rsid w:val="00B77941"/>
    <w:rsid w:val="00B77ECB"/>
    <w:rsid w:val="00B8021B"/>
    <w:rsid w:val="00B80383"/>
    <w:rsid w:val="00B8061C"/>
    <w:rsid w:val="00B807C5"/>
    <w:rsid w:val="00B810DD"/>
    <w:rsid w:val="00B819C1"/>
    <w:rsid w:val="00B825C4"/>
    <w:rsid w:val="00B82E1F"/>
    <w:rsid w:val="00B83057"/>
    <w:rsid w:val="00B832F8"/>
    <w:rsid w:val="00B839E3"/>
    <w:rsid w:val="00B8437D"/>
    <w:rsid w:val="00B84409"/>
    <w:rsid w:val="00B844B8"/>
    <w:rsid w:val="00B849C2"/>
    <w:rsid w:val="00B84ED8"/>
    <w:rsid w:val="00B85259"/>
    <w:rsid w:val="00B85592"/>
    <w:rsid w:val="00B85827"/>
    <w:rsid w:val="00B85D2E"/>
    <w:rsid w:val="00B85E6B"/>
    <w:rsid w:val="00B8607C"/>
    <w:rsid w:val="00B86982"/>
    <w:rsid w:val="00B86C6D"/>
    <w:rsid w:val="00B871A3"/>
    <w:rsid w:val="00B9024A"/>
    <w:rsid w:val="00B9052D"/>
    <w:rsid w:val="00B909E6"/>
    <w:rsid w:val="00B90A56"/>
    <w:rsid w:val="00B90E9C"/>
    <w:rsid w:val="00B914E8"/>
    <w:rsid w:val="00B91EC5"/>
    <w:rsid w:val="00B9209C"/>
    <w:rsid w:val="00B922BC"/>
    <w:rsid w:val="00B9236E"/>
    <w:rsid w:val="00B9251A"/>
    <w:rsid w:val="00B92712"/>
    <w:rsid w:val="00B92BDD"/>
    <w:rsid w:val="00B92D9A"/>
    <w:rsid w:val="00B931B2"/>
    <w:rsid w:val="00B936B2"/>
    <w:rsid w:val="00B938FC"/>
    <w:rsid w:val="00B93BAE"/>
    <w:rsid w:val="00B93CEB"/>
    <w:rsid w:val="00B94144"/>
    <w:rsid w:val="00B9426B"/>
    <w:rsid w:val="00B9433D"/>
    <w:rsid w:val="00B945BD"/>
    <w:rsid w:val="00B94677"/>
    <w:rsid w:val="00B94944"/>
    <w:rsid w:val="00B950BD"/>
    <w:rsid w:val="00B95554"/>
    <w:rsid w:val="00B95A00"/>
    <w:rsid w:val="00B95A07"/>
    <w:rsid w:val="00B96078"/>
    <w:rsid w:val="00B964BE"/>
    <w:rsid w:val="00B96841"/>
    <w:rsid w:val="00B97465"/>
    <w:rsid w:val="00B9754B"/>
    <w:rsid w:val="00B9784D"/>
    <w:rsid w:val="00B97C4B"/>
    <w:rsid w:val="00B97D51"/>
    <w:rsid w:val="00BA001C"/>
    <w:rsid w:val="00BA0414"/>
    <w:rsid w:val="00BA0F46"/>
    <w:rsid w:val="00BA10E7"/>
    <w:rsid w:val="00BA1342"/>
    <w:rsid w:val="00BA157C"/>
    <w:rsid w:val="00BA1A35"/>
    <w:rsid w:val="00BA1EA9"/>
    <w:rsid w:val="00BA20EC"/>
    <w:rsid w:val="00BA25D6"/>
    <w:rsid w:val="00BA273E"/>
    <w:rsid w:val="00BA2A4C"/>
    <w:rsid w:val="00BA2B34"/>
    <w:rsid w:val="00BA2B93"/>
    <w:rsid w:val="00BA2DD6"/>
    <w:rsid w:val="00BA2E1C"/>
    <w:rsid w:val="00BA2ED2"/>
    <w:rsid w:val="00BA32C7"/>
    <w:rsid w:val="00BA33D4"/>
    <w:rsid w:val="00BA3D63"/>
    <w:rsid w:val="00BA40F3"/>
    <w:rsid w:val="00BA429B"/>
    <w:rsid w:val="00BA454D"/>
    <w:rsid w:val="00BA483D"/>
    <w:rsid w:val="00BA4A08"/>
    <w:rsid w:val="00BA4DF7"/>
    <w:rsid w:val="00BA61B4"/>
    <w:rsid w:val="00BA6374"/>
    <w:rsid w:val="00BA6850"/>
    <w:rsid w:val="00BA6990"/>
    <w:rsid w:val="00BA6D0A"/>
    <w:rsid w:val="00BA6D75"/>
    <w:rsid w:val="00BA6D95"/>
    <w:rsid w:val="00BA6E7E"/>
    <w:rsid w:val="00BA6F35"/>
    <w:rsid w:val="00BA71D5"/>
    <w:rsid w:val="00BA71FA"/>
    <w:rsid w:val="00BA7A07"/>
    <w:rsid w:val="00BA7C86"/>
    <w:rsid w:val="00BA7CE2"/>
    <w:rsid w:val="00BA7F5E"/>
    <w:rsid w:val="00BB0827"/>
    <w:rsid w:val="00BB174F"/>
    <w:rsid w:val="00BB1801"/>
    <w:rsid w:val="00BB1803"/>
    <w:rsid w:val="00BB1A96"/>
    <w:rsid w:val="00BB1D4B"/>
    <w:rsid w:val="00BB20C2"/>
    <w:rsid w:val="00BB21E7"/>
    <w:rsid w:val="00BB2200"/>
    <w:rsid w:val="00BB2B8B"/>
    <w:rsid w:val="00BB2E3E"/>
    <w:rsid w:val="00BB36DA"/>
    <w:rsid w:val="00BB3932"/>
    <w:rsid w:val="00BB39A6"/>
    <w:rsid w:val="00BB3B0A"/>
    <w:rsid w:val="00BB3DDF"/>
    <w:rsid w:val="00BB3FA1"/>
    <w:rsid w:val="00BB4028"/>
    <w:rsid w:val="00BB4931"/>
    <w:rsid w:val="00BB4B3B"/>
    <w:rsid w:val="00BB522A"/>
    <w:rsid w:val="00BB5BEC"/>
    <w:rsid w:val="00BB60D3"/>
    <w:rsid w:val="00BB6720"/>
    <w:rsid w:val="00BB6844"/>
    <w:rsid w:val="00BB7053"/>
    <w:rsid w:val="00BB7137"/>
    <w:rsid w:val="00BB725E"/>
    <w:rsid w:val="00BB7329"/>
    <w:rsid w:val="00BB74C7"/>
    <w:rsid w:val="00BB76D4"/>
    <w:rsid w:val="00BB77D1"/>
    <w:rsid w:val="00BB7D14"/>
    <w:rsid w:val="00BB7DA9"/>
    <w:rsid w:val="00BB7ECE"/>
    <w:rsid w:val="00BC00C1"/>
    <w:rsid w:val="00BC0C34"/>
    <w:rsid w:val="00BC13B9"/>
    <w:rsid w:val="00BC15BC"/>
    <w:rsid w:val="00BC18A7"/>
    <w:rsid w:val="00BC1AD0"/>
    <w:rsid w:val="00BC1DB8"/>
    <w:rsid w:val="00BC1FC2"/>
    <w:rsid w:val="00BC206A"/>
    <w:rsid w:val="00BC2383"/>
    <w:rsid w:val="00BC25B9"/>
    <w:rsid w:val="00BC2FBA"/>
    <w:rsid w:val="00BC45E2"/>
    <w:rsid w:val="00BC47A1"/>
    <w:rsid w:val="00BC47BC"/>
    <w:rsid w:val="00BC4BCC"/>
    <w:rsid w:val="00BC5215"/>
    <w:rsid w:val="00BC55F5"/>
    <w:rsid w:val="00BC5F3A"/>
    <w:rsid w:val="00BC6074"/>
    <w:rsid w:val="00BC60EA"/>
    <w:rsid w:val="00BC618C"/>
    <w:rsid w:val="00BC6C74"/>
    <w:rsid w:val="00BC6C9B"/>
    <w:rsid w:val="00BC6D95"/>
    <w:rsid w:val="00BC7598"/>
    <w:rsid w:val="00BC7A40"/>
    <w:rsid w:val="00BC7DCA"/>
    <w:rsid w:val="00BD0976"/>
    <w:rsid w:val="00BD0A52"/>
    <w:rsid w:val="00BD0DA4"/>
    <w:rsid w:val="00BD1756"/>
    <w:rsid w:val="00BD17EB"/>
    <w:rsid w:val="00BD1851"/>
    <w:rsid w:val="00BD1935"/>
    <w:rsid w:val="00BD1BB5"/>
    <w:rsid w:val="00BD21EA"/>
    <w:rsid w:val="00BD23A2"/>
    <w:rsid w:val="00BD26C9"/>
    <w:rsid w:val="00BD3117"/>
    <w:rsid w:val="00BD4102"/>
    <w:rsid w:val="00BD4356"/>
    <w:rsid w:val="00BD47DE"/>
    <w:rsid w:val="00BD4838"/>
    <w:rsid w:val="00BD4892"/>
    <w:rsid w:val="00BD489D"/>
    <w:rsid w:val="00BD4A96"/>
    <w:rsid w:val="00BD4B1F"/>
    <w:rsid w:val="00BD4B5D"/>
    <w:rsid w:val="00BD4E31"/>
    <w:rsid w:val="00BD5488"/>
    <w:rsid w:val="00BD5512"/>
    <w:rsid w:val="00BD55A4"/>
    <w:rsid w:val="00BD5856"/>
    <w:rsid w:val="00BD5BE2"/>
    <w:rsid w:val="00BD5E93"/>
    <w:rsid w:val="00BD6244"/>
    <w:rsid w:val="00BD6285"/>
    <w:rsid w:val="00BD6A61"/>
    <w:rsid w:val="00BD6CCF"/>
    <w:rsid w:val="00BD6EEC"/>
    <w:rsid w:val="00BE051E"/>
    <w:rsid w:val="00BE08D3"/>
    <w:rsid w:val="00BE0DA1"/>
    <w:rsid w:val="00BE0E9F"/>
    <w:rsid w:val="00BE1738"/>
    <w:rsid w:val="00BE17E5"/>
    <w:rsid w:val="00BE1B54"/>
    <w:rsid w:val="00BE1F4E"/>
    <w:rsid w:val="00BE1F58"/>
    <w:rsid w:val="00BE2089"/>
    <w:rsid w:val="00BE272A"/>
    <w:rsid w:val="00BE272F"/>
    <w:rsid w:val="00BE2766"/>
    <w:rsid w:val="00BE28C6"/>
    <w:rsid w:val="00BE3546"/>
    <w:rsid w:val="00BE4A12"/>
    <w:rsid w:val="00BE4CFF"/>
    <w:rsid w:val="00BE5004"/>
    <w:rsid w:val="00BE502B"/>
    <w:rsid w:val="00BE52B3"/>
    <w:rsid w:val="00BE5F9D"/>
    <w:rsid w:val="00BE6131"/>
    <w:rsid w:val="00BE6281"/>
    <w:rsid w:val="00BE63DE"/>
    <w:rsid w:val="00BE64AF"/>
    <w:rsid w:val="00BE6577"/>
    <w:rsid w:val="00BE6F64"/>
    <w:rsid w:val="00BE71FA"/>
    <w:rsid w:val="00BE7214"/>
    <w:rsid w:val="00BE73C9"/>
    <w:rsid w:val="00BE77B8"/>
    <w:rsid w:val="00BF035D"/>
    <w:rsid w:val="00BF0440"/>
    <w:rsid w:val="00BF07E8"/>
    <w:rsid w:val="00BF09C5"/>
    <w:rsid w:val="00BF0AE6"/>
    <w:rsid w:val="00BF0C6B"/>
    <w:rsid w:val="00BF0C81"/>
    <w:rsid w:val="00BF0DAB"/>
    <w:rsid w:val="00BF0E67"/>
    <w:rsid w:val="00BF0F09"/>
    <w:rsid w:val="00BF0F90"/>
    <w:rsid w:val="00BF12AB"/>
    <w:rsid w:val="00BF1384"/>
    <w:rsid w:val="00BF1420"/>
    <w:rsid w:val="00BF1D85"/>
    <w:rsid w:val="00BF24E1"/>
    <w:rsid w:val="00BF299D"/>
    <w:rsid w:val="00BF29E2"/>
    <w:rsid w:val="00BF2BCA"/>
    <w:rsid w:val="00BF36E0"/>
    <w:rsid w:val="00BF3B13"/>
    <w:rsid w:val="00BF3D8A"/>
    <w:rsid w:val="00BF3EB1"/>
    <w:rsid w:val="00BF3F60"/>
    <w:rsid w:val="00BF4251"/>
    <w:rsid w:val="00BF433E"/>
    <w:rsid w:val="00BF4B39"/>
    <w:rsid w:val="00BF4B54"/>
    <w:rsid w:val="00BF51C0"/>
    <w:rsid w:val="00BF536A"/>
    <w:rsid w:val="00BF57B0"/>
    <w:rsid w:val="00BF59BC"/>
    <w:rsid w:val="00BF5BC2"/>
    <w:rsid w:val="00BF5F53"/>
    <w:rsid w:val="00BF634C"/>
    <w:rsid w:val="00BF65E3"/>
    <w:rsid w:val="00BF6772"/>
    <w:rsid w:val="00BF6997"/>
    <w:rsid w:val="00BF6E9E"/>
    <w:rsid w:val="00BF71E4"/>
    <w:rsid w:val="00BF726F"/>
    <w:rsid w:val="00BF749F"/>
    <w:rsid w:val="00BF755C"/>
    <w:rsid w:val="00BF7606"/>
    <w:rsid w:val="00BF7A84"/>
    <w:rsid w:val="00BF7A85"/>
    <w:rsid w:val="00BF7B4C"/>
    <w:rsid w:val="00C0030F"/>
    <w:rsid w:val="00C004D6"/>
    <w:rsid w:val="00C0057C"/>
    <w:rsid w:val="00C006CE"/>
    <w:rsid w:val="00C00B71"/>
    <w:rsid w:val="00C01049"/>
    <w:rsid w:val="00C0118F"/>
    <w:rsid w:val="00C011B7"/>
    <w:rsid w:val="00C0122E"/>
    <w:rsid w:val="00C0146C"/>
    <w:rsid w:val="00C014E4"/>
    <w:rsid w:val="00C01538"/>
    <w:rsid w:val="00C01715"/>
    <w:rsid w:val="00C01BE5"/>
    <w:rsid w:val="00C01F55"/>
    <w:rsid w:val="00C01FE3"/>
    <w:rsid w:val="00C02436"/>
    <w:rsid w:val="00C02608"/>
    <w:rsid w:val="00C02639"/>
    <w:rsid w:val="00C02855"/>
    <w:rsid w:val="00C02B05"/>
    <w:rsid w:val="00C02DAE"/>
    <w:rsid w:val="00C03335"/>
    <w:rsid w:val="00C03629"/>
    <w:rsid w:val="00C03A4A"/>
    <w:rsid w:val="00C03B01"/>
    <w:rsid w:val="00C03E6E"/>
    <w:rsid w:val="00C03F2F"/>
    <w:rsid w:val="00C04075"/>
    <w:rsid w:val="00C04489"/>
    <w:rsid w:val="00C04B9F"/>
    <w:rsid w:val="00C053C4"/>
    <w:rsid w:val="00C05510"/>
    <w:rsid w:val="00C05582"/>
    <w:rsid w:val="00C0589A"/>
    <w:rsid w:val="00C05A88"/>
    <w:rsid w:val="00C05C7A"/>
    <w:rsid w:val="00C05E86"/>
    <w:rsid w:val="00C0657A"/>
    <w:rsid w:val="00C06665"/>
    <w:rsid w:val="00C0679B"/>
    <w:rsid w:val="00C06DCF"/>
    <w:rsid w:val="00C073B1"/>
    <w:rsid w:val="00C074F1"/>
    <w:rsid w:val="00C0753F"/>
    <w:rsid w:val="00C07715"/>
    <w:rsid w:val="00C07986"/>
    <w:rsid w:val="00C07D25"/>
    <w:rsid w:val="00C07E33"/>
    <w:rsid w:val="00C1005A"/>
    <w:rsid w:val="00C10149"/>
    <w:rsid w:val="00C107F1"/>
    <w:rsid w:val="00C10A26"/>
    <w:rsid w:val="00C11C0B"/>
    <w:rsid w:val="00C11DE4"/>
    <w:rsid w:val="00C1202F"/>
    <w:rsid w:val="00C1226E"/>
    <w:rsid w:val="00C12C40"/>
    <w:rsid w:val="00C12DE0"/>
    <w:rsid w:val="00C130DC"/>
    <w:rsid w:val="00C13157"/>
    <w:rsid w:val="00C132CC"/>
    <w:rsid w:val="00C132DE"/>
    <w:rsid w:val="00C1340A"/>
    <w:rsid w:val="00C13B15"/>
    <w:rsid w:val="00C13CB8"/>
    <w:rsid w:val="00C14926"/>
    <w:rsid w:val="00C14C19"/>
    <w:rsid w:val="00C14C39"/>
    <w:rsid w:val="00C14D2E"/>
    <w:rsid w:val="00C15227"/>
    <w:rsid w:val="00C1566E"/>
    <w:rsid w:val="00C156EF"/>
    <w:rsid w:val="00C15718"/>
    <w:rsid w:val="00C15752"/>
    <w:rsid w:val="00C159BE"/>
    <w:rsid w:val="00C160E1"/>
    <w:rsid w:val="00C16401"/>
    <w:rsid w:val="00C166AE"/>
    <w:rsid w:val="00C16899"/>
    <w:rsid w:val="00C1695F"/>
    <w:rsid w:val="00C16A35"/>
    <w:rsid w:val="00C16E3A"/>
    <w:rsid w:val="00C172CD"/>
    <w:rsid w:val="00C17855"/>
    <w:rsid w:val="00C1796B"/>
    <w:rsid w:val="00C2002F"/>
    <w:rsid w:val="00C2018D"/>
    <w:rsid w:val="00C20336"/>
    <w:rsid w:val="00C20442"/>
    <w:rsid w:val="00C2046D"/>
    <w:rsid w:val="00C20965"/>
    <w:rsid w:val="00C210D1"/>
    <w:rsid w:val="00C212D0"/>
    <w:rsid w:val="00C214CD"/>
    <w:rsid w:val="00C21557"/>
    <w:rsid w:val="00C216EE"/>
    <w:rsid w:val="00C2198B"/>
    <w:rsid w:val="00C21FB6"/>
    <w:rsid w:val="00C22291"/>
    <w:rsid w:val="00C22D02"/>
    <w:rsid w:val="00C22E30"/>
    <w:rsid w:val="00C23073"/>
    <w:rsid w:val="00C23184"/>
    <w:rsid w:val="00C231DE"/>
    <w:rsid w:val="00C234CE"/>
    <w:rsid w:val="00C23A97"/>
    <w:rsid w:val="00C23F04"/>
    <w:rsid w:val="00C24504"/>
    <w:rsid w:val="00C245BF"/>
    <w:rsid w:val="00C24CD6"/>
    <w:rsid w:val="00C24F62"/>
    <w:rsid w:val="00C2574A"/>
    <w:rsid w:val="00C25A87"/>
    <w:rsid w:val="00C26892"/>
    <w:rsid w:val="00C26CB1"/>
    <w:rsid w:val="00C26FF4"/>
    <w:rsid w:val="00C271FD"/>
    <w:rsid w:val="00C2721B"/>
    <w:rsid w:val="00C2751F"/>
    <w:rsid w:val="00C2778F"/>
    <w:rsid w:val="00C277E2"/>
    <w:rsid w:val="00C302DE"/>
    <w:rsid w:val="00C30899"/>
    <w:rsid w:val="00C310A7"/>
    <w:rsid w:val="00C317B0"/>
    <w:rsid w:val="00C31821"/>
    <w:rsid w:val="00C31BF9"/>
    <w:rsid w:val="00C31E1F"/>
    <w:rsid w:val="00C31FCA"/>
    <w:rsid w:val="00C32284"/>
    <w:rsid w:val="00C32364"/>
    <w:rsid w:val="00C32A01"/>
    <w:rsid w:val="00C32C07"/>
    <w:rsid w:val="00C32C52"/>
    <w:rsid w:val="00C33132"/>
    <w:rsid w:val="00C331DA"/>
    <w:rsid w:val="00C3322A"/>
    <w:rsid w:val="00C33362"/>
    <w:rsid w:val="00C33752"/>
    <w:rsid w:val="00C33808"/>
    <w:rsid w:val="00C33BEC"/>
    <w:rsid w:val="00C33DA1"/>
    <w:rsid w:val="00C33F3F"/>
    <w:rsid w:val="00C341C2"/>
    <w:rsid w:val="00C34590"/>
    <w:rsid w:val="00C3495D"/>
    <w:rsid w:val="00C34CC0"/>
    <w:rsid w:val="00C34FEC"/>
    <w:rsid w:val="00C35359"/>
    <w:rsid w:val="00C3595F"/>
    <w:rsid w:val="00C35D38"/>
    <w:rsid w:val="00C35E3B"/>
    <w:rsid w:val="00C366FC"/>
    <w:rsid w:val="00C36755"/>
    <w:rsid w:val="00C3681A"/>
    <w:rsid w:val="00C36889"/>
    <w:rsid w:val="00C36D31"/>
    <w:rsid w:val="00C36D3F"/>
    <w:rsid w:val="00C40003"/>
    <w:rsid w:val="00C402AA"/>
    <w:rsid w:val="00C404F6"/>
    <w:rsid w:val="00C40653"/>
    <w:rsid w:val="00C40742"/>
    <w:rsid w:val="00C40841"/>
    <w:rsid w:val="00C408C2"/>
    <w:rsid w:val="00C40956"/>
    <w:rsid w:val="00C409E7"/>
    <w:rsid w:val="00C40DD4"/>
    <w:rsid w:val="00C4114E"/>
    <w:rsid w:val="00C417B7"/>
    <w:rsid w:val="00C4180E"/>
    <w:rsid w:val="00C41EBB"/>
    <w:rsid w:val="00C4243F"/>
    <w:rsid w:val="00C424ED"/>
    <w:rsid w:val="00C426C9"/>
    <w:rsid w:val="00C42DC4"/>
    <w:rsid w:val="00C42E11"/>
    <w:rsid w:val="00C439B1"/>
    <w:rsid w:val="00C439E8"/>
    <w:rsid w:val="00C43B6A"/>
    <w:rsid w:val="00C43C6E"/>
    <w:rsid w:val="00C43F7F"/>
    <w:rsid w:val="00C4486B"/>
    <w:rsid w:val="00C44ADE"/>
    <w:rsid w:val="00C44AE0"/>
    <w:rsid w:val="00C451F0"/>
    <w:rsid w:val="00C45250"/>
    <w:rsid w:val="00C452A0"/>
    <w:rsid w:val="00C4558F"/>
    <w:rsid w:val="00C4573F"/>
    <w:rsid w:val="00C45B56"/>
    <w:rsid w:val="00C45BF5"/>
    <w:rsid w:val="00C45E22"/>
    <w:rsid w:val="00C45ED7"/>
    <w:rsid w:val="00C46423"/>
    <w:rsid w:val="00C46EA4"/>
    <w:rsid w:val="00C46F6A"/>
    <w:rsid w:val="00C47251"/>
    <w:rsid w:val="00C47475"/>
    <w:rsid w:val="00C47990"/>
    <w:rsid w:val="00C47AB0"/>
    <w:rsid w:val="00C47BC0"/>
    <w:rsid w:val="00C502AE"/>
    <w:rsid w:val="00C507A3"/>
    <w:rsid w:val="00C5131D"/>
    <w:rsid w:val="00C515A0"/>
    <w:rsid w:val="00C516E5"/>
    <w:rsid w:val="00C51914"/>
    <w:rsid w:val="00C51F0F"/>
    <w:rsid w:val="00C51F38"/>
    <w:rsid w:val="00C520E8"/>
    <w:rsid w:val="00C522EE"/>
    <w:rsid w:val="00C52804"/>
    <w:rsid w:val="00C52A59"/>
    <w:rsid w:val="00C52E1A"/>
    <w:rsid w:val="00C538CA"/>
    <w:rsid w:val="00C53AF0"/>
    <w:rsid w:val="00C53B3F"/>
    <w:rsid w:val="00C53B82"/>
    <w:rsid w:val="00C53ECE"/>
    <w:rsid w:val="00C54283"/>
    <w:rsid w:val="00C546B6"/>
    <w:rsid w:val="00C54806"/>
    <w:rsid w:val="00C55985"/>
    <w:rsid w:val="00C56498"/>
    <w:rsid w:val="00C56628"/>
    <w:rsid w:val="00C56885"/>
    <w:rsid w:val="00C56B0C"/>
    <w:rsid w:val="00C56C5E"/>
    <w:rsid w:val="00C56DED"/>
    <w:rsid w:val="00C5732A"/>
    <w:rsid w:val="00C57B17"/>
    <w:rsid w:val="00C60D60"/>
    <w:rsid w:val="00C60D6D"/>
    <w:rsid w:val="00C60EDD"/>
    <w:rsid w:val="00C610CC"/>
    <w:rsid w:val="00C6174B"/>
    <w:rsid w:val="00C617AE"/>
    <w:rsid w:val="00C618D9"/>
    <w:rsid w:val="00C61DED"/>
    <w:rsid w:val="00C61E7D"/>
    <w:rsid w:val="00C61E85"/>
    <w:rsid w:val="00C620C7"/>
    <w:rsid w:val="00C62B22"/>
    <w:rsid w:val="00C62CE2"/>
    <w:rsid w:val="00C62D08"/>
    <w:rsid w:val="00C62F08"/>
    <w:rsid w:val="00C62FA8"/>
    <w:rsid w:val="00C633EB"/>
    <w:rsid w:val="00C63FBD"/>
    <w:rsid w:val="00C641EA"/>
    <w:rsid w:val="00C64737"/>
    <w:rsid w:val="00C64A80"/>
    <w:rsid w:val="00C64E66"/>
    <w:rsid w:val="00C65271"/>
    <w:rsid w:val="00C656D0"/>
    <w:rsid w:val="00C65D53"/>
    <w:rsid w:val="00C65D93"/>
    <w:rsid w:val="00C66072"/>
    <w:rsid w:val="00C6661B"/>
    <w:rsid w:val="00C667D1"/>
    <w:rsid w:val="00C66833"/>
    <w:rsid w:val="00C6684D"/>
    <w:rsid w:val="00C66B9F"/>
    <w:rsid w:val="00C66C5F"/>
    <w:rsid w:val="00C67232"/>
    <w:rsid w:val="00C673C2"/>
    <w:rsid w:val="00C67835"/>
    <w:rsid w:val="00C67C92"/>
    <w:rsid w:val="00C701E3"/>
    <w:rsid w:val="00C704AF"/>
    <w:rsid w:val="00C70795"/>
    <w:rsid w:val="00C708DE"/>
    <w:rsid w:val="00C709D0"/>
    <w:rsid w:val="00C71097"/>
    <w:rsid w:val="00C7154F"/>
    <w:rsid w:val="00C7187F"/>
    <w:rsid w:val="00C7194B"/>
    <w:rsid w:val="00C71B0C"/>
    <w:rsid w:val="00C71B56"/>
    <w:rsid w:val="00C720EA"/>
    <w:rsid w:val="00C721BF"/>
    <w:rsid w:val="00C727F6"/>
    <w:rsid w:val="00C72B37"/>
    <w:rsid w:val="00C72EA3"/>
    <w:rsid w:val="00C73160"/>
    <w:rsid w:val="00C7349C"/>
    <w:rsid w:val="00C73619"/>
    <w:rsid w:val="00C73645"/>
    <w:rsid w:val="00C73754"/>
    <w:rsid w:val="00C739CF"/>
    <w:rsid w:val="00C73A41"/>
    <w:rsid w:val="00C73D75"/>
    <w:rsid w:val="00C742B4"/>
    <w:rsid w:val="00C74471"/>
    <w:rsid w:val="00C746E4"/>
    <w:rsid w:val="00C74B55"/>
    <w:rsid w:val="00C753FE"/>
    <w:rsid w:val="00C75699"/>
    <w:rsid w:val="00C75848"/>
    <w:rsid w:val="00C75E19"/>
    <w:rsid w:val="00C763F6"/>
    <w:rsid w:val="00C7651B"/>
    <w:rsid w:val="00C769EB"/>
    <w:rsid w:val="00C76B39"/>
    <w:rsid w:val="00C76D9A"/>
    <w:rsid w:val="00C771B9"/>
    <w:rsid w:val="00C7730C"/>
    <w:rsid w:val="00C7737A"/>
    <w:rsid w:val="00C777AA"/>
    <w:rsid w:val="00C779B6"/>
    <w:rsid w:val="00C77D14"/>
    <w:rsid w:val="00C77D24"/>
    <w:rsid w:val="00C801D9"/>
    <w:rsid w:val="00C807E7"/>
    <w:rsid w:val="00C80B0F"/>
    <w:rsid w:val="00C80B63"/>
    <w:rsid w:val="00C811A3"/>
    <w:rsid w:val="00C811C2"/>
    <w:rsid w:val="00C81244"/>
    <w:rsid w:val="00C81454"/>
    <w:rsid w:val="00C814EE"/>
    <w:rsid w:val="00C817FB"/>
    <w:rsid w:val="00C8181D"/>
    <w:rsid w:val="00C81AD9"/>
    <w:rsid w:val="00C81DB5"/>
    <w:rsid w:val="00C822A0"/>
    <w:rsid w:val="00C824F8"/>
    <w:rsid w:val="00C82699"/>
    <w:rsid w:val="00C82C63"/>
    <w:rsid w:val="00C82CB8"/>
    <w:rsid w:val="00C82E26"/>
    <w:rsid w:val="00C83265"/>
    <w:rsid w:val="00C833EE"/>
    <w:rsid w:val="00C83821"/>
    <w:rsid w:val="00C83D50"/>
    <w:rsid w:val="00C83D56"/>
    <w:rsid w:val="00C83FD1"/>
    <w:rsid w:val="00C840E3"/>
    <w:rsid w:val="00C841E8"/>
    <w:rsid w:val="00C84584"/>
    <w:rsid w:val="00C8482D"/>
    <w:rsid w:val="00C84949"/>
    <w:rsid w:val="00C84A5E"/>
    <w:rsid w:val="00C84EB9"/>
    <w:rsid w:val="00C84F5C"/>
    <w:rsid w:val="00C850FE"/>
    <w:rsid w:val="00C853A1"/>
    <w:rsid w:val="00C853FE"/>
    <w:rsid w:val="00C854EE"/>
    <w:rsid w:val="00C857DF"/>
    <w:rsid w:val="00C85F67"/>
    <w:rsid w:val="00C863D5"/>
    <w:rsid w:val="00C8645C"/>
    <w:rsid w:val="00C86573"/>
    <w:rsid w:val="00C865EE"/>
    <w:rsid w:val="00C86DF1"/>
    <w:rsid w:val="00C86E71"/>
    <w:rsid w:val="00C8729D"/>
    <w:rsid w:val="00C8761C"/>
    <w:rsid w:val="00C87CA3"/>
    <w:rsid w:val="00C87D77"/>
    <w:rsid w:val="00C903D4"/>
    <w:rsid w:val="00C904A3"/>
    <w:rsid w:val="00C90644"/>
    <w:rsid w:val="00C907BA"/>
    <w:rsid w:val="00C90E95"/>
    <w:rsid w:val="00C90EFE"/>
    <w:rsid w:val="00C9100C"/>
    <w:rsid w:val="00C910FE"/>
    <w:rsid w:val="00C91418"/>
    <w:rsid w:val="00C91659"/>
    <w:rsid w:val="00C919FB"/>
    <w:rsid w:val="00C91CD6"/>
    <w:rsid w:val="00C922D6"/>
    <w:rsid w:val="00C927CC"/>
    <w:rsid w:val="00C92BE5"/>
    <w:rsid w:val="00C92BFA"/>
    <w:rsid w:val="00C936AD"/>
    <w:rsid w:val="00C937C0"/>
    <w:rsid w:val="00C94274"/>
    <w:rsid w:val="00C94485"/>
    <w:rsid w:val="00C945B7"/>
    <w:rsid w:val="00C946C5"/>
    <w:rsid w:val="00C94C09"/>
    <w:rsid w:val="00C94EEE"/>
    <w:rsid w:val="00C94F8B"/>
    <w:rsid w:val="00C9525D"/>
    <w:rsid w:val="00C952E0"/>
    <w:rsid w:val="00C95394"/>
    <w:rsid w:val="00C95621"/>
    <w:rsid w:val="00C95F58"/>
    <w:rsid w:val="00C96588"/>
    <w:rsid w:val="00C96719"/>
    <w:rsid w:val="00C967F1"/>
    <w:rsid w:val="00C96B06"/>
    <w:rsid w:val="00C97371"/>
    <w:rsid w:val="00C975CE"/>
    <w:rsid w:val="00C97AB8"/>
    <w:rsid w:val="00C97AEC"/>
    <w:rsid w:val="00C97AF7"/>
    <w:rsid w:val="00C97ED8"/>
    <w:rsid w:val="00CA063F"/>
    <w:rsid w:val="00CA0747"/>
    <w:rsid w:val="00CA0796"/>
    <w:rsid w:val="00CA113C"/>
    <w:rsid w:val="00CA114F"/>
    <w:rsid w:val="00CA1396"/>
    <w:rsid w:val="00CA1E22"/>
    <w:rsid w:val="00CA1E8D"/>
    <w:rsid w:val="00CA221F"/>
    <w:rsid w:val="00CA2D2A"/>
    <w:rsid w:val="00CA30C9"/>
    <w:rsid w:val="00CA3561"/>
    <w:rsid w:val="00CA4F9F"/>
    <w:rsid w:val="00CA50F5"/>
    <w:rsid w:val="00CA519E"/>
    <w:rsid w:val="00CA587F"/>
    <w:rsid w:val="00CA5B95"/>
    <w:rsid w:val="00CA5C04"/>
    <w:rsid w:val="00CA60D6"/>
    <w:rsid w:val="00CA650B"/>
    <w:rsid w:val="00CA6819"/>
    <w:rsid w:val="00CA6FE3"/>
    <w:rsid w:val="00CA72AE"/>
    <w:rsid w:val="00CA72E3"/>
    <w:rsid w:val="00CA7383"/>
    <w:rsid w:val="00CA744D"/>
    <w:rsid w:val="00CA7B4E"/>
    <w:rsid w:val="00CA7D90"/>
    <w:rsid w:val="00CA7F7A"/>
    <w:rsid w:val="00CB007E"/>
    <w:rsid w:val="00CB00E9"/>
    <w:rsid w:val="00CB00FC"/>
    <w:rsid w:val="00CB0944"/>
    <w:rsid w:val="00CB0B53"/>
    <w:rsid w:val="00CB100C"/>
    <w:rsid w:val="00CB13D1"/>
    <w:rsid w:val="00CB1690"/>
    <w:rsid w:val="00CB25D2"/>
    <w:rsid w:val="00CB2851"/>
    <w:rsid w:val="00CB2BAC"/>
    <w:rsid w:val="00CB304D"/>
    <w:rsid w:val="00CB3939"/>
    <w:rsid w:val="00CB39F5"/>
    <w:rsid w:val="00CB3E98"/>
    <w:rsid w:val="00CB3EC2"/>
    <w:rsid w:val="00CB4561"/>
    <w:rsid w:val="00CB4645"/>
    <w:rsid w:val="00CB4ED4"/>
    <w:rsid w:val="00CB4EE1"/>
    <w:rsid w:val="00CB51BB"/>
    <w:rsid w:val="00CB530B"/>
    <w:rsid w:val="00CB541E"/>
    <w:rsid w:val="00CB5482"/>
    <w:rsid w:val="00CB575F"/>
    <w:rsid w:val="00CB5885"/>
    <w:rsid w:val="00CB5A34"/>
    <w:rsid w:val="00CB5F84"/>
    <w:rsid w:val="00CB6633"/>
    <w:rsid w:val="00CB6853"/>
    <w:rsid w:val="00CB6986"/>
    <w:rsid w:val="00CB6E32"/>
    <w:rsid w:val="00CB769B"/>
    <w:rsid w:val="00CB7A50"/>
    <w:rsid w:val="00CB7A5D"/>
    <w:rsid w:val="00CB7B14"/>
    <w:rsid w:val="00CB7C24"/>
    <w:rsid w:val="00CB7C60"/>
    <w:rsid w:val="00CC030C"/>
    <w:rsid w:val="00CC0706"/>
    <w:rsid w:val="00CC07F8"/>
    <w:rsid w:val="00CC095A"/>
    <w:rsid w:val="00CC09DC"/>
    <w:rsid w:val="00CC0B2A"/>
    <w:rsid w:val="00CC0E75"/>
    <w:rsid w:val="00CC0F13"/>
    <w:rsid w:val="00CC1AFE"/>
    <w:rsid w:val="00CC1F40"/>
    <w:rsid w:val="00CC207A"/>
    <w:rsid w:val="00CC21FD"/>
    <w:rsid w:val="00CC2710"/>
    <w:rsid w:val="00CC272D"/>
    <w:rsid w:val="00CC2ADF"/>
    <w:rsid w:val="00CC3956"/>
    <w:rsid w:val="00CC3C8A"/>
    <w:rsid w:val="00CC476A"/>
    <w:rsid w:val="00CC4B48"/>
    <w:rsid w:val="00CC4E20"/>
    <w:rsid w:val="00CC4FDA"/>
    <w:rsid w:val="00CC571D"/>
    <w:rsid w:val="00CC583A"/>
    <w:rsid w:val="00CC594A"/>
    <w:rsid w:val="00CC5FA1"/>
    <w:rsid w:val="00CC62DF"/>
    <w:rsid w:val="00CC68CE"/>
    <w:rsid w:val="00CC6DC4"/>
    <w:rsid w:val="00CC75E7"/>
    <w:rsid w:val="00CC7683"/>
    <w:rsid w:val="00CC7990"/>
    <w:rsid w:val="00CC7A75"/>
    <w:rsid w:val="00CC7C07"/>
    <w:rsid w:val="00CC7E8D"/>
    <w:rsid w:val="00CC7FE5"/>
    <w:rsid w:val="00CD03AB"/>
    <w:rsid w:val="00CD067A"/>
    <w:rsid w:val="00CD0A37"/>
    <w:rsid w:val="00CD1800"/>
    <w:rsid w:val="00CD2009"/>
    <w:rsid w:val="00CD2142"/>
    <w:rsid w:val="00CD24E7"/>
    <w:rsid w:val="00CD26E7"/>
    <w:rsid w:val="00CD2841"/>
    <w:rsid w:val="00CD28F3"/>
    <w:rsid w:val="00CD2FE1"/>
    <w:rsid w:val="00CD31B4"/>
    <w:rsid w:val="00CD3A87"/>
    <w:rsid w:val="00CD41AB"/>
    <w:rsid w:val="00CD4459"/>
    <w:rsid w:val="00CD45FC"/>
    <w:rsid w:val="00CD4AE2"/>
    <w:rsid w:val="00CD5914"/>
    <w:rsid w:val="00CD5C63"/>
    <w:rsid w:val="00CD5CFD"/>
    <w:rsid w:val="00CD5E23"/>
    <w:rsid w:val="00CD5ECD"/>
    <w:rsid w:val="00CD6009"/>
    <w:rsid w:val="00CD609F"/>
    <w:rsid w:val="00CD6334"/>
    <w:rsid w:val="00CD6832"/>
    <w:rsid w:val="00CD6CA7"/>
    <w:rsid w:val="00CD6F48"/>
    <w:rsid w:val="00CD739C"/>
    <w:rsid w:val="00CD75D0"/>
    <w:rsid w:val="00CD7785"/>
    <w:rsid w:val="00CD7A9D"/>
    <w:rsid w:val="00CE0036"/>
    <w:rsid w:val="00CE0195"/>
    <w:rsid w:val="00CE0375"/>
    <w:rsid w:val="00CE0DC1"/>
    <w:rsid w:val="00CE1601"/>
    <w:rsid w:val="00CE1D2B"/>
    <w:rsid w:val="00CE2317"/>
    <w:rsid w:val="00CE25BF"/>
    <w:rsid w:val="00CE2B92"/>
    <w:rsid w:val="00CE325D"/>
    <w:rsid w:val="00CE3276"/>
    <w:rsid w:val="00CE360E"/>
    <w:rsid w:val="00CE3980"/>
    <w:rsid w:val="00CE3CCA"/>
    <w:rsid w:val="00CE4009"/>
    <w:rsid w:val="00CE43ED"/>
    <w:rsid w:val="00CE4424"/>
    <w:rsid w:val="00CE44E0"/>
    <w:rsid w:val="00CE4D3D"/>
    <w:rsid w:val="00CE526E"/>
    <w:rsid w:val="00CE5746"/>
    <w:rsid w:val="00CE5E3A"/>
    <w:rsid w:val="00CE5E4F"/>
    <w:rsid w:val="00CE649D"/>
    <w:rsid w:val="00CE668D"/>
    <w:rsid w:val="00CE6A01"/>
    <w:rsid w:val="00CE6A39"/>
    <w:rsid w:val="00CE6DE1"/>
    <w:rsid w:val="00CE727C"/>
    <w:rsid w:val="00CE748B"/>
    <w:rsid w:val="00CE7A77"/>
    <w:rsid w:val="00CF03FC"/>
    <w:rsid w:val="00CF0428"/>
    <w:rsid w:val="00CF0464"/>
    <w:rsid w:val="00CF05CF"/>
    <w:rsid w:val="00CF0B88"/>
    <w:rsid w:val="00CF0BDD"/>
    <w:rsid w:val="00CF14A6"/>
    <w:rsid w:val="00CF1554"/>
    <w:rsid w:val="00CF1835"/>
    <w:rsid w:val="00CF18F9"/>
    <w:rsid w:val="00CF190D"/>
    <w:rsid w:val="00CF190E"/>
    <w:rsid w:val="00CF1C7A"/>
    <w:rsid w:val="00CF1C97"/>
    <w:rsid w:val="00CF2301"/>
    <w:rsid w:val="00CF2F57"/>
    <w:rsid w:val="00CF2F77"/>
    <w:rsid w:val="00CF31E5"/>
    <w:rsid w:val="00CF32E5"/>
    <w:rsid w:val="00CF333E"/>
    <w:rsid w:val="00CF35ED"/>
    <w:rsid w:val="00CF3A80"/>
    <w:rsid w:val="00CF3DC3"/>
    <w:rsid w:val="00CF3DC6"/>
    <w:rsid w:val="00CF3F86"/>
    <w:rsid w:val="00CF4288"/>
    <w:rsid w:val="00CF46DA"/>
    <w:rsid w:val="00CF48DC"/>
    <w:rsid w:val="00CF5141"/>
    <w:rsid w:val="00CF5191"/>
    <w:rsid w:val="00CF5E18"/>
    <w:rsid w:val="00CF6602"/>
    <w:rsid w:val="00CF6C7E"/>
    <w:rsid w:val="00CF6D8F"/>
    <w:rsid w:val="00CF6E17"/>
    <w:rsid w:val="00CF6F2F"/>
    <w:rsid w:val="00CF72B0"/>
    <w:rsid w:val="00CF7492"/>
    <w:rsid w:val="00CF78C6"/>
    <w:rsid w:val="00D000E9"/>
    <w:rsid w:val="00D00329"/>
    <w:rsid w:val="00D003BD"/>
    <w:rsid w:val="00D00521"/>
    <w:rsid w:val="00D00566"/>
    <w:rsid w:val="00D010F5"/>
    <w:rsid w:val="00D0179F"/>
    <w:rsid w:val="00D01870"/>
    <w:rsid w:val="00D0193E"/>
    <w:rsid w:val="00D01B04"/>
    <w:rsid w:val="00D01C5F"/>
    <w:rsid w:val="00D01DFA"/>
    <w:rsid w:val="00D01E14"/>
    <w:rsid w:val="00D02265"/>
    <w:rsid w:val="00D02279"/>
    <w:rsid w:val="00D023E8"/>
    <w:rsid w:val="00D0259B"/>
    <w:rsid w:val="00D029FF"/>
    <w:rsid w:val="00D02A6F"/>
    <w:rsid w:val="00D02C5A"/>
    <w:rsid w:val="00D039D0"/>
    <w:rsid w:val="00D040A8"/>
    <w:rsid w:val="00D0424A"/>
    <w:rsid w:val="00D04454"/>
    <w:rsid w:val="00D04E81"/>
    <w:rsid w:val="00D04F88"/>
    <w:rsid w:val="00D0512F"/>
    <w:rsid w:val="00D05209"/>
    <w:rsid w:val="00D05349"/>
    <w:rsid w:val="00D05A27"/>
    <w:rsid w:val="00D05CF9"/>
    <w:rsid w:val="00D05DC3"/>
    <w:rsid w:val="00D05E0B"/>
    <w:rsid w:val="00D05E4C"/>
    <w:rsid w:val="00D060E4"/>
    <w:rsid w:val="00D06293"/>
    <w:rsid w:val="00D06B61"/>
    <w:rsid w:val="00D06D43"/>
    <w:rsid w:val="00D0761D"/>
    <w:rsid w:val="00D07E35"/>
    <w:rsid w:val="00D100CD"/>
    <w:rsid w:val="00D10294"/>
    <w:rsid w:val="00D10374"/>
    <w:rsid w:val="00D104F0"/>
    <w:rsid w:val="00D10667"/>
    <w:rsid w:val="00D10C0B"/>
    <w:rsid w:val="00D10EC7"/>
    <w:rsid w:val="00D10F9F"/>
    <w:rsid w:val="00D113F2"/>
    <w:rsid w:val="00D11582"/>
    <w:rsid w:val="00D1177A"/>
    <w:rsid w:val="00D118FD"/>
    <w:rsid w:val="00D11903"/>
    <w:rsid w:val="00D123A9"/>
    <w:rsid w:val="00D129A7"/>
    <w:rsid w:val="00D12A57"/>
    <w:rsid w:val="00D12E29"/>
    <w:rsid w:val="00D13A68"/>
    <w:rsid w:val="00D1424A"/>
    <w:rsid w:val="00D1428F"/>
    <w:rsid w:val="00D148CE"/>
    <w:rsid w:val="00D14953"/>
    <w:rsid w:val="00D14F8D"/>
    <w:rsid w:val="00D14FC9"/>
    <w:rsid w:val="00D1501D"/>
    <w:rsid w:val="00D15221"/>
    <w:rsid w:val="00D1552C"/>
    <w:rsid w:val="00D15785"/>
    <w:rsid w:val="00D15A42"/>
    <w:rsid w:val="00D15B19"/>
    <w:rsid w:val="00D16053"/>
    <w:rsid w:val="00D1607C"/>
    <w:rsid w:val="00D16408"/>
    <w:rsid w:val="00D16A1D"/>
    <w:rsid w:val="00D16CC1"/>
    <w:rsid w:val="00D16D62"/>
    <w:rsid w:val="00D16EAD"/>
    <w:rsid w:val="00D1741E"/>
    <w:rsid w:val="00D174FB"/>
    <w:rsid w:val="00D17847"/>
    <w:rsid w:val="00D179FB"/>
    <w:rsid w:val="00D17E40"/>
    <w:rsid w:val="00D201FC"/>
    <w:rsid w:val="00D20529"/>
    <w:rsid w:val="00D2056F"/>
    <w:rsid w:val="00D2061F"/>
    <w:rsid w:val="00D207EA"/>
    <w:rsid w:val="00D20937"/>
    <w:rsid w:val="00D20A79"/>
    <w:rsid w:val="00D20A84"/>
    <w:rsid w:val="00D20ADB"/>
    <w:rsid w:val="00D21052"/>
    <w:rsid w:val="00D211D5"/>
    <w:rsid w:val="00D213E8"/>
    <w:rsid w:val="00D21AA5"/>
    <w:rsid w:val="00D22252"/>
    <w:rsid w:val="00D223F2"/>
    <w:rsid w:val="00D224D8"/>
    <w:rsid w:val="00D226BB"/>
    <w:rsid w:val="00D22BDC"/>
    <w:rsid w:val="00D22C27"/>
    <w:rsid w:val="00D22E61"/>
    <w:rsid w:val="00D22E9C"/>
    <w:rsid w:val="00D233D7"/>
    <w:rsid w:val="00D235C2"/>
    <w:rsid w:val="00D24148"/>
    <w:rsid w:val="00D2473E"/>
    <w:rsid w:val="00D24AF4"/>
    <w:rsid w:val="00D25171"/>
    <w:rsid w:val="00D258D6"/>
    <w:rsid w:val="00D258F4"/>
    <w:rsid w:val="00D25ADF"/>
    <w:rsid w:val="00D25AE1"/>
    <w:rsid w:val="00D25BD9"/>
    <w:rsid w:val="00D2616D"/>
    <w:rsid w:val="00D263E6"/>
    <w:rsid w:val="00D26592"/>
    <w:rsid w:val="00D2666B"/>
    <w:rsid w:val="00D2679A"/>
    <w:rsid w:val="00D26A1A"/>
    <w:rsid w:val="00D26B45"/>
    <w:rsid w:val="00D26BAC"/>
    <w:rsid w:val="00D273C1"/>
    <w:rsid w:val="00D274A8"/>
    <w:rsid w:val="00D275F9"/>
    <w:rsid w:val="00D27704"/>
    <w:rsid w:val="00D27E87"/>
    <w:rsid w:val="00D30101"/>
    <w:rsid w:val="00D30500"/>
    <w:rsid w:val="00D30AE6"/>
    <w:rsid w:val="00D30EF2"/>
    <w:rsid w:val="00D30F76"/>
    <w:rsid w:val="00D30FC4"/>
    <w:rsid w:val="00D315BA"/>
    <w:rsid w:val="00D316CD"/>
    <w:rsid w:val="00D319F9"/>
    <w:rsid w:val="00D31D2D"/>
    <w:rsid w:val="00D31DEB"/>
    <w:rsid w:val="00D31E6E"/>
    <w:rsid w:val="00D329ED"/>
    <w:rsid w:val="00D32BC9"/>
    <w:rsid w:val="00D32D62"/>
    <w:rsid w:val="00D32E37"/>
    <w:rsid w:val="00D32FF5"/>
    <w:rsid w:val="00D3312C"/>
    <w:rsid w:val="00D33293"/>
    <w:rsid w:val="00D3347A"/>
    <w:rsid w:val="00D335A0"/>
    <w:rsid w:val="00D33605"/>
    <w:rsid w:val="00D3374F"/>
    <w:rsid w:val="00D33C70"/>
    <w:rsid w:val="00D34071"/>
    <w:rsid w:val="00D3408D"/>
    <w:rsid w:val="00D34E69"/>
    <w:rsid w:val="00D3510A"/>
    <w:rsid w:val="00D3522D"/>
    <w:rsid w:val="00D354C2"/>
    <w:rsid w:val="00D357A2"/>
    <w:rsid w:val="00D359C4"/>
    <w:rsid w:val="00D35A8B"/>
    <w:rsid w:val="00D35EB6"/>
    <w:rsid w:val="00D35F62"/>
    <w:rsid w:val="00D365B8"/>
    <w:rsid w:val="00D365F9"/>
    <w:rsid w:val="00D366A4"/>
    <w:rsid w:val="00D367E6"/>
    <w:rsid w:val="00D3693B"/>
    <w:rsid w:val="00D36FA0"/>
    <w:rsid w:val="00D370D4"/>
    <w:rsid w:val="00D37743"/>
    <w:rsid w:val="00D37A9B"/>
    <w:rsid w:val="00D37E4D"/>
    <w:rsid w:val="00D40491"/>
    <w:rsid w:val="00D40705"/>
    <w:rsid w:val="00D4079B"/>
    <w:rsid w:val="00D40F23"/>
    <w:rsid w:val="00D40F68"/>
    <w:rsid w:val="00D4125D"/>
    <w:rsid w:val="00D4126E"/>
    <w:rsid w:val="00D4139E"/>
    <w:rsid w:val="00D4141B"/>
    <w:rsid w:val="00D416E6"/>
    <w:rsid w:val="00D417E3"/>
    <w:rsid w:val="00D42B76"/>
    <w:rsid w:val="00D42DF7"/>
    <w:rsid w:val="00D42FC4"/>
    <w:rsid w:val="00D43444"/>
    <w:rsid w:val="00D43A95"/>
    <w:rsid w:val="00D43ABB"/>
    <w:rsid w:val="00D43CEF"/>
    <w:rsid w:val="00D44055"/>
    <w:rsid w:val="00D4412C"/>
    <w:rsid w:val="00D44352"/>
    <w:rsid w:val="00D44814"/>
    <w:rsid w:val="00D4489F"/>
    <w:rsid w:val="00D44F9E"/>
    <w:rsid w:val="00D45266"/>
    <w:rsid w:val="00D458B5"/>
    <w:rsid w:val="00D45D40"/>
    <w:rsid w:val="00D46CDD"/>
    <w:rsid w:val="00D47364"/>
    <w:rsid w:val="00D4751B"/>
    <w:rsid w:val="00D47ACB"/>
    <w:rsid w:val="00D47F83"/>
    <w:rsid w:val="00D50375"/>
    <w:rsid w:val="00D5080B"/>
    <w:rsid w:val="00D50E55"/>
    <w:rsid w:val="00D50EA6"/>
    <w:rsid w:val="00D510FC"/>
    <w:rsid w:val="00D51194"/>
    <w:rsid w:val="00D514AF"/>
    <w:rsid w:val="00D515FB"/>
    <w:rsid w:val="00D51A1F"/>
    <w:rsid w:val="00D51B4F"/>
    <w:rsid w:val="00D51CB4"/>
    <w:rsid w:val="00D5271D"/>
    <w:rsid w:val="00D52A12"/>
    <w:rsid w:val="00D53232"/>
    <w:rsid w:val="00D537F9"/>
    <w:rsid w:val="00D53856"/>
    <w:rsid w:val="00D5389A"/>
    <w:rsid w:val="00D53A6E"/>
    <w:rsid w:val="00D53EE0"/>
    <w:rsid w:val="00D542D3"/>
    <w:rsid w:val="00D54758"/>
    <w:rsid w:val="00D548F0"/>
    <w:rsid w:val="00D54DAC"/>
    <w:rsid w:val="00D559EC"/>
    <w:rsid w:val="00D55B2D"/>
    <w:rsid w:val="00D56081"/>
    <w:rsid w:val="00D5627E"/>
    <w:rsid w:val="00D5668F"/>
    <w:rsid w:val="00D5681D"/>
    <w:rsid w:val="00D56AF8"/>
    <w:rsid w:val="00D5702E"/>
    <w:rsid w:val="00D5755C"/>
    <w:rsid w:val="00D5772A"/>
    <w:rsid w:val="00D57A53"/>
    <w:rsid w:val="00D57B0C"/>
    <w:rsid w:val="00D57BB2"/>
    <w:rsid w:val="00D57D0E"/>
    <w:rsid w:val="00D6011A"/>
    <w:rsid w:val="00D605C4"/>
    <w:rsid w:val="00D6064E"/>
    <w:rsid w:val="00D6078C"/>
    <w:rsid w:val="00D60C26"/>
    <w:rsid w:val="00D60E50"/>
    <w:rsid w:val="00D60F5E"/>
    <w:rsid w:val="00D61033"/>
    <w:rsid w:val="00D61187"/>
    <w:rsid w:val="00D61605"/>
    <w:rsid w:val="00D617AB"/>
    <w:rsid w:val="00D617E1"/>
    <w:rsid w:val="00D619B4"/>
    <w:rsid w:val="00D61A7A"/>
    <w:rsid w:val="00D61A7F"/>
    <w:rsid w:val="00D61EA5"/>
    <w:rsid w:val="00D621A8"/>
    <w:rsid w:val="00D624A5"/>
    <w:rsid w:val="00D6286B"/>
    <w:rsid w:val="00D62A7A"/>
    <w:rsid w:val="00D62BE1"/>
    <w:rsid w:val="00D62D53"/>
    <w:rsid w:val="00D62F68"/>
    <w:rsid w:val="00D6379A"/>
    <w:rsid w:val="00D63817"/>
    <w:rsid w:val="00D639F3"/>
    <w:rsid w:val="00D63F70"/>
    <w:rsid w:val="00D6436C"/>
    <w:rsid w:val="00D64495"/>
    <w:rsid w:val="00D64744"/>
    <w:rsid w:val="00D64927"/>
    <w:rsid w:val="00D6499A"/>
    <w:rsid w:val="00D64D38"/>
    <w:rsid w:val="00D64F4E"/>
    <w:rsid w:val="00D6524F"/>
    <w:rsid w:val="00D65274"/>
    <w:rsid w:val="00D6552A"/>
    <w:rsid w:val="00D6629E"/>
    <w:rsid w:val="00D6680B"/>
    <w:rsid w:val="00D66A36"/>
    <w:rsid w:val="00D66ADA"/>
    <w:rsid w:val="00D66B50"/>
    <w:rsid w:val="00D675C5"/>
    <w:rsid w:val="00D67738"/>
    <w:rsid w:val="00D67801"/>
    <w:rsid w:val="00D67970"/>
    <w:rsid w:val="00D67E9C"/>
    <w:rsid w:val="00D700AC"/>
    <w:rsid w:val="00D708CE"/>
    <w:rsid w:val="00D71194"/>
    <w:rsid w:val="00D72107"/>
    <w:rsid w:val="00D72428"/>
    <w:rsid w:val="00D72469"/>
    <w:rsid w:val="00D72C3B"/>
    <w:rsid w:val="00D72F27"/>
    <w:rsid w:val="00D73036"/>
    <w:rsid w:val="00D7331F"/>
    <w:rsid w:val="00D73A36"/>
    <w:rsid w:val="00D73C99"/>
    <w:rsid w:val="00D74128"/>
    <w:rsid w:val="00D74282"/>
    <w:rsid w:val="00D743D0"/>
    <w:rsid w:val="00D744E4"/>
    <w:rsid w:val="00D74791"/>
    <w:rsid w:val="00D74D66"/>
    <w:rsid w:val="00D75277"/>
    <w:rsid w:val="00D75415"/>
    <w:rsid w:val="00D75A0B"/>
    <w:rsid w:val="00D75A52"/>
    <w:rsid w:val="00D75EAE"/>
    <w:rsid w:val="00D75F19"/>
    <w:rsid w:val="00D7644E"/>
    <w:rsid w:val="00D76A27"/>
    <w:rsid w:val="00D76A4D"/>
    <w:rsid w:val="00D76AC4"/>
    <w:rsid w:val="00D773B5"/>
    <w:rsid w:val="00D77688"/>
    <w:rsid w:val="00D7787B"/>
    <w:rsid w:val="00D77BA0"/>
    <w:rsid w:val="00D80263"/>
    <w:rsid w:val="00D80321"/>
    <w:rsid w:val="00D80CE6"/>
    <w:rsid w:val="00D80E19"/>
    <w:rsid w:val="00D816BC"/>
    <w:rsid w:val="00D816F4"/>
    <w:rsid w:val="00D817A1"/>
    <w:rsid w:val="00D81912"/>
    <w:rsid w:val="00D8238F"/>
    <w:rsid w:val="00D82464"/>
    <w:rsid w:val="00D824F8"/>
    <w:rsid w:val="00D825D6"/>
    <w:rsid w:val="00D82863"/>
    <w:rsid w:val="00D82C5D"/>
    <w:rsid w:val="00D82CE5"/>
    <w:rsid w:val="00D838A4"/>
    <w:rsid w:val="00D8409A"/>
    <w:rsid w:val="00D848BF"/>
    <w:rsid w:val="00D84EC5"/>
    <w:rsid w:val="00D84F4E"/>
    <w:rsid w:val="00D8512C"/>
    <w:rsid w:val="00D85452"/>
    <w:rsid w:val="00D85514"/>
    <w:rsid w:val="00D85D8F"/>
    <w:rsid w:val="00D860E2"/>
    <w:rsid w:val="00D8630D"/>
    <w:rsid w:val="00D86459"/>
    <w:rsid w:val="00D866A4"/>
    <w:rsid w:val="00D8683C"/>
    <w:rsid w:val="00D86A30"/>
    <w:rsid w:val="00D86EF8"/>
    <w:rsid w:val="00D879BB"/>
    <w:rsid w:val="00D9007E"/>
    <w:rsid w:val="00D9059D"/>
    <w:rsid w:val="00D909B6"/>
    <w:rsid w:val="00D90A66"/>
    <w:rsid w:val="00D90B00"/>
    <w:rsid w:val="00D90B09"/>
    <w:rsid w:val="00D91096"/>
    <w:rsid w:val="00D912D9"/>
    <w:rsid w:val="00D915E2"/>
    <w:rsid w:val="00D917D3"/>
    <w:rsid w:val="00D91AA4"/>
    <w:rsid w:val="00D91EA7"/>
    <w:rsid w:val="00D92085"/>
    <w:rsid w:val="00D9217D"/>
    <w:rsid w:val="00D9218A"/>
    <w:rsid w:val="00D9229A"/>
    <w:rsid w:val="00D9255C"/>
    <w:rsid w:val="00D92EA4"/>
    <w:rsid w:val="00D92EB6"/>
    <w:rsid w:val="00D92FEE"/>
    <w:rsid w:val="00D9345D"/>
    <w:rsid w:val="00D9354C"/>
    <w:rsid w:val="00D93FE4"/>
    <w:rsid w:val="00D94071"/>
    <w:rsid w:val="00D94094"/>
    <w:rsid w:val="00D941DE"/>
    <w:rsid w:val="00D9452A"/>
    <w:rsid w:val="00D945A5"/>
    <w:rsid w:val="00D94A03"/>
    <w:rsid w:val="00D95C64"/>
    <w:rsid w:val="00D95DFC"/>
    <w:rsid w:val="00D95F53"/>
    <w:rsid w:val="00D960EB"/>
    <w:rsid w:val="00D96176"/>
    <w:rsid w:val="00D96206"/>
    <w:rsid w:val="00D96323"/>
    <w:rsid w:val="00D966AD"/>
    <w:rsid w:val="00D966F6"/>
    <w:rsid w:val="00D96722"/>
    <w:rsid w:val="00D9681D"/>
    <w:rsid w:val="00D96F12"/>
    <w:rsid w:val="00D97069"/>
    <w:rsid w:val="00D971FB"/>
    <w:rsid w:val="00D979EE"/>
    <w:rsid w:val="00D97E65"/>
    <w:rsid w:val="00DA031C"/>
    <w:rsid w:val="00DA040F"/>
    <w:rsid w:val="00DA0869"/>
    <w:rsid w:val="00DA13E2"/>
    <w:rsid w:val="00DA14DC"/>
    <w:rsid w:val="00DA1772"/>
    <w:rsid w:val="00DA1B92"/>
    <w:rsid w:val="00DA1D73"/>
    <w:rsid w:val="00DA1EA3"/>
    <w:rsid w:val="00DA24ED"/>
    <w:rsid w:val="00DA26B6"/>
    <w:rsid w:val="00DA26D8"/>
    <w:rsid w:val="00DA2B42"/>
    <w:rsid w:val="00DA2E28"/>
    <w:rsid w:val="00DA2E59"/>
    <w:rsid w:val="00DA3169"/>
    <w:rsid w:val="00DA3605"/>
    <w:rsid w:val="00DA38B0"/>
    <w:rsid w:val="00DA41D9"/>
    <w:rsid w:val="00DA43B2"/>
    <w:rsid w:val="00DA4467"/>
    <w:rsid w:val="00DA5042"/>
    <w:rsid w:val="00DA56BB"/>
    <w:rsid w:val="00DA58F6"/>
    <w:rsid w:val="00DA5B07"/>
    <w:rsid w:val="00DA5F54"/>
    <w:rsid w:val="00DA609B"/>
    <w:rsid w:val="00DA6286"/>
    <w:rsid w:val="00DA6365"/>
    <w:rsid w:val="00DA6583"/>
    <w:rsid w:val="00DA6688"/>
    <w:rsid w:val="00DA6A88"/>
    <w:rsid w:val="00DA6D62"/>
    <w:rsid w:val="00DA6ECB"/>
    <w:rsid w:val="00DA7442"/>
    <w:rsid w:val="00DA767A"/>
    <w:rsid w:val="00DA77D7"/>
    <w:rsid w:val="00DA7CEF"/>
    <w:rsid w:val="00DB01B1"/>
    <w:rsid w:val="00DB0290"/>
    <w:rsid w:val="00DB034D"/>
    <w:rsid w:val="00DB0423"/>
    <w:rsid w:val="00DB07BE"/>
    <w:rsid w:val="00DB0BAE"/>
    <w:rsid w:val="00DB1526"/>
    <w:rsid w:val="00DB1765"/>
    <w:rsid w:val="00DB1BB9"/>
    <w:rsid w:val="00DB2264"/>
    <w:rsid w:val="00DB2AC1"/>
    <w:rsid w:val="00DB2BA0"/>
    <w:rsid w:val="00DB2CD6"/>
    <w:rsid w:val="00DB31F1"/>
    <w:rsid w:val="00DB3899"/>
    <w:rsid w:val="00DB408A"/>
    <w:rsid w:val="00DB40CF"/>
    <w:rsid w:val="00DB44A2"/>
    <w:rsid w:val="00DB44C5"/>
    <w:rsid w:val="00DB44F0"/>
    <w:rsid w:val="00DB49A5"/>
    <w:rsid w:val="00DB49B4"/>
    <w:rsid w:val="00DB4A7B"/>
    <w:rsid w:val="00DB4E25"/>
    <w:rsid w:val="00DB51A7"/>
    <w:rsid w:val="00DB52D3"/>
    <w:rsid w:val="00DB5321"/>
    <w:rsid w:val="00DB58E3"/>
    <w:rsid w:val="00DB5A84"/>
    <w:rsid w:val="00DB5E19"/>
    <w:rsid w:val="00DB5EA6"/>
    <w:rsid w:val="00DB62B6"/>
    <w:rsid w:val="00DB63C9"/>
    <w:rsid w:val="00DB64AA"/>
    <w:rsid w:val="00DB6B6B"/>
    <w:rsid w:val="00DB6C92"/>
    <w:rsid w:val="00DB6CF2"/>
    <w:rsid w:val="00DB7583"/>
    <w:rsid w:val="00DB783D"/>
    <w:rsid w:val="00DB7853"/>
    <w:rsid w:val="00DC0696"/>
    <w:rsid w:val="00DC06D0"/>
    <w:rsid w:val="00DC0A33"/>
    <w:rsid w:val="00DC0B9C"/>
    <w:rsid w:val="00DC0DA4"/>
    <w:rsid w:val="00DC0F11"/>
    <w:rsid w:val="00DC1380"/>
    <w:rsid w:val="00DC1804"/>
    <w:rsid w:val="00DC1D48"/>
    <w:rsid w:val="00DC1F27"/>
    <w:rsid w:val="00DC2378"/>
    <w:rsid w:val="00DC2519"/>
    <w:rsid w:val="00DC3636"/>
    <w:rsid w:val="00DC3639"/>
    <w:rsid w:val="00DC3D50"/>
    <w:rsid w:val="00DC4129"/>
    <w:rsid w:val="00DC435C"/>
    <w:rsid w:val="00DC4E36"/>
    <w:rsid w:val="00DC5EBA"/>
    <w:rsid w:val="00DC663F"/>
    <w:rsid w:val="00DC68F7"/>
    <w:rsid w:val="00DC6D7B"/>
    <w:rsid w:val="00DC6DCB"/>
    <w:rsid w:val="00DC7496"/>
    <w:rsid w:val="00DC7879"/>
    <w:rsid w:val="00DC7A44"/>
    <w:rsid w:val="00DD0163"/>
    <w:rsid w:val="00DD01A5"/>
    <w:rsid w:val="00DD1E81"/>
    <w:rsid w:val="00DD2292"/>
    <w:rsid w:val="00DD24CB"/>
    <w:rsid w:val="00DD25B5"/>
    <w:rsid w:val="00DD2EAC"/>
    <w:rsid w:val="00DD2EDD"/>
    <w:rsid w:val="00DD2FF3"/>
    <w:rsid w:val="00DD321E"/>
    <w:rsid w:val="00DD3464"/>
    <w:rsid w:val="00DD3633"/>
    <w:rsid w:val="00DD3903"/>
    <w:rsid w:val="00DD3FBB"/>
    <w:rsid w:val="00DD4304"/>
    <w:rsid w:val="00DD49F0"/>
    <w:rsid w:val="00DD516E"/>
    <w:rsid w:val="00DD517A"/>
    <w:rsid w:val="00DD51B8"/>
    <w:rsid w:val="00DD52FB"/>
    <w:rsid w:val="00DD53DB"/>
    <w:rsid w:val="00DD56F0"/>
    <w:rsid w:val="00DD588A"/>
    <w:rsid w:val="00DD5AEB"/>
    <w:rsid w:val="00DD5C1A"/>
    <w:rsid w:val="00DD5F2D"/>
    <w:rsid w:val="00DD5F36"/>
    <w:rsid w:val="00DD660B"/>
    <w:rsid w:val="00DD692C"/>
    <w:rsid w:val="00DD6B68"/>
    <w:rsid w:val="00DD6C78"/>
    <w:rsid w:val="00DD6F47"/>
    <w:rsid w:val="00DD72E9"/>
    <w:rsid w:val="00DD7339"/>
    <w:rsid w:val="00DD7662"/>
    <w:rsid w:val="00DD7863"/>
    <w:rsid w:val="00DD7970"/>
    <w:rsid w:val="00DE0188"/>
    <w:rsid w:val="00DE0196"/>
    <w:rsid w:val="00DE022C"/>
    <w:rsid w:val="00DE03E4"/>
    <w:rsid w:val="00DE06F3"/>
    <w:rsid w:val="00DE11C2"/>
    <w:rsid w:val="00DE13D3"/>
    <w:rsid w:val="00DE17F7"/>
    <w:rsid w:val="00DE1985"/>
    <w:rsid w:val="00DE21B5"/>
    <w:rsid w:val="00DE222B"/>
    <w:rsid w:val="00DE23D3"/>
    <w:rsid w:val="00DE2593"/>
    <w:rsid w:val="00DE25AC"/>
    <w:rsid w:val="00DE25C1"/>
    <w:rsid w:val="00DE2737"/>
    <w:rsid w:val="00DE3790"/>
    <w:rsid w:val="00DE3794"/>
    <w:rsid w:val="00DE3942"/>
    <w:rsid w:val="00DE3960"/>
    <w:rsid w:val="00DE3CF0"/>
    <w:rsid w:val="00DE3F53"/>
    <w:rsid w:val="00DE410E"/>
    <w:rsid w:val="00DE42E3"/>
    <w:rsid w:val="00DE43FE"/>
    <w:rsid w:val="00DE44E5"/>
    <w:rsid w:val="00DE48F1"/>
    <w:rsid w:val="00DE4C84"/>
    <w:rsid w:val="00DE4D51"/>
    <w:rsid w:val="00DE51EE"/>
    <w:rsid w:val="00DE5644"/>
    <w:rsid w:val="00DE56AA"/>
    <w:rsid w:val="00DE63DB"/>
    <w:rsid w:val="00DE64DE"/>
    <w:rsid w:val="00DE64E2"/>
    <w:rsid w:val="00DE6626"/>
    <w:rsid w:val="00DE6752"/>
    <w:rsid w:val="00DE7025"/>
    <w:rsid w:val="00DE7034"/>
    <w:rsid w:val="00DE713C"/>
    <w:rsid w:val="00DE71C9"/>
    <w:rsid w:val="00DE78CB"/>
    <w:rsid w:val="00DE7AAD"/>
    <w:rsid w:val="00DE7BC3"/>
    <w:rsid w:val="00DF0B7D"/>
    <w:rsid w:val="00DF0C18"/>
    <w:rsid w:val="00DF0D22"/>
    <w:rsid w:val="00DF1568"/>
    <w:rsid w:val="00DF19B1"/>
    <w:rsid w:val="00DF1B14"/>
    <w:rsid w:val="00DF1C73"/>
    <w:rsid w:val="00DF1DFC"/>
    <w:rsid w:val="00DF1ECF"/>
    <w:rsid w:val="00DF24E9"/>
    <w:rsid w:val="00DF2873"/>
    <w:rsid w:val="00DF28B3"/>
    <w:rsid w:val="00DF2C0F"/>
    <w:rsid w:val="00DF2E71"/>
    <w:rsid w:val="00DF2E75"/>
    <w:rsid w:val="00DF31ED"/>
    <w:rsid w:val="00DF323F"/>
    <w:rsid w:val="00DF33C5"/>
    <w:rsid w:val="00DF373B"/>
    <w:rsid w:val="00DF37D3"/>
    <w:rsid w:val="00DF3C37"/>
    <w:rsid w:val="00DF400D"/>
    <w:rsid w:val="00DF41C1"/>
    <w:rsid w:val="00DF42BF"/>
    <w:rsid w:val="00DF45B6"/>
    <w:rsid w:val="00DF4687"/>
    <w:rsid w:val="00DF4D59"/>
    <w:rsid w:val="00DF573B"/>
    <w:rsid w:val="00DF579B"/>
    <w:rsid w:val="00DF5A42"/>
    <w:rsid w:val="00DF5D6C"/>
    <w:rsid w:val="00DF5EC8"/>
    <w:rsid w:val="00DF6276"/>
    <w:rsid w:val="00DF63F9"/>
    <w:rsid w:val="00DF676F"/>
    <w:rsid w:val="00DF6775"/>
    <w:rsid w:val="00DF6819"/>
    <w:rsid w:val="00DF6987"/>
    <w:rsid w:val="00DF6E06"/>
    <w:rsid w:val="00DF6FA4"/>
    <w:rsid w:val="00E002C5"/>
    <w:rsid w:val="00E00B66"/>
    <w:rsid w:val="00E00E2E"/>
    <w:rsid w:val="00E00F70"/>
    <w:rsid w:val="00E0117C"/>
    <w:rsid w:val="00E01478"/>
    <w:rsid w:val="00E016D0"/>
    <w:rsid w:val="00E01895"/>
    <w:rsid w:val="00E01C21"/>
    <w:rsid w:val="00E01DBC"/>
    <w:rsid w:val="00E0215A"/>
    <w:rsid w:val="00E022C3"/>
    <w:rsid w:val="00E022F5"/>
    <w:rsid w:val="00E02817"/>
    <w:rsid w:val="00E028E5"/>
    <w:rsid w:val="00E02BC0"/>
    <w:rsid w:val="00E02C88"/>
    <w:rsid w:val="00E02D50"/>
    <w:rsid w:val="00E02ED8"/>
    <w:rsid w:val="00E02F7D"/>
    <w:rsid w:val="00E0309E"/>
    <w:rsid w:val="00E035D7"/>
    <w:rsid w:val="00E0387D"/>
    <w:rsid w:val="00E04821"/>
    <w:rsid w:val="00E04E50"/>
    <w:rsid w:val="00E051E8"/>
    <w:rsid w:val="00E056E7"/>
    <w:rsid w:val="00E05753"/>
    <w:rsid w:val="00E058BB"/>
    <w:rsid w:val="00E058F6"/>
    <w:rsid w:val="00E05BE1"/>
    <w:rsid w:val="00E05F2F"/>
    <w:rsid w:val="00E0626F"/>
    <w:rsid w:val="00E0671D"/>
    <w:rsid w:val="00E06946"/>
    <w:rsid w:val="00E06E8A"/>
    <w:rsid w:val="00E06FB3"/>
    <w:rsid w:val="00E0735B"/>
    <w:rsid w:val="00E073A2"/>
    <w:rsid w:val="00E07418"/>
    <w:rsid w:val="00E0797F"/>
    <w:rsid w:val="00E07AEA"/>
    <w:rsid w:val="00E07BE7"/>
    <w:rsid w:val="00E07C86"/>
    <w:rsid w:val="00E10332"/>
    <w:rsid w:val="00E1052F"/>
    <w:rsid w:val="00E10598"/>
    <w:rsid w:val="00E1077D"/>
    <w:rsid w:val="00E108AF"/>
    <w:rsid w:val="00E1090B"/>
    <w:rsid w:val="00E1096B"/>
    <w:rsid w:val="00E10988"/>
    <w:rsid w:val="00E10CE1"/>
    <w:rsid w:val="00E11157"/>
    <w:rsid w:val="00E111AA"/>
    <w:rsid w:val="00E112A5"/>
    <w:rsid w:val="00E115B0"/>
    <w:rsid w:val="00E11778"/>
    <w:rsid w:val="00E11ED6"/>
    <w:rsid w:val="00E11F05"/>
    <w:rsid w:val="00E11F44"/>
    <w:rsid w:val="00E1206A"/>
    <w:rsid w:val="00E12265"/>
    <w:rsid w:val="00E12426"/>
    <w:rsid w:val="00E12918"/>
    <w:rsid w:val="00E1340F"/>
    <w:rsid w:val="00E13BD4"/>
    <w:rsid w:val="00E13E06"/>
    <w:rsid w:val="00E14278"/>
    <w:rsid w:val="00E14632"/>
    <w:rsid w:val="00E14C27"/>
    <w:rsid w:val="00E14DF3"/>
    <w:rsid w:val="00E14F49"/>
    <w:rsid w:val="00E153D6"/>
    <w:rsid w:val="00E15B38"/>
    <w:rsid w:val="00E15BD3"/>
    <w:rsid w:val="00E1609A"/>
    <w:rsid w:val="00E16149"/>
    <w:rsid w:val="00E16299"/>
    <w:rsid w:val="00E1638F"/>
    <w:rsid w:val="00E16499"/>
    <w:rsid w:val="00E16709"/>
    <w:rsid w:val="00E16C86"/>
    <w:rsid w:val="00E16DD0"/>
    <w:rsid w:val="00E16ECC"/>
    <w:rsid w:val="00E16F84"/>
    <w:rsid w:val="00E170A0"/>
    <w:rsid w:val="00E17803"/>
    <w:rsid w:val="00E200FE"/>
    <w:rsid w:val="00E2019F"/>
    <w:rsid w:val="00E20209"/>
    <w:rsid w:val="00E2044A"/>
    <w:rsid w:val="00E20979"/>
    <w:rsid w:val="00E20C87"/>
    <w:rsid w:val="00E20D3B"/>
    <w:rsid w:val="00E211B4"/>
    <w:rsid w:val="00E21231"/>
    <w:rsid w:val="00E21748"/>
    <w:rsid w:val="00E21FE5"/>
    <w:rsid w:val="00E22024"/>
    <w:rsid w:val="00E2221E"/>
    <w:rsid w:val="00E22A42"/>
    <w:rsid w:val="00E2300F"/>
    <w:rsid w:val="00E23023"/>
    <w:rsid w:val="00E23194"/>
    <w:rsid w:val="00E232F0"/>
    <w:rsid w:val="00E235CA"/>
    <w:rsid w:val="00E23807"/>
    <w:rsid w:val="00E23B2E"/>
    <w:rsid w:val="00E243CE"/>
    <w:rsid w:val="00E24B84"/>
    <w:rsid w:val="00E253AD"/>
    <w:rsid w:val="00E263C3"/>
    <w:rsid w:val="00E2659A"/>
    <w:rsid w:val="00E2678B"/>
    <w:rsid w:val="00E26C67"/>
    <w:rsid w:val="00E26CF4"/>
    <w:rsid w:val="00E2701A"/>
    <w:rsid w:val="00E27348"/>
    <w:rsid w:val="00E27455"/>
    <w:rsid w:val="00E27471"/>
    <w:rsid w:val="00E2765A"/>
    <w:rsid w:val="00E27A10"/>
    <w:rsid w:val="00E27A71"/>
    <w:rsid w:val="00E27E54"/>
    <w:rsid w:val="00E27E65"/>
    <w:rsid w:val="00E301D2"/>
    <w:rsid w:val="00E30E43"/>
    <w:rsid w:val="00E31130"/>
    <w:rsid w:val="00E311D9"/>
    <w:rsid w:val="00E313C2"/>
    <w:rsid w:val="00E317CF"/>
    <w:rsid w:val="00E319E0"/>
    <w:rsid w:val="00E31A3B"/>
    <w:rsid w:val="00E31C8D"/>
    <w:rsid w:val="00E31F00"/>
    <w:rsid w:val="00E31F69"/>
    <w:rsid w:val="00E3241F"/>
    <w:rsid w:val="00E3245A"/>
    <w:rsid w:val="00E3250E"/>
    <w:rsid w:val="00E325EB"/>
    <w:rsid w:val="00E32A7F"/>
    <w:rsid w:val="00E32AFC"/>
    <w:rsid w:val="00E32D63"/>
    <w:rsid w:val="00E3337E"/>
    <w:rsid w:val="00E33943"/>
    <w:rsid w:val="00E33A39"/>
    <w:rsid w:val="00E33DE9"/>
    <w:rsid w:val="00E3406A"/>
    <w:rsid w:val="00E3419E"/>
    <w:rsid w:val="00E346AC"/>
    <w:rsid w:val="00E346AD"/>
    <w:rsid w:val="00E34B2B"/>
    <w:rsid w:val="00E35131"/>
    <w:rsid w:val="00E35685"/>
    <w:rsid w:val="00E360E3"/>
    <w:rsid w:val="00E366BF"/>
    <w:rsid w:val="00E36897"/>
    <w:rsid w:val="00E368D8"/>
    <w:rsid w:val="00E371A0"/>
    <w:rsid w:val="00E37232"/>
    <w:rsid w:val="00E3748D"/>
    <w:rsid w:val="00E376BE"/>
    <w:rsid w:val="00E403F6"/>
    <w:rsid w:val="00E40494"/>
    <w:rsid w:val="00E40D6D"/>
    <w:rsid w:val="00E40DC5"/>
    <w:rsid w:val="00E4114E"/>
    <w:rsid w:val="00E411CC"/>
    <w:rsid w:val="00E415EE"/>
    <w:rsid w:val="00E4163B"/>
    <w:rsid w:val="00E41647"/>
    <w:rsid w:val="00E41851"/>
    <w:rsid w:val="00E418A4"/>
    <w:rsid w:val="00E41A8B"/>
    <w:rsid w:val="00E41AF3"/>
    <w:rsid w:val="00E41D53"/>
    <w:rsid w:val="00E41FD7"/>
    <w:rsid w:val="00E421C6"/>
    <w:rsid w:val="00E424A1"/>
    <w:rsid w:val="00E42812"/>
    <w:rsid w:val="00E42F52"/>
    <w:rsid w:val="00E435C3"/>
    <w:rsid w:val="00E437CE"/>
    <w:rsid w:val="00E43CE7"/>
    <w:rsid w:val="00E43D67"/>
    <w:rsid w:val="00E43E22"/>
    <w:rsid w:val="00E43E8A"/>
    <w:rsid w:val="00E43F6E"/>
    <w:rsid w:val="00E4425E"/>
    <w:rsid w:val="00E4439F"/>
    <w:rsid w:val="00E452F5"/>
    <w:rsid w:val="00E4545C"/>
    <w:rsid w:val="00E4545E"/>
    <w:rsid w:val="00E455D4"/>
    <w:rsid w:val="00E459A0"/>
    <w:rsid w:val="00E459A8"/>
    <w:rsid w:val="00E45AFC"/>
    <w:rsid w:val="00E45CA9"/>
    <w:rsid w:val="00E45F42"/>
    <w:rsid w:val="00E462B8"/>
    <w:rsid w:val="00E462CE"/>
    <w:rsid w:val="00E468AC"/>
    <w:rsid w:val="00E468DD"/>
    <w:rsid w:val="00E470EA"/>
    <w:rsid w:val="00E4748C"/>
    <w:rsid w:val="00E4756E"/>
    <w:rsid w:val="00E478B3"/>
    <w:rsid w:val="00E47A64"/>
    <w:rsid w:val="00E47BA8"/>
    <w:rsid w:val="00E47E27"/>
    <w:rsid w:val="00E50060"/>
    <w:rsid w:val="00E500A1"/>
    <w:rsid w:val="00E500FD"/>
    <w:rsid w:val="00E5017A"/>
    <w:rsid w:val="00E50587"/>
    <w:rsid w:val="00E50600"/>
    <w:rsid w:val="00E50B23"/>
    <w:rsid w:val="00E50B34"/>
    <w:rsid w:val="00E50CB0"/>
    <w:rsid w:val="00E51204"/>
    <w:rsid w:val="00E51281"/>
    <w:rsid w:val="00E5129E"/>
    <w:rsid w:val="00E517A0"/>
    <w:rsid w:val="00E51C0B"/>
    <w:rsid w:val="00E51FDF"/>
    <w:rsid w:val="00E52144"/>
    <w:rsid w:val="00E525CC"/>
    <w:rsid w:val="00E52AEA"/>
    <w:rsid w:val="00E53255"/>
    <w:rsid w:val="00E534B0"/>
    <w:rsid w:val="00E53660"/>
    <w:rsid w:val="00E53D06"/>
    <w:rsid w:val="00E53D50"/>
    <w:rsid w:val="00E5430D"/>
    <w:rsid w:val="00E5459F"/>
    <w:rsid w:val="00E55908"/>
    <w:rsid w:val="00E55996"/>
    <w:rsid w:val="00E55A17"/>
    <w:rsid w:val="00E55D04"/>
    <w:rsid w:val="00E55EBF"/>
    <w:rsid w:val="00E55EED"/>
    <w:rsid w:val="00E55FAC"/>
    <w:rsid w:val="00E56191"/>
    <w:rsid w:val="00E56938"/>
    <w:rsid w:val="00E56B76"/>
    <w:rsid w:val="00E5747C"/>
    <w:rsid w:val="00E575C1"/>
    <w:rsid w:val="00E57668"/>
    <w:rsid w:val="00E57CFB"/>
    <w:rsid w:val="00E57F84"/>
    <w:rsid w:val="00E60494"/>
    <w:rsid w:val="00E60D18"/>
    <w:rsid w:val="00E612A2"/>
    <w:rsid w:val="00E613A1"/>
    <w:rsid w:val="00E614A8"/>
    <w:rsid w:val="00E61C51"/>
    <w:rsid w:val="00E61EC3"/>
    <w:rsid w:val="00E6240D"/>
    <w:rsid w:val="00E62519"/>
    <w:rsid w:val="00E626B7"/>
    <w:rsid w:val="00E6291C"/>
    <w:rsid w:val="00E62CEF"/>
    <w:rsid w:val="00E62E64"/>
    <w:rsid w:val="00E62FCC"/>
    <w:rsid w:val="00E63173"/>
    <w:rsid w:val="00E6331A"/>
    <w:rsid w:val="00E636EB"/>
    <w:rsid w:val="00E63D3A"/>
    <w:rsid w:val="00E64219"/>
    <w:rsid w:val="00E6451E"/>
    <w:rsid w:val="00E64BFF"/>
    <w:rsid w:val="00E64EBD"/>
    <w:rsid w:val="00E64F7E"/>
    <w:rsid w:val="00E650F0"/>
    <w:rsid w:val="00E65114"/>
    <w:rsid w:val="00E6515A"/>
    <w:rsid w:val="00E65CAC"/>
    <w:rsid w:val="00E65D62"/>
    <w:rsid w:val="00E65D68"/>
    <w:rsid w:val="00E65F8D"/>
    <w:rsid w:val="00E65FAC"/>
    <w:rsid w:val="00E65FFF"/>
    <w:rsid w:val="00E66394"/>
    <w:rsid w:val="00E66681"/>
    <w:rsid w:val="00E674DF"/>
    <w:rsid w:val="00E676DA"/>
    <w:rsid w:val="00E67970"/>
    <w:rsid w:val="00E67DBF"/>
    <w:rsid w:val="00E67F77"/>
    <w:rsid w:val="00E700F6"/>
    <w:rsid w:val="00E701AC"/>
    <w:rsid w:val="00E705A4"/>
    <w:rsid w:val="00E706AA"/>
    <w:rsid w:val="00E70864"/>
    <w:rsid w:val="00E70876"/>
    <w:rsid w:val="00E70A20"/>
    <w:rsid w:val="00E70D32"/>
    <w:rsid w:val="00E70E17"/>
    <w:rsid w:val="00E70E87"/>
    <w:rsid w:val="00E70F1A"/>
    <w:rsid w:val="00E71898"/>
    <w:rsid w:val="00E71BB8"/>
    <w:rsid w:val="00E71D49"/>
    <w:rsid w:val="00E720D7"/>
    <w:rsid w:val="00E721A8"/>
    <w:rsid w:val="00E724B6"/>
    <w:rsid w:val="00E72C9A"/>
    <w:rsid w:val="00E73343"/>
    <w:rsid w:val="00E73779"/>
    <w:rsid w:val="00E74095"/>
    <w:rsid w:val="00E74C2D"/>
    <w:rsid w:val="00E74CF9"/>
    <w:rsid w:val="00E7509B"/>
    <w:rsid w:val="00E75224"/>
    <w:rsid w:val="00E7535E"/>
    <w:rsid w:val="00E754A1"/>
    <w:rsid w:val="00E7555A"/>
    <w:rsid w:val="00E7562E"/>
    <w:rsid w:val="00E7582E"/>
    <w:rsid w:val="00E75981"/>
    <w:rsid w:val="00E75AFA"/>
    <w:rsid w:val="00E75CF2"/>
    <w:rsid w:val="00E75FA6"/>
    <w:rsid w:val="00E76612"/>
    <w:rsid w:val="00E76B63"/>
    <w:rsid w:val="00E76C3A"/>
    <w:rsid w:val="00E76D23"/>
    <w:rsid w:val="00E77309"/>
    <w:rsid w:val="00E774C1"/>
    <w:rsid w:val="00E77529"/>
    <w:rsid w:val="00E778AA"/>
    <w:rsid w:val="00E77BBF"/>
    <w:rsid w:val="00E77CB2"/>
    <w:rsid w:val="00E77D9E"/>
    <w:rsid w:val="00E77EC9"/>
    <w:rsid w:val="00E80263"/>
    <w:rsid w:val="00E80277"/>
    <w:rsid w:val="00E8040B"/>
    <w:rsid w:val="00E805FE"/>
    <w:rsid w:val="00E80840"/>
    <w:rsid w:val="00E80B23"/>
    <w:rsid w:val="00E80B69"/>
    <w:rsid w:val="00E80D8B"/>
    <w:rsid w:val="00E80DD0"/>
    <w:rsid w:val="00E80E88"/>
    <w:rsid w:val="00E81323"/>
    <w:rsid w:val="00E81474"/>
    <w:rsid w:val="00E81A1F"/>
    <w:rsid w:val="00E81D3A"/>
    <w:rsid w:val="00E82351"/>
    <w:rsid w:val="00E82839"/>
    <w:rsid w:val="00E82AF6"/>
    <w:rsid w:val="00E82B0C"/>
    <w:rsid w:val="00E82CE8"/>
    <w:rsid w:val="00E83046"/>
    <w:rsid w:val="00E83304"/>
    <w:rsid w:val="00E833CD"/>
    <w:rsid w:val="00E835F2"/>
    <w:rsid w:val="00E83899"/>
    <w:rsid w:val="00E83C37"/>
    <w:rsid w:val="00E83CC0"/>
    <w:rsid w:val="00E84A53"/>
    <w:rsid w:val="00E84C9A"/>
    <w:rsid w:val="00E84EA4"/>
    <w:rsid w:val="00E85156"/>
    <w:rsid w:val="00E851D5"/>
    <w:rsid w:val="00E85A61"/>
    <w:rsid w:val="00E85EFE"/>
    <w:rsid w:val="00E86085"/>
    <w:rsid w:val="00E8637D"/>
    <w:rsid w:val="00E87A9A"/>
    <w:rsid w:val="00E87BFA"/>
    <w:rsid w:val="00E87CCE"/>
    <w:rsid w:val="00E9004D"/>
    <w:rsid w:val="00E901EB"/>
    <w:rsid w:val="00E9032A"/>
    <w:rsid w:val="00E909E6"/>
    <w:rsid w:val="00E91034"/>
    <w:rsid w:val="00E915EB"/>
    <w:rsid w:val="00E917E1"/>
    <w:rsid w:val="00E91860"/>
    <w:rsid w:val="00E919A1"/>
    <w:rsid w:val="00E91BB4"/>
    <w:rsid w:val="00E91FF5"/>
    <w:rsid w:val="00E92318"/>
    <w:rsid w:val="00E9262F"/>
    <w:rsid w:val="00E92D6D"/>
    <w:rsid w:val="00E92FC0"/>
    <w:rsid w:val="00E93037"/>
    <w:rsid w:val="00E933AF"/>
    <w:rsid w:val="00E9390B"/>
    <w:rsid w:val="00E93B2F"/>
    <w:rsid w:val="00E93E4A"/>
    <w:rsid w:val="00E93E9F"/>
    <w:rsid w:val="00E9400D"/>
    <w:rsid w:val="00E94661"/>
    <w:rsid w:val="00E9563C"/>
    <w:rsid w:val="00E95E7D"/>
    <w:rsid w:val="00E96004"/>
    <w:rsid w:val="00E960EE"/>
    <w:rsid w:val="00E9615B"/>
    <w:rsid w:val="00E9679A"/>
    <w:rsid w:val="00E96CEF"/>
    <w:rsid w:val="00E96E6B"/>
    <w:rsid w:val="00E97168"/>
    <w:rsid w:val="00E976B8"/>
    <w:rsid w:val="00E979AD"/>
    <w:rsid w:val="00E97DED"/>
    <w:rsid w:val="00EA0637"/>
    <w:rsid w:val="00EA06A4"/>
    <w:rsid w:val="00EA06B4"/>
    <w:rsid w:val="00EA0855"/>
    <w:rsid w:val="00EA0BDA"/>
    <w:rsid w:val="00EA0CE7"/>
    <w:rsid w:val="00EA0DB3"/>
    <w:rsid w:val="00EA1240"/>
    <w:rsid w:val="00EA129E"/>
    <w:rsid w:val="00EA1E03"/>
    <w:rsid w:val="00EA1F6B"/>
    <w:rsid w:val="00EA2223"/>
    <w:rsid w:val="00EA2406"/>
    <w:rsid w:val="00EA296E"/>
    <w:rsid w:val="00EA29CC"/>
    <w:rsid w:val="00EA2A74"/>
    <w:rsid w:val="00EA2AF8"/>
    <w:rsid w:val="00EA3070"/>
    <w:rsid w:val="00EA3340"/>
    <w:rsid w:val="00EA37AC"/>
    <w:rsid w:val="00EA37CC"/>
    <w:rsid w:val="00EA3B50"/>
    <w:rsid w:val="00EA3FD4"/>
    <w:rsid w:val="00EA4390"/>
    <w:rsid w:val="00EA44A3"/>
    <w:rsid w:val="00EA478E"/>
    <w:rsid w:val="00EA4AFA"/>
    <w:rsid w:val="00EA4CF3"/>
    <w:rsid w:val="00EA563D"/>
    <w:rsid w:val="00EA569E"/>
    <w:rsid w:val="00EA573B"/>
    <w:rsid w:val="00EA5FFE"/>
    <w:rsid w:val="00EA60C1"/>
    <w:rsid w:val="00EA628D"/>
    <w:rsid w:val="00EA6647"/>
    <w:rsid w:val="00EA66CC"/>
    <w:rsid w:val="00EA6C1D"/>
    <w:rsid w:val="00EA6CA8"/>
    <w:rsid w:val="00EA6E7C"/>
    <w:rsid w:val="00EA6FD5"/>
    <w:rsid w:val="00EA71EB"/>
    <w:rsid w:val="00EA736C"/>
    <w:rsid w:val="00EA7991"/>
    <w:rsid w:val="00EA7BD6"/>
    <w:rsid w:val="00EA7F82"/>
    <w:rsid w:val="00EB032C"/>
    <w:rsid w:val="00EB0560"/>
    <w:rsid w:val="00EB0724"/>
    <w:rsid w:val="00EB08D2"/>
    <w:rsid w:val="00EB0A96"/>
    <w:rsid w:val="00EB100C"/>
    <w:rsid w:val="00EB1041"/>
    <w:rsid w:val="00EB1494"/>
    <w:rsid w:val="00EB1948"/>
    <w:rsid w:val="00EB212D"/>
    <w:rsid w:val="00EB25EA"/>
    <w:rsid w:val="00EB293F"/>
    <w:rsid w:val="00EB301B"/>
    <w:rsid w:val="00EB308F"/>
    <w:rsid w:val="00EB3291"/>
    <w:rsid w:val="00EB3448"/>
    <w:rsid w:val="00EB375B"/>
    <w:rsid w:val="00EB3FE1"/>
    <w:rsid w:val="00EB42F4"/>
    <w:rsid w:val="00EB4382"/>
    <w:rsid w:val="00EB5090"/>
    <w:rsid w:val="00EB50B6"/>
    <w:rsid w:val="00EB530D"/>
    <w:rsid w:val="00EB5473"/>
    <w:rsid w:val="00EB57E9"/>
    <w:rsid w:val="00EB5838"/>
    <w:rsid w:val="00EB58DC"/>
    <w:rsid w:val="00EB5A98"/>
    <w:rsid w:val="00EB5F0C"/>
    <w:rsid w:val="00EB5F6F"/>
    <w:rsid w:val="00EB6098"/>
    <w:rsid w:val="00EB60F3"/>
    <w:rsid w:val="00EB6678"/>
    <w:rsid w:val="00EB6AD7"/>
    <w:rsid w:val="00EB6EBF"/>
    <w:rsid w:val="00EB716E"/>
    <w:rsid w:val="00EB728F"/>
    <w:rsid w:val="00EB764A"/>
    <w:rsid w:val="00EC04CC"/>
    <w:rsid w:val="00EC04DE"/>
    <w:rsid w:val="00EC0D56"/>
    <w:rsid w:val="00EC120D"/>
    <w:rsid w:val="00EC1B25"/>
    <w:rsid w:val="00EC1C68"/>
    <w:rsid w:val="00EC20BA"/>
    <w:rsid w:val="00EC2BBE"/>
    <w:rsid w:val="00EC2FB2"/>
    <w:rsid w:val="00EC30DA"/>
    <w:rsid w:val="00EC339E"/>
    <w:rsid w:val="00EC356D"/>
    <w:rsid w:val="00EC38E7"/>
    <w:rsid w:val="00EC38FA"/>
    <w:rsid w:val="00EC3A0D"/>
    <w:rsid w:val="00EC3BE5"/>
    <w:rsid w:val="00EC3E31"/>
    <w:rsid w:val="00EC4136"/>
    <w:rsid w:val="00EC4B64"/>
    <w:rsid w:val="00EC4E38"/>
    <w:rsid w:val="00EC580A"/>
    <w:rsid w:val="00EC5B74"/>
    <w:rsid w:val="00EC60BA"/>
    <w:rsid w:val="00EC60DD"/>
    <w:rsid w:val="00EC6196"/>
    <w:rsid w:val="00EC63D7"/>
    <w:rsid w:val="00EC6500"/>
    <w:rsid w:val="00EC6656"/>
    <w:rsid w:val="00EC6B2A"/>
    <w:rsid w:val="00EC6C3D"/>
    <w:rsid w:val="00EC6CAA"/>
    <w:rsid w:val="00EC6D26"/>
    <w:rsid w:val="00EC6F03"/>
    <w:rsid w:val="00EC722B"/>
    <w:rsid w:val="00EC735D"/>
    <w:rsid w:val="00EC7650"/>
    <w:rsid w:val="00EC7764"/>
    <w:rsid w:val="00EC79D2"/>
    <w:rsid w:val="00EC7AA1"/>
    <w:rsid w:val="00EC7BB5"/>
    <w:rsid w:val="00EC7BC0"/>
    <w:rsid w:val="00EC7FEE"/>
    <w:rsid w:val="00ED0B0F"/>
    <w:rsid w:val="00ED1ECF"/>
    <w:rsid w:val="00ED1EF3"/>
    <w:rsid w:val="00ED1F7E"/>
    <w:rsid w:val="00ED2067"/>
    <w:rsid w:val="00ED2790"/>
    <w:rsid w:val="00ED28ED"/>
    <w:rsid w:val="00ED2A35"/>
    <w:rsid w:val="00ED2B66"/>
    <w:rsid w:val="00ED2C84"/>
    <w:rsid w:val="00ED2D88"/>
    <w:rsid w:val="00ED2DBF"/>
    <w:rsid w:val="00ED2F1E"/>
    <w:rsid w:val="00ED3047"/>
    <w:rsid w:val="00ED316A"/>
    <w:rsid w:val="00ED3205"/>
    <w:rsid w:val="00ED347C"/>
    <w:rsid w:val="00ED357B"/>
    <w:rsid w:val="00ED3C1B"/>
    <w:rsid w:val="00ED3E43"/>
    <w:rsid w:val="00ED3F44"/>
    <w:rsid w:val="00ED42A5"/>
    <w:rsid w:val="00ED5143"/>
    <w:rsid w:val="00ED6174"/>
    <w:rsid w:val="00ED641F"/>
    <w:rsid w:val="00ED6741"/>
    <w:rsid w:val="00ED6997"/>
    <w:rsid w:val="00ED69DA"/>
    <w:rsid w:val="00ED6B1B"/>
    <w:rsid w:val="00ED6C08"/>
    <w:rsid w:val="00ED6C77"/>
    <w:rsid w:val="00ED6E10"/>
    <w:rsid w:val="00ED700C"/>
    <w:rsid w:val="00ED7014"/>
    <w:rsid w:val="00ED73DF"/>
    <w:rsid w:val="00ED7820"/>
    <w:rsid w:val="00ED7D9B"/>
    <w:rsid w:val="00ED7FAD"/>
    <w:rsid w:val="00EE018D"/>
    <w:rsid w:val="00EE0F12"/>
    <w:rsid w:val="00EE1096"/>
    <w:rsid w:val="00EE15A3"/>
    <w:rsid w:val="00EE1666"/>
    <w:rsid w:val="00EE189C"/>
    <w:rsid w:val="00EE1A1B"/>
    <w:rsid w:val="00EE1DA4"/>
    <w:rsid w:val="00EE1E93"/>
    <w:rsid w:val="00EE27A5"/>
    <w:rsid w:val="00EE2B02"/>
    <w:rsid w:val="00EE2B68"/>
    <w:rsid w:val="00EE2D5D"/>
    <w:rsid w:val="00EE2E74"/>
    <w:rsid w:val="00EE2F7E"/>
    <w:rsid w:val="00EE36C4"/>
    <w:rsid w:val="00EE3979"/>
    <w:rsid w:val="00EE3A5C"/>
    <w:rsid w:val="00EE3A76"/>
    <w:rsid w:val="00EE41BD"/>
    <w:rsid w:val="00EE42AF"/>
    <w:rsid w:val="00EE492B"/>
    <w:rsid w:val="00EE4D8E"/>
    <w:rsid w:val="00EE4F63"/>
    <w:rsid w:val="00EE50F5"/>
    <w:rsid w:val="00EE57CB"/>
    <w:rsid w:val="00EE5C0F"/>
    <w:rsid w:val="00EE63BB"/>
    <w:rsid w:val="00EE6DFE"/>
    <w:rsid w:val="00EE6F0D"/>
    <w:rsid w:val="00EE734D"/>
    <w:rsid w:val="00EE7930"/>
    <w:rsid w:val="00EE7AF3"/>
    <w:rsid w:val="00EE7B14"/>
    <w:rsid w:val="00EE7C77"/>
    <w:rsid w:val="00EF0089"/>
    <w:rsid w:val="00EF05DE"/>
    <w:rsid w:val="00EF103A"/>
    <w:rsid w:val="00EF111E"/>
    <w:rsid w:val="00EF116F"/>
    <w:rsid w:val="00EF1687"/>
    <w:rsid w:val="00EF2443"/>
    <w:rsid w:val="00EF2769"/>
    <w:rsid w:val="00EF2777"/>
    <w:rsid w:val="00EF284B"/>
    <w:rsid w:val="00EF288B"/>
    <w:rsid w:val="00EF2AA2"/>
    <w:rsid w:val="00EF3204"/>
    <w:rsid w:val="00EF32F8"/>
    <w:rsid w:val="00EF3808"/>
    <w:rsid w:val="00EF38B6"/>
    <w:rsid w:val="00EF3D8D"/>
    <w:rsid w:val="00EF3FF3"/>
    <w:rsid w:val="00EF42BF"/>
    <w:rsid w:val="00EF49CE"/>
    <w:rsid w:val="00EF4B27"/>
    <w:rsid w:val="00EF55D3"/>
    <w:rsid w:val="00EF5A90"/>
    <w:rsid w:val="00EF5D04"/>
    <w:rsid w:val="00EF5DBF"/>
    <w:rsid w:val="00EF5E8A"/>
    <w:rsid w:val="00EF6018"/>
    <w:rsid w:val="00EF6151"/>
    <w:rsid w:val="00EF663E"/>
    <w:rsid w:val="00EF6828"/>
    <w:rsid w:val="00EF68A3"/>
    <w:rsid w:val="00EF6F8C"/>
    <w:rsid w:val="00EF70B9"/>
    <w:rsid w:val="00EF73CD"/>
    <w:rsid w:val="00EF7834"/>
    <w:rsid w:val="00EF7C73"/>
    <w:rsid w:val="00EF7D5B"/>
    <w:rsid w:val="00EF7F82"/>
    <w:rsid w:val="00F00164"/>
    <w:rsid w:val="00F004FC"/>
    <w:rsid w:val="00F008BC"/>
    <w:rsid w:val="00F008D3"/>
    <w:rsid w:val="00F00A24"/>
    <w:rsid w:val="00F00C1B"/>
    <w:rsid w:val="00F0109C"/>
    <w:rsid w:val="00F0144D"/>
    <w:rsid w:val="00F01531"/>
    <w:rsid w:val="00F01C29"/>
    <w:rsid w:val="00F020C3"/>
    <w:rsid w:val="00F02134"/>
    <w:rsid w:val="00F0213D"/>
    <w:rsid w:val="00F0219A"/>
    <w:rsid w:val="00F0275F"/>
    <w:rsid w:val="00F02F7C"/>
    <w:rsid w:val="00F034B3"/>
    <w:rsid w:val="00F0366E"/>
    <w:rsid w:val="00F038B7"/>
    <w:rsid w:val="00F0395C"/>
    <w:rsid w:val="00F03BD1"/>
    <w:rsid w:val="00F03C83"/>
    <w:rsid w:val="00F03F1F"/>
    <w:rsid w:val="00F03FDF"/>
    <w:rsid w:val="00F04633"/>
    <w:rsid w:val="00F04713"/>
    <w:rsid w:val="00F04BD7"/>
    <w:rsid w:val="00F04C6B"/>
    <w:rsid w:val="00F05073"/>
    <w:rsid w:val="00F054EE"/>
    <w:rsid w:val="00F05A05"/>
    <w:rsid w:val="00F06047"/>
    <w:rsid w:val="00F06243"/>
    <w:rsid w:val="00F063A5"/>
    <w:rsid w:val="00F063BC"/>
    <w:rsid w:val="00F06763"/>
    <w:rsid w:val="00F068A3"/>
    <w:rsid w:val="00F06D27"/>
    <w:rsid w:val="00F06D3D"/>
    <w:rsid w:val="00F06F8E"/>
    <w:rsid w:val="00F0746C"/>
    <w:rsid w:val="00F0755A"/>
    <w:rsid w:val="00F07D07"/>
    <w:rsid w:val="00F07FB3"/>
    <w:rsid w:val="00F1070F"/>
    <w:rsid w:val="00F10826"/>
    <w:rsid w:val="00F11332"/>
    <w:rsid w:val="00F11407"/>
    <w:rsid w:val="00F11463"/>
    <w:rsid w:val="00F117F2"/>
    <w:rsid w:val="00F11D2B"/>
    <w:rsid w:val="00F11D8F"/>
    <w:rsid w:val="00F124C6"/>
    <w:rsid w:val="00F127DF"/>
    <w:rsid w:val="00F1295A"/>
    <w:rsid w:val="00F12D9C"/>
    <w:rsid w:val="00F1328E"/>
    <w:rsid w:val="00F133A3"/>
    <w:rsid w:val="00F138D7"/>
    <w:rsid w:val="00F13BB9"/>
    <w:rsid w:val="00F13C39"/>
    <w:rsid w:val="00F13DB3"/>
    <w:rsid w:val="00F14289"/>
    <w:rsid w:val="00F142FA"/>
    <w:rsid w:val="00F143F7"/>
    <w:rsid w:val="00F145F5"/>
    <w:rsid w:val="00F146D1"/>
    <w:rsid w:val="00F14722"/>
    <w:rsid w:val="00F14BE6"/>
    <w:rsid w:val="00F14DFA"/>
    <w:rsid w:val="00F1558F"/>
    <w:rsid w:val="00F15777"/>
    <w:rsid w:val="00F15907"/>
    <w:rsid w:val="00F15977"/>
    <w:rsid w:val="00F15AE8"/>
    <w:rsid w:val="00F15C61"/>
    <w:rsid w:val="00F15E93"/>
    <w:rsid w:val="00F15F28"/>
    <w:rsid w:val="00F160BE"/>
    <w:rsid w:val="00F16CC4"/>
    <w:rsid w:val="00F16E98"/>
    <w:rsid w:val="00F1719F"/>
    <w:rsid w:val="00F172AF"/>
    <w:rsid w:val="00F17530"/>
    <w:rsid w:val="00F17CB7"/>
    <w:rsid w:val="00F17D72"/>
    <w:rsid w:val="00F20B13"/>
    <w:rsid w:val="00F21B70"/>
    <w:rsid w:val="00F21C42"/>
    <w:rsid w:val="00F21E06"/>
    <w:rsid w:val="00F21E3B"/>
    <w:rsid w:val="00F21FAB"/>
    <w:rsid w:val="00F2233D"/>
    <w:rsid w:val="00F22575"/>
    <w:rsid w:val="00F2295D"/>
    <w:rsid w:val="00F2298B"/>
    <w:rsid w:val="00F230DA"/>
    <w:rsid w:val="00F233E1"/>
    <w:rsid w:val="00F23A8D"/>
    <w:rsid w:val="00F23E0C"/>
    <w:rsid w:val="00F24694"/>
    <w:rsid w:val="00F24D4F"/>
    <w:rsid w:val="00F254E7"/>
    <w:rsid w:val="00F25AA6"/>
    <w:rsid w:val="00F26302"/>
    <w:rsid w:val="00F26646"/>
    <w:rsid w:val="00F2698B"/>
    <w:rsid w:val="00F26A7B"/>
    <w:rsid w:val="00F26D0F"/>
    <w:rsid w:val="00F26FB1"/>
    <w:rsid w:val="00F270A2"/>
    <w:rsid w:val="00F27461"/>
    <w:rsid w:val="00F27594"/>
    <w:rsid w:val="00F276DB"/>
    <w:rsid w:val="00F279C1"/>
    <w:rsid w:val="00F27C73"/>
    <w:rsid w:val="00F27DC8"/>
    <w:rsid w:val="00F27E12"/>
    <w:rsid w:val="00F30112"/>
    <w:rsid w:val="00F301A3"/>
    <w:rsid w:val="00F30BA1"/>
    <w:rsid w:val="00F30F2D"/>
    <w:rsid w:val="00F31216"/>
    <w:rsid w:val="00F31657"/>
    <w:rsid w:val="00F31F6E"/>
    <w:rsid w:val="00F323B3"/>
    <w:rsid w:val="00F32448"/>
    <w:rsid w:val="00F32922"/>
    <w:rsid w:val="00F32C40"/>
    <w:rsid w:val="00F33638"/>
    <w:rsid w:val="00F3374D"/>
    <w:rsid w:val="00F33806"/>
    <w:rsid w:val="00F3395E"/>
    <w:rsid w:val="00F33FBC"/>
    <w:rsid w:val="00F343E4"/>
    <w:rsid w:val="00F34DA2"/>
    <w:rsid w:val="00F34EC5"/>
    <w:rsid w:val="00F34FCB"/>
    <w:rsid w:val="00F3504D"/>
    <w:rsid w:val="00F3598C"/>
    <w:rsid w:val="00F35D08"/>
    <w:rsid w:val="00F35F59"/>
    <w:rsid w:val="00F364FF"/>
    <w:rsid w:val="00F3686A"/>
    <w:rsid w:val="00F36994"/>
    <w:rsid w:val="00F371B2"/>
    <w:rsid w:val="00F37279"/>
    <w:rsid w:val="00F372DC"/>
    <w:rsid w:val="00F37663"/>
    <w:rsid w:val="00F37799"/>
    <w:rsid w:val="00F3796F"/>
    <w:rsid w:val="00F37B33"/>
    <w:rsid w:val="00F37D4B"/>
    <w:rsid w:val="00F400EB"/>
    <w:rsid w:val="00F40144"/>
    <w:rsid w:val="00F405AA"/>
    <w:rsid w:val="00F40713"/>
    <w:rsid w:val="00F40750"/>
    <w:rsid w:val="00F4099F"/>
    <w:rsid w:val="00F40CE2"/>
    <w:rsid w:val="00F410B5"/>
    <w:rsid w:val="00F413ED"/>
    <w:rsid w:val="00F41523"/>
    <w:rsid w:val="00F417CA"/>
    <w:rsid w:val="00F41954"/>
    <w:rsid w:val="00F41A40"/>
    <w:rsid w:val="00F41CF4"/>
    <w:rsid w:val="00F4215C"/>
    <w:rsid w:val="00F42496"/>
    <w:rsid w:val="00F4297B"/>
    <w:rsid w:val="00F42BEB"/>
    <w:rsid w:val="00F42D25"/>
    <w:rsid w:val="00F4342A"/>
    <w:rsid w:val="00F43636"/>
    <w:rsid w:val="00F43846"/>
    <w:rsid w:val="00F439E7"/>
    <w:rsid w:val="00F43BD3"/>
    <w:rsid w:val="00F44621"/>
    <w:rsid w:val="00F4469E"/>
    <w:rsid w:val="00F44D38"/>
    <w:rsid w:val="00F44E64"/>
    <w:rsid w:val="00F45619"/>
    <w:rsid w:val="00F45712"/>
    <w:rsid w:val="00F45904"/>
    <w:rsid w:val="00F45AA0"/>
    <w:rsid w:val="00F45D35"/>
    <w:rsid w:val="00F46CDD"/>
    <w:rsid w:val="00F47110"/>
    <w:rsid w:val="00F473FB"/>
    <w:rsid w:val="00F47712"/>
    <w:rsid w:val="00F47EF9"/>
    <w:rsid w:val="00F47FFB"/>
    <w:rsid w:val="00F502C4"/>
    <w:rsid w:val="00F50EFC"/>
    <w:rsid w:val="00F5117E"/>
    <w:rsid w:val="00F51365"/>
    <w:rsid w:val="00F516DD"/>
    <w:rsid w:val="00F51A69"/>
    <w:rsid w:val="00F51AC9"/>
    <w:rsid w:val="00F51D71"/>
    <w:rsid w:val="00F520D0"/>
    <w:rsid w:val="00F52215"/>
    <w:rsid w:val="00F526E0"/>
    <w:rsid w:val="00F52D53"/>
    <w:rsid w:val="00F52E09"/>
    <w:rsid w:val="00F53CB6"/>
    <w:rsid w:val="00F545FE"/>
    <w:rsid w:val="00F54BD6"/>
    <w:rsid w:val="00F54EA8"/>
    <w:rsid w:val="00F55060"/>
    <w:rsid w:val="00F5532B"/>
    <w:rsid w:val="00F555A3"/>
    <w:rsid w:val="00F55A83"/>
    <w:rsid w:val="00F55D67"/>
    <w:rsid w:val="00F55EAD"/>
    <w:rsid w:val="00F56051"/>
    <w:rsid w:val="00F561D0"/>
    <w:rsid w:val="00F563A5"/>
    <w:rsid w:val="00F56408"/>
    <w:rsid w:val="00F564D5"/>
    <w:rsid w:val="00F56A6C"/>
    <w:rsid w:val="00F56C49"/>
    <w:rsid w:val="00F56E39"/>
    <w:rsid w:val="00F571AE"/>
    <w:rsid w:val="00F57351"/>
    <w:rsid w:val="00F57402"/>
    <w:rsid w:val="00F57790"/>
    <w:rsid w:val="00F578F2"/>
    <w:rsid w:val="00F57B0E"/>
    <w:rsid w:val="00F57B2D"/>
    <w:rsid w:val="00F57B5A"/>
    <w:rsid w:val="00F60458"/>
    <w:rsid w:val="00F608F9"/>
    <w:rsid w:val="00F60919"/>
    <w:rsid w:val="00F615EA"/>
    <w:rsid w:val="00F617AD"/>
    <w:rsid w:val="00F617C9"/>
    <w:rsid w:val="00F61D7F"/>
    <w:rsid w:val="00F6225B"/>
    <w:rsid w:val="00F62304"/>
    <w:rsid w:val="00F62882"/>
    <w:rsid w:val="00F628A2"/>
    <w:rsid w:val="00F62A16"/>
    <w:rsid w:val="00F62DFC"/>
    <w:rsid w:val="00F633CE"/>
    <w:rsid w:val="00F63502"/>
    <w:rsid w:val="00F63871"/>
    <w:rsid w:val="00F6387D"/>
    <w:rsid w:val="00F638F0"/>
    <w:rsid w:val="00F63C6E"/>
    <w:rsid w:val="00F63E6E"/>
    <w:rsid w:val="00F63EE9"/>
    <w:rsid w:val="00F64046"/>
    <w:rsid w:val="00F64160"/>
    <w:rsid w:val="00F641CB"/>
    <w:rsid w:val="00F642FF"/>
    <w:rsid w:val="00F643C2"/>
    <w:rsid w:val="00F647F8"/>
    <w:rsid w:val="00F64ABD"/>
    <w:rsid w:val="00F65158"/>
    <w:rsid w:val="00F65353"/>
    <w:rsid w:val="00F653D9"/>
    <w:rsid w:val="00F654BA"/>
    <w:rsid w:val="00F657C0"/>
    <w:rsid w:val="00F65B5B"/>
    <w:rsid w:val="00F667EA"/>
    <w:rsid w:val="00F6689F"/>
    <w:rsid w:val="00F6696E"/>
    <w:rsid w:val="00F66CFE"/>
    <w:rsid w:val="00F66DB9"/>
    <w:rsid w:val="00F67554"/>
    <w:rsid w:val="00F67683"/>
    <w:rsid w:val="00F67693"/>
    <w:rsid w:val="00F676E4"/>
    <w:rsid w:val="00F67B78"/>
    <w:rsid w:val="00F70464"/>
    <w:rsid w:val="00F70932"/>
    <w:rsid w:val="00F70EAB"/>
    <w:rsid w:val="00F70EAC"/>
    <w:rsid w:val="00F710D1"/>
    <w:rsid w:val="00F7131F"/>
    <w:rsid w:val="00F7140E"/>
    <w:rsid w:val="00F71588"/>
    <w:rsid w:val="00F71891"/>
    <w:rsid w:val="00F718A4"/>
    <w:rsid w:val="00F71A27"/>
    <w:rsid w:val="00F71CBF"/>
    <w:rsid w:val="00F71FC9"/>
    <w:rsid w:val="00F72029"/>
    <w:rsid w:val="00F720D8"/>
    <w:rsid w:val="00F72425"/>
    <w:rsid w:val="00F725CF"/>
    <w:rsid w:val="00F72678"/>
    <w:rsid w:val="00F727D7"/>
    <w:rsid w:val="00F729E7"/>
    <w:rsid w:val="00F72CEE"/>
    <w:rsid w:val="00F72DD0"/>
    <w:rsid w:val="00F732DB"/>
    <w:rsid w:val="00F738D4"/>
    <w:rsid w:val="00F73BEB"/>
    <w:rsid w:val="00F73C4A"/>
    <w:rsid w:val="00F73E57"/>
    <w:rsid w:val="00F741D2"/>
    <w:rsid w:val="00F749D3"/>
    <w:rsid w:val="00F74AD4"/>
    <w:rsid w:val="00F74C0E"/>
    <w:rsid w:val="00F754C2"/>
    <w:rsid w:val="00F75572"/>
    <w:rsid w:val="00F7588C"/>
    <w:rsid w:val="00F762BF"/>
    <w:rsid w:val="00F765CE"/>
    <w:rsid w:val="00F76AE7"/>
    <w:rsid w:val="00F7741A"/>
    <w:rsid w:val="00F7766D"/>
    <w:rsid w:val="00F77E1F"/>
    <w:rsid w:val="00F80074"/>
    <w:rsid w:val="00F802FB"/>
    <w:rsid w:val="00F80462"/>
    <w:rsid w:val="00F8092F"/>
    <w:rsid w:val="00F80C7F"/>
    <w:rsid w:val="00F80D3B"/>
    <w:rsid w:val="00F8142C"/>
    <w:rsid w:val="00F815B8"/>
    <w:rsid w:val="00F816E8"/>
    <w:rsid w:val="00F81DBD"/>
    <w:rsid w:val="00F82318"/>
    <w:rsid w:val="00F8246C"/>
    <w:rsid w:val="00F835BA"/>
    <w:rsid w:val="00F83A3B"/>
    <w:rsid w:val="00F83F81"/>
    <w:rsid w:val="00F8401C"/>
    <w:rsid w:val="00F84367"/>
    <w:rsid w:val="00F844F1"/>
    <w:rsid w:val="00F84DF6"/>
    <w:rsid w:val="00F850D4"/>
    <w:rsid w:val="00F851E2"/>
    <w:rsid w:val="00F856EE"/>
    <w:rsid w:val="00F858EC"/>
    <w:rsid w:val="00F85AA8"/>
    <w:rsid w:val="00F85B6F"/>
    <w:rsid w:val="00F85EEF"/>
    <w:rsid w:val="00F860C4"/>
    <w:rsid w:val="00F86343"/>
    <w:rsid w:val="00F8661A"/>
    <w:rsid w:val="00F8743A"/>
    <w:rsid w:val="00F87C66"/>
    <w:rsid w:val="00F90072"/>
    <w:rsid w:val="00F9018E"/>
    <w:rsid w:val="00F90AE2"/>
    <w:rsid w:val="00F91286"/>
    <w:rsid w:val="00F91483"/>
    <w:rsid w:val="00F916FB"/>
    <w:rsid w:val="00F921A7"/>
    <w:rsid w:val="00F9236D"/>
    <w:rsid w:val="00F92B8C"/>
    <w:rsid w:val="00F92FE5"/>
    <w:rsid w:val="00F9321D"/>
    <w:rsid w:val="00F938C3"/>
    <w:rsid w:val="00F93A3B"/>
    <w:rsid w:val="00F93B03"/>
    <w:rsid w:val="00F93D3D"/>
    <w:rsid w:val="00F94683"/>
    <w:rsid w:val="00F946C1"/>
    <w:rsid w:val="00F94732"/>
    <w:rsid w:val="00F947FE"/>
    <w:rsid w:val="00F94AFE"/>
    <w:rsid w:val="00F94EE7"/>
    <w:rsid w:val="00F94F3C"/>
    <w:rsid w:val="00F957E2"/>
    <w:rsid w:val="00F95A55"/>
    <w:rsid w:val="00F9608B"/>
    <w:rsid w:val="00F96270"/>
    <w:rsid w:val="00F96647"/>
    <w:rsid w:val="00F96BC0"/>
    <w:rsid w:val="00F96F1E"/>
    <w:rsid w:val="00F96F26"/>
    <w:rsid w:val="00F979AC"/>
    <w:rsid w:val="00F97A53"/>
    <w:rsid w:val="00F97BE1"/>
    <w:rsid w:val="00F97C68"/>
    <w:rsid w:val="00FA08FC"/>
    <w:rsid w:val="00FA0928"/>
    <w:rsid w:val="00FA0C18"/>
    <w:rsid w:val="00FA1361"/>
    <w:rsid w:val="00FA147A"/>
    <w:rsid w:val="00FA17CE"/>
    <w:rsid w:val="00FA1A3E"/>
    <w:rsid w:val="00FA1B5D"/>
    <w:rsid w:val="00FA1BC6"/>
    <w:rsid w:val="00FA1C67"/>
    <w:rsid w:val="00FA1CAA"/>
    <w:rsid w:val="00FA1F9F"/>
    <w:rsid w:val="00FA1FEB"/>
    <w:rsid w:val="00FA2579"/>
    <w:rsid w:val="00FA269D"/>
    <w:rsid w:val="00FA2AEB"/>
    <w:rsid w:val="00FA2FE2"/>
    <w:rsid w:val="00FA347F"/>
    <w:rsid w:val="00FA3A2E"/>
    <w:rsid w:val="00FA3B57"/>
    <w:rsid w:val="00FA3C6F"/>
    <w:rsid w:val="00FA3D83"/>
    <w:rsid w:val="00FA3F34"/>
    <w:rsid w:val="00FA4217"/>
    <w:rsid w:val="00FA430A"/>
    <w:rsid w:val="00FA46DC"/>
    <w:rsid w:val="00FA4CA0"/>
    <w:rsid w:val="00FA4E90"/>
    <w:rsid w:val="00FA4EC3"/>
    <w:rsid w:val="00FA520C"/>
    <w:rsid w:val="00FA522C"/>
    <w:rsid w:val="00FA5743"/>
    <w:rsid w:val="00FA59C5"/>
    <w:rsid w:val="00FA5A96"/>
    <w:rsid w:val="00FA5CF9"/>
    <w:rsid w:val="00FA5FAB"/>
    <w:rsid w:val="00FA60E0"/>
    <w:rsid w:val="00FA673B"/>
    <w:rsid w:val="00FA6833"/>
    <w:rsid w:val="00FA6899"/>
    <w:rsid w:val="00FA6988"/>
    <w:rsid w:val="00FA739C"/>
    <w:rsid w:val="00FA77AE"/>
    <w:rsid w:val="00FA7E9D"/>
    <w:rsid w:val="00FA7F18"/>
    <w:rsid w:val="00FB0142"/>
    <w:rsid w:val="00FB06CC"/>
    <w:rsid w:val="00FB0C28"/>
    <w:rsid w:val="00FB12CD"/>
    <w:rsid w:val="00FB13C2"/>
    <w:rsid w:val="00FB1599"/>
    <w:rsid w:val="00FB15C1"/>
    <w:rsid w:val="00FB1942"/>
    <w:rsid w:val="00FB2152"/>
    <w:rsid w:val="00FB2260"/>
    <w:rsid w:val="00FB229E"/>
    <w:rsid w:val="00FB2D9F"/>
    <w:rsid w:val="00FB30C0"/>
    <w:rsid w:val="00FB30FC"/>
    <w:rsid w:val="00FB31D7"/>
    <w:rsid w:val="00FB3238"/>
    <w:rsid w:val="00FB38AA"/>
    <w:rsid w:val="00FB3A05"/>
    <w:rsid w:val="00FB3B00"/>
    <w:rsid w:val="00FB3BBE"/>
    <w:rsid w:val="00FB3BF5"/>
    <w:rsid w:val="00FB3E27"/>
    <w:rsid w:val="00FB45FF"/>
    <w:rsid w:val="00FB4E08"/>
    <w:rsid w:val="00FB4F9E"/>
    <w:rsid w:val="00FB503E"/>
    <w:rsid w:val="00FB50A5"/>
    <w:rsid w:val="00FB518D"/>
    <w:rsid w:val="00FB5471"/>
    <w:rsid w:val="00FB54EB"/>
    <w:rsid w:val="00FB58F5"/>
    <w:rsid w:val="00FB5DEA"/>
    <w:rsid w:val="00FB6581"/>
    <w:rsid w:val="00FB67B9"/>
    <w:rsid w:val="00FB6801"/>
    <w:rsid w:val="00FB6B20"/>
    <w:rsid w:val="00FB6F8B"/>
    <w:rsid w:val="00FB7387"/>
    <w:rsid w:val="00FB75F8"/>
    <w:rsid w:val="00FB7802"/>
    <w:rsid w:val="00FB79FB"/>
    <w:rsid w:val="00FC010F"/>
    <w:rsid w:val="00FC06B3"/>
    <w:rsid w:val="00FC0886"/>
    <w:rsid w:val="00FC1099"/>
    <w:rsid w:val="00FC1382"/>
    <w:rsid w:val="00FC14E4"/>
    <w:rsid w:val="00FC1892"/>
    <w:rsid w:val="00FC18FB"/>
    <w:rsid w:val="00FC1967"/>
    <w:rsid w:val="00FC1B80"/>
    <w:rsid w:val="00FC2008"/>
    <w:rsid w:val="00FC2246"/>
    <w:rsid w:val="00FC2324"/>
    <w:rsid w:val="00FC25C0"/>
    <w:rsid w:val="00FC26A7"/>
    <w:rsid w:val="00FC289A"/>
    <w:rsid w:val="00FC2B2E"/>
    <w:rsid w:val="00FC2C95"/>
    <w:rsid w:val="00FC2E22"/>
    <w:rsid w:val="00FC2E6F"/>
    <w:rsid w:val="00FC33CB"/>
    <w:rsid w:val="00FC3463"/>
    <w:rsid w:val="00FC3559"/>
    <w:rsid w:val="00FC3B7E"/>
    <w:rsid w:val="00FC46E9"/>
    <w:rsid w:val="00FC4832"/>
    <w:rsid w:val="00FC4A54"/>
    <w:rsid w:val="00FC4A9D"/>
    <w:rsid w:val="00FC4ABD"/>
    <w:rsid w:val="00FC4DE7"/>
    <w:rsid w:val="00FC5172"/>
    <w:rsid w:val="00FC517B"/>
    <w:rsid w:val="00FC53F8"/>
    <w:rsid w:val="00FC58B4"/>
    <w:rsid w:val="00FC5922"/>
    <w:rsid w:val="00FC5B72"/>
    <w:rsid w:val="00FC5F8D"/>
    <w:rsid w:val="00FC606C"/>
    <w:rsid w:val="00FC6A95"/>
    <w:rsid w:val="00FC6D69"/>
    <w:rsid w:val="00FC6F63"/>
    <w:rsid w:val="00FC728E"/>
    <w:rsid w:val="00FD03E7"/>
    <w:rsid w:val="00FD055E"/>
    <w:rsid w:val="00FD17E3"/>
    <w:rsid w:val="00FD1998"/>
    <w:rsid w:val="00FD1B81"/>
    <w:rsid w:val="00FD1F36"/>
    <w:rsid w:val="00FD35A9"/>
    <w:rsid w:val="00FD364D"/>
    <w:rsid w:val="00FD3D48"/>
    <w:rsid w:val="00FD3DF8"/>
    <w:rsid w:val="00FD417D"/>
    <w:rsid w:val="00FD4424"/>
    <w:rsid w:val="00FD4B06"/>
    <w:rsid w:val="00FD4E62"/>
    <w:rsid w:val="00FD4FB3"/>
    <w:rsid w:val="00FD51E0"/>
    <w:rsid w:val="00FD51E4"/>
    <w:rsid w:val="00FD598D"/>
    <w:rsid w:val="00FD5B00"/>
    <w:rsid w:val="00FD5CA1"/>
    <w:rsid w:val="00FD5E03"/>
    <w:rsid w:val="00FD5F9E"/>
    <w:rsid w:val="00FD606C"/>
    <w:rsid w:val="00FD6133"/>
    <w:rsid w:val="00FD643A"/>
    <w:rsid w:val="00FD6787"/>
    <w:rsid w:val="00FD6891"/>
    <w:rsid w:val="00FD713B"/>
    <w:rsid w:val="00FD7464"/>
    <w:rsid w:val="00FD79D8"/>
    <w:rsid w:val="00FD7CB7"/>
    <w:rsid w:val="00FD7DA7"/>
    <w:rsid w:val="00FD7F20"/>
    <w:rsid w:val="00FE0116"/>
    <w:rsid w:val="00FE0910"/>
    <w:rsid w:val="00FE0BEE"/>
    <w:rsid w:val="00FE0C3E"/>
    <w:rsid w:val="00FE0D61"/>
    <w:rsid w:val="00FE1AB7"/>
    <w:rsid w:val="00FE22FF"/>
    <w:rsid w:val="00FE24A5"/>
    <w:rsid w:val="00FE2590"/>
    <w:rsid w:val="00FE25BD"/>
    <w:rsid w:val="00FE26C3"/>
    <w:rsid w:val="00FE2A50"/>
    <w:rsid w:val="00FE2C33"/>
    <w:rsid w:val="00FE2C6E"/>
    <w:rsid w:val="00FE339E"/>
    <w:rsid w:val="00FE33AB"/>
    <w:rsid w:val="00FE3C12"/>
    <w:rsid w:val="00FE3CA3"/>
    <w:rsid w:val="00FE4066"/>
    <w:rsid w:val="00FE431B"/>
    <w:rsid w:val="00FE44B3"/>
    <w:rsid w:val="00FE479E"/>
    <w:rsid w:val="00FE4F67"/>
    <w:rsid w:val="00FE51CC"/>
    <w:rsid w:val="00FE5302"/>
    <w:rsid w:val="00FE5672"/>
    <w:rsid w:val="00FE56C6"/>
    <w:rsid w:val="00FE573A"/>
    <w:rsid w:val="00FE5D0E"/>
    <w:rsid w:val="00FE62B5"/>
    <w:rsid w:val="00FE63AA"/>
    <w:rsid w:val="00FE68FB"/>
    <w:rsid w:val="00FE6FAD"/>
    <w:rsid w:val="00FE7570"/>
    <w:rsid w:val="00FE78BA"/>
    <w:rsid w:val="00FE79CF"/>
    <w:rsid w:val="00FF054A"/>
    <w:rsid w:val="00FF05BD"/>
    <w:rsid w:val="00FF0785"/>
    <w:rsid w:val="00FF0989"/>
    <w:rsid w:val="00FF0F8B"/>
    <w:rsid w:val="00FF0FFD"/>
    <w:rsid w:val="00FF100A"/>
    <w:rsid w:val="00FF12E5"/>
    <w:rsid w:val="00FF141F"/>
    <w:rsid w:val="00FF1830"/>
    <w:rsid w:val="00FF196D"/>
    <w:rsid w:val="00FF23C6"/>
    <w:rsid w:val="00FF2554"/>
    <w:rsid w:val="00FF2F73"/>
    <w:rsid w:val="00FF337D"/>
    <w:rsid w:val="00FF39DF"/>
    <w:rsid w:val="00FF41EF"/>
    <w:rsid w:val="00FF4223"/>
    <w:rsid w:val="00FF4466"/>
    <w:rsid w:val="00FF4501"/>
    <w:rsid w:val="00FF474B"/>
    <w:rsid w:val="00FF480A"/>
    <w:rsid w:val="00FF5260"/>
    <w:rsid w:val="00FF5328"/>
    <w:rsid w:val="00FF56DB"/>
    <w:rsid w:val="00FF596E"/>
    <w:rsid w:val="00FF5995"/>
    <w:rsid w:val="00FF5EA1"/>
    <w:rsid w:val="00FF64F9"/>
    <w:rsid w:val="00FF6802"/>
    <w:rsid w:val="00FF68BC"/>
    <w:rsid w:val="00FF6D62"/>
    <w:rsid w:val="00FF714A"/>
    <w:rsid w:val="00FF721A"/>
    <w:rsid w:val="00FF7C27"/>
    <w:rsid w:val="79A9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3EB1E"/>
  <w15:chartTrackingRefBased/>
  <w15:docId w15:val="{B2A047CE-CE8B-48DE-9803-69087141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801"/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2240"/>
    <w:pPr>
      <w:keepNext/>
      <w:spacing w:after="240"/>
      <w:jc w:val="center"/>
      <w:outlineLvl w:val="0"/>
    </w:pPr>
    <w:rPr>
      <w:rFonts w:asciiTheme="minorHAnsi" w:eastAsiaTheme="minorHAnsi" w:hAnsiTheme="minorHAnsi" w:cstheme="minorHAnsi"/>
      <w:b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147CE"/>
    <w:pPr>
      <w:numPr>
        <w:numId w:val="1"/>
      </w:numPr>
      <w:contextualSpacing w:val="0"/>
      <w:jc w:val="both"/>
      <w:outlineLvl w:val="1"/>
    </w:pPr>
    <w:rPr>
      <w:rFonts w:asciiTheme="minorHAnsi" w:eastAsia="Calibri" w:hAnsiTheme="minorHAnsi" w:cstheme="minorHAns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0147CE"/>
    <w:pPr>
      <w:keepNext/>
      <w:numPr>
        <w:ilvl w:val="1"/>
        <w:numId w:val="1"/>
      </w:numPr>
      <w:contextualSpacing w:val="0"/>
      <w:jc w:val="both"/>
      <w:outlineLvl w:val="2"/>
    </w:pPr>
    <w:rPr>
      <w:rFonts w:eastAsia="Calibri" w:cs="Calibr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15015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15015"/>
    <w:pPr>
      <w:keepNext/>
      <w:keepLines/>
      <w:spacing w:before="40" w:after="0"/>
      <w:ind w:left="1008" w:hanging="1008"/>
      <w:outlineLvl w:val="4"/>
    </w:pPr>
    <w:rPr>
      <w:rFonts w:ascii="Arial" w:hAnsi="Arial"/>
      <w:b/>
      <w:bCs/>
      <w:sz w:val="22"/>
      <w:szCs w:val="26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22055C"/>
    <w:pPr>
      <w:keepNext/>
      <w:spacing w:before="120" w:after="0"/>
      <w:jc w:val="center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015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01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01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240"/>
    <w:rPr>
      <w:rFonts w:eastAsiaTheme="minorHAnsi" w:cstheme="minorHAnsi"/>
      <w:b/>
      <w:sz w:val="28"/>
      <w:szCs w:val="28"/>
    </w:rPr>
  </w:style>
  <w:style w:type="paragraph" w:styleId="Odstavecseseznamem">
    <w:name w:val="List Paragraph"/>
    <w:aliases w:val="Nad,Nadpis pro KZ,Odstavec_muj,odrážky,List Paragraph_0,Odstavec cíl se seznamem,List Paragraph (Czech Tourism),Odstavec se seznamem5,Odstavec_muj1,Odstavec_muj2,Odstavec_muj3,Nad1,List Paragraph1,Odstavec_muj4,Nad2,3,List Paragraph"/>
    <w:basedOn w:val="Normln"/>
    <w:link w:val="OdstavecseseznamemChar"/>
    <w:uiPriority w:val="34"/>
    <w:qFormat/>
    <w:rsid w:val="00F21FAB"/>
    <w:pPr>
      <w:ind w:left="720"/>
      <w:contextualSpacing/>
    </w:pPr>
  </w:style>
  <w:style w:type="character" w:customStyle="1" w:styleId="OdstavecseseznamemChar">
    <w:name w:val="Odstavec se seznamem Char"/>
    <w:aliases w:val="Nad Char,Nadpis pro KZ Char,Odstavec_muj Char,odrážky Char,List Paragraph_0 Char,Odstavec cíl se seznamem Char,List Paragraph (Czech Tourism) Char,Odstavec se seznamem5 Char,Odstavec_muj1 Char,Odstavec_muj2 Char,Nad1 Char"/>
    <w:link w:val="Odstavecseseznamem"/>
    <w:uiPriority w:val="34"/>
    <w:qFormat/>
    <w:locked/>
    <w:rsid w:val="004139C8"/>
    <w:rPr>
      <w:rFonts w:ascii="Calibri" w:hAnsi="Calibri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147CE"/>
    <w:rPr>
      <w:rFonts w:eastAsia="Calibri" w:cstheme="minorHAnsi"/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147CE"/>
    <w:rPr>
      <w:rFonts w:ascii="Calibri" w:eastAsia="Calibri" w:hAnsi="Calibri" w:cs="Calibri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150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E1A"/>
    <w:rPr>
      <w:rFonts w:ascii="Arial" w:hAnsi="Arial" w:cs="Times New Roman"/>
      <w:b/>
      <w:bCs/>
      <w:szCs w:val="26"/>
      <w:u w:val="single"/>
    </w:rPr>
  </w:style>
  <w:style w:type="character" w:customStyle="1" w:styleId="Nadpis6Char">
    <w:name w:val="Nadpis 6 Char"/>
    <w:basedOn w:val="Standardnpsmoodstavce"/>
    <w:link w:val="Nadpis6"/>
    <w:rsid w:val="0022055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01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0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0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,Footnote call"/>
    <w:basedOn w:val="Standardnpsmoodstavce"/>
    <w:uiPriority w:val="99"/>
    <w:qFormat/>
    <w:rsid w:val="002B7978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autoRedefine/>
    <w:uiPriority w:val="99"/>
    <w:qFormat/>
    <w:rsid w:val="0030509F"/>
    <w:pPr>
      <w:spacing w:after="0"/>
      <w:ind w:left="284" w:hanging="284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qFormat/>
    <w:rsid w:val="0030509F"/>
    <w:rPr>
      <w:rFonts w:ascii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8BA"/>
    <w:rPr>
      <w:color w:val="0563C1" w:themeColor="hyperlink"/>
      <w:u w:val="single"/>
    </w:rPr>
  </w:style>
  <w:style w:type="paragraph" w:customStyle="1" w:styleId="textKZ">
    <w:name w:val="text KZ"/>
    <w:basedOn w:val="Normln"/>
    <w:link w:val="textKZChar"/>
    <w:qFormat/>
    <w:rsid w:val="00833A3E"/>
    <w:pPr>
      <w:jc w:val="both"/>
    </w:pPr>
  </w:style>
  <w:style w:type="character" w:customStyle="1" w:styleId="textKZChar">
    <w:name w:val="text KZ Char"/>
    <w:basedOn w:val="Standardnpsmoodstavce"/>
    <w:link w:val="textKZ"/>
    <w:rsid w:val="00833A3E"/>
    <w:rPr>
      <w:rFonts w:ascii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5640"/>
    <w:rPr>
      <w:rFonts w:ascii="Calibri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64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5640"/>
    <w:rPr>
      <w:rFonts w:ascii="Calibri" w:hAnsi="Calibri" w:cs="Times New Roman"/>
      <w:sz w:val="24"/>
      <w:szCs w:val="24"/>
    </w:rPr>
  </w:style>
  <w:style w:type="paragraph" w:customStyle="1" w:styleId="NormlnKZ">
    <w:name w:val="Normální KZ"/>
    <w:basedOn w:val="Normln"/>
    <w:rsid w:val="001B19A8"/>
    <w:pPr>
      <w:ind w:firstLine="425"/>
      <w:jc w:val="both"/>
    </w:pPr>
    <w:rPr>
      <w:rFonts w:ascii="Times New Roman" w:hAnsi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72D"/>
    <w:pPr>
      <w:spacing w:after="0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72D"/>
    <w:rPr>
      <w:rFonts w:ascii="Arial" w:hAnsi="Arial" w:cs="Arial"/>
      <w:sz w:val="18"/>
      <w:szCs w:val="18"/>
    </w:rPr>
  </w:style>
  <w:style w:type="table" w:customStyle="1" w:styleId="Mkatabulky21">
    <w:name w:val="Mřížka tabulky21"/>
    <w:basedOn w:val="Normlntabulka"/>
    <w:next w:val="Mkatabulky"/>
    <w:uiPriority w:val="59"/>
    <w:rsid w:val="006B1BC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B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13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4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47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47E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F66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8A0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20A"/>
    <w:rPr>
      <w:color w:val="954F72" w:themeColor="followedHyperlink"/>
      <w:u w:val="single"/>
    </w:rPr>
  </w:style>
  <w:style w:type="paragraph" w:customStyle="1" w:styleId="msonormal0">
    <w:name w:val="msonormal"/>
    <w:basedOn w:val="Normln"/>
    <w:rsid w:val="0022055C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2055C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22055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22055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22055C"/>
    <w:pPr>
      <w:keepNext/>
      <w:spacing w:before="240"/>
    </w:pPr>
    <w:rPr>
      <w:rFonts w:cs="Calibri"/>
      <w:b/>
      <w:bCs/>
      <w:szCs w:val="20"/>
    </w:rPr>
  </w:style>
  <w:style w:type="character" w:customStyle="1" w:styleId="SeznamobrzkChar">
    <w:name w:val="Seznam obrázků Char"/>
    <w:basedOn w:val="Standardnpsmoodstavce"/>
    <w:link w:val="Seznamobrzk"/>
    <w:uiPriority w:val="99"/>
    <w:semiHidden/>
    <w:locked/>
    <w:rsid w:val="0022055C"/>
    <w:rPr>
      <w:rFonts w:ascii="Times New Roman" w:hAnsi="Times New Roman" w:cs="Times New Roman"/>
      <w:iCs/>
      <w:sz w:val="24"/>
      <w:szCs w:val="20"/>
    </w:rPr>
  </w:style>
  <w:style w:type="paragraph" w:styleId="Seznamobrzk">
    <w:name w:val="table of figures"/>
    <w:basedOn w:val="Normln"/>
    <w:next w:val="Normln"/>
    <w:link w:val="SeznamobrzkChar"/>
    <w:uiPriority w:val="99"/>
    <w:unhideWhenUsed/>
    <w:rsid w:val="0022055C"/>
    <w:pPr>
      <w:spacing w:after="0"/>
    </w:pPr>
    <w:rPr>
      <w:rFonts w:ascii="Times New Roman" w:hAnsi="Times New Roman"/>
      <w:iCs/>
      <w:szCs w:val="20"/>
    </w:rPr>
  </w:style>
  <w:style w:type="character" w:customStyle="1" w:styleId="ZdrojChar">
    <w:name w:val="Zdroj Char"/>
    <w:basedOn w:val="Standardnpsmoodstavce"/>
    <w:link w:val="Zdroj"/>
    <w:locked/>
    <w:rsid w:val="0022055C"/>
    <w:rPr>
      <w:rFonts w:ascii="Times New Roman" w:hAnsi="Times New Roman" w:cstheme="minorHAnsi"/>
      <w:i/>
      <w:sz w:val="20"/>
      <w:szCs w:val="20"/>
    </w:rPr>
  </w:style>
  <w:style w:type="paragraph" w:customStyle="1" w:styleId="Zdroj">
    <w:name w:val="Zdroj"/>
    <w:basedOn w:val="Normln"/>
    <w:link w:val="ZdrojChar"/>
    <w:qFormat/>
    <w:rsid w:val="0022055C"/>
    <w:pPr>
      <w:spacing w:before="120" w:after="0"/>
    </w:pPr>
    <w:rPr>
      <w:rFonts w:ascii="Times New Roman" w:hAnsi="Times New Roman" w:cstheme="minorHAnsi"/>
      <w:i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055C"/>
    <w:pPr>
      <w:spacing w:line="480" w:lineRule="auto"/>
      <w:ind w:left="283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055C"/>
    <w:rPr>
      <w:rFonts w:ascii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link w:val="textodstavceChar"/>
    <w:qFormat/>
    <w:rsid w:val="006C468D"/>
    <w:pPr>
      <w:jc w:val="both"/>
    </w:pPr>
    <w:rPr>
      <w:rFonts w:cs="Calibri"/>
    </w:rPr>
  </w:style>
  <w:style w:type="character" w:customStyle="1" w:styleId="textodstavceChar">
    <w:name w:val="text odstavce Char"/>
    <w:basedOn w:val="Standardnpsmoodstavce"/>
    <w:link w:val="textodstavce"/>
    <w:rsid w:val="006C468D"/>
    <w:rPr>
      <w:rFonts w:ascii="Calibri" w:hAnsi="Calibri" w:cs="Calibri"/>
      <w:sz w:val="24"/>
      <w:szCs w:val="24"/>
    </w:rPr>
  </w:style>
  <w:style w:type="character" w:styleId="Siln">
    <w:name w:val="Strong"/>
    <w:uiPriority w:val="22"/>
    <w:qFormat/>
    <w:rsid w:val="00C14D2E"/>
    <w:rPr>
      <w:rFonts w:ascii="Calibri" w:hAnsi="Calibri" w:cs="Calibri"/>
      <w:b/>
      <w:sz w:val="24"/>
    </w:rPr>
  </w:style>
  <w:style w:type="paragraph" w:customStyle="1" w:styleId="Bezmezer1">
    <w:name w:val="Bez mezer1"/>
    <w:aliases w:val="No Spacing,KP"/>
    <w:basedOn w:val="Normln"/>
    <w:link w:val="Bezmezer1Char"/>
    <w:uiPriority w:val="1"/>
    <w:qFormat/>
    <w:rsid w:val="00C854EE"/>
    <w:pPr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Bezmezer1Char">
    <w:name w:val="Bez mezer1 Char"/>
    <w:aliases w:val="KP Char,No Spacing Char"/>
    <w:basedOn w:val="Standardnpsmoodstavce"/>
    <w:link w:val="Bezmezer1"/>
    <w:uiPriority w:val="1"/>
    <w:rsid w:val="00C854EE"/>
    <w:rPr>
      <w:rFonts w:ascii="Arial" w:hAnsi="Arial" w:cs="Arial"/>
    </w:rPr>
  </w:style>
  <w:style w:type="paragraph" w:styleId="Prosttext">
    <w:name w:val="Plain Text"/>
    <w:basedOn w:val="Normln"/>
    <w:link w:val="ProsttextChar"/>
    <w:uiPriority w:val="99"/>
    <w:unhideWhenUsed/>
    <w:rsid w:val="00C67C9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67C92"/>
    <w:rPr>
      <w:rFonts w:ascii="Consolas" w:hAnsi="Consolas" w:cs="Times New Roman"/>
      <w:sz w:val="21"/>
      <w:szCs w:val="21"/>
    </w:rPr>
  </w:style>
  <w:style w:type="character" w:customStyle="1" w:styleId="Nadpis5Char1">
    <w:name w:val="Nadpis 5 Char1"/>
    <w:basedOn w:val="Standardnpsmoodstavce"/>
    <w:uiPriority w:val="9"/>
    <w:semiHidden/>
    <w:rsid w:val="001150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501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5015"/>
    <w:pPr>
      <w:spacing w:after="0"/>
    </w:pPr>
    <w:rPr>
      <w:rFonts w:ascii="Tahoma" w:hAnsi="Tahoma" w:cs="Tahoma"/>
      <w:sz w:val="16"/>
      <w:szCs w:val="16"/>
    </w:rPr>
  </w:style>
  <w:style w:type="character" w:customStyle="1" w:styleId="NormalChar">
    <w:name w:val="Normal Char"/>
    <w:basedOn w:val="Standardnpsmoodstavce"/>
    <w:link w:val="Normln1"/>
    <w:locked/>
    <w:rsid w:val="00673511"/>
    <w:rPr>
      <w:rFonts w:ascii="Times New Roman" w:hAnsi="Times New Roman" w:cstheme="minorHAnsi"/>
      <w:sz w:val="24"/>
      <w:szCs w:val="24"/>
    </w:rPr>
  </w:style>
  <w:style w:type="paragraph" w:customStyle="1" w:styleId="Normln1">
    <w:name w:val="Normální1"/>
    <w:basedOn w:val="Normln"/>
    <w:link w:val="NormalChar"/>
    <w:qFormat/>
    <w:rsid w:val="00673511"/>
    <w:pPr>
      <w:spacing w:after="0"/>
    </w:pPr>
    <w:rPr>
      <w:rFonts w:ascii="Times New Roman" w:hAnsi="Times New Roman" w:cstheme="minorHAns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AD7C22"/>
    <w:pPr>
      <w:spacing w:after="100"/>
      <w:ind w:left="240"/>
    </w:pPr>
  </w:style>
  <w:style w:type="numbering" w:customStyle="1" w:styleId="Bezseznamu1">
    <w:name w:val="Bez seznamu1"/>
    <w:next w:val="Bezseznamu"/>
    <w:uiPriority w:val="99"/>
    <w:semiHidden/>
    <w:unhideWhenUsed/>
    <w:rsid w:val="00B53D75"/>
  </w:style>
  <w:style w:type="table" w:customStyle="1" w:styleId="Mkatabulky1">
    <w:name w:val="Mřížka tabulky1"/>
    <w:basedOn w:val="Normlntabulka"/>
    <w:next w:val="Mkatabulky"/>
    <w:uiPriority w:val="59"/>
    <w:rsid w:val="00B53D75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236DA8"/>
    <w:rPr>
      <w:i/>
      <w:iCs/>
    </w:rPr>
  </w:style>
  <w:style w:type="numbering" w:customStyle="1" w:styleId="Bezseznamu2">
    <w:name w:val="Bez seznamu2"/>
    <w:next w:val="Bezseznamu"/>
    <w:uiPriority w:val="99"/>
    <w:semiHidden/>
    <w:unhideWhenUsed/>
    <w:rsid w:val="00E6240D"/>
  </w:style>
  <w:style w:type="character" w:styleId="slostrnky">
    <w:name w:val="page number"/>
    <w:basedOn w:val="Standardnpsmoodstavce"/>
    <w:semiHidden/>
    <w:rsid w:val="00E6240D"/>
  </w:style>
  <w:style w:type="numbering" w:customStyle="1" w:styleId="Bezseznamu11">
    <w:name w:val="Bez seznamu11"/>
    <w:next w:val="Bezseznamu"/>
    <w:uiPriority w:val="99"/>
    <w:semiHidden/>
    <w:unhideWhenUsed/>
    <w:rsid w:val="00E6240D"/>
  </w:style>
  <w:style w:type="paragraph" w:customStyle="1" w:styleId="Titulek1">
    <w:name w:val="Titulek1"/>
    <w:basedOn w:val="Normln"/>
    <w:next w:val="Normln"/>
    <w:uiPriority w:val="35"/>
    <w:unhideWhenUsed/>
    <w:qFormat/>
    <w:rsid w:val="00E6240D"/>
    <w:pPr>
      <w:keepNext/>
      <w:tabs>
        <w:tab w:val="left" w:pos="1134"/>
        <w:tab w:val="right" w:pos="9356"/>
      </w:tabs>
      <w:spacing w:after="40"/>
      <w:jc w:val="both"/>
    </w:pPr>
    <w:rPr>
      <w:b/>
      <w:iCs/>
      <w:sz w:val="20"/>
      <w:szCs w:val="18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E6240D"/>
    <w:pPr>
      <w:spacing w:after="0"/>
      <w:jc w:val="both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39"/>
    <w:unhideWhenUsed/>
    <w:qFormat/>
    <w:rsid w:val="00E6240D"/>
    <w:pPr>
      <w:keepLines/>
      <w:pageBreakBefore/>
      <w:spacing w:before="240"/>
      <w:ind w:left="432" w:hanging="432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E6240D"/>
    <w:pPr>
      <w:spacing w:after="100"/>
      <w:jc w:val="both"/>
    </w:pPr>
    <w:rPr>
      <w:rFonts w:eastAsia="Calibri"/>
      <w:szCs w:val="22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E6240D"/>
    <w:pPr>
      <w:spacing w:after="100"/>
      <w:ind w:left="240"/>
      <w:jc w:val="both"/>
    </w:pPr>
    <w:rPr>
      <w:rFonts w:eastAsia="Calibri"/>
      <w:szCs w:val="22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E6240D"/>
    <w:pPr>
      <w:spacing w:after="100"/>
      <w:ind w:left="480"/>
      <w:jc w:val="both"/>
    </w:pPr>
    <w:rPr>
      <w:rFonts w:eastAsia="Calibri"/>
      <w:szCs w:val="22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E6240D"/>
    <w:pPr>
      <w:spacing w:after="100"/>
      <w:ind w:left="660"/>
      <w:jc w:val="both"/>
    </w:pPr>
    <w:rPr>
      <w:sz w:val="22"/>
      <w:szCs w:val="22"/>
      <w:lang w:eastAsia="cs-CZ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E6240D"/>
    <w:pPr>
      <w:spacing w:after="100"/>
      <w:ind w:left="880"/>
      <w:jc w:val="both"/>
    </w:pPr>
    <w:rPr>
      <w:sz w:val="22"/>
      <w:szCs w:val="22"/>
      <w:lang w:eastAsia="cs-CZ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E6240D"/>
    <w:pPr>
      <w:spacing w:after="100"/>
      <w:ind w:left="1100"/>
      <w:jc w:val="both"/>
    </w:pPr>
    <w:rPr>
      <w:sz w:val="22"/>
      <w:szCs w:val="22"/>
      <w:lang w:eastAsia="cs-CZ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E6240D"/>
    <w:pPr>
      <w:spacing w:after="100"/>
      <w:ind w:left="1320"/>
      <w:jc w:val="both"/>
    </w:pPr>
    <w:rPr>
      <w:sz w:val="22"/>
      <w:szCs w:val="22"/>
      <w:lang w:eastAsia="cs-CZ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E6240D"/>
    <w:pPr>
      <w:spacing w:after="100"/>
      <w:ind w:left="1540"/>
      <w:jc w:val="both"/>
    </w:pPr>
    <w:rPr>
      <w:sz w:val="22"/>
      <w:szCs w:val="22"/>
      <w:lang w:eastAsia="cs-CZ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E6240D"/>
    <w:pPr>
      <w:spacing w:after="100"/>
      <w:ind w:left="1760"/>
      <w:jc w:val="both"/>
    </w:pPr>
    <w:rPr>
      <w:sz w:val="22"/>
      <w:szCs w:val="22"/>
      <w:lang w:eastAsia="cs-CZ"/>
    </w:rPr>
  </w:style>
  <w:style w:type="character" w:customStyle="1" w:styleId="Hypertextovodkaz1">
    <w:name w:val="Hypertextový odkaz1"/>
    <w:basedOn w:val="Standardnpsmoodstavce"/>
    <w:uiPriority w:val="99"/>
    <w:unhideWhenUsed/>
    <w:rsid w:val="00E6240D"/>
    <w:rPr>
      <w:color w:val="0563C1"/>
      <w:u w:val="single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E6240D"/>
    <w:pPr>
      <w:spacing w:after="0"/>
      <w:jc w:val="both"/>
    </w:pPr>
    <w:rPr>
      <w:rFonts w:eastAsia="Calibri"/>
      <w:szCs w:val="22"/>
    </w:rPr>
  </w:style>
  <w:style w:type="paragraph" w:customStyle="1" w:styleId="Textkomente1">
    <w:name w:val="Text komentáře1"/>
    <w:basedOn w:val="Normln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sz w:val="20"/>
      <w:szCs w:val="20"/>
    </w:rPr>
  </w:style>
  <w:style w:type="paragraph" w:customStyle="1" w:styleId="Pedmtkomente1">
    <w:name w:val="Předmět komentáře1"/>
    <w:basedOn w:val="Textkomente"/>
    <w:next w:val="Textkomente"/>
    <w:uiPriority w:val="99"/>
    <w:semiHidden/>
    <w:unhideWhenUsed/>
    <w:rsid w:val="00E6240D"/>
    <w:pPr>
      <w:spacing w:after="0"/>
      <w:jc w:val="both"/>
    </w:pPr>
    <w:rPr>
      <w:rFonts w:eastAsia="Calibri"/>
      <w:b/>
      <w:bCs/>
    </w:rPr>
  </w:style>
  <w:style w:type="table" w:customStyle="1" w:styleId="Mkatabulky11">
    <w:name w:val="Mřížka tabulky11"/>
    <w:basedOn w:val="Normlntabulka"/>
    <w:next w:val="Mkatabulky"/>
    <w:uiPriority w:val="3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1">
    <w:name w:val="Text pozn. pod čarou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E6240D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E6240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59"/>
    <w:rsid w:val="00E62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97612"/>
    <w:rPr>
      <w:color w:val="000000"/>
      <w:sz w:val="28"/>
      <w:szCs w:val="28"/>
    </w:rPr>
  </w:style>
  <w:style w:type="character" w:customStyle="1" w:styleId="A4">
    <w:name w:val="A4"/>
    <w:uiPriority w:val="99"/>
    <w:rsid w:val="00597612"/>
    <w:rPr>
      <w:color w:val="000000"/>
      <w:sz w:val="60"/>
      <w:szCs w:val="60"/>
    </w:rPr>
  </w:style>
  <w:style w:type="character" w:customStyle="1" w:styleId="A5">
    <w:name w:val="A5"/>
    <w:uiPriority w:val="99"/>
    <w:rsid w:val="00597612"/>
    <w:rPr>
      <w:b/>
      <w:bCs/>
      <w:color w:val="000000"/>
      <w:sz w:val="40"/>
      <w:szCs w:val="4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05EE"/>
    <w:rPr>
      <w:color w:val="605E5C"/>
      <w:shd w:val="clear" w:color="auto" w:fill="E1DFDD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D50375"/>
    <w:rPr>
      <w:rFonts w:ascii="Calibri" w:hAnsi="Calibri" w:cs="Calibri"/>
      <w:b/>
      <w:bCs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D5035"/>
    <w:rPr>
      <w:color w:val="605E5C"/>
      <w:shd w:val="clear" w:color="auto" w:fill="E1DFDD"/>
    </w:rPr>
  </w:style>
  <w:style w:type="paragraph" w:customStyle="1" w:styleId="rove1">
    <w:name w:val="úroveň 1"/>
    <w:basedOn w:val="Nadpis1"/>
    <w:qFormat/>
    <w:rsid w:val="000C3020"/>
    <w:pPr>
      <w:numPr>
        <w:ilvl w:val="4"/>
        <w:numId w:val="3"/>
      </w:numPr>
      <w:spacing w:before="120" w:after="120" w:line="360" w:lineRule="auto"/>
      <w:ind w:left="360" w:hanging="360"/>
      <w:jc w:val="left"/>
    </w:pPr>
    <w:rPr>
      <w:rFonts w:ascii="Arial" w:eastAsia="Times New Roman" w:hAnsi="Arial" w:cs="Arial"/>
      <w:szCs w:val="24"/>
    </w:rPr>
  </w:style>
  <w:style w:type="paragraph" w:customStyle="1" w:styleId="rove2">
    <w:name w:val="úroveň 2"/>
    <w:basedOn w:val="rove1"/>
    <w:qFormat/>
    <w:rsid w:val="000C3020"/>
    <w:pPr>
      <w:numPr>
        <w:ilvl w:val="5"/>
      </w:numPr>
      <w:ind w:left="792" w:hanging="432"/>
      <w:jc w:val="both"/>
    </w:pPr>
    <w:rPr>
      <w:sz w:val="24"/>
    </w:rPr>
  </w:style>
  <w:style w:type="paragraph" w:customStyle="1" w:styleId="rove3">
    <w:name w:val="úroveň3"/>
    <w:basedOn w:val="Normln"/>
    <w:qFormat/>
    <w:rsid w:val="000C3020"/>
    <w:pPr>
      <w:keepNext/>
      <w:numPr>
        <w:ilvl w:val="2"/>
        <w:numId w:val="3"/>
      </w:numPr>
      <w:spacing w:before="120" w:after="0" w:line="360" w:lineRule="auto"/>
      <w:ind w:left="709" w:hanging="709"/>
      <w:jc w:val="both"/>
      <w:outlineLvl w:val="0"/>
    </w:pPr>
    <w:rPr>
      <w:rFonts w:ascii="Arial" w:hAnsi="Arial" w:cs="Arial"/>
      <w:b/>
      <w:sz w:val="22"/>
    </w:rPr>
  </w:style>
  <w:style w:type="paragraph" w:customStyle="1" w:styleId="rove4">
    <w:name w:val="úroveň4"/>
    <w:basedOn w:val="rove3"/>
    <w:qFormat/>
    <w:rsid w:val="000C3020"/>
    <w:pPr>
      <w:numPr>
        <w:ilvl w:val="3"/>
      </w:numPr>
      <w:ind w:left="567" w:hanging="567"/>
    </w:pPr>
    <w:rPr>
      <w:i/>
    </w:rPr>
  </w:style>
  <w:style w:type="character" w:customStyle="1" w:styleId="odrkaChar">
    <w:name w:val="odrážka Char"/>
    <w:basedOn w:val="Standardnpsmoodstavce"/>
    <w:link w:val="odrka"/>
    <w:locked/>
    <w:rsid w:val="000C3020"/>
    <w:rPr>
      <w:rFonts w:cs="Calibri"/>
    </w:rPr>
  </w:style>
  <w:style w:type="paragraph" w:customStyle="1" w:styleId="odrka">
    <w:name w:val="odrážka"/>
    <w:basedOn w:val="Normln"/>
    <w:link w:val="odrkaChar"/>
    <w:qFormat/>
    <w:rsid w:val="000C3020"/>
    <w:pPr>
      <w:numPr>
        <w:numId w:val="5"/>
      </w:numPr>
      <w:spacing w:after="0" w:line="264" w:lineRule="auto"/>
      <w:jc w:val="both"/>
    </w:pPr>
    <w:rPr>
      <w:rFonts w:asciiTheme="minorHAnsi" w:hAnsiTheme="minorHAnsi" w:cs="Calibri"/>
      <w:sz w:val="22"/>
      <w:szCs w:val="22"/>
    </w:rPr>
  </w:style>
  <w:style w:type="paragraph" w:styleId="Normlnodsazen">
    <w:name w:val="Normal Indent"/>
    <w:basedOn w:val="Normln"/>
    <w:link w:val="NormlnodsazenChar"/>
    <w:uiPriority w:val="99"/>
    <w:rsid w:val="009A4F87"/>
    <w:pPr>
      <w:spacing w:after="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NormlnodsazenChar">
    <w:name w:val="Normální odsazený Char"/>
    <w:basedOn w:val="Standardnpsmoodstavce"/>
    <w:link w:val="Normlnodsazen"/>
    <w:uiPriority w:val="99"/>
    <w:rsid w:val="009A4F87"/>
    <w:rPr>
      <w:rFonts w:ascii="Arial" w:hAnsi="Arial" w:cs="Arial"/>
      <w:szCs w:val="24"/>
    </w:rPr>
  </w:style>
  <w:style w:type="paragraph" w:customStyle="1" w:styleId="Styl1">
    <w:name w:val="Styl1"/>
    <w:basedOn w:val="Nadpis1"/>
    <w:qFormat/>
    <w:rsid w:val="00D82464"/>
    <w:pPr>
      <w:numPr>
        <w:numId w:val="11"/>
      </w:numPr>
      <w:spacing w:after="0"/>
    </w:pPr>
    <w:rPr>
      <w:rFonts w:asciiTheme="majorHAnsi" w:eastAsiaTheme="majorEastAsia" w:hAnsiTheme="majorHAnsi"/>
      <w:color w:val="2E74B5" w:themeColor="accent1" w:themeShade="BF"/>
    </w:rPr>
  </w:style>
  <w:style w:type="paragraph" w:customStyle="1" w:styleId="Styl2">
    <w:name w:val="Styl2"/>
    <w:basedOn w:val="Nadpis2"/>
    <w:link w:val="Styl2Char"/>
    <w:qFormat/>
    <w:rsid w:val="00D82464"/>
    <w:pPr>
      <w:keepNext/>
      <w:numPr>
        <w:ilvl w:val="1"/>
        <w:numId w:val="11"/>
      </w:numPr>
      <w:spacing w:after="240"/>
      <w:jc w:val="left"/>
    </w:pPr>
    <w:rPr>
      <w:rFonts w:ascii="Calibri" w:hAnsi="Calibri" w:cs="Calibri"/>
      <w:color w:val="2E74B5" w:themeColor="accent1" w:themeShade="BF"/>
    </w:rPr>
  </w:style>
  <w:style w:type="character" w:customStyle="1" w:styleId="Styl2Char">
    <w:name w:val="Styl2 Char"/>
    <w:basedOn w:val="Nadpis2Char"/>
    <w:link w:val="Styl2"/>
    <w:rsid w:val="00D82464"/>
    <w:rPr>
      <w:rFonts w:ascii="Calibri" w:eastAsia="Calibri" w:hAnsi="Calibri" w:cs="Calibri"/>
      <w:b/>
      <w:color w:val="2E74B5" w:themeColor="accent1" w:themeShade="BF"/>
      <w:sz w:val="24"/>
      <w:szCs w:val="24"/>
    </w:rPr>
  </w:style>
  <w:style w:type="paragraph" w:styleId="Citt">
    <w:name w:val="Quote"/>
    <w:basedOn w:val="Normln"/>
    <w:next w:val="Normln"/>
    <w:link w:val="CittChar"/>
    <w:qFormat/>
    <w:rsid w:val="00036825"/>
    <w:pPr>
      <w:ind w:firstLine="539"/>
      <w:jc w:val="both"/>
    </w:pPr>
    <w:rPr>
      <w:rFonts w:ascii="Arial" w:hAnsi="Arial"/>
      <w:i/>
      <w:iCs/>
      <w:sz w:val="22"/>
    </w:rPr>
  </w:style>
  <w:style w:type="character" w:customStyle="1" w:styleId="CittChar">
    <w:name w:val="Citát Char"/>
    <w:basedOn w:val="Standardnpsmoodstavce"/>
    <w:link w:val="Citt"/>
    <w:rsid w:val="00036825"/>
    <w:rPr>
      <w:rFonts w:ascii="Arial" w:hAnsi="Arial" w:cs="Times New Roman"/>
      <w:i/>
      <w:iCs/>
      <w:szCs w:val="24"/>
    </w:rPr>
  </w:style>
  <w:style w:type="character" w:customStyle="1" w:styleId="eop">
    <w:name w:val="eop"/>
    <w:basedOn w:val="Standardnpsmoodstavce"/>
    <w:rsid w:val="00FF6802"/>
  </w:style>
  <w:style w:type="paragraph" w:customStyle="1" w:styleId="paragraph">
    <w:name w:val="paragraph"/>
    <w:basedOn w:val="Normln"/>
    <w:rsid w:val="00FC06B3"/>
    <w:pPr>
      <w:spacing w:before="100" w:beforeAutospacing="1" w:after="100" w:afterAutospacing="1" w:line="240" w:lineRule="auto"/>
    </w:pPr>
    <w:rPr>
      <w:rFonts w:ascii="Times New Roman" w:hAnsi="Times New Roman"/>
      <w:lang w:eastAsia="cs-CZ"/>
    </w:rPr>
  </w:style>
  <w:style w:type="character" w:customStyle="1" w:styleId="normaltextrun">
    <w:name w:val="normaltextrun"/>
    <w:basedOn w:val="Standardnpsmoodstavce"/>
    <w:rsid w:val="00FC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5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diagramColors" Target="diagrams/colors3.xml"/><Relationship Id="rId39" Type="http://schemas.openxmlformats.org/officeDocument/2006/relationships/footer" Target="footer4.xml"/><Relationship Id="rId21" Type="http://schemas.openxmlformats.org/officeDocument/2006/relationships/diagramColors" Target="diagrams/colors2.xml"/><Relationship Id="rId34" Type="http://schemas.openxmlformats.org/officeDocument/2006/relationships/footer" Target="footer1.xml"/><Relationship Id="rId42" Type="http://schemas.openxmlformats.org/officeDocument/2006/relationships/footer" Target="footer6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diagramLayout" Target="diagrams/layout4.xm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Layout" Target="diagrams/layout3.xml"/><Relationship Id="rId32" Type="http://schemas.microsoft.com/office/2007/relationships/diagramDrawing" Target="diagrams/drawing4.xml"/><Relationship Id="rId37" Type="http://schemas.openxmlformats.org/officeDocument/2006/relationships/footer" Target="footer3.xml"/><Relationship Id="rId40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diagramData" Target="diagrams/data3.xml"/><Relationship Id="rId28" Type="http://schemas.openxmlformats.org/officeDocument/2006/relationships/diagramData" Target="diagrams/data4.xm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31" Type="http://schemas.openxmlformats.org/officeDocument/2006/relationships/diagramColors" Target="diagrams/colors4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microsoft.com/office/2007/relationships/diagramDrawing" Target="diagrams/drawing3.xml"/><Relationship Id="rId30" Type="http://schemas.openxmlformats.org/officeDocument/2006/relationships/diagramQuickStyle" Target="diagrams/quickStyle4.xml"/><Relationship Id="rId35" Type="http://schemas.openxmlformats.org/officeDocument/2006/relationships/footer" Target="footer2.xm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microsoft.com/office/2007/relationships/hdphoto" Target="media/hdphoto1.wdp"/><Relationship Id="rId17" Type="http://schemas.microsoft.com/office/2007/relationships/diagramDrawing" Target="diagrams/drawing1.xml"/><Relationship Id="rId25" Type="http://schemas.openxmlformats.org/officeDocument/2006/relationships/diagramQuickStyle" Target="diagrams/quickStyle3.xml"/><Relationship Id="rId33" Type="http://schemas.openxmlformats.org/officeDocument/2006/relationships/header" Target="header1.xml"/><Relationship Id="rId38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nitor.statnipokladna.gov.cz/ucetni-jednotka/00551023/rozpocet/vydaje-druhovy?obdobi=2412&amp;rad=t" TargetMode="External"/><Relationship Id="rId1" Type="http://schemas.openxmlformats.org/officeDocument/2006/relationships/hyperlink" Target="https://monitor.statnipokladna.gov.cz/ucetni-jednotka/00551023/ucetni-zaverka/rozvaha?rad=t&amp;obdobi=24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endParaRPr lang="cs-CZ" sz="1200">
            <a:solidFill>
              <a:schemeClr val="bg1"/>
            </a:solidFill>
          </a:endParaRPr>
        </a:p>
        <a:p>
          <a:r>
            <a:rPr lang="cs-CZ" sz="1200">
              <a:solidFill>
                <a:sysClr val="windowText" lastClr="000000"/>
              </a:solidFill>
            </a:rPr>
            <a:t>V účetnictví ve výši 7,6 mld. Kč</a:t>
          </a:r>
        </a:p>
        <a:p>
          <a:endParaRPr lang="cs-CZ" sz="1200">
            <a:solidFill>
              <a:schemeClr val="bg1"/>
            </a:solidFill>
          </a:endParaRP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 opravy</a:t>
          </a: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>
              <a:solidFill>
                <a:schemeClr val="bg1"/>
              </a:solidFill>
            </a:rPr>
            <a:t>Nevýznamné</a:t>
          </a:r>
          <a:br>
            <a:rPr lang="cs-CZ" sz="1200">
              <a:solidFill>
                <a:schemeClr val="bg1"/>
              </a:solidFill>
            </a:rPr>
          </a:br>
          <a:r>
            <a:rPr lang="cs-CZ" sz="1200">
              <a:solidFill>
                <a:schemeClr val="bg1"/>
              </a:solidFill>
            </a:rPr>
            <a:t> 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2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FFC0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V oblasti hospodaření s majetkem státu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FC000"/>
        </a:solidFill>
      </dgm:spPr>
      <dgm:t>
        <a:bodyPr/>
        <a:lstStyle/>
        <a:p>
          <a:r>
            <a:rPr lang="cs-CZ" sz="1200">
              <a:solidFill>
                <a:sysClr val="windowText" lastClr="000000"/>
              </a:solidFill>
            </a:rPr>
            <a:t>V oblasti účetnictví </a:t>
          </a:r>
          <a:br>
            <a:rPr lang="cs-CZ" sz="1200">
              <a:solidFill>
                <a:sysClr val="windowText" lastClr="000000"/>
              </a:solidFill>
            </a:rPr>
          </a:br>
          <a:r>
            <a:rPr lang="cs-CZ" sz="1200">
              <a:solidFill>
                <a:sysClr val="windowText" lastClr="000000"/>
              </a:solidFill>
            </a:rPr>
            <a:t>a hospodaření </a:t>
          </a:r>
          <a:br>
            <a:rPr lang="cs-CZ" sz="1200">
              <a:solidFill>
                <a:sysClr val="windowText" lastClr="000000"/>
              </a:solidFill>
            </a:rPr>
          </a:br>
          <a:r>
            <a:rPr lang="cs-CZ" sz="1200">
              <a:solidFill>
                <a:sysClr val="windowText" lastClr="000000"/>
              </a:solidFill>
            </a:rPr>
            <a:t>s majetkem státu</a:t>
          </a:r>
          <a:endParaRPr lang="cs-CZ" sz="1200">
            <a:solidFill>
              <a:schemeClr val="tx1"/>
            </a:solidFill>
            <a:highlight>
              <a:srgbClr val="FFFF00"/>
            </a:highlight>
          </a:endParaRP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7886" y="0"/>
          <a:ext cx="1514835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8809" y="20923"/>
        <a:ext cx="1472989" cy="672529"/>
      </dsp:txXfrm>
    </dsp:sp>
    <dsp:sp modelId="{123861BD-196C-437D-9931-4CC9041E30FE}">
      <dsp:nvSpPr>
        <dsp:cNvPr id="0" name=""/>
        <dsp:cNvSpPr/>
      </dsp:nvSpPr>
      <dsp:spPr>
        <a:xfrm>
          <a:off x="1674206" y="169347"/>
          <a:ext cx="321145" cy="375679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4206" y="244483"/>
        <a:ext cx="224802" cy="225407"/>
      </dsp:txXfrm>
    </dsp:sp>
    <dsp:sp modelId="{3DC8206E-A8FB-476D-9805-2A1E5B3AAE38}">
      <dsp:nvSpPr>
        <dsp:cNvPr id="0" name=""/>
        <dsp:cNvSpPr/>
      </dsp:nvSpPr>
      <dsp:spPr>
        <a:xfrm>
          <a:off x="2128657" y="0"/>
          <a:ext cx="1514835" cy="714375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>
            <a:solidFill>
              <a:schemeClr val="bg1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V účetnictví ve výši 7,6 mld. Kč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>
            <a:solidFill>
              <a:schemeClr val="bg1"/>
            </a:solidFill>
          </a:endParaRPr>
        </a:p>
      </dsp:txBody>
      <dsp:txXfrm>
        <a:off x="2149580" y="20923"/>
        <a:ext cx="1472989" cy="672529"/>
      </dsp:txXfrm>
    </dsp:sp>
    <dsp:sp modelId="{C5972E71-4061-4C9A-A7A8-D74380DF3E5E}">
      <dsp:nvSpPr>
        <dsp:cNvPr id="0" name=""/>
        <dsp:cNvSpPr/>
      </dsp:nvSpPr>
      <dsp:spPr>
        <a:xfrm>
          <a:off x="3794976" y="169347"/>
          <a:ext cx="321145" cy="375679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4976" y="244483"/>
        <a:ext cx="224802" cy="225407"/>
      </dsp:txXfrm>
    </dsp:sp>
    <dsp:sp modelId="{E51FB0D5-E86A-4EDE-93ED-ABF9F2DE5957}">
      <dsp:nvSpPr>
        <dsp:cNvPr id="0" name=""/>
        <dsp:cNvSpPr/>
      </dsp:nvSpPr>
      <dsp:spPr>
        <a:xfrm>
          <a:off x="4249427" y="0"/>
          <a:ext cx="1514835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0350" y="20923"/>
        <a:ext cx="1472989" cy="6725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 opravy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chemeClr val="bg1"/>
              </a:solidFill>
            </a:rPr>
            <a:t>Nevýznamné</a:t>
          </a:r>
          <a:br>
            <a:rPr lang="cs-CZ" sz="1200" kern="1200">
              <a:solidFill>
                <a:schemeClr val="bg1"/>
              </a:solidFill>
            </a:rPr>
          </a:br>
          <a:r>
            <a:rPr lang="cs-CZ" sz="1200" kern="1200">
              <a:solidFill>
                <a:schemeClr val="bg1"/>
              </a:solidFill>
            </a:rPr>
            <a:t> opravy</a:t>
          </a: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Bez významných nesprávností</a:t>
          </a:r>
        </a:p>
      </dsp:txBody>
      <dsp:txXfrm>
        <a:off x="4271683" y="20923"/>
        <a:ext cx="1474470" cy="67252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3" y="0"/>
          <a:ext cx="1516316" cy="71437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5996" y="20923"/>
        <a:ext cx="1474470" cy="672529"/>
      </dsp:txXfrm>
    </dsp:sp>
    <dsp:sp modelId="{123861BD-196C-437D-9931-4CC9041E30FE}">
      <dsp:nvSpPr>
        <dsp:cNvPr id="0" name=""/>
        <dsp:cNvSpPr/>
      </dsp:nvSpPr>
      <dsp:spPr>
        <a:xfrm>
          <a:off x="1673021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3021" y="244373"/>
        <a:ext cx="225021" cy="225628"/>
      </dsp:txXfrm>
    </dsp:sp>
    <dsp:sp modelId="{3DC8206E-A8FB-476D-9805-2A1E5B3AAE38}">
      <dsp:nvSpPr>
        <dsp:cNvPr id="0" name=""/>
        <dsp:cNvSpPr/>
      </dsp:nvSpPr>
      <dsp:spPr>
        <a:xfrm>
          <a:off x="2127916" y="0"/>
          <a:ext cx="1516316" cy="714375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V oblasti účetnictví </a:t>
          </a:r>
          <a:br>
            <a:rPr lang="cs-CZ" sz="1200" kern="1200">
              <a:solidFill>
                <a:sysClr val="windowText" lastClr="000000"/>
              </a:solidFill>
            </a:rPr>
          </a:br>
          <a:r>
            <a:rPr lang="cs-CZ" sz="1200" kern="1200">
              <a:solidFill>
                <a:sysClr val="windowText" lastClr="000000"/>
              </a:solidFill>
            </a:rPr>
            <a:t>a hospodaření </a:t>
          </a:r>
          <a:br>
            <a:rPr lang="cs-CZ" sz="1200" kern="1200">
              <a:solidFill>
                <a:sysClr val="windowText" lastClr="000000"/>
              </a:solidFill>
            </a:rPr>
          </a:br>
          <a:r>
            <a:rPr lang="cs-CZ" sz="1200" kern="1200">
              <a:solidFill>
                <a:sysClr val="windowText" lastClr="000000"/>
              </a:solidFill>
            </a:rPr>
            <a:t>s majetkem státu</a:t>
          </a:r>
          <a:endParaRPr lang="cs-CZ" sz="1200" kern="1200">
            <a:solidFill>
              <a:schemeClr val="tx1"/>
            </a:solidFill>
            <a:highlight>
              <a:srgbClr val="FFFF00"/>
            </a:highlight>
          </a:endParaRPr>
        </a:p>
      </dsp:txBody>
      <dsp:txXfrm>
        <a:off x="2148839" y="20923"/>
        <a:ext cx="1474470" cy="672529"/>
      </dsp:txXfrm>
    </dsp:sp>
    <dsp:sp modelId="{C5972E71-4061-4C9A-A7A8-D74380DF3E5E}">
      <dsp:nvSpPr>
        <dsp:cNvPr id="0" name=""/>
        <dsp:cNvSpPr/>
      </dsp:nvSpPr>
      <dsp:spPr>
        <a:xfrm>
          <a:off x="3795865" y="169164"/>
          <a:ext cx="321459" cy="376046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865" y="244373"/>
        <a:ext cx="225021" cy="225628"/>
      </dsp:txXfrm>
    </dsp:sp>
    <dsp:sp modelId="{E51FB0D5-E86A-4EDE-93ED-ABF9F2DE5957}">
      <dsp:nvSpPr>
        <dsp:cNvPr id="0" name=""/>
        <dsp:cNvSpPr/>
      </dsp:nvSpPr>
      <dsp:spPr>
        <a:xfrm>
          <a:off x="4250760" y="0"/>
          <a:ext cx="1516316" cy="714375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>
              <a:solidFill>
                <a:sysClr val="windowText" lastClr="000000"/>
              </a:solidFill>
            </a:rPr>
            <a:t>V oblasti hospodaření s majetkem státu</a:t>
          </a:r>
        </a:p>
      </dsp:txBody>
      <dsp:txXfrm>
        <a:off x="4271683" y="20923"/>
        <a:ext cx="1474470" cy="672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Vlastní JV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E8A74-8651-4F92-B98B-04E395422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FA865-E330-4CD1-A9F5-21E7886B2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0F923-7150-41FF-A829-D5640C567F8E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82EE732-A3B1-4BC1-B881-AEA3FB9EE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7575</Words>
  <Characters>44695</Characters>
  <Application>Microsoft Office Word</Application>
  <DocSecurity>0</DocSecurity>
  <Lines>372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24/19 - Závěrečný účet kapitoly státního rozpočtu Ministerstvo práce a sociálních věcí za rok 2024, účetní závěrka Ministerstva práce a sociálních věcí za rok 2024 a údaje předkládané Ministerstvem práce a sociálníc</vt:lpstr>
    </vt:vector>
  </TitlesOfParts>
  <Company>NKU</Company>
  <LinksUpToDate>false</LinksUpToDate>
  <CharactersWithSpaces>52166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24/19 - Závěrečný účet kapitoly státního rozpočtu Ministerstvo práce a sociálních věcí za rok 2024, účetní závěrka Ministerstva práce a sociálních věcí za rok 2024 a údaje předkládané Ministerstvem práce a sociálních věcí pro hodnocení plnění státního rozpočtu za rok 2024</dc:title>
  <dc:subject>Kontrolní závěr z kontrolní akce NKÚ č. 24/19 - Závěrečný účet kapitoly státního rozpočtu Ministerstvo práce a sociálních věcí za rok 2024, účetní závěrka Ministerstva práce a sociálních věcí za rok 2024 a údaje předkládané Ministerstvem práce a sociálních věcí pro hodnocení plnění státního rozpočtu za rok 2024</dc:subject>
  <dc:creator>Nejvyšší kontrolní úřad</dc:creator>
  <cp:keywords>kontrolní závěr, MPSV, účetnictví</cp:keywords>
  <cp:lastModifiedBy>KOKRDA Daniel</cp:lastModifiedBy>
  <cp:revision>4</cp:revision>
  <cp:lastPrinted>2025-07-15T06:12:00Z</cp:lastPrinted>
  <dcterms:created xsi:type="dcterms:W3CDTF">2025-07-29T06:02:00Z</dcterms:created>
  <dcterms:modified xsi:type="dcterms:W3CDTF">2025-07-29T06:04:00Z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19/03-NKU30/1082/19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510/142/18</vt:lpwstr>
  </property>
  <property fmtid="{D5CDD505-2E9C-101B-9397-08002B2CF9AE}" pid="7" name="Contact_PostaOdes_All">
    <vt:lpwstr>ROZDĚLOVNÍK...</vt:lpwstr>
  </property>
  <property fmtid="{D5CDD505-2E9C-101B-9397-08002B2CF9AE}" pid="8" name="ContentTypeId">
    <vt:lpwstr>0x0101002F7A625AE9F5AB4A939F92BCAA7FEC02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7.10.2019</vt:lpwstr>
  </property>
  <property fmtid="{D5CDD505-2E9C-101B-9397-08002B2CF9AE}" pid="12" name="DisplayName_CJCol">
    <vt:lpwstr>&lt;TABLE&gt;&lt;TR&gt;&lt;TD&gt;Č.j.:&lt;/TD&gt;&lt;TD&gt;19/03-NKU30/1082/19&lt;/TD&gt;&lt;/TR&gt;&lt;TR&gt;&lt;TD&gt;&lt;/TD&gt;&lt;TD&gt;&lt;/TD&gt;&lt;/TR&gt;&lt;/TABLE&gt;</vt:lpwstr>
  </property>
  <property fmtid="{D5CDD505-2E9C-101B-9397-08002B2CF9AE}" pid="13" name="DisplayName_SlozkaStupenUtajeniCollection_Slozka_Pisemnost">
    <vt:lpwstr/>
  </property>
  <property fmtid="{D5CDD505-2E9C-101B-9397-08002B2CF9AE}" pid="14" name="DisplayName_SpisovyUzel_PoziceZodpo_Pisemnost">
    <vt:lpwstr>Členové Úřadu</vt:lpwstr>
  </property>
  <property fmtid="{D5CDD505-2E9C-101B-9397-08002B2CF9AE}" pid="15" name="DisplayName_UserPoriz_Pisemnost">
    <vt:lpwstr>Bc. Jana Pokorná</vt:lpwstr>
  </property>
  <property fmtid="{D5CDD505-2E9C-101B-9397-08002B2CF9AE}" pid="16" name="DuvodZmeny_SlozkaStupenUtajeniCollection_Slozka_Pisemnost">
    <vt:lpwstr/>
  </property>
  <property fmtid="{D5CDD505-2E9C-101B-9397-08002B2CF9AE}" pid="17" name="EC_Pisemnost">
    <vt:lpwstr>19-13020/NKU</vt:lpwstr>
  </property>
  <property fmtid="{D5CDD505-2E9C-101B-9397-08002B2CF9AE}" pid="18" name="Key_BarCode_Pisemnost">
    <vt:lpwstr>*B000344466*</vt:lpwstr>
  </property>
  <property fmtid="{D5CDD505-2E9C-101B-9397-08002B2CF9AE}" pid="19" name="KRukam">
    <vt:lpwstr>{KRukam}</vt:lpwstr>
  </property>
  <property fmtid="{D5CDD505-2E9C-101B-9397-08002B2CF9AE}" pid="20" name="NameAddress_Contact_SpisovyUzel_PoziceZodpo_Pisemnost">
    <vt:lpwstr>ADRESÁT SU...</vt:lpwstr>
  </property>
  <property fmtid="{D5CDD505-2E9C-101B-9397-08002B2CF9AE}" pid="21" name="NamePostalAddress_Contact_PostaOdes">
    <vt:lpwstr>{NameAddress_Contact_PostaOdes}
{PostalAddress_Contact_PostaOdes}</vt:lpwstr>
  </property>
  <property fmtid="{D5CDD505-2E9C-101B-9397-08002B2CF9AE}" pid="22" name="Odkaz">
    <vt:lpwstr>ODKAZ</vt:lpwstr>
  </property>
  <property fmtid="{D5CDD505-2E9C-101B-9397-08002B2CF9AE}" pid="23" name="Password_PisemnostTypZpristupneniInformaciZOSZ_Pisemnost">
    <vt:lpwstr>ZOSZ_Password</vt:lpwstr>
  </property>
  <property fmtid="{D5CDD505-2E9C-101B-9397-08002B2CF9AE}" pid="24" name="PocetListuDokumentu_Pisemnost">
    <vt:lpwstr>1</vt:lpwstr>
  </property>
  <property fmtid="{D5CDD505-2E9C-101B-9397-08002B2CF9AE}" pid="25" name="PocetListu_Pisemnost">
    <vt:lpwstr>1</vt:lpwstr>
  </property>
  <property fmtid="{D5CDD505-2E9C-101B-9397-08002B2CF9AE}" pid="26" name="PocetPriloh_Pisemnost">
    <vt:lpwstr>POČET PŘÍLOH</vt:lpwstr>
  </property>
  <property fmtid="{D5CDD505-2E9C-101B-9397-08002B2CF9AE}" pid="27" name="Podpis">
    <vt:lpwstr/>
  </property>
  <property fmtid="{D5CDD505-2E9C-101B-9397-08002B2CF9AE}" pid="28" name="PostalAddress_Contact_SpisovyUzel_PoziceZodpo_Pisemnost">
    <vt:lpwstr>ADRESA SU...</vt:lpwstr>
  </property>
  <property fmtid="{D5CDD505-2E9C-101B-9397-08002B2CF9AE}" pid="29" name="RC">
    <vt:lpwstr/>
  </property>
  <property fmtid="{D5CDD505-2E9C-101B-9397-08002B2CF9AE}" pid="30" name="SkartacniZnakLhuta_PisemnostZnak">
    <vt:lpwstr>?/?</vt:lpwstr>
  </property>
  <property fmtid="{D5CDD505-2E9C-101B-9397-08002B2CF9AE}" pid="31" name="SmlouvaCislo">
    <vt:lpwstr>ČÍSLO SMLOUVY</vt:lpwstr>
  </property>
  <property fmtid="{D5CDD505-2E9C-101B-9397-08002B2CF9AE}" pid="32" name="SZ_Spis_Pisemnost">
    <vt:lpwstr>19/03</vt:lpwstr>
  </property>
  <property fmtid="{D5CDD505-2E9C-101B-9397-08002B2CF9AE}" pid="33" name="TEST">
    <vt:lpwstr>testovací pole</vt:lpwstr>
  </property>
  <property fmtid="{D5CDD505-2E9C-101B-9397-08002B2CF9AE}" pid="34" name="TypPrilohy_Pisemnost">
    <vt:lpwstr>TYP PŘÍLOHY</vt:lpwstr>
  </property>
  <property fmtid="{D5CDD505-2E9C-101B-9397-08002B2CF9AE}" pid="35" name="UserName_PisemnostTypZpristupneniInformaciZOSZ_Pisemnost">
    <vt:lpwstr>ZOSZ_UserName</vt:lpwstr>
  </property>
  <property fmtid="{D5CDD505-2E9C-101B-9397-08002B2CF9AE}" pid="36" name="Vec_Pisemnost">
    <vt:lpwstr>Návrh kontrolního závěru 19/03 – do připomínek</vt:lpwstr>
  </property>
  <property fmtid="{D5CDD505-2E9C-101B-9397-08002B2CF9AE}" pid="37" name="Zkratka_SpisovyUzel_PoziceZodpo_Pisemnost">
    <vt:lpwstr>30</vt:lpwstr>
  </property>
  <property fmtid="{D5CDD505-2E9C-101B-9397-08002B2CF9AE}" pid="38" name="ClassificationContentMarkingFooterShapeIds">
    <vt:lpwstr>76f45c,53958977,6b4be4d5,928235a,6b6c9249,366d9df1</vt:lpwstr>
  </property>
  <property fmtid="{D5CDD505-2E9C-101B-9397-08002B2CF9AE}" pid="39" name="ClassificationContentMarkingFooterFontProps">
    <vt:lpwstr>#828282,12,Calibri</vt:lpwstr>
  </property>
  <property fmtid="{D5CDD505-2E9C-101B-9397-08002B2CF9AE}" pid="40" name="ClassificationContentMarkingFooterText">
    <vt:lpwstr>TLP:CLEAR</vt:lpwstr>
  </property>
  <property fmtid="{D5CDD505-2E9C-101B-9397-08002B2CF9AE}" pid="41" name="MSIP_Label_2a5ca00b-f9dd-452b-9d75-e1b2c69cf7c5_Enabled">
    <vt:lpwstr>true</vt:lpwstr>
  </property>
  <property fmtid="{D5CDD505-2E9C-101B-9397-08002B2CF9AE}" pid="42" name="MSIP_Label_2a5ca00b-f9dd-452b-9d75-e1b2c69cf7c5_SetDate">
    <vt:lpwstr>2025-07-23T09:36:55Z</vt:lpwstr>
  </property>
  <property fmtid="{D5CDD505-2E9C-101B-9397-08002B2CF9AE}" pid="43" name="MSIP_Label_2a5ca00b-f9dd-452b-9d75-e1b2c69cf7c5_Method">
    <vt:lpwstr>Privileged</vt:lpwstr>
  </property>
  <property fmtid="{D5CDD505-2E9C-101B-9397-08002B2CF9AE}" pid="44" name="MSIP_Label_2a5ca00b-f9dd-452b-9d75-e1b2c69cf7c5_Name">
    <vt:lpwstr>Nízká</vt:lpwstr>
  </property>
  <property fmtid="{D5CDD505-2E9C-101B-9397-08002B2CF9AE}" pid="45" name="MSIP_Label_2a5ca00b-f9dd-452b-9d75-e1b2c69cf7c5_SiteId">
    <vt:lpwstr>e6d36204-fa0a-4bdb-9b60-80f84bb090cf</vt:lpwstr>
  </property>
  <property fmtid="{D5CDD505-2E9C-101B-9397-08002B2CF9AE}" pid="46" name="MSIP_Label_2a5ca00b-f9dd-452b-9d75-e1b2c69cf7c5_ActionId">
    <vt:lpwstr>eb1faac6-83f0-4f94-b2e2-41357a3f8955</vt:lpwstr>
  </property>
  <property fmtid="{D5CDD505-2E9C-101B-9397-08002B2CF9AE}" pid="47" name="MSIP_Label_2a5ca00b-f9dd-452b-9d75-e1b2c69cf7c5_ContentBits">
    <vt:lpwstr>2</vt:lpwstr>
  </property>
  <property fmtid="{D5CDD505-2E9C-101B-9397-08002B2CF9AE}" pid="48" name="MSIP_Label_2a5ca00b-f9dd-452b-9d75-e1b2c69cf7c5_Tag">
    <vt:lpwstr>10, 0, 1, 1</vt:lpwstr>
  </property>
</Properties>
</file>