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3C53F" w14:textId="77777777" w:rsidR="001467F4" w:rsidRDefault="00806C76" w:rsidP="00151D5D">
      <w:pPr>
        <w:jc w:val="center"/>
      </w:pPr>
      <w:r>
        <w:rPr>
          <w:noProof/>
        </w:rPr>
        <w:drawing>
          <wp:inline distT="0" distB="0" distL="0" distR="0" wp14:anchorId="5C2F3E1A" wp14:editId="6FB45B3E">
            <wp:extent cx="828000" cy="713874"/>
            <wp:effectExtent l="0" t="0" r="0" b="0"/>
            <wp:docPr id="46" name="obrázek 2" descr="Obsah obrázku logo, text, Písm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7">
                      <a:extLst>
                        <a:ext uri="{28A0092B-C50C-407E-A947-70E740481C1C}">
                          <a14:useLocalDpi xmlns:a14="http://schemas.microsoft.com/office/drawing/2010/main" val="0"/>
                        </a:ext>
                      </a:extLst>
                    </a:blip>
                    <a:stretch>
                      <a:fillRect/>
                    </a:stretch>
                  </pic:blipFill>
                  <pic:spPr>
                    <a:xfrm>
                      <a:off x="0" y="0"/>
                      <a:ext cx="828000" cy="713874"/>
                    </a:xfrm>
                    <a:prstGeom prst="rect">
                      <a:avLst/>
                    </a:prstGeom>
                  </pic:spPr>
                </pic:pic>
              </a:graphicData>
            </a:graphic>
          </wp:inline>
        </w:drawing>
      </w:r>
    </w:p>
    <w:p w14:paraId="6562BAE8" w14:textId="77777777" w:rsidR="000136EA" w:rsidRDefault="000136EA" w:rsidP="000136EA">
      <w:pPr>
        <w:jc w:val="center"/>
      </w:pPr>
    </w:p>
    <w:p w14:paraId="17A938E4" w14:textId="77777777" w:rsidR="000136EA" w:rsidRDefault="000136EA" w:rsidP="000136EA">
      <w:pPr>
        <w:jc w:val="center"/>
      </w:pPr>
    </w:p>
    <w:p w14:paraId="51F837CD" w14:textId="77777777" w:rsidR="000136EA" w:rsidRDefault="000136EA" w:rsidP="000136EA">
      <w:pPr>
        <w:jc w:val="center"/>
      </w:pPr>
    </w:p>
    <w:p w14:paraId="3A819D6C" w14:textId="77777777" w:rsidR="000136EA" w:rsidRDefault="00806C76" w:rsidP="000136EA">
      <w:pPr>
        <w:jc w:val="center"/>
        <w:rPr>
          <w:b/>
          <w:bCs/>
          <w:sz w:val="28"/>
          <w:szCs w:val="28"/>
        </w:rPr>
      </w:pPr>
      <w:bookmarkStart w:id="0" w:name="_Hlk204617032"/>
      <w:r w:rsidRPr="1938575A">
        <w:rPr>
          <w:b/>
          <w:bCs/>
          <w:sz w:val="28"/>
          <w:szCs w:val="28"/>
        </w:rPr>
        <w:t>Kontrolní závěr z kontrolní akce</w:t>
      </w:r>
    </w:p>
    <w:p w14:paraId="19810BEF" w14:textId="77777777" w:rsidR="000136EA" w:rsidRDefault="000136EA" w:rsidP="00C9793E">
      <w:pPr>
        <w:spacing w:after="160"/>
        <w:jc w:val="center"/>
        <w:rPr>
          <w:b/>
          <w:bCs/>
          <w:sz w:val="28"/>
          <w:szCs w:val="24"/>
        </w:rPr>
      </w:pPr>
    </w:p>
    <w:p w14:paraId="06B37F2F" w14:textId="77777777" w:rsidR="000136EA" w:rsidRDefault="00806C76" w:rsidP="000136EA">
      <w:pPr>
        <w:jc w:val="center"/>
        <w:rPr>
          <w:b/>
          <w:bCs/>
          <w:sz w:val="28"/>
          <w:szCs w:val="28"/>
        </w:rPr>
      </w:pPr>
      <w:r w:rsidRPr="1938575A">
        <w:rPr>
          <w:b/>
          <w:bCs/>
          <w:sz w:val="28"/>
          <w:szCs w:val="28"/>
        </w:rPr>
        <w:t>24/18</w:t>
      </w:r>
    </w:p>
    <w:p w14:paraId="2F22D9C2" w14:textId="77777777" w:rsidR="000136EA" w:rsidRDefault="000136EA" w:rsidP="00BD55A1">
      <w:pPr>
        <w:spacing w:after="160"/>
        <w:jc w:val="center"/>
        <w:rPr>
          <w:b/>
          <w:bCs/>
          <w:sz w:val="28"/>
          <w:szCs w:val="24"/>
        </w:rPr>
      </w:pPr>
    </w:p>
    <w:p w14:paraId="6708BD58" w14:textId="77777777" w:rsidR="000136EA" w:rsidRPr="000136EA" w:rsidRDefault="00806C76" w:rsidP="000136EA">
      <w:pPr>
        <w:jc w:val="center"/>
        <w:rPr>
          <w:b/>
          <w:bCs/>
          <w:sz w:val="28"/>
          <w:szCs w:val="24"/>
        </w:rPr>
      </w:pPr>
      <w:r w:rsidRPr="000136EA">
        <w:rPr>
          <w:b/>
          <w:bCs/>
          <w:sz w:val="28"/>
          <w:szCs w:val="24"/>
        </w:rPr>
        <w:t>Peněžní prostředky určené na rozvoj a provoz odpočívek na dálnicích a</w:t>
      </w:r>
      <w:r>
        <w:rPr>
          <w:b/>
          <w:bCs/>
          <w:sz w:val="28"/>
          <w:szCs w:val="24"/>
        </w:rPr>
        <w:t> </w:t>
      </w:r>
      <w:r w:rsidRPr="000136EA">
        <w:rPr>
          <w:b/>
          <w:bCs/>
          <w:sz w:val="28"/>
          <w:szCs w:val="24"/>
        </w:rPr>
        <w:t>příjmy</w:t>
      </w:r>
      <w:r>
        <w:rPr>
          <w:b/>
          <w:bCs/>
          <w:sz w:val="28"/>
          <w:szCs w:val="24"/>
        </w:rPr>
        <w:t> </w:t>
      </w:r>
      <w:r w:rsidRPr="000136EA">
        <w:rPr>
          <w:b/>
          <w:bCs/>
          <w:sz w:val="28"/>
          <w:szCs w:val="24"/>
        </w:rPr>
        <w:t>Ředitelství silnic a dálnic s. p. z pronájmu odpočívek</w:t>
      </w:r>
    </w:p>
    <w:p w14:paraId="5554B8F3" w14:textId="77777777" w:rsidR="000136EA" w:rsidRDefault="000136EA" w:rsidP="000136EA">
      <w:pPr>
        <w:jc w:val="left"/>
      </w:pPr>
    </w:p>
    <w:p w14:paraId="2E483645" w14:textId="77777777" w:rsidR="00B12192" w:rsidRDefault="00B12192" w:rsidP="000136EA">
      <w:pPr>
        <w:jc w:val="left"/>
      </w:pPr>
    </w:p>
    <w:p w14:paraId="2356AF70" w14:textId="77777777" w:rsidR="000136EA" w:rsidRDefault="000136EA" w:rsidP="000136EA">
      <w:pPr>
        <w:jc w:val="left"/>
      </w:pPr>
    </w:p>
    <w:p w14:paraId="4F952245" w14:textId="77777777" w:rsidR="009B2650" w:rsidRDefault="009B2650" w:rsidP="000136EA">
      <w:pPr>
        <w:jc w:val="left"/>
      </w:pPr>
    </w:p>
    <w:p w14:paraId="27508EF4" w14:textId="77777777" w:rsidR="000136EA" w:rsidRDefault="00806C76" w:rsidP="00BB1E5A">
      <w:r w:rsidRPr="00BB1E5A">
        <w:t>Kontrolní akce byla zařazena do plánu kontrolní činnosti Nejvyššího kontrolního úřadu (dále t</w:t>
      </w:r>
      <w:r w:rsidR="00E06E8F">
        <w:t>aké</w:t>
      </w:r>
      <w:r w:rsidRPr="00BB1E5A">
        <w:t xml:space="preserve"> „NKÚ“) na rok 2024 pod číslem 24/</w:t>
      </w:r>
      <w:r>
        <w:t>18</w:t>
      </w:r>
      <w:r w:rsidRPr="00BB1E5A">
        <w:t>. Kontrolní akci řídil a kontrolní závěr vypracoval člen NKÚ Mgr. Roman Sklenák.</w:t>
      </w:r>
    </w:p>
    <w:p w14:paraId="5888F0F8" w14:textId="77777777" w:rsidR="000136EA" w:rsidRDefault="000136EA" w:rsidP="00BB1E5A"/>
    <w:p w14:paraId="18913B21" w14:textId="77777777" w:rsidR="000136EA" w:rsidRDefault="00806C76" w:rsidP="00BB1E5A">
      <w:r>
        <w:t>Cílem kontroly bylo p</w:t>
      </w:r>
      <w:r w:rsidRPr="00BB1E5A">
        <w:t>rověřit, zda peněžní prostředky určené na rozvoj a provoz odpočívek na dálnicích jsou vynakládány účelně, hospodárně a v souladu s právními předpisy, a prověřit příjmy Ředitelství silnic a dálnic s. p. z pronájmu odpočívek</w:t>
      </w:r>
      <w:r>
        <w:t>.</w:t>
      </w:r>
    </w:p>
    <w:p w14:paraId="16961D15" w14:textId="77777777" w:rsidR="000136EA" w:rsidRDefault="000136EA" w:rsidP="00BB1E5A"/>
    <w:p w14:paraId="17E67C08" w14:textId="77777777" w:rsidR="00003B35" w:rsidRDefault="00806C76" w:rsidP="00003B35">
      <w:r>
        <w:t xml:space="preserve">Kontrolováno bylo období </w:t>
      </w:r>
      <w:r w:rsidR="00286D06">
        <w:t>let</w:t>
      </w:r>
      <w:r>
        <w:t xml:space="preserve"> </w:t>
      </w:r>
      <w:r w:rsidR="002A605F">
        <w:t>2018–2024</w:t>
      </w:r>
      <w:r>
        <w:t>, v případě věcných souvislostí i období předcházející a následující. Kontrola byla prováděna u kontrolovaných osob od srpna 2024 do března 2025.</w:t>
      </w:r>
    </w:p>
    <w:p w14:paraId="00310ABD" w14:textId="77777777" w:rsidR="005737D9" w:rsidRDefault="005737D9" w:rsidP="00BB1E5A"/>
    <w:p w14:paraId="7475A13D" w14:textId="77777777" w:rsidR="00BB1E5A" w:rsidRPr="00BB1E5A" w:rsidRDefault="00806C76" w:rsidP="00BB1E5A">
      <w:pPr>
        <w:rPr>
          <w:b/>
          <w:bCs/>
        </w:rPr>
      </w:pPr>
      <w:r w:rsidRPr="00BB1E5A">
        <w:rPr>
          <w:b/>
          <w:bCs/>
        </w:rPr>
        <w:t>Kontrolované osoby:</w:t>
      </w:r>
    </w:p>
    <w:p w14:paraId="5FB7A449" w14:textId="77777777" w:rsidR="00BB1E5A" w:rsidRDefault="00806C76" w:rsidP="00BB1E5A">
      <w:r>
        <w:t>Ministerstvo dopravy (dále t</w:t>
      </w:r>
      <w:r w:rsidR="0086073D">
        <w:t>aké</w:t>
      </w:r>
      <w:r>
        <w:t xml:space="preserve"> „MD“)</w:t>
      </w:r>
      <w:r w:rsidR="0086073D">
        <w:t>;</w:t>
      </w:r>
    </w:p>
    <w:p w14:paraId="232667CD" w14:textId="77777777" w:rsidR="000136EA" w:rsidRDefault="00806C76" w:rsidP="00BB1E5A">
      <w:r>
        <w:t>Ředitelství silnic a dálnic s. p.</w:t>
      </w:r>
      <w:r w:rsidR="00DC7FE3">
        <w:t xml:space="preserve">, Praha </w:t>
      </w:r>
      <w:r>
        <w:t xml:space="preserve">(dále </w:t>
      </w:r>
      <w:r w:rsidR="000B3794">
        <w:t>také</w:t>
      </w:r>
      <w:r>
        <w:t xml:space="preserve"> „ŘSD“).</w:t>
      </w:r>
    </w:p>
    <w:p w14:paraId="1368F0CD" w14:textId="77777777" w:rsidR="000136EA" w:rsidRDefault="000136EA" w:rsidP="00BB1E5A"/>
    <w:p w14:paraId="3BEAAD55" w14:textId="77777777" w:rsidR="00716906" w:rsidRDefault="00716906" w:rsidP="00BB1E5A"/>
    <w:p w14:paraId="35086CF2" w14:textId="77777777" w:rsidR="00716906" w:rsidRDefault="00716906" w:rsidP="00BB1E5A"/>
    <w:p w14:paraId="1F485C4E" w14:textId="77777777" w:rsidR="00716906" w:rsidRDefault="00716906" w:rsidP="00BB1E5A"/>
    <w:p w14:paraId="3609CE64" w14:textId="77777777" w:rsidR="000136EA" w:rsidRDefault="000136EA" w:rsidP="00BB1E5A"/>
    <w:p w14:paraId="313F92B1" w14:textId="77777777" w:rsidR="00FB64EC" w:rsidRDefault="00FB64EC" w:rsidP="00BB1E5A"/>
    <w:p w14:paraId="6EEB6B43" w14:textId="77777777" w:rsidR="00BD383F" w:rsidRDefault="00BD383F" w:rsidP="00BB1E5A"/>
    <w:p w14:paraId="587ED6CF" w14:textId="77777777" w:rsidR="00BD383F" w:rsidRDefault="00BD383F" w:rsidP="00BB1E5A"/>
    <w:p w14:paraId="1503AB94" w14:textId="0CD4F85E" w:rsidR="00FB64EC" w:rsidRDefault="00806C76" w:rsidP="00020F2C">
      <w:pPr>
        <w:spacing w:line="360" w:lineRule="auto"/>
      </w:pPr>
      <w:r w:rsidRPr="00FB64EC">
        <w:rPr>
          <w:b/>
          <w:i/>
          <w:iCs/>
          <w:spacing w:val="60"/>
        </w:rPr>
        <w:t xml:space="preserve">Kolegium NKÚ </w:t>
      </w:r>
      <w:r>
        <w:t xml:space="preserve">na svém </w:t>
      </w:r>
      <w:r w:rsidR="004E20C6">
        <w:t>XI</w:t>
      </w:r>
      <w:r>
        <w:t xml:space="preserve">. jednání, které se konalo dne </w:t>
      </w:r>
      <w:r w:rsidR="004E20C6">
        <w:t>28. července 2025</w:t>
      </w:r>
      <w:r>
        <w:t>,</w:t>
      </w:r>
    </w:p>
    <w:p w14:paraId="48DA0137" w14:textId="1EE17B96" w:rsidR="00FB64EC" w:rsidRDefault="00806C76" w:rsidP="00020F2C">
      <w:pPr>
        <w:spacing w:line="360" w:lineRule="auto"/>
      </w:pPr>
      <w:r w:rsidRPr="00FB64EC">
        <w:rPr>
          <w:b/>
          <w:i/>
          <w:iCs/>
          <w:spacing w:val="60"/>
        </w:rPr>
        <w:t xml:space="preserve">schválilo </w:t>
      </w:r>
      <w:r>
        <w:t xml:space="preserve">usnesením č. </w:t>
      </w:r>
      <w:r w:rsidR="00E53F10">
        <w:t>7</w:t>
      </w:r>
      <w:r w:rsidR="004E20C6">
        <w:t>/XI/2025</w:t>
      </w:r>
    </w:p>
    <w:p w14:paraId="6E6D7A83" w14:textId="77777777" w:rsidR="000136EA" w:rsidRDefault="00806C76" w:rsidP="00020F2C">
      <w:pPr>
        <w:spacing w:line="360" w:lineRule="auto"/>
      </w:pPr>
      <w:r w:rsidRPr="00FB64EC">
        <w:rPr>
          <w:b/>
          <w:i/>
          <w:iCs/>
          <w:spacing w:val="60"/>
        </w:rPr>
        <w:t xml:space="preserve">kontrolní závěr </w:t>
      </w:r>
      <w:r>
        <w:t>v tomto znění:</w:t>
      </w:r>
    </w:p>
    <w:p w14:paraId="7901E421" w14:textId="77777777" w:rsidR="000136EA" w:rsidRDefault="000136EA"/>
    <w:bookmarkEnd w:id="0"/>
    <w:p w14:paraId="5899BF99" w14:textId="77777777" w:rsidR="000136EA" w:rsidRDefault="000136EA"/>
    <w:p w14:paraId="1D5822EE" w14:textId="77777777" w:rsidR="000136EA" w:rsidRDefault="00806C76" w:rsidP="00CD67B4">
      <w:pPr>
        <w:keepNext/>
        <w:jc w:val="center"/>
        <w:rPr>
          <w:b/>
          <w:bCs/>
          <w:color w:val="000000" w:themeColor="text1"/>
          <w:sz w:val="36"/>
          <w:szCs w:val="32"/>
        </w:rPr>
      </w:pPr>
      <w:r w:rsidRPr="001235BC">
        <w:rPr>
          <w:b/>
          <w:bCs/>
          <w:color w:val="000000" w:themeColor="text1"/>
          <w:sz w:val="36"/>
          <w:szCs w:val="32"/>
        </w:rPr>
        <w:lastRenderedPageBreak/>
        <w:t>Odpočívky na dálnicích</w:t>
      </w:r>
    </w:p>
    <w:p w14:paraId="52459DAE" w14:textId="77777777" w:rsidR="001235BC" w:rsidRPr="00434DF8" w:rsidRDefault="001235BC" w:rsidP="001235BC">
      <w:pPr>
        <w:rPr>
          <w:szCs w:val="24"/>
        </w:rPr>
      </w:pPr>
    </w:p>
    <w:p w14:paraId="6C634394" w14:textId="77777777" w:rsidR="001235BC" w:rsidRPr="00621C30" w:rsidRDefault="001235BC" w:rsidP="001235BC">
      <w:pPr>
        <w:tabs>
          <w:tab w:val="left" w:pos="1115"/>
        </w:tabs>
        <w:ind w:left="1416" w:hanging="1416"/>
        <w:jc w:val="center"/>
        <w:rPr>
          <w:rFonts w:cs="Calibri"/>
          <w:caps/>
          <w:sz w:val="22"/>
        </w:rPr>
      </w:pPr>
      <w:r w:rsidRPr="00621C30">
        <w:rPr>
          <w:rFonts w:cs="Calibri"/>
          <w:noProof/>
          <w:sz w:val="22"/>
          <w:lang w:eastAsia="cs-CZ"/>
        </w:rPr>
        <mc:AlternateContent>
          <mc:Choice Requires="wps">
            <w:drawing>
              <wp:anchor distT="0" distB="0" distL="114300" distR="114300" simplePos="0" relativeHeight="251658242" behindDoc="0" locked="0" layoutInCell="1" allowOverlap="1" wp14:anchorId="1C06881E" wp14:editId="41A0B86C">
                <wp:simplePos x="0" y="0"/>
                <wp:positionH relativeFrom="column">
                  <wp:posOffset>-29845</wp:posOffset>
                </wp:positionH>
                <wp:positionV relativeFrom="paragraph">
                  <wp:posOffset>92710</wp:posOffset>
                </wp:positionV>
                <wp:extent cx="2305050" cy="0"/>
                <wp:effectExtent l="0" t="0" r="0" b="0"/>
                <wp:wrapNone/>
                <wp:docPr id="8" name="Přímá spojnice 8"/>
                <wp:cNvGraphicFramePr/>
                <a:graphic xmlns:a="http://schemas.openxmlformats.org/drawingml/2006/main">
                  <a:graphicData uri="http://schemas.microsoft.com/office/word/2010/wordprocessingShape">
                    <wps:wsp>
                      <wps:cNvCnPr/>
                      <wps:spPr>
                        <a:xfrm>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w14:anchorId="133F850E">
              <v:line id="Přímá spojnice 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2.35pt,7.3pt" to="179.15pt,7.3pt" w14:anchorId="73B43B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">
                <v:stroke joinstyle="miter"/>
              </v:line>
            </w:pict>
          </mc:Fallback>
        </mc:AlternateContent>
      </w:r>
      <w:r w:rsidRPr="00621C30">
        <w:rPr>
          <w:rFonts w:cs="Calibri"/>
          <w:noProof/>
          <w:sz w:val="22"/>
          <w:lang w:eastAsia="cs-CZ"/>
        </w:rPr>
        <mc:AlternateContent>
          <mc:Choice Requires="wps">
            <w:drawing>
              <wp:anchor distT="0" distB="0" distL="114300" distR="114300" simplePos="0" relativeHeight="251658243" behindDoc="0" locked="0" layoutInCell="1" allowOverlap="1" wp14:anchorId="4DCFD2B0" wp14:editId="38D28068">
                <wp:simplePos x="0" y="0"/>
                <wp:positionH relativeFrom="margin">
                  <wp:posOffset>3435350</wp:posOffset>
                </wp:positionH>
                <wp:positionV relativeFrom="paragraph">
                  <wp:posOffset>106045</wp:posOffset>
                </wp:positionV>
                <wp:extent cx="2305050" cy="0"/>
                <wp:effectExtent l="0" t="0" r="0" b="0"/>
                <wp:wrapNone/>
                <wp:docPr id="7" name="Přímá spojnice 7"/>
                <wp:cNvGraphicFramePr/>
                <a:graphic xmlns:a="http://schemas.openxmlformats.org/drawingml/2006/main">
                  <a:graphicData uri="http://schemas.microsoft.com/office/word/2010/wordprocessingShape">
                    <wps:wsp>
                      <wps:cNvCnPr/>
                      <wps:spPr>
                        <a:xfrm>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w14:anchorId="588D55DE">
              <v:line id="Přímá spojnice 7"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black [3213]" strokeweight=".5pt" from="270.5pt,8.35pt" to="452pt,8.35pt" w14:anchorId="32CE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">
                <v:stroke joinstyle="miter"/>
                <w10:wrap anchorx="margin"/>
              </v:line>
            </w:pict>
          </mc:Fallback>
        </mc:AlternateContent>
      </w:r>
      <w:r w:rsidRPr="00621C30">
        <w:rPr>
          <w:rFonts w:cs="Calibri"/>
          <w:noProof/>
          <w:sz w:val="22"/>
          <w:lang w:eastAsia="cs-CZ"/>
        </w:rPr>
        <w:t>ZÁKLADNÍ</w:t>
      </w:r>
      <w:r w:rsidRPr="00621C30">
        <w:rPr>
          <w:rFonts w:cs="Calibri"/>
          <w:caps/>
          <w:sz w:val="22"/>
        </w:rPr>
        <w:t xml:space="preserve"> fakta </w:t>
      </w:r>
    </w:p>
    <w:p w14:paraId="372469C5" w14:textId="77777777" w:rsidR="001235BC" w:rsidRPr="00434DF8" w:rsidRDefault="001235BC" w:rsidP="001235BC">
      <w:pPr>
        <w:rPr>
          <w:rFonts w:cs="Calibri"/>
          <w:sz w:val="18"/>
          <w:szCs w:val="16"/>
        </w:rPr>
      </w:pPr>
    </w:p>
    <w:tbl>
      <w:tblPr>
        <w:tblW w:w="9260" w:type="dxa"/>
        <w:jc w:val="center"/>
        <w:shd w:val="clear" w:color="auto" w:fill="FFFFFF" w:themeFill="background1"/>
        <w:tblLayout w:type="fixed"/>
        <w:tblCellMar>
          <w:left w:w="57" w:type="dxa"/>
          <w:right w:w="57" w:type="dxa"/>
        </w:tblCellMar>
        <w:tblLook w:val="04A0" w:firstRow="1" w:lastRow="0" w:firstColumn="1" w:lastColumn="0" w:noHBand="0" w:noVBand="1"/>
      </w:tblPr>
      <w:tblGrid>
        <w:gridCol w:w="3118"/>
        <w:gridCol w:w="3118"/>
        <w:gridCol w:w="3024"/>
      </w:tblGrid>
      <w:tr w:rsidR="001235BC" w:rsidRPr="006B5EB6" w14:paraId="4B934239" w14:textId="77777777" w:rsidTr="00FE49DD">
        <w:trPr>
          <w:trHeight w:val="475"/>
          <w:jc w:val="center"/>
        </w:trPr>
        <w:tc>
          <w:tcPr>
            <w:tcW w:w="3118" w:type="dxa"/>
            <w:shd w:val="clear" w:color="auto" w:fill="FFFFFF" w:themeFill="background1"/>
            <w:vAlign w:val="center"/>
          </w:tcPr>
          <w:p w14:paraId="0AFA7EB7" w14:textId="77777777" w:rsidR="001235BC" w:rsidRPr="006B5EB6" w:rsidRDefault="001235BC" w:rsidP="00567B2B">
            <w:pPr>
              <w:pStyle w:val="Pa18"/>
              <w:spacing w:line="240" w:lineRule="auto"/>
              <w:jc w:val="center"/>
              <w:rPr>
                <w:rFonts w:cs="Calibri"/>
                <w:b/>
                <w:sz w:val="32"/>
                <w:szCs w:val="32"/>
              </w:rPr>
            </w:pPr>
            <w:bookmarkStart w:id="1" w:name="_Hlk145416707"/>
            <w:r w:rsidRPr="002F06BD">
              <w:rPr>
                <w:b/>
                <w:bCs/>
                <w:sz w:val="36"/>
                <w:szCs w:val="32"/>
              </w:rPr>
              <w:t>144</w:t>
            </w:r>
          </w:p>
        </w:tc>
        <w:tc>
          <w:tcPr>
            <w:tcW w:w="3118" w:type="dxa"/>
            <w:shd w:val="clear" w:color="auto" w:fill="FFFFFF" w:themeFill="background1"/>
            <w:vAlign w:val="center"/>
          </w:tcPr>
          <w:p w14:paraId="46DBE548" w14:textId="77777777" w:rsidR="001235BC" w:rsidRPr="006B5EB6" w:rsidRDefault="001235BC" w:rsidP="00567B2B">
            <w:pPr>
              <w:pStyle w:val="Pa18"/>
              <w:spacing w:line="240" w:lineRule="auto"/>
              <w:jc w:val="center"/>
              <w:rPr>
                <w:rStyle w:val="A14"/>
                <w:rFonts w:eastAsiaTheme="majorEastAsia" w:cs="Calibri"/>
                <w:bCs/>
                <w:sz w:val="32"/>
                <w:szCs w:val="32"/>
              </w:rPr>
            </w:pPr>
            <w:r w:rsidRPr="002F06BD">
              <w:rPr>
                <w:b/>
                <w:bCs/>
                <w:sz w:val="36"/>
                <w:szCs w:val="32"/>
              </w:rPr>
              <w:t>3 485</w:t>
            </w:r>
          </w:p>
        </w:tc>
        <w:tc>
          <w:tcPr>
            <w:tcW w:w="3024" w:type="dxa"/>
            <w:shd w:val="clear" w:color="auto" w:fill="FFFFFF" w:themeFill="background1"/>
            <w:vAlign w:val="center"/>
          </w:tcPr>
          <w:p w14:paraId="7CF7DAD6" w14:textId="77777777" w:rsidR="001235BC" w:rsidRPr="006B5EB6" w:rsidRDefault="001235BC" w:rsidP="00567B2B">
            <w:pPr>
              <w:pStyle w:val="Pa18"/>
              <w:spacing w:line="240" w:lineRule="auto"/>
              <w:jc w:val="center"/>
              <w:rPr>
                <w:rFonts w:cs="Calibri"/>
                <w:b/>
                <w:sz w:val="32"/>
                <w:szCs w:val="32"/>
              </w:rPr>
            </w:pPr>
            <w:r w:rsidRPr="002611BD">
              <w:rPr>
                <w:b/>
                <w:bCs/>
                <w:color w:val="AF1953"/>
                <w:sz w:val="36"/>
                <w:szCs w:val="32"/>
              </w:rPr>
              <w:t>1 898</w:t>
            </w:r>
          </w:p>
        </w:tc>
      </w:tr>
      <w:tr w:rsidR="001235BC" w:rsidRPr="006B5EB6" w14:paraId="22B78B86" w14:textId="77777777" w:rsidTr="00FE49DD">
        <w:trPr>
          <w:trHeight w:val="745"/>
          <w:jc w:val="center"/>
        </w:trPr>
        <w:tc>
          <w:tcPr>
            <w:tcW w:w="3118" w:type="dxa"/>
            <w:shd w:val="clear" w:color="auto" w:fill="FFFFFF" w:themeFill="background1"/>
          </w:tcPr>
          <w:p w14:paraId="6B604F8F" w14:textId="47383B66" w:rsidR="001235BC" w:rsidRPr="006B5EB6" w:rsidRDefault="00102627" w:rsidP="001958A3">
            <w:pPr>
              <w:pStyle w:val="Pa19"/>
              <w:spacing w:before="60" w:line="240" w:lineRule="auto"/>
              <w:jc w:val="center"/>
              <w:rPr>
                <w:rFonts w:cs="Calibri"/>
                <w:sz w:val="22"/>
                <w:szCs w:val="22"/>
              </w:rPr>
            </w:pPr>
            <w:r>
              <w:t>o</w:t>
            </w:r>
            <w:r w:rsidR="00C563C0">
              <w:t>dpočívek</w:t>
            </w:r>
            <w:r w:rsidR="001958A3">
              <w:t xml:space="preserve"> </w:t>
            </w:r>
            <w:r w:rsidR="00C563C0">
              <w:t>evidovaných</w:t>
            </w:r>
            <w:r w:rsidR="001958A3">
              <w:t> </w:t>
            </w:r>
            <w:r w:rsidR="00C563C0">
              <w:t>ŘSD</w:t>
            </w:r>
            <w:r w:rsidR="001235BC" w:rsidRPr="002F06BD">
              <w:t xml:space="preserve"> k</w:t>
            </w:r>
            <w:r w:rsidR="00E048CC">
              <w:t> </w:t>
            </w:r>
            <w:r w:rsidR="001235BC" w:rsidRPr="002F06BD">
              <w:t>31.</w:t>
            </w:r>
            <w:r w:rsidR="00E048CC">
              <w:t> </w:t>
            </w:r>
            <w:r w:rsidR="001235BC" w:rsidRPr="002F06BD">
              <w:t>12.</w:t>
            </w:r>
            <w:r w:rsidR="00E048CC">
              <w:t> </w:t>
            </w:r>
            <w:r w:rsidR="001235BC" w:rsidRPr="002F06BD">
              <w:t>2024</w:t>
            </w:r>
          </w:p>
        </w:tc>
        <w:tc>
          <w:tcPr>
            <w:tcW w:w="3118" w:type="dxa"/>
            <w:shd w:val="clear" w:color="auto" w:fill="FFFFFF" w:themeFill="background1"/>
          </w:tcPr>
          <w:p w14:paraId="68D90C65" w14:textId="0B5CBCF2" w:rsidR="001235BC" w:rsidRPr="006B5EB6" w:rsidRDefault="001235BC" w:rsidP="00102627">
            <w:pPr>
              <w:pStyle w:val="Pa19"/>
              <w:spacing w:before="60" w:line="240" w:lineRule="auto"/>
              <w:jc w:val="center"/>
              <w:rPr>
                <w:rFonts w:cs="Calibri"/>
                <w:sz w:val="22"/>
                <w:szCs w:val="22"/>
              </w:rPr>
            </w:pPr>
            <w:r w:rsidRPr="002F06BD">
              <w:t>počet parkovacích míst pro</w:t>
            </w:r>
            <w:r w:rsidR="00AD0ED8">
              <w:t> </w:t>
            </w:r>
            <w:r w:rsidRPr="002F06BD">
              <w:t xml:space="preserve">nákladní automobily </w:t>
            </w:r>
            <w:r>
              <w:br/>
            </w:r>
            <w:r w:rsidRPr="002F06BD">
              <w:t>k 31. 12. 2024</w:t>
            </w:r>
          </w:p>
        </w:tc>
        <w:tc>
          <w:tcPr>
            <w:tcW w:w="3024" w:type="dxa"/>
            <w:shd w:val="clear" w:color="auto" w:fill="FFFFFF" w:themeFill="background1"/>
          </w:tcPr>
          <w:p w14:paraId="69BD6AD0" w14:textId="5FD0E388" w:rsidR="001235BC" w:rsidRPr="006B5EB6" w:rsidRDefault="001235BC" w:rsidP="00102627">
            <w:pPr>
              <w:pStyle w:val="Pa19"/>
              <w:spacing w:before="60" w:line="240" w:lineRule="auto"/>
              <w:jc w:val="center"/>
              <w:rPr>
                <w:rFonts w:cs="Calibri"/>
                <w:sz w:val="22"/>
                <w:szCs w:val="22"/>
              </w:rPr>
            </w:pPr>
            <w:r w:rsidRPr="005536B7">
              <w:t>počet chybějících parkovacích míst pro nákladní automobily k 31. 12. 2024</w:t>
            </w:r>
          </w:p>
        </w:tc>
      </w:tr>
    </w:tbl>
    <w:bookmarkEnd w:id="1"/>
    <w:p w14:paraId="767064F9" w14:textId="77777777" w:rsidR="001235BC" w:rsidRPr="00434DF8" w:rsidRDefault="001235BC" w:rsidP="00F46E92">
      <w:pPr>
        <w:pStyle w:val="NormlnKZ"/>
        <w:spacing w:after="0"/>
        <w:ind w:firstLine="0"/>
        <w:rPr>
          <w:rFonts w:ascii="Calibri" w:hAnsi="Calibri" w:cs="Calibri"/>
          <w:b/>
          <w:color w:val="auto"/>
        </w:rPr>
      </w:pPr>
      <w:r w:rsidRPr="00434DF8">
        <w:rPr>
          <w:rFonts w:ascii="Calibri" w:hAnsi="Calibri" w:cs="Calibri"/>
          <w:b/>
          <w:color w:val="auto"/>
        </w:rPr>
        <w:t xml:space="preserve"> </w:t>
      </w:r>
    </w:p>
    <w:tbl>
      <w:tblPr>
        <w:tblW w:w="9497" w:type="dxa"/>
        <w:jc w:val="center"/>
        <w:shd w:val="clear" w:color="auto" w:fill="FFFFFF" w:themeFill="background1"/>
        <w:tblLayout w:type="fixed"/>
        <w:tblCellMar>
          <w:left w:w="57" w:type="dxa"/>
          <w:right w:w="57" w:type="dxa"/>
        </w:tblCellMar>
        <w:tblLook w:val="04A0" w:firstRow="1" w:lastRow="0" w:firstColumn="1" w:lastColumn="0" w:noHBand="0" w:noVBand="1"/>
      </w:tblPr>
      <w:tblGrid>
        <w:gridCol w:w="3261"/>
        <w:gridCol w:w="3118"/>
        <w:gridCol w:w="3118"/>
      </w:tblGrid>
      <w:tr w:rsidR="001235BC" w:rsidRPr="006B5EB6" w14:paraId="0ACDCBE5" w14:textId="77777777" w:rsidTr="00703CDA">
        <w:trPr>
          <w:trHeight w:val="475"/>
          <w:jc w:val="center"/>
        </w:trPr>
        <w:tc>
          <w:tcPr>
            <w:tcW w:w="3261" w:type="dxa"/>
            <w:shd w:val="clear" w:color="auto" w:fill="FFFFFF" w:themeFill="background1"/>
            <w:vAlign w:val="center"/>
          </w:tcPr>
          <w:p w14:paraId="0E6DE91E" w14:textId="3F97174A" w:rsidR="001235BC" w:rsidRPr="006B5EB6" w:rsidRDefault="005D7069" w:rsidP="001958A3">
            <w:pPr>
              <w:pStyle w:val="Pa18"/>
              <w:spacing w:before="60" w:line="240" w:lineRule="auto"/>
              <w:jc w:val="center"/>
              <w:rPr>
                <w:rFonts w:cs="Calibri"/>
                <w:b/>
                <w:sz w:val="32"/>
                <w:szCs w:val="32"/>
              </w:rPr>
            </w:pPr>
            <w:r>
              <w:rPr>
                <w:b/>
                <w:bCs/>
                <w:sz w:val="36"/>
                <w:szCs w:val="32"/>
              </w:rPr>
              <w:t>441</w:t>
            </w:r>
            <w:r w:rsidR="001235BC" w:rsidRPr="001235BC">
              <w:rPr>
                <w:b/>
                <w:bCs/>
                <w:sz w:val="36"/>
                <w:szCs w:val="32"/>
              </w:rPr>
              <w:t xml:space="preserve"> mil. Kč</w:t>
            </w:r>
          </w:p>
        </w:tc>
        <w:tc>
          <w:tcPr>
            <w:tcW w:w="3118" w:type="dxa"/>
            <w:shd w:val="clear" w:color="auto" w:fill="FFFFFF" w:themeFill="background1"/>
            <w:vAlign w:val="center"/>
          </w:tcPr>
          <w:p w14:paraId="2994DB0C" w14:textId="508CE9AE" w:rsidR="001235BC" w:rsidRPr="006B5EB6" w:rsidRDefault="001235BC" w:rsidP="001958A3">
            <w:pPr>
              <w:pStyle w:val="Pa18"/>
              <w:spacing w:before="60" w:line="240" w:lineRule="auto"/>
              <w:jc w:val="center"/>
              <w:rPr>
                <w:rStyle w:val="A14"/>
                <w:rFonts w:eastAsiaTheme="majorEastAsia" w:cs="Calibri"/>
                <w:bCs/>
                <w:sz w:val="32"/>
                <w:szCs w:val="32"/>
              </w:rPr>
            </w:pPr>
            <w:r w:rsidRPr="001235BC">
              <w:rPr>
                <w:b/>
                <w:bCs/>
                <w:sz w:val="36"/>
                <w:szCs w:val="32"/>
              </w:rPr>
              <w:t>740 mil. Kč</w:t>
            </w:r>
          </w:p>
        </w:tc>
        <w:tc>
          <w:tcPr>
            <w:tcW w:w="3118" w:type="dxa"/>
            <w:shd w:val="clear" w:color="auto" w:fill="FFFFFF" w:themeFill="background1"/>
            <w:vAlign w:val="center"/>
          </w:tcPr>
          <w:p w14:paraId="4EA42936" w14:textId="262DC612" w:rsidR="001235BC" w:rsidRPr="00DF3EDE" w:rsidRDefault="001235BC" w:rsidP="001958A3">
            <w:pPr>
              <w:pStyle w:val="Pa18"/>
              <w:spacing w:before="60" w:line="240" w:lineRule="auto"/>
              <w:jc w:val="center"/>
              <w:rPr>
                <w:rFonts w:cs="Calibri"/>
                <w:b/>
                <w:sz w:val="32"/>
                <w:szCs w:val="32"/>
                <w:highlight w:val="yellow"/>
              </w:rPr>
            </w:pPr>
            <w:r w:rsidRPr="00840AB3">
              <w:rPr>
                <w:b/>
                <w:bCs/>
                <w:color w:val="AF1953"/>
                <w:sz w:val="36"/>
                <w:szCs w:val="32"/>
              </w:rPr>
              <w:t>0</w:t>
            </w:r>
          </w:p>
        </w:tc>
      </w:tr>
      <w:tr w:rsidR="001235BC" w:rsidRPr="00840AB3" w14:paraId="1E32D831" w14:textId="77777777" w:rsidTr="00703CDA">
        <w:trPr>
          <w:trHeight w:val="745"/>
          <w:jc w:val="center"/>
        </w:trPr>
        <w:tc>
          <w:tcPr>
            <w:tcW w:w="3261" w:type="dxa"/>
            <w:shd w:val="clear" w:color="auto" w:fill="FFFFFF" w:themeFill="background1"/>
          </w:tcPr>
          <w:p w14:paraId="1413CA6A" w14:textId="6470D337" w:rsidR="001235BC" w:rsidRPr="006B5EB6" w:rsidRDefault="001235BC" w:rsidP="001958A3">
            <w:pPr>
              <w:pStyle w:val="Pa19"/>
              <w:spacing w:before="60" w:line="240" w:lineRule="auto"/>
              <w:jc w:val="center"/>
              <w:rPr>
                <w:rFonts w:cs="Calibri"/>
                <w:sz w:val="22"/>
                <w:szCs w:val="22"/>
              </w:rPr>
            </w:pPr>
            <w:r w:rsidRPr="001235BC">
              <w:t>vynaložen</w:t>
            </w:r>
            <w:r w:rsidR="00F804DC">
              <w:t>o</w:t>
            </w:r>
            <w:r w:rsidRPr="001235BC">
              <w:t xml:space="preserve"> v</w:t>
            </w:r>
            <w:r w:rsidR="00CD67B4">
              <w:t> </w:t>
            </w:r>
            <w:r w:rsidRPr="001235BC">
              <w:t>letech</w:t>
            </w:r>
            <w:r w:rsidR="00CD67B4">
              <w:br/>
            </w:r>
            <w:r w:rsidRPr="001235BC">
              <w:t>2018</w:t>
            </w:r>
            <w:r w:rsidR="00C621A7">
              <w:t xml:space="preserve"> až </w:t>
            </w:r>
            <w:r w:rsidRPr="001235BC">
              <w:t>2024 na přípravu</w:t>
            </w:r>
            <w:r w:rsidR="00CD67B4">
              <w:t xml:space="preserve"> </w:t>
            </w:r>
            <w:r w:rsidRPr="001235BC">
              <w:t>výstavb</w:t>
            </w:r>
            <w:r w:rsidR="005D7069">
              <w:t>y</w:t>
            </w:r>
            <w:r w:rsidRPr="001235BC">
              <w:t xml:space="preserve"> odpočívek na dálnicích</w:t>
            </w:r>
          </w:p>
        </w:tc>
        <w:tc>
          <w:tcPr>
            <w:tcW w:w="3118" w:type="dxa"/>
            <w:shd w:val="clear" w:color="auto" w:fill="FFFFFF" w:themeFill="background1"/>
          </w:tcPr>
          <w:p w14:paraId="5648FD27" w14:textId="27FFBB48" w:rsidR="001235BC" w:rsidRPr="00CD67B4" w:rsidRDefault="001235BC" w:rsidP="001958A3">
            <w:pPr>
              <w:pStyle w:val="Pa19"/>
              <w:spacing w:before="60" w:line="240" w:lineRule="auto"/>
              <w:jc w:val="center"/>
              <w:rPr>
                <w:rFonts w:cs="Calibri"/>
              </w:rPr>
            </w:pPr>
            <w:r w:rsidRPr="00CD67B4">
              <w:rPr>
                <w:rFonts w:cs="Calibri"/>
              </w:rPr>
              <w:t xml:space="preserve">příjmy z pronájmu </w:t>
            </w:r>
            <w:r w:rsidR="00C621A7">
              <w:rPr>
                <w:rFonts w:cs="Calibri"/>
              </w:rPr>
              <w:br/>
            </w:r>
            <w:r w:rsidRPr="00CD67B4">
              <w:rPr>
                <w:rFonts w:cs="Calibri"/>
              </w:rPr>
              <w:t xml:space="preserve">odpočívek v letech </w:t>
            </w:r>
            <w:r w:rsidR="00C621A7">
              <w:rPr>
                <w:rFonts w:cs="Calibri"/>
              </w:rPr>
              <w:br/>
            </w:r>
            <w:r w:rsidRPr="00CD67B4">
              <w:rPr>
                <w:rFonts w:cs="Calibri"/>
              </w:rPr>
              <w:t>2018</w:t>
            </w:r>
            <w:r w:rsidR="00C621A7" w:rsidRPr="00CD67B4">
              <w:rPr>
                <w:rFonts w:cs="Calibri"/>
              </w:rPr>
              <w:t xml:space="preserve"> až </w:t>
            </w:r>
            <w:r w:rsidRPr="00CD67B4">
              <w:rPr>
                <w:rFonts w:cs="Calibri"/>
              </w:rPr>
              <w:t>2024</w:t>
            </w:r>
          </w:p>
        </w:tc>
        <w:tc>
          <w:tcPr>
            <w:tcW w:w="3118" w:type="dxa"/>
            <w:shd w:val="clear" w:color="auto" w:fill="FFFFFF" w:themeFill="background1"/>
          </w:tcPr>
          <w:p w14:paraId="4924A74C" w14:textId="18C077B9" w:rsidR="001235BC" w:rsidRPr="00CD67B4" w:rsidRDefault="001235BC" w:rsidP="001958A3">
            <w:pPr>
              <w:pStyle w:val="Pa19"/>
              <w:spacing w:before="60" w:line="240" w:lineRule="auto"/>
              <w:jc w:val="center"/>
              <w:rPr>
                <w:rFonts w:cs="Calibri"/>
              </w:rPr>
            </w:pPr>
            <w:r w:rsidRPr="00C621A7">
              <w:t>počet vybudovaných prioritních odpočívek v letech </w:t>
            </w:r>
            <w:r w:rsidRPr="00CD67B4">
              <w:rPr>
                <w:rFonts w:cs="Calibri"/>
              </w:rPr>
              <w:t>2018</w:t>
            </w:r>
            <w:r w:rsidR="00C621A7">
              <w:rPr>
                <w:rFonts w:cs="Calibri"/>
              </w:rPr>
              <w:t xml:space="preserve"> až </w:t>
            </w:r>
            <w:r w:rsidRPr="00CD67B4">
              <w:rPr>
                <w:rFonts w:cs="Calibri"/>
              </w:rPr>
              <w:t>2024</w:t>
            </w:r>
            <w:r w:rsidRPr="00C621A7">
              <w:t xml:space="preserve"> </w:t>
            </w:r>
          </w:p>
        </w:tc>
      </w:tr>
    </w:tbl>
    <w:p w14:paraId="657A3315" w14:textId="77777777" w:rsidR="001235BC" w:rsidRPr="0006432F" w:rsidRDefault="001235BC" w:rsidP="001235BC">
      <w:pPr>
        <w:keepNext/>
        <w:spacing w:after="60"/>
        <w:jc w:val="center"/>
        <w:rPr>
          <w:b/>
          <w:bCs/>
          <w:color w:val="2EB3A1"/>
          <w:szCs w:val="24"/>
        </w:rPr>
      </w:pPr>
    </w:p>
    <w:p w14:paraId="6227845D" w14:textId="4CB2D00E" w:rsidR="00A42DE2" w:rsidRPr="00621C30" w:rsidRDefault="00A42DE2" w:rsidP="00A42DE2">
      <w:pPr>
        <w:tabs>
          <w:tab w:val="left" w:pos="1115"/>
        </w:tabs>
        <w:ind w:left="1416" w:hanging="1416"/>
        <w:jc w:val="center"/>
        <w:rPr>
          <w:rFonts w:cs="Calibri"/>
          <w:caps/>
          <w:sz w:val="22"/>
        </w:rPr>
      </w:pPr>
      <w:r w:rsidRPr="00621C30">
        <w:rPr>
          <w:rFonts w:cs="Calibri"/>
          <w:noProof/>
          <w:sz w:val="22"/>
          <w:lang w:eastAsia="cs-CZ"/>
        </w:rPr>
        <mc:AlternateContent>
          <mc:Choice Requires="wps">
            <w:drawing>
              <wp:anchor distT="0" distB="0" distL="114300" distR="114300" simplePos="0" relativeHeight="251658245" behindDoc="0" locked="0" layoutInCell="1" allowOverlap="1" wp14:anchorId="210DD920" wp14:editId="1687ACDB">
                <wp:simplePos x="0" y="0"/>
                <wp:positionH relativeFrom="margin">
                  <wp:posOffset>3711575</wp:posOffset>
                </wp:positionH>
                <wp:positionV relativeFrom="paragraph">
                  <wp:posOffset>106045</wp:posOffset>
                </wp:positionV>
                <wp:extent cx="2016000" cy="0"/>
                <wp:effectExtent l="0" t="0" r="0" b="0"/>
                <wp:wrapNone/>
                <wp:docPr id="6" name="Přímá spojnice 6"/>
                <wp:cNvGraphicFramePr/>
                <a:graphic xmlns:a="http://schemas.openxmlformats.org/drawingml/2006/main">
                  <a:graphicData uri="http://schemas.microsoft.com/office/word/2010/wordprocessingShape">
                    <wps:wsp>
                      <wps:cNvCnPr/>
                      <wps:spPr>
                        <a:xfrm>
                          <a:off x="0" y="0"/>
                          <a:ext cx="20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739A63" id="Přímá spojnice 6" o:spid="_x0000_s1026"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92.25pt,8.35pt" to="45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" strokecolor="black [3213]" strokeweight=".5pt">
                <v:stroke joinstyle="miter"/>
                <w10:wrap anchorx="margin"/>
              </v:line>
            </w:pict>
          </mc:Fallback>
        </mc:AlternateContent>
      </w:r>
      <w:r w:rsidRPr="00621C30">
        <w:rPr>
          <w:rFonts w:cs="Calibri"/>
          <w:noProof/>
          <w:sz w:val="22"/>
          <w:lang w:eastAsia="cs-CZ"/>
        </w:rPr>
        <mc:AlternateContent>
          <mc:Choice Requires="wps">
            <w:drawing>
              <wp:anchor distT="0" distB="0" distL="114300" distR="114300" simplePos="0" relativeHeight="251658244" behindDoc="0" locked="0" layoutInCell="1" allowOverlap="1" wp14:anchorId="1FEF5D60" wp14:editId="3CDDEA24">
                <wp:simplePos x="0" y="0"/>
                <wp:positionH relativeFrom="column">
                  <wp:posOffset>-29845</wp:posOffset>
                </wp:positionH>
                <wp:positionV relativeFrom="paragraph">
                  <wp:posOffset>92710</wp:posOffset>
                </wp:positionV>
                <wp:extent cx="2052000" cy="0"/>
                <wp:effectExtent l="0" t="0" r="0" b="0"/>
                <wp:wrapNone/>
                <wp:docPr id="4" name="Přímá spojnice 4"/>
                <wp:cNvGraphicFramePr/>
                <a:graphic xmlns:a="http://schemas.openxmlformats.org/drawingml/2006/main">
                  <a:graphicData uri="http://schemas.microsoft.com/office/word/2010/wordprocessingShape">
                    <wps:wsp>
                      <wps:cNvCnPr/>
                      <wps:spPr>
                        <a:xfrm>
                          <a:off x="0" y="0"/>
                          <a:ext cx="20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w14:anchorId="28E94B5C">
              <v:line id="Přímá spojnice 4"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2.35pt,7.3pt" to="159.2pt,7.3pt" w14:anchorId="1C29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">
                <v:stroke joinstyle="miter"/>
              </v:line>
            </w:pict>
          </mc:Fallback>
        </mc:AlternateContent>
      </w:r>
      <w:r w:rsidRPr="00621C30">
        <w:rPr>
          <w:rFonts w:cs="Calibri"/>
          <w:caps/>
          <w:sz w:val="22"/>
        </w:rPr>
        <w:t xml:space="preserve">Zjištěné skutečnosti </w:t>
      </w:r>
    </w:p>
    <w:p w14:paraId="01AB60B0" w14:textId="5D207E38" w:rsidR="004508A3" w:rsidRPr="005E2861" w:rsidRDefault="004508A3" w:rsidP="004508A3">
      <w:pPr>
        <w:rPr>
          <w:sz w:val="18"/>
          <w:szCs w:val="16"/>
        </w:rPr>
      </w:pPr>
    </w:p>
    <w:p w14:paraId="26A8FE21" w14:textId="42970E00" w:rsidR="004508A3" w:rsidRDefault="00250174" w:rsidP="004508A3">
      <w:r w:rsidRPr="005E2861">
        <w:rPr>
          <w:rFonts w:asciiTheme="majorHAnsi" w:hAnsiTheme="majorHAnsi" w:cstheme="majorHAnsi"/>
          <w:b/>
          <w:noProof/>
          <w:sz w:val="20"/>
          <w:szCs w:val="20"/>
        </w:rPr>
        <w:drawing>
          <wp:anchor distT="0" distB="0" distL="114300" distR="114300" simplePos="0" relativeHeight="251658240" behindDoc="1" locked="0" layoutInCell="1" allowOverlap="1" wp14:anchorId="74AC01EA" wp14:editId="4BD8B5C9">
            <wp:simplePos x="0" y="0"/>
            <wp:positionH relativeFrom="margin">
              <wp:align>left</wp:align>
            </wp:positionH>
            <wp:positionV relativeFrom="paragraph">
              <wp:posOffset>22860</wp:posOffset>
            </wp:positionV>
            <wp:extent cx="5410200" cy="266700"/>
            <wp:effectExtent l="0" t="19050" r="0" b="57150"/>
            <wp:wrapTight wrapText="bothSides">
              <wp:wrapPolygon edited="0">
                <wp:start x="1065" y="-1543"/>
                <wp:lineTo x="1065" y="24686"/>
                <wp:lineTo x="21524" y="24686"/>
                <wp:lineTo x="21524" y="-1543"/>
                <wp:lineTo x="1065" y="-1543"/>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806C76">
        <w:t xml:space="preserve"> </w:t>
      </w:r>
    </w:p>
    <w:p w14:paraId="3C2A08B0" w14:textId="77777777" w:rsidR="004508A3" w:rsidRDefault="004508A3" w:rsidP="004508A3"/>
    <w:p w14:paraId="339C2A78" w14:textId="77777777" w:rsidR="0063694D" w:rsidRDefault="00806C76" w:rsidP="009B05FD">
      <w:pPr>
        <w:jc w:val="center"/>
      </w:pPr>
      <w:r>
        <w:rPr>
          <w:noProof/>
        </w:rPr>
        <w:drawing>
          <wp:inline distT="0" distB="0" distL="0" distR="0" wp14:anchorId="7533FB6D" wp14:editId="68842680">
            <wp:extent cx="5565775" cy="1692000"/>
            <wp:effectExtent l="0" t="0" r="0" b="3810"/>
            <wp:docPr id="461634958" name="Graf 1">
              <a:extLst xmlns:a="http://schemas.openxmlformats.org/drawingml/2006/main">
                <a:ext uri="{FF2B5EF4-FFF2-40B4-BE49-F238E27FC236}">
                  <a16:creationId xmlns:a16="http://schemas.microsoft.com/office/drawing/2014/main" id="{5E48A777-34A1-D1C7-A50D-954F5E313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1611F7" w14:textId="2ABDC163" w:rsidR="00141EF6" w:rsidRPr="00022BC7" w:rsidRDefault="000B1C32" w:rsidP="00CD67B4">
      <w:pPr>
        <w:spacing w:before="60"/>
        <w:ind w:firstLine="510"/>
      </w:pPr>
      <w:r w:rsidRPr="00703CDA">
        <w:rPr>
          <w:b/>
          <w:bCs/>
          <w:sz w:val="20"/>
          <w:szCs w:val="18"/>
        </w:rPr>
        <w:t>Zdroj:</w:t>
      </w:r>
      <w:r w:rsidRPr="00022BC7">
        <w:rPr>
          <w:sz w:val="20"/>
          <w:szCs w:val="18"/>
        </w:rPr>
        <w:t xml:space="preserve"> </w:t>
      </w:r>
      <w:r w:rsidR="00C621A7">
        <w:rPr>
          <w:sz w:val="20"/>
          <w:szCs w:val="18"/>
        </w:rPr>
        <w:t>s</w:t>
      </w:r>
      <w:r w:rsidR="000174F0" w:rsidRPr="00022BC7">
        <w:rPr>
          <w:sz w:val="20"/>
          <w:szCs w:val="18"/>
        </w:rPr>
        <w:t xml:space="preserve">tudie </w:t>
      </w:r>
      <w:r w:rsidR="00806C76" w:rsidRPr="00022BC7">
        <w:rPr>
          <w:sz w:val="20"/>
          <w:szCs w:val="18"/>
        </w:rPr>
        <w:t>zpracované pro ŘSD, evidence odpočívek ŘSD</w:t>
      </w:r>
      <w:r w:rsidR="00141EF6" w:rsidRPr="00022BC7">
        <w:rPr>
          <w:sz w:val="20"/>
          <w:szCs w:val="18"/>
        </w:rPr>
        <w:t>.</w:t>
      </w:r>
    </w:p>
    <w:p w14:paraId="050CA05E" w14:textId="73E9D967" w:rsidR="00141EF6" w:rsidRPr="0068647B" w:rsidRDefault="00141EF6" w:rsidP="00304BFB">
      <w:pPr>
        <w:tabs>
          <w:tab w:val="center" w:pos="2381"/>
          <w:tab w:val="center" w:pos="6804"/>
        </w:tabs>
        <w:rPr>
          <w:b/>
          <w:bCs/>
          <w:szCs w:val="24"/>
        </w:rPr>
      </w:pPr>
      <w:r w:rsidRPr="0068647B">
        <w:rPr>
          <w:b/>
          <w:bCs/>
          <w:noProof/>
          <w:szCs w:val="24"/>
          <w:highlight w:val="cyan"/>
        </w:rPr>
        <w:drawing>
          <wp:anchor distT="0" distB="0" distL="114300" distR="114300" simplePos="0" relativeHeight="251660293" behindDoc="0" locked="0" layoutInCell="1" allowOverlap="1" wp14:anchorId="2FC3BAEC" wp14:editId="1FA3B098">
            <wp:simplePos x="0" y="0"/>
            <wp:positionH relativeFrom="margin">
              <wp:align>right</wp:align>
            </wp:positionH>
            <wp:positionV relativeFrom="paragraph">
              <wp:posOffset>266700</wp:posOffset>
            </wp:positionV>
            <wp:extent cx="5759450" cy="1210945"/>
            <wp:effectExtent l="0" t="19050" r="0" b="0"/>
            <wp:wrapSquare wrapText="bothSides"/>
            <wp:docPr id="2093110927" name="Diagram 20931109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070E8A6" w14:textId="594C9016" w:rsidR="00141EF6" w:rsidRDefault="00141EF6" w:rsidP="00304BFB">
      <w:pPr>
        <w:tabs>
          <w:tab w:val="left" w:pos="426"/>
          <w:tab w:val="left" w:pos="5103"/>
        </w:tabs>
        <w:jc w:val="left"/>
      </w:pPr>
      <w:r>
        <w:rPr>
          <w:noProof/>
        </w:rPr>
        <w:tab/>
        <w:t xml:space="preserve">  </w:t>
      </w:r>
      <w:r w:rsidRPr="00E41D9F">
        <w:rPr>
          <w:noProof/>
        </w:rPr>
        <w:drawing>
          <wp:inline distT="0" distB="0" distL="0" distR="0" wp14:anchorId="68577A86" wp14:editId="7C3E3E62">
            <wp:extent cx="2100262" cy="1623584"/>
            <wp:effectExtent l="0" t="0" r="0" b="0"/>
            <wp:docPr id="245451060" name="Obrázek 1" descr="Obsah obrázku Letecké snímkování, dopravní uzel, Dopravní koridor, křižova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8744" name="Obrázek 1" descr="Obsah obrázku Letecké snímkování, dopravní uzel, Dopravní koridor, křižovatka&#10;&#10;Obsah generovaný pomocí AI může být nesprávný."/>
                    <pic:cNvPicPr/>
                  </pic:nvPicPr>
                  <pic:blipFill>
                    <a:blip r:embed="rId19"/>
                    <a:stretch>
                      <a:fillRect/>
                    </a:stretch>
                  </pic:blipFill>
                  <pic:spPr>
                    <a:xfrm>
                      <a:off x="0" y="0"/>
                      <a:ext cx="2133343" cy="1649157"/>
                    </a:xfrm>
                    <a:prstGeom prst="rect">
                      <a:avLst/>
                    </a:prstGeom>
                  </pic:spPr>
                </pic:pic>
              </a:graphicData>
            </a:graphic>
          </wp:inline>
        </w:drawing>
      </w:r>
      <w:r>
        <w:t xml:space="preserve">       </w:t>
      </w:r>
      <w:r>
        <w:tab/>
        <w:t xml:space="preserve">  </w:t>
      </w:r>
      <w:r w:rsidRPr="00CE46FE">
        <w:rPr>
          <w:noProof/>
        </w:rPr>
        <w:drawing>
          <wp:inline distT="0" distB="0" distL="0" distR="0" wp14:anchorId="64BE2DDD" wp14:editId="1C115E01">
            <wp:extent cx="2051643" cy="1623378"/>
            <wp:effectExtent l="0" t="0" r="6350" b="0"/>
            <wp:docPr id="1994699709" name="Obrázek 1" descr="Obsah obrázku mapa, Letecké snímkování, dopravní uzel, Dopravní korido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99709" name="Obrázek 1" descr="Obsah obrázku mapa, Letecké snímkování, dopravní uzel, Dopravní koridor&#10;&#10;Obsah generovaný pomocí AI může být nesprávný."/>
                    <pic:cNvPicPr/>
                  </pic:nvPicPr>
                  <pic:blipFill>
                    <a:blip r:embed="rId20"/>
                    <a:stretch>
                      <a:fillRect/>
                    </a:stretch>
                  </pic:blipFill>
                  <pic:spPr>
                    <a:xfrm>
                      <a:off x="0" y="0"/>
                      <a:ext cx="2076916" cy="1643376"/>
                    </a:xfrm>
                    <a:prstGeom prst="rect">
                      <a:avLst/>
                    </a:prstGeom>
                  </pic:spPr>
                </pic:pic>
              </a:graphicData>
            </a:graphic>
          </wp:inline>
        </w:drawing>
      </w:r>
    </w:p>
    <w:p w14:paraId="169A127B" w14:textId="4CB0A9E3" w:rsidR="00141EF6" w:rsidRPr="00022BC7" w:rsidRDefault="00141EF6" w:rsidP="00CD67B4">
      <w:pPr>
        <w:spacing w:before="40"/>
        <w:ind w:right="-113" w:firstLine="510"/>
        <w:jc w:val="left"/>
        <w:rPr>
          <w:sz w:val="20"/>
          <w:szCs w:val="18"/>
        </w:rPr>
      </w:pPr>
      <w:r w:rsidRPr="00703CDA">
        <w:rPr>
          <w:b/>
          <w:bCs/>
          <w:sz w:val="20"/>
          <w:szCs w:val="18"/>
        </w:rPr>
        <w:t>Zdroj:</w:t>
      </w:r>
      <w:r w:rsidRPr="00022BC7">
        <w:rPr>
          <w:sz w:val="20"/>
          <w:szCs w:val="18"/>
        </w:rPr>
        <w:t xml:space="preserve"> Český úřad zeměměřický a katastrální</w:t>
      </w:r>
      <w:r w:rsidR="00861388">
        <w:rPr>
          <w:sz w:val="20"/>
          <w:szCs w:val="18"/>
        </w:rPr>
        <w:t>;</w:t>
      </w:r>
      <w:r w:rsidRPr="00022BC7">
        <w:rPr>
          <w:sz w:val="20"/>
          <w:szCs w:val="18"/>
        </w:rPr>
        <w:t xml:space="preserve"> předmět pronájmu vyznačen NKÚ na základě podkladů ŘSD</w:t>
      </w:r>
      <w:r w:rsidR="00022BC7" w:rsidRPr="00022BC7">
        <w:rPr>
          <w:sz w:val="20"/>
          <w:szCs w:val="18"/>
        </w:rPr>
        <w:t>.</w:t>
      </w:r>
    </w:p>
    <w:p w14:paraId="70EEE7BA" w14:textId="2196359C" w:rsidR="00FD24CE" w:rsidRPr="00B40642" w:rsidRDefault="00806C76" w:rsidP="00F126ED">
      <w:pPr>
        <w:keepNext/>
        <w:spacing w:before="600" w:after="240"/>
        <w:jc w:val="center"/>
        <w:rPr>
          <w:b/>
          <w:bCs/>
          <w:sz w:val="28"/>
          <w:szCs w:val="28"/>
        </w:rPr>
      </w:pPr>
      <w:r w:rsidRPr="00B40642">
        <w:rPr>
          <w:b/>
          <w:bCs/>
          <w:sz w:val="28"/>
          <w:szCs w:val="28"/>
        </w:rPr>
        <w:lastRenderedPageBreak/>
        <w:t>I. Shrnutí a vyhodnocení</w:t>
      </w:r>
    </w:p>
    <w:p w14:paraId="183CB1C0" w14:textId="62CE7C7A" w:rsidR="00FD24CE" w:rsidRPr="00DB10ED" w:rsidRDefault="00806C76">
      <w:pPr>
        <w:rPr>
          <w:b/>
          <w:bCs/>
        </w:rPr>
      </w:pPr>
      <w:r w:rsidRPr="00DB10ED">
        <w:rPr>
          <w:b/>
          <w:bCs/>
        </w:rPr>
        <w:t>1.1</w:t>
      </w:r>
      <w:r w:rsidRPr="00DB10ED">
        <w:t xml:space="preserve"> </w:t>
      </w:r>
      <w:r w:rsidR="00101433" w:rsidRPr="009B348B">
        <w:t>Cílem kontroly</w:t>
      </w:r>
      <w:r w:rsidR="00101433" w:rsidRPr="00260950">
        <w:t xml:space="preserve"> bylo prověřit, zda peněžní prostředky určené na rozvoj a provoz odpočívek na dálnicích jsou vynakládány účelně, hospodárně a v</w:t>
      </w:r>
      <w:r w:rsidR="00101433">
        <w:t> </w:t>
      </w:r>
      <w:r w:rsidR="00101433" w:rsidRPr="00260950">
        <w:t xml:space="preserve">souladu s právními předpisy, a prověřit příjmy </w:t>
      </w:r>
      <w:r w:rsidR="00101433">
        <w:t>ŘSD</w:t>
      </w:r>
      <w:r w:rsidR="00101433" w:rsidRPr="00260950">
        <w:t xml:space="preserve"> z</w:t>
      </w:r>
      <w:r w:rsidR="00101433">
        <w:t> </w:t>
      </w:r>
      <w:r w:rsidR="00101433" w:rsidRPr="00260950">
        <w:t>pronájmu odpočívek.</w:t>
      </w:r>
      <w:r w:rsidR="00101433">
        <w:t xml:space="preserve"> </w:t>
      </w:r>
      <w:r w:rsidR="00785A33" w:rsidRPr="00785A33">
        <w:t xml:space="preserve">NKÚ </w:t>
      </w:r>
      <w:r w:rsidR="00101433">
        <w:t>se zaměřil na</w:t>
      </w:r>
      <w:r w:rsidR="00785A33" w:rsidRPr="00785A33">
        <w:t xml:space="preserve"> kontrolu peněžních prostředků vynakládaných na </w:t>
      </w:r>
      <w:r w:rsidR="005D7069">
        <w:t xml:space="preserve">přípravu </w:t>
      </w:r>
      <w:r w:rsidR="00785A33" w:rsidRPr="00785A33">
        <w:t>výstavb</w:t>
      </w:r>
      <w:r w:rsidR="005D7069">
        <w:t>y</w:t>
      </w:r>
      <w:r w:rsidR="00785A33" w:rsidRPr="00785A33">
        <w:t xml:space="preserve"> odpočívek a</w:t>
      </w:r>
      <w:r w:rsidR="00785A33">
        <w:t> </w:t>
      </w:r>
      <w:r w:rsidR="009D2CE9">
        <w:t xml:space="preserve">kontrolu </w:t>
      </w:r>
      <w:r w:rsidR="002C2F57">
        <w:t>hospodaření s </w:t>
      </w:r>
      <w:r w:rsidR="00785A33" w:rsidRPr="00785A33">
        <w:t>odpočívk</w:t>
      </w:r>
      <w:r w:rsidR="002C2F57">
        <w:t>ami</w:t>
      </w:r>
      <w:r w:rsidR="00260950">
        <w:t xml:space="preserve">. </w:t>
      </w:r>
    </w:p>
    <w:p w14:paraId="6B7BCADE" w14:textId="77777777" w:rsidR="00FD24CE" w:rsidRDefault="00FD24CE"/>
    <w:p w14:paraId="68ABED24" w14:textId="6F87B5E6" w:rsidR="00F40979" w:rsidRDefault="0007369D" w:rsidP="00F40979">
      <w:r w:rsidRPr="0007369D">
        <w:rPr>
          <w:b/>
          <w:bCs/>
        </w:rPr>
        <w:t>1.2 V letech 2018 až 2024 vynaložilo ŘSD na přípravu výstavby 74 nových či rozšiřovaných odpočívek celkem 441 mil. Kč.</w:t>
      </w:r>
      <w:r w:rsidR="00B868CA">
        <w:rPr>
          <w:b/>
          <w:bCs/>
        </w:rPr>
        <w:t xml:space="preserve"> Příprava</w:t>
      </w:r>
      <w:r w:rsidR="00961E38" w:rsidRPr="00961E38">
        <w:t xml:space="preserve"> </w:t>
      </w:r>
      <w:r w:rsidR="00961E38" w:rsidRPr="00961E38">
        <w:rPr>
          <w:b/>
          <w:bCs/>
        </w:rPr>
        <w:t>části z nich však byla zastavena</w:t>
      </w:r>
      <w:r w:rsidR="001C03A2">
        <w:rPr>
          <w:b/>
          <w:bCs/>
        </w:rPr>
        <w:t xml:space="preserve"> a z</w:t>
      </w:r>
      <w:r w:rsidR="003058C4">
        <w:rPr>
          <w:b/>
          <w:bCs/>
        </w:rPr>
        <w:t> 18 odpočívek</w:t>
      </w:r>
      <w:r w:rsidR="00881C87">
        <w:rPr>
          <w:b/>
          <w:bCs/>
        </w:rPr>
        <w:t xml:space="preserve">, </w:t>
      </w:r>
      <w:r w:rsidR="00881C87" w:rsidRPr="00B93FE5">
        <w:rPr>
          <w:b/>
          <w:bCs/>
        </w:rPr>
        <w:t>které ŘSD označilo za nejpotřebnější a</w:t>
      </w:r>
      <w:r w:rsidR="004646E0" w:rsidRPr="00B93FE5">
        <w:rPr>
          <w:b/>
          <w:bCs/>
        </w:rPr>
        <w:t xml:space="preserve"> k jejichž realizaci mělo dojít do roku 2023, nebyla</w:t>
      </w:r>
      <w:r w:rsidR="004646E0" w:rsidRPr="004646E0">
        <w:rPr>
          <w:b/>
          <w:bCs/>
        </w:rPr>
        <w:t xml:space="preserve"> vybudována </w:t>
      </w:r>
      <w:r w:rsidR="004646E0" w:rsidRPr="00981EC9">
        <w:rPr>
          <w:b/>
          <w:bCs/>
        </w:rPr>
        <w:t>žádná.</w:t>
      </w:r>
      <w:r w:rsidR="00413576" w:rsidRPr="00981EC9">
        <w:rPr>
          <w:b/>
          <w:bCs/>
        </w:rPr>
        <w:t xml:space="preserve"> P</w:t>
      </w:r>
      <w:r w:rsidR="00364EE3" w:rsidRPr="00981EC9">
        <w:rPr>
          <w:b/>
          <w:bCs/>
        </w:rPr>
        <w:t>říprava 10 z těchto odpočívek nebyla v době kontroly NKÚ dokončena</w:t>
      </w:r>
      <w:r w:rsidR="00F40979" w:rsidRPr="00981EC9">
        <w:rPr>
          <w:b/>
          <w:bCs/>
        </w:rPr>
        <w:t xml:space="preserve"> a u</w:t>
      </w:r>
      <w:r w:rsidR="003047A2">
        <w:rPr>
          <w:b/>
          <w:bCs/>
        </w:rPr>
        <w:t> </w:t>
      </w:r>
      <w:r w:rsidR="00F40979" w:rsidRPr="00981EC9">
        <w:rPr>
          <w:b/>
          <w:bCs/>
        </w:rPr>
        <w:t>zbývajících osmi byla zcela zastavena.</w:t>
      </w:r>
      <w:r w:rsidR="00981EC9">
        <w:rPr>
          <w:b/>
          <w:bCs/>
        </w:rPr>
        <w:t xml:space="preserve"> </w:t>
      </w:r>
      <w:r w:rsidR="00D25065" w:rsidRPr="00D25065">
        <w:rPr>
          <w:b/>
          <w:bCs/>
        </w:rPr>
        <w:t>Část uvedených peněžních prostředků tak byla vynaložena neúčelně</w:t>
      </w:r>
      <w:r w:rsidR="00D25065">
        <w:rPr>
          <w:b/>
          <w:bCs/>
        </w:rPr>
        <w:t>.</w:t>
      </w:r>
    </w:p>
    <w:p w14:paraId="6B6A5909" w14:textId="1EB985D7" w:rsidR="0007369D" w:rsidRDefault="0007369D"/>
    <w:p w14:paraId="18F85AD2" w14:textId="5763E27C" w:rsidR="00063A2C" w:rsidRPr="00063A2C" w:rsidRDefault="00063A2C" w:rsidP="00063A2C">
      <w:pPr>
        <w:rPr>
          <w:b/>
          <w:bCs/>
        </w:rPr>
      </w:pPr>
      <w:r w:rsidRPr="00342DC2">
        <w:rPr>
          <w:b/>
          <w:bCs/>
        </w:rPr>
        <w:t>1.</w:t>
      </w:r>
      <w:r w:rsidR="00B84CFE" w:rsidRPr="00342DC2">
        <w:rPr>
          <w:b/>
          <w:bCs/>
        </w:rPr>
        <w:t>3</w:t>
      </w:r>
      <w:r w:rsidRPr="00342DC2">
        <w:rPr>
          <w:b/>
          <w:bCs/>
        </w:rPr>
        <w:t xml:space="preserve"> Příprava </w:t>
      </w:r>
      <w:r w:rsidR="57DA7C29" w:rsidRPr="00342DC2">
        <w:rPr>
          <w:b/>
          <w:bCs/>
        </w:rPr>
        <w:t xml:space="preserve">výstavby </w:t>
      </w:r>
      <w:r w:rsidRPr="00342DC2">
        <w:rPr>
          <w:b/>
          <w:bCs/>
        </w:rPr>
        <w:t xml:space="preserve">odpočívek vycházela ze studií, jejichž předmětem bylo </w:t>
      </w:r>
      <w:r w:rsidR="00C316F2">
        <w:rPr>
          <w:b/>
          <w:bCs/>
        </w:rPr>
        <w:t>vy</w:t>
      </w:r>
      <w:r w:rsidRPr="00342DC2">
        <w:rPr>
          <w:b/>
          <w:bCs/>
        </w:rPr>
        <w:t>hledání</w:t>
      </w:r>
      <w:r w:rsidRPr="65A81B80">
        <w:rPr>
          <w:b/>
          <w:bCs/>
        </w:rPr>
        <w:t xml:space="preserve"> vhodných lokalit pro umístění nových odpočívek. Za tyto studie uhradilo </w:t>
      </w:r>
      <w:r w:rsidR="000D074B" w:rsidRPr="65A81B80">
        <w:rPr>
          <w:b/>
          <w:bCs/>
        </w:rPr>
        <w:t xml:space="preserve">ŘSD </w:t>
      </w:r>
      <w:r w:rsidRPr="65A81B80">
        <w:rPr>
          <w:b/>
          <w:bCs/>
        </w:rPr>
        <w:t>v</w:t>
      </w:r>
      <w:r w:rsidR="00861388">
        <w:rPr>
          <w:b/>
          <w:bCs/>
        </w:rPr>
        <w:t xml:space="preserve"> </w:t>
      </w:r>
      <w:r w:rsidRPr="65A81B80">
        <w:rPr>
          <w:b/>
          <w:bCs/>
        </w:rPr>
        <w:t xml:space="preserve">letech </w:t>
      </w:r>
      <w:r w:rsidR="00861388">
        <w:rPr>
          <w:b/>
          <w:bCs/>
        </w:rPr>
        <w:br/>
      </w:r>
      <w:r w:rsidRPr="65A81B80">
        <w:rPr>
          <w:b/>
          <w:bCs/>
        </w:rPr>
        <w:t xml:space="preserve">2015–2017 celkem 3,8 mil. Kč. </w:t>
      </w:r>
      <w:r w:rsidR="00232DEE" w:rsidRPr="65A81B80">
        <w:rPr>
          <w:b/>
          <w:bCs/>
        </w:rPr>
        <w:t>Uvedené peněžní prostředky byly vynaloženy z části neúčelně,</w:t>
      </w:r>
      <w:r w:rsidR="00C6627B" w:rsidRPr="65A81B80">
        <w:rPr>
          <w:b/>
          <w:bCs/>
        </w:rPr>
        <w:t xml:space="preserve"> </w:t>
      </w:r>
      <w:r w:rsidR="00C6627B" w:rsidRPr="00CF1A4B">
        <w:rPr>
          <w:b/>
          <w:bCs/>
        </w:rPr>
        <w:t xml:space="preserve">neboť </w:t>
      </w:r>
      <w:r w:rsidR="00284BEA" w:rsidRPr="00CF1A4B">
        <w:rPr>
          <w:b/>
          <w:bCs/>
        </w:rPr>
        <w:t>studie ne</w:t>
      </w:r>
      <w:r w:rsidRPr="00CF1A4B">
        <w:rPr>
          <w:b/>
          <w:bCs/>
        </w:rPr>
        <w:t>prověř</w:t>
      </w:r>
      <w:r w:rsidR="00284BEA" w:rsidRPr="00CF1A4B">
        <w:rPr>
          <w:b/>
          <w:bCs/>
        </w:rPr>
        <w:t>ily</w:t>
      </w:r>
      <w:r w:rsidRPr="00CF1A4B">
        <w:rPr>
          <w:b/>
          <w:bCs/>
        </w:rPr>
        <w:t xml:space="preserve"> územně</w:t>
      </w:r>
      <w:r w:rsidR="000E7413">
        <w:rPr>
          <w:b/>
          <w:bCs/>
        </w:rPr>
        <w:t xml:space="preserve"> </w:t>
      </w:r>
      <w:r w:rsidRPr="00CF1A4B">
        <w:rPr>
          <w:b/>
          <w:bCs/>
        </w:rPr>
        <w:t>technick</w:t>
      </w:r>
      <w:r w:rsidR="00AF1095" w:rsidRPr="00CF1A4B">
        <w:rPr>
          <w:b/>
          <w:bCs/>
        </w:rPr>
        <w:t>é</w:t>
      </w:r>
      <w:r w:rsidRPr="00CF1A4B">
        <w:rPr>
          <w:b/>
          <w:bCs/>
        </w:rPr>
        <w:t xml:space="preserve"> podmínk</w:t>
      </w:r>
      <w:r w:rsidR="00AF1095" w:rsidRPr="00CF1A4B">
        <w:rPr>
          <w:b/>
          <w:bCs/>
        </w:rPr>
        <w:t>y</w:t>
      </w:r>
      <w:r w:rsidRPr="00CF1A4B">
        <w:rPr>
          <w:b/>
          <w:bCs/>
        </w:rPr>
        <w:t xml:space="preserve">, zejména </w:t>
      </w:r>
      <w:r w:rsidR="00BD071A" w:rsidRPr="00CF1A4B">
        <w:rPr>
          <w:b/>
          <w:bCs/>
        </w:rPr>
        <w:t xml:space="preserve">ve vztahu </w:t>
      </w:r>
      <w:r w:rsidR="00861388">
        <w:rPr>
          <w:b/>
          <w:bCs/>
        </w:rPr>
        <w:br/>
      </w:r>
      <w:r w:rsidR="00BD071A" w:rsidRPr="00CF1A4B">
        <w:rPr>
          <w:b/>
          <w:bCs/>
        </w:rPr>
        <w:t>k územně</w:t>
      </w:r>
      <w:r w:rsidR="000E7413">
        <w:rPr>
          <w:b/>
          <w:bCs/>
        </w:rPr>
        <w:t xml:space="preserve"> </w:t>
      </w:r>
      <w:r w:rsidR="00BD071A" w:rsidRPr="65A81B80">
        <w:rPr>
          <w:b/>
          <w:bCs/>
        </w:rPr>
        <w:t>plánovací dokumentaci</w:t>
      </w:r>
      <w:r w:rsidRPr="65A81B80">
        <w:rPr>
          <w:b/>
          <w:bCs/>
        </w:rPr>
        <w:t>. Přitom dodatečné výstavbě odpočívek brání především</w:t>
      </w:r>
      <w:r w:rsidR="00CB1851" w:rsidRPr="65A81B80">
        <w:rPr>
          <w:b/>
          <w:bCs/>
        </w:rPr>
        <w:t xml:space="preserve"> absence</w:t>
      </w:r>
      <w:r w:rsidRPr="65A81B80">
        <w:rPr>
          <w:b/>
          <w:bCs/>
        </w:rPr>
        <w:t xml:space="preserve"> jejich vymezení v</w:t>
      </w:r>
      <w:r w:rsidR="00CB1851" w:rsidRPr="65A81B80">
        <w:rPr>
          <w:b/>
          <w:bCs/>
        </w:rPr>
        <w:t> </w:t>
      </w:r>
      <w:r w:rsidRPr="65A81B80">
        <w:rPr>
          <w:b/>
          <w:bCs/>
        </w:rPr>
        <w:t>územních plánech</w:t>
      </w:r>
      <w:r w:rsidR="00930F0F" w:rsidRPr="65A81B80">
        <w:rPr>
          <w:b/>
          <w:bCs/>
        </w:rPr>
        <w:t>, respektive</w:t>
      </w:r>
      <w:r w:rsidRPr="65A81B80">
        <w:rPr>
          <w:b/>
          <w:bCs/>
        </w:rPr>
        <w:t xml:space="preserve"> nesouhlas obcí s</w:t>
      </w:r>
      <w:r w:rsidR="00CD534C" w:rsidRPr="65A81B80">
        <w:rPr>
          <w:b/>
          <w:bCs/>
        </w:rPr>
        <w:t> </w:t>
      </w:r>
      <w:r w:rsidRPr="65A81B80">
        <w:rPr>
          <w:b/>
          <w:bCs/>
        </w:rPr>
        <w:t xml:space="preserve">jejich změnou. </w:t>
      </w:r>
    </w:p>
    <w:p w14:paraId="0AC0E51D" w14:textId="77777777" w:rsidR="00063A2C" w:rsidRPr="00063A2C" w:rsidRDefault="00063A2C" w:rsidP="00063A2C">
      <w:pPr>
        <w:rPr>
          <w:b/>
          <w:bCs/>
        </w:rPr>
      </w:pPr>
    </w:p>
    <w:p w14:paraId="25222D34" w14:textId="50D0E0DD" w:rsidR="00063A2C" w:rsidRPr="00063A2C" w:rsidRDefault="00063A2C" w:rsidP="00063A2C">
      <w:pPr>
        <w:rPr>
          <w:b/>
          <w:bCs/>
        </w:rPr>
      </w:pPr>
      <w:r w:rsidRPr="00620446">
        <w:rPr>
          <w:b/>
          <w:bCs/>
        </w:rPr>
        <w:t>1.</w:t>
      </w:r>
      <w:r w:rsidR="00B84CFE" w:rsidRPr="00620446">
        <w:rPr>
          <w:b/>
          <w:bCs/>
        </w:rPr>
        <w:t>4</w:t>
      </w:r>
      <w:r w:rsidRPr="00620446">
        <w:rPr>
          <w:b/>
          <w:bCs/>
        </w:rPr>
        <w:t xml:space="preserve"> </w:t>
      </w:r>
      <w:r w:rsidR="00370672" w:rsidRPr="00620446">
        <w:rPr>
          <w:b/>
          <w:bCs/>
        </w:rPr>
        <w:t>Vláda ČR v roce 2017 schválila koncepci</w:t>
      </w:r>
      <w:bookmarkStart w:id="2" w:name="_Ref202874750"/>
      <w:r w:rsidR="00370672" w:rsidRPr="00620446">
        <w:rPr>
          <w:rStyle w:val="Znakapoznpodarou"/>
          <w:b/>
          <w:bCs/>
        </w:rPr>
        <w:footnoteReference w:id="1"/>
      </w:r>
      <w:bookmarkEnd w:id="2"/>
      <w:r w:rsidR="00370672" w:rsidRPr="00620446">
        <w:rPr>
          <w:b/>
          <w:bCs/>
        </w:rPr>
        <w:t xml:space="preserve">, </w:t>
      </w:r>
      <w:r w:rsidR="008140E2" w:rsidRPr="00620446">
        <w:rPr>
          <w:b/>
          <w:bCs/>
        </w:rPr>
        <w:t xml:space="preserve">kterou uložila MD do roku 2023 vytvořit 1 500 </w:t>
      </w:r>
      <w:r w:rsidR="008140E2" w:rsidRPr="00CB49AF">
        <w:rPr>
          <w:b/>
          <w:bCs/>
        </w:rPr>
        <w:t xml:space="preserve">nových </w:t>
      </w:r>
      <w:r w:rsidR="007C7103" w:rsidRPr="00CB49AF">
        <w:rPr>
          <w:b/>
          <w:bCs/>
        </w:rPr>
        <w:t xml:space="preserve">parkovacích míst pro nákladní </w:t>
      </w:r>
      <w:r w:rsidR="00835220" w:rsidRPr="00CB49AF">
        <w:rPr>
          <w:b/>
          <w:bCs/>
        </w:rPr>
        <w:t>dopravu</w:t>
      </w:r>
      <w:r w:rsidR="008140E2" w:rsidRPr="00CB49AF">
        <w:rPr>
          <w:b/>
          <w:bCs/>
        </w:rPr>
        <w:t xml:space="preserve">. </w:t>
      </w:r>
      <w:r w:rsidR="000209F3" w:rsidRPr="00CB49AF">
        <w:rPr>
          <w:b/>
          <w:bCs/>
        </w:rPr>
        <w:t xml:space="preserve">Do roku 2023 </w:t>
      </w:r>
      <w:r w:rsidR="00145A33" w:rsidRPr="00CB49AF">
        <w:rPr>
          <w:b/>
          <w:bCs/>
        </w:rPr>
        <w:t xml:space="preserve">však </w:t>
      </w:r>
      <w:r w:rsidR="000209F3" w:rsidRPr="00CB49AF">
        <w:rPr>
          <w:b/>
          <w:bCs/>
        </w:rPr>
        <w:t xml:space="preserve">bylo </w:t>
      </w:r>
      <w:r w:rsidR="003843BC" w:rsidRPr="00CB49AF">
        <w:rPr>
          <w:b/>
          <w:bCs/>
        </w:rPr>
        <w:t>na stávající síti dálnic</w:t>
      </w:r>
      <w:r w:rsidR="000209F3" w:rsidRPr="00620446">
        <w:rPr>
          <w:b/>
          <w:bCs/>
        </w:rPr>
        <w:t xml:space="preserve"> vybudováno </w:t>
      </w:r>
      <w:r w:rsidR="00927F6E" w:rsidRPr="00620446">
        <w:rPr>
          <w:b/>
          <w:bCs/>
        </w:rPr>
        <w:t xml:space="preserve">jen </w:t>
      </w:r>
      <w:r w:rsidR="000209F3" w:rsidRPr="00620446">
        <w:rPr>
          <w:b/>
          <w:bCs/>
        </w:rPr>
        <w:t xml:space="preserve">407 míst. </w:t>
      </w:r>
      <w:r w:rsidR="00F30017" w:rsidRPr="00620446">
        <w:rPr>
          <w:b/>
          <w:bCs/>
        </w:rPr>
        <w:t>Ke konci roku 2024 chybělo</w:t>
      </w:r>
      <w:r w:rsidR="00675D38">
        <w:rPr>
          <w:b/>
          <w:bCs/>
        </w:rPr>
        <w:t xml:space="preserve"> </w:t>
      </w:r>
      <w:r w:rsidR="002C17F6">
        <w:rPr>
          <w:b/>
          <w:bCs/>
        </w:rPr>
        <w:t>na dálničních odpočívkách</w:t>
      </w:r>
      <w:r w:rsidR="00F30017" w:rsidRPr="00620446">
        <w:rPr>
          <w:b/>
          <w:bCs/>
        </w:rPr>
        <w:t xml:space="preserve"> </w:t>
      </w:r>
      <w:r w:rsidR="00213CF2">
        <w:rPr>
          <w:b/>
          <w:bCs/>
        </w:rPr>
        <w:t xml:space="preserve">celkem </w:t>
      </w:r>
      <w:r w:rsidR="00F30017" w:rsidRPr="00620446">
        <w:rPr>
          <w:b/>
          <w:bCs/>
        </w:rPr>
        <w:t>1</w:t>
      </w:r>
      <w:r w:rsidR="002C17F6">
        <w:rPr>
          <w:b/>
          <w:bCs/>
        </w:rPr>
        <w:t> </w:t>
      </w:r>
      <w:r w:rsidR="00F30017" w:rsidRPr="00620446">
        <w:rPr>
          <w:b/>
          <w:bCs/>
        </w:rPr>
        <w:t xml:space="preserve">898 </w:t>
      </w:r>
      <w:r w:rsidR="00040708" w:rsidRPr="00620446">
        <w:rPr>
          <w:b/>
          <w:bCs/>
        </w:rPr>
        <w:t xml:space="preserve">parkovacích </w:t>
      </w:r>
      <w:r w:rsidR="00F30017" w:rsidRPr="00620446">
        <w:rPr>
          <w:b/>
          <w:bCs/>
        </w:rPr>
        <w:t>míst</w:t>
      </w:r>
      <w:r w:rsidR="00040708" w:rsidRPr="00620446">
        <w:rPr>
          <w:b/>
          <w:bCs/>
        </w:rPr>
        <w:t xml:space="preserve"> pro nákladní automobily</w:t>
      </w:r>
      <w:r w:rsidR="00502785" w:rsidRPr="00620446">
        <w:rPr>
          <w:b/>
          <w:bCs/>
        </w:rPr>
        <w:t>.</w:t>
      </w:r>
      <w:r w:rsidR="00F30017" w:rsidRPr="00620446">
        <w:rPr>
          <w:b/>
          <w:bCs/>
        </w:rPr>
        <w:t xml:space="preserve"> </w:t>
      </w:r>
      <w:r w:rsidR="00502785" w:rsidRPr="00620446">
        <w:rPr>
          <w:b/>
          <w:bCs/>
        </w:rPr>
        <w:t>Ř</w:t>
      </w:r>
      <w:r w:rsidR="00F30017" w:rsidRPr="00620446">
        <w:rPr>
          <w:b/>
          <w:bCs/>
        </w:rPr>
        <w:t xml:space="preserve">idiči </w:t>
      </w:r>
      <w:r w:rsidR="00961D88" w:rsidRPr="00620446">
        <w:rPr>
          <w:b/>
          <w:bCs/>
        </w:rPr>
        <w:t xml:space="preserve">nákladních automobilů </w:t>
      </w:r>
      <w:r w:rsidR="00F30017" w:rsidRPr="00620446">
        <w:rPr>
          <w:b/>
          <w:bCs/>
        </w:rPr>
        <w:t>mají zákonnou povinnost</w:t>
      </w:r>
      <w:r w:rsidR="00F30017" w:rsidRPr="00620446">
        <w:rPr>
          <w:rStyle w:val="Znakapoznpodarou"/>
          <w:b/>
          <w:bCs/>
        </w:rPr>
        <w:footnoteReference w:id="2"/>
      </w:r>
      <w:r w:rsidR="00F30017" w:rsidRPr="00620446">
        <w:rPr>
          <w:b/>
          <w:bCs/>
        </w:rPr>
        <w:t xml:space="preserve"> dodržovat bezpečnostní přestávky a doby odpočinku</w:t>
      </w:r>
      <w:r w:rsidR="00F30017" w:rsidRPr="00620446">
        <w:rPr>
          <w:rStyle w:val="Znakapoznpodarou"/>
          <w:b/>
          <w:bCs/>
        </w:rPr>
        <w:footnoteReference w:id="3"/>
      </w:r>
      <w:r w:rsidR="008F3643" w:rsidRPr="00620446">
        <w:rPr>
          <w:b/>
          <w:bCs/>
        </w:rPr>
        <w:t>.</w:t>
      </w:r>
      <w:r w:rsidR="00F30017" w:rsidRPr="00620446">
        <w:rPr>
          <w:b/>
          <w:bCs/>
        </w:rPr>
        <w:t xml:space="preserve"> </w:t>
      </w:r>
      <w:r w:rsidR="005D0589" w:rsidRPr="00620446">
        <w:rPr>
          <w:b/>
          <w:bCs/>
        </w:rPr>
        <w:t>V důsledku nedostatku parkovacích míst řidiči nákladních automobilů parkují v</w:t>
      </w:r>
      <w:r w:rsidR="005138BB" w:rsidRPr="00620446">
        <w:rPr>
          <w:b/>
          <w:bCs/>
        </w:rPr>
        <w:t> </w:t>
      </w:r>
      <w:r w:rsidR="005D0589" w:rsidRPr="00620446">
        <w:rPr>
          <w:b/>
          <w:bCs/>
        </w:rPr>
        <w:t>místech</w:t>
      </w:r>
      <w:r w:rsidR="005138BB" w:rsidRPr="00620446">
        <w:rPr>
          <w:b/>
          <w:bCs/>
        </w:rPr>
        <w:t>,</w:t>
      </w:r>
      <w:r w:rsidR="005D0589" w:rsidRPr="00620446">
        <w:rPr>
          <w:b/>
          <w:bCs/>
        </w:rPr>
        <w:t xml:space="preserve"> </w:t>
      </w:r>
      <w:r w:rsidR="00F30017" w:rsidRPr="00620446">
        <w:rPr>
          <w:b/>
          <w:bCs/>
        </w:rPr>
        <w:t>kde ohrožují bezpečnost a plynulost silničního provozu.</w:t>
      </w:r>
      <w:r w:rsidR="005F3EE3" w:rsidRPr="00620446">
        <w:rPr>
          <w:b/>
          <w:bCs/>
        </w:rPr>
        <w:t xml:space="preserve"> V době kontroly NKÚ </w:t>
      </w:r>
      <w:r w:rsidR="00F24DA5">
        <w:rPr>
          <w:b/>
          <w:bCs/>
        </w:rPr>
        <w:t xml:space="preserve">také </w:t>
      </w:r>
      <w:r w:rsidR="005F3EE3" w:rsidRPr="00620446">
        <w:rPr>
          <w:b/>
          <w:bCs/>
        </w:rPr>
        <w:t xml:space="preserve">nebyl veřejně dostupný </w:t>
      </w:r>
      <w:r w:rsidR="001A5C94" w:rsidRPr="00620446">
        <w:rPr>
          <w:b/>
          <w:bCs/>
        </w:rPr>
        <w:t>informační systém o volných místech na odpočívkách pro nákladní automobily s</w:t>
      </w:r>
      <w:r w:rsidR="00213CF2">
        <w:rPr>
          <w:b/>
          <w:bCs/>
        </w:rPr>
        <w:t> </w:t>
      </w:r>
      <w:r w:rsidR="001A5C94" w:rsidRPr="00620446">
        <w:rPr>
          <w:b/>
          <w:bCs/>
        </w:rPr>
        <w:t>možností rezervace místa</w:t>
      </w:r>
      <w:r w:rsidR="005F3EE3" w:rsidRPr="00620446">
        <w:rPr>
          <w:b/>
          <w:bCs/>
        </w:rPr>
        <w:t>, přestože měl být dle vládou</w:t>
      </w:r>
      <w:r w:rsidR="001A5C94" w:rsidRPr="00620446">
        <w:rPr>
          <w:b/>
          <w:bCs/>
        </w:rPr>
        <w:t xml:space="preserve"> ČR</w:t>
      </w:r>
      <w:r w:rsidR="005F3EE3" w:rsidRPr="00620446">
        <w:rPr>
          <w:b/>
          <w:bCs/>
        </w:rPr>
        <w:t xml:space="preserve"> schválené koncepce zaveden do roku 2020.</w:t>
      </w:r>
    </w:p>
    <w:p w14:paraId="2B2CE90D" w14:textId="77777777" w:rsidR="00063A2C" w:rsidRPr="00063A2C" w:rsidRDefault="00063A2C" w:rsidP="00063A2C">
      <w:pPr>
        <w:rPr>
          <w:b/>
          <w:bCs/>
        </w:rPr>
      </w:pPr>
    </w:p>
    <w:p w14:paraId="17A9D0A6" w14:textId="2DF49267" w:rsidR="00B734E3" w:rsidRPr="00063A2C" w:rsidRDefault="00063A2C" w:rsidP="00063A2C">
      <w:pPr>
        <w:rPr>
          <w:b/>
          <w:bCs/>
        </w:rPr>
      </w:pPr>
      <w:r w:rsidRPr="00620446">
        <w:rPr>
          <w:b/>
          <w:bCs/>
        </w:rPr>
        <w:t>1.</w:t>
      </w:r>
      <w:r w:rsidR="00B84CFE" w:rsidRPr="00620446">
        <w:rPr>
          <w:b/>
          <w:bCs/>
        </w:rPr>
        <w:t>5</w:t>
      </w:r>
      <w:r w:rsidRPr="00620446">
        <w:rPr>
          <w:b/>
          <w:bCs/>
        </w:rPr>
        <w:t xml:space="preserve"> V oblasti provoz</w:t>
      </w:r>
      <w:r w:rsidR="000E7413">
        <w:rPr>
          <w:b/>
          <w:bCs/>
        </w:rPr>
        <w:t>u</w:t>
      </w:r>
      <w:r w:rsidRPr="00620446">
        <w:rPr>
          <w:b/>
          <w:bCs/>
        </w:rPr>
        <w:t xml:space="preserve"> odpočívek nečinilo ŘSD </w:t>
      </w:r>
      <w:r w:rsidR="00721887" w:rsidRPr="00620446">
        <w:rPr>
          <w:b/>
          <w:bCs/>
        </w:rPr>
        <w:t>účinné</w:t>
      </w:r>
      <w:r w:rsidRPr="00620446">
        <w:rPr>
          <w:b/>
          <w:bCs/>
        </w:rPr>
        <w:t xml:space="preserve"> kroky směřující ke změně nebo ukončení nevýhodných nájemních smluv uzavřených v 90. letech</w:t>
      </w:r>
      <w:r w:rsidR="00AA7A66" w:rsidRPr="00620446">
        <w:rPr>
          <w:b/>
          <w:bCs/>
        </w:rPr>
        <w:t xml:space="preserve"> mi</w:t>
      </w:r>
      <w:r w:rsidR="000B1DBB" w:rsidRPr="00620446">
        <w:rPr>
          <w:b/>
          <w:bCs/>
        </w:rPr>
        <w:t>nulého století</w:t>
      </w:r>
      <w:r w:rsidRPr="00620446">
        <w:rPr>
          <w:b/>
          <w:bCs/>
        </w:rPr>
        <w:t xml:space="preserve">. </w:t>
      </w:r>
      <w:r w:rsidR="001B60EF" w:rsidRPr="00620446">
        <w:rPr>
          <w:b/>
          <w:bCs/>
        </w:rPr>
        <w:t>U části nájemních smluv p</w:t>
      </w:r>
      <w:r w:rsidRPr="00620446">
        <w:rPr>
          <w:b/>
          <w:bCs/>
        </w:rPr>
        <w:t>řetrvával nedostatek spočívající v</w:t>
      </w:r>
      <w:r w:rsidR="00C349DC" w:rsidRPr="00620446">
        <w:rPr>
          <w:b/>
          <w:bCs/>
        </w:rPr>
        <w:t> </w:t>
      </w:r>
      <w:r w:rsidRPr="00620446">
        <w:rPr>
          <w:b/>
          <w:bCs/>
        </w:rPr>
        <w:t xml:space="preserve">nejednoznačném vymezení </w:t>
      </w:r>
      <w:r w:rsidR="000C706B" w:rsidRPr="00620446">
        <w:rPr>
          <w:b/>
          <w:bCs/>
        </w:rPr>
        <w:t xml:space="preserve">jejich </w:t>
      </w:r>
      <w:r w:rsidRPr="00620446">
        <w:rPr>
          <w:b/>
          <w:bCs/>
        </w:rPr>
        <w:t xml:space="preserve">předmětu, na </w:t>
      </w:r>
      <w:r w:rsidR="006F1BC9">
        <w:rPr>
          <w:b/>
          <w:bCs/>
        </w:rPr>
        <w:t>což</w:t>
      </w:r>
      <w:r w:rsidRPr="00620446">
        <w:rPr>
          <w:b/>
          <w:bCs/>
        </w:rPr>
        <w:t xml:space="preserve"> NKÚ </w:t>
      </w:r>
      <w:r w:rsidR="006F1BC9" w:rsidRPr="00620446">
        <w:rPr>
          <w:b/>
          <w:bCs/>
        </w:rPr>
        <w:t>upozornil</w:t>
      </w:r>
      <w:r w:rsidR="006F1BC9">
        <w:rPr>
          <w:b/>
          <w:bCs/>
        </w:rPr>
        <w:t xml:space="preserve"> již </w:t>
      </w:r>
      <w:r w:rsidRPr="00620446">
        <w:rPr>
          <w:b/>
          <w:bCs/>
        </w:rPr>
        <w:t>v</w:t>
      </w:r>
      <w:r w:rsidR="00040708" w:rsidRPr="00620446">
        <w:rPr>
          <w:b/>
          <w:bCs/>
        </w:rPr>
        <w:t> </w:t>
      </w:r>
      <w:r w:rsidRPr="00620446">
        <w:rPr>
          <w:b/>
          <w:bCs/>
        </w:rPr>
        <w:t>minulosti.</w:t>
      </w:r>
      <w:r w:rsidR="008F19F6" w:rsidRPr="00620446">
        <w:rPr>
          <w:b/>
          <w:bCs/>
        </w:rPr>
        <w:t xml:space="preserve"> Nebyla plněna ani opatření stanovená </w:t>
      </w:r>
      <w:r w:rsidR="008F19F6" w:rsidRPr="00620446">
        <w:rPr>
          <w:b/>
          <w:bCs/>
          <w:i/>
          <w:iCs/>
        </w:rPr>
        <w:t>Koncepcí nákladní dopravy 2017–2023</w:t>
      </w:r>
      <w:r w:rsidR="008F19F6" w:rsidRPr="00620446">
        <w:rPr>
          <w:b/>
          <w:bCs/>
        </w:rPr>
        <w:t xml:space="preserve"> ke zlepšení vybavení odpočívek.</w:t>
      </w:r>
    </w:p>
    <w:p w14:paraId="1DAD4E1C" w14:textId="2B2ABB24" w:rsidR="00C361BB" w:rsidRDefault="00C361BB" w:rsidP="001734E8">
      <w:pPr>
        <w:spacing w:before="240"/>
        <w:rPr>
          <w:b/>
          <w:bCs/>
        </w:rPr>
      </w:pPr>
      <w:r w:rsidRPr="00620446">
        <w:rPr>
          <w:b/>
          <w:bCs/>
        </w:rPr>
        <w:lastRenderedPageBreak/>
        <w:t xml:space="preserve">1.6 MD nepřijalo účinná opatření k řešení nedostatku parkovacích míst pro nákladní </w:t>
      </w:r>
      <w:r w:rsidRPr="00C7339D">
        <w:rPr>
          <w:b/>
          <w:bCs/>
        </w:rPr>
        <w:t>automobily.</w:t>
      </w:r>
      <w:r w:rsidR="005B44CE" w:rsidRPr="00C7339D">
        <w:rPr>
          <w:b/>
          <w:bCs/>
        </w:rPr>
        <w:t xml:space="preserve"> </w:t>
      </w:r>
      <w:r w:rsidR="00DF4DDD" w:rsidRPr="00620446">
        <w:rPr>
          <w:b/>
          <w:bCs/>
        </w:rPr>
        <w:t xml:space="preserve">Nadto </w:t>
      </w:r>
      <w:r w:rsidRPr="00620446">
        <w:rPr>
          <w:b/>
          <w:bCs/>
        </w:rPr>
        <w:t>MD v roce 2023 nepravdivě informovalo vládu ČR o splnění opatření</w:t>
      </w:r>
      <w:r w:rsidR="006F1BC9">
        <w:rPr>
          <w:b/>
          <w:bCs/>
        </w:rPr>
        <w:t>, které bylo</w:t>
      </w:r>
      <w:r w:rsidRPr="00620446">
        <w:rPr>
          <w:b/>
          <w:bCs/>
        </w:rPr>
        <w:t xml:space="preserve"> stanoven</w:t>
      </w:r>
      <w:r w:rsidR="006F1BC9">
        <w:rPr>
          <w:b/>
          <w:bCs/>
        </w:rPr>
        <w:t>o</w:t>
      </w:r>
      <w:r w:rsidRPr="00620446">
        <w:rPr>
          <w:b/>
          <w:bCs/>
        </w:rPr>
        <w:t xml:space="preserve"> v</w:t>
      </w:r>
      <w:r w:rsidR="006F1BC9">
        <w:rPr>
          <w:b/>
          <w:bCs/>
        </w:rPr>
        <w:t xml:space="preserve"> </w:t>
      </w:r>
      <w:r w:rsidRPr="3CDEDE0C">
        <w:rPr>
          <w:b/>
          <w:bCs/>
          <w:i/>
          <w:iCs/>
        </w:rPr>
        <w:t>Koncepci nákladní dopravy pro období 2017–2023</w:t>
      </w:r>
      <w:r w:rsidRPr="00620446">
        <w:rPr>
          <w:b/>
          <w:bCs/>
        </w:rPr>
        <w:t xml:space="preserve"> </w:t>
      </w:r>
      <w:r w:rsidR="006F1BC9">
        <w:rPr>
          <w:b/>
          <w:bCs/>
        </w:rPr>
        <w:t>a</w:t>
      </w:r>
      <w:r w:rsidRPr="00620446">
        <w:rPr>
          <w:b/>
          <w:bCs/>
        </w:rPr>
        <w:t xml:space="preserve"> týkalo </w:t>
      </w:r>
      <w:r w:rsidR="006F1BC9">
        <w:rPr>
          <w:b/>
          <w:bCs/>
        </w:rPr>
        <w:t xml:space="preserve">se </w:t>
      </w:r>
      <w:r w:rsidRPr="00620446">
        <w:rPr>
          <w:b/>
          <w:bCs/>
        </w:rPr>
        <w:t>zvyšování počtu parkovacích míst pro nákladní automobily.</w:t>
      </w:r>
    </w:p>
    <w:p w14:paraId="54FE99D9" w14:textId="45242684" w:rsidR="00060181" w:rsidRPr="00D75E89" w:rsidRDefault="00060181" w:rsidP="00D01789">
      <w:pPr>
        <w:rPr>
          <w:b/>
          <w:bCs/>
          <w:szCs w:val="24"/>
        </w:rPr>
      </w:pPr>
    </w:p>
    <w:p w14:paraId="4660FE29" w14:textId="5958BCE1" w:rsidR="00D52383" w:rsidRDefault="00806C76" w:rsidP="00F126ED">
      <w:pPr>
        <w:keepNext/>
        <w:rPr>
          <w:szCs w:val="24"/>
        </w:rPr>
      </w:pPr>
      <w:r w:rsidRPr="00D75E89">
        <w:rPr>
          <w:b/>
          <w:bCs/>
          <w:szCs w:val="24"/>
        </w:rPr>
        <w:t>1.</w:t>
      </w:r>
      <w:r w:rsidR="00C361BB" w:rsidRPr="00D75E89">
        <w:rPr>
          <w:b/>
          <w:bCs/>
          <w:szCs w:val="24"/>
        </w:rPr>
        <w:t>7</w:t>
      </w:r>
      <w:r w:rsidRPr="00D75E89">
        <w:rPr>
          <w:b/>
          <w:bCs/>
          <w:szCs w:val="24"/>
        </w:rPr>
        <w:t xml:space="preserve"> </w:t>
      </w:r>
      <w:r w:rsidRPr="00D75E89">
        <w:rPr>
          <w:szCs w:val="24"/>
        </w:rPr>
        <w:t>Toto celkové vyhodnocení vyplývá z následujících zjištění:</w:t>
      </w:r>
    </w:p>
    <w:p w14:paraId="19CF543E" w14:textId="77777777" w:rsidR="00F126ED" w:rsidRPr="00D75E89" w:rsidRDefault="00F126ED" w:rsidP="00F126ED">
      <w:pPr>
        <w:keepNext/>
        <w:rPr>
          <w:szCs w:val="24"/>
        </w:rPr>
      </w:pPr>
    </w:p>
    <w:p w14:paraId="23AFC39E" w14:textId="17F18C77" w:rsidR="0077228C" w:rsidRPr="00D75E89" w:rsidRDefault="00806C76" w:rsidP="0077228C">
      <w:pPr>
        <w:rPr>
          <w:szCs w:val="24"/>
        </w:rPr>
      </w:pPr>
      <w:r w:rsidRPr="00D75E89">
        <w:rPr>
          <w:b/>
          <w:bCs/>
          <w:szCs w:val="24"/>
        </w:rPr>
        <w:t xml:space="preserve">a) </w:t>
      </w:r>
      <w:r w:rsidR="00407ECB" w:rsidRPr="00D75E89">
        <w:rPr>
          <w:szCs w:val="24"/>
        </w:rPr>
        <w:t>Přestože opatření zaměřená na podporu výstavby odstavných ploch pro nákladní automobily a rozvoj informačních systémů na odpočívkách byl</w:t>
      </w:r>
      <w:r w:rsidR="00861A70">
        <w:rPr>
          <w:szCs w:val="24"/>
        </w:rPr>
        <w:t>a</w:t>
      </w:r>
      <w:r w:rsidR="00407ECB" w:rsidRPr="00D75E89">
        <w:rPr>
          <w:szCs w:val="24"/>
        </w:rPr>
        <w:t xml:space="preserve"> v posledních 12 letech opakovaně schv</w:t>
      </w:r>
      <w:r w:rsidR="00A33B60" w:rsidRPr="00D75E89">
        <w:rPr>
          <w:szCs w:val="24"/>
        </w:rPr>
        <w:t>á</w:t>
      </w:r>
      <w:r w:rsidR="00407ECB" w:rsidRPr="00D75E89">
        <w:rPr>
          <w:szCs w:val="24"/>
        </w:rPr>
        <w:t>l</w:t>
      </w:r>
      <w:r w:rsidR="00A33B60" w:rsidRPr="00D75E89">
        <w:rPr>
          <w:szCs w:val="24"/>
        </w:rPr>
        <w:t>en</w:t>
      </w:r>
      <w:r w:rsidR="00861A70">
        <w:rPr>
          <w:szCs w:val="24"/>
        </w:rPr>
        <w:t>a</w:t>
      </w:r>
      <w:r w:rsidR="00407ECB" w:rsidRPr="00D75E89">
        <w:rPr>
          <w:szCs w:val="24"/>
        </w:rPr>
        <w:t xml:space="preserve"> vládou ČR v několika koncepčních materiálech, </w:t>
      </w:r>
      <w:r w:rsidR="00530FBE">
        <w:rPr>
          <w:szCs w:val="24"/>
        </w:rPr>
        <w:t xml:space="preserve">nebyla tato opatření </w:t>
      </w:r>
      <w:r w:rsidR="00530FBE" w:rsidRPr="006F5362">
        <w:rPr>
          <w:szCs w:val="24"/>
        </w:rPr>
        <w:t>splněna.</w:t>
      </w:r>
      <w:r w:rsidR="003B5D3A" w:rsidRPr="006F5362">
        <w:rPr>
          <w:szCs w:val="24"/>
        </w:rPr>
        <w:t xml:space="preserve"> </w:t>
      </w:r>
      <w:r w:rsidR="00044713" w:rsidRPr="006F5362">
        <w:rPr>
          <w:szCs w:val="24"/>
        </w:rPr>
        <w:t>V letech 2018 až 2024 vynaložilo ŘSD na výstavbu</w:t>
      </w:r>
      <w:r w:rsidR="00765CF6" w:rsidRPr="006F5362">
        <w:rPr>
          <w:szCs w:val="24"/>
        </w:rPr>
        <w:t>, rozšíření a rekonstrukce</w:t>
      </w:r>
      <w:r w:rsidR="00044713" w:rsidRPr="006F5362">
        <w:rPr>
          <w:szCs w:val="24"/>
        </w:rPr>
        <w:t xml:space="preserve"> odpočívek </w:t>
      </w:r>
      <w:r w:rsidR="00765CF6" w:rsidRPr="009E17F8">
        <w:rPr>
          <w:szCs w:val="24"/>
        </w:rPr>
        <w:t>1 840 mil. Kč</w:t>
      </w:r>
      <w:r w:rsidR="00044713" w:rsidRPr="009E17F8">
        <w:rPr>
          <w:szCs w:val="24"/>
        </w:rPr>
        <w:t xml:space="preserve"> a </w:t>
      </w:r>
      <w:r w:rsidR="00FC49E5" w:rsidRPr="009E17F8">
        <w:rPr>
          <w:szCs w:val="24"/>
        </w:rPr>
        <w:t xml:space="preserve">mj. </w:t>
      </w:r>
      <w:r w:rsidR="00044713" w:rsidRPr="009E17F8">
        <w:rPr>
          <w:szCs w:val="24"/>
        </w:rPr>
        <w:t xml:space="preserve">vybudovalo </w:t>
      </w:r>
      <w:r w:rsidR="006D32F4" w:rsidRPr="009E17F8">
        <w:rPr>
          <w:szCs w:val="24"/>
        </w:rPr>
        <w:t xml:space="preserve">na stávajících </w:t>
      </w:r>
      <w:r w:rsidR="006F1BC9">
        <w:rPr>
          <w:szCs w:val="24"/>
        </w:rPr>
        <w:t xml:space="preserve">dálnicích </w:t>
      </w:r>
      <w:r w:rsidR="006D32F4" w:rsidRPr="009E17F8">
        <w:rPr>
          <w:szCs w:val="24"/>
        </w:rPr>
        <w:t xml:space="preserve">a nových úsecích dálnic celkem </w:t>
      </w:r>
      <w:r w:rsidR="00044713" w:rsidRPr="009E17F8">
        <w:rPr>
          <w:szCs w:val="24"/>
        </w:rPr>
        <w:t>902</w:t>
      </w:r>
      <w:r w:rsidR="006F1BC9">
        <w:rPr>
          <w:szCs w:val="24"/>
        </w:rPr>
        <w:t> </w:t>
      </w:r>
      <w:r w:rsidR="00044713" w:rsidRPr="009E17F8">
        <w:rPr>
          <w:szCs w:val="24"/>
        </w:rPr>
        <w:t>nových</w:t>
      </w:r>
      <w:r w:rsidR="00044713" w:rsidRPr="006F5362">
        <w:rPr>
          <w:szCs w:val="24"/>
        </w:rPr>
        <w:t xml:space="preserve"> parkovacích míst pro nákladní automobily.</w:t>
      </w:r>
      <w:r w:rsidR="00407ECB" w:rsidRPr="00D75E89">
        <w:rPr>
          <w:szCs w:val="24"/>
        </w:rPr>
        <w:t xml:space="preserve"> (Viz</w:t>
      </w:r>
      <w:r w:rsidR="00B75183" w:rsidRPr="00D75E89">
        <w:rPr>
          <w:szCs w:val="24"/>
        </w:rPr>
        <w:t> </w:t>
      </w:r>
      <w:r w:rsidR="00407ECB" w:rsidRPr="00D75E89">
        <w:rPr>
          <w:szCs w:val="24"/>
        </w:rPr>
        <w:t>odstavce 4.1 až 4.9</w:t>
      </w:r>
      <w:r w:rsidR="006F1BC9">
        <w:rPr>
          <w:szCs w:val="24"/>
        </w:rPr>
        <w:t>.</w:t>
      </w:r>
      <w:r w:rsidR="00407ECB" w:rsidRPr="00D75E89">
        <w:rPr>
          <w:szCs w:val="24"/>
        </w:rPr>
        <w:t>)</w:t>
      </w:r>
    </w:p>
    <w:p w14:paraId="15BB263D" w14:textId="77777777" w:rsidR="00EE5078" w:rsidRPr="00D75E89" w:rsidRDefault="00EE5078">
      <w:pPr>
        <w:rPr>
          <w:szCs w:val="24"/>
        </w:rPr>
      </w:pPr>
    </w:p>
    <w:p w14:paraId="48FBA9AB" w14:textId="555DEA9A" w:rsidR="00B17281" w:rsidRPr="00D75E89" w:rsidRDefault="003B0C17" w:rsidP="0009375F">
      <w:pPr>
        <w:rPr>
          <w:szCs w:val="24"/>
        </w:rPr>
      </w:pPr>
      <w:r w:rsidRPr="00D75E89">
        <w:rPr>
          <w:b/>
          <w:bCs/>
          <w:szCs w:val="24"/>
        </w:rPr>
        <w:t>b</w:t>
      </w:r>
      <w:r w:rsidR="00242161" w:rsidRPr="00D75E89">
        <w:rPr>
          <w:b/>
          <w:bCs/>
          <w:szCs w:val="24"/>
        </w:rPr>
        <w:t xml:space="preserve">) </w:t>
      </w:r>
      <w:r w:rsidR="00B072E0" w:rsidRPr="00D75E89">
        <w:rPr>
          <w:szCs w:val="24"/>
        </w:rPr>
        <w:t xml:space="preserve">Výstavba odpočívek </w:t>
      </w:r>
      <w:r w:rsidR="001A2EB3" w:rsidRPr="00D75E89">
        <w:rPr>
          <w:szCs w:val="24"/>
        </w:rPr>
        <w:t>v letech</w:t>
      </w:r>
      <w:r w:rsidR="00B072E0" w:rsidRPr="00D75E89">
        <w:rPr>
          <w:szCs w:val="24"/>
        </w:rPr>
        <w:t xml:space="preserve"> 2010</w:t>
      </w:r>
      <w:r w:rsidR="001A2EB3" w:rsidRPr="00D75E89">
        <w:rPr>
          <w:szCs w:val="24"/>
        </w:rPr>
        <w:t xml:space="preserve"> až 2018</w:t>
      </w:r>
      <w:r w:rsidR="00B072E0" w:rsidRPr="00D75E89">
        <w:rPr>
          <w:szCs w:val="24"/>
        </w:rPr>
        <w:t xml:space="preserve"> nebyla obecně součástí výstavby dálnic, což mělo </w:t>
      </w:r>
      <w:r w:rsidR="00B072E0" w:rsidRPr="009E17F8">
        <w:rPr>
          <w:szCs w:val="24"/>
        </w:rPr>
        <w:t xml:space="preserve">za následek </w:t>
      </w:r>
      <w:r w:rsidR="000C4C46" w:rsidRPr="009E17F8">
        <w:rPr>
          <w:szCs w:val="24"/>
        </w:rPr>
        <w:t xml:space="preserve">nehospodárné </w:t>
      </w:r>
      <w:r w:rsidR="00B072E0" w:rsidRPr="009E17F8">
        <w:rPr>
          <w:szCs w:val="24"/>
        </w:rPr>
        <w:t xml:space="preserve">vynaložení dalších peněžních prostředků </w:t>
      </w:r>
      <w:r w:rsidR="00DA3943" w:rsidRPr="009E17F8">
        <w:rPr>
          <w:szCs w:val="24"/>
        </w:rPr>
        <w:t>při</w:t>
      </w:r>
      <w:r w:rsidR="00B072E0" w:rsidRPr="009E17F8">
        <w:rPr>
          <w:szCs w:val="24"/>
        </w:rPr>
        <w:t xml:space="preserve"> pozdější dodatečn</w:t>
      </w:r>
      <w:r w:rsidR="00D13827" w:rsidRPr="009E17F8">
        <w:rPr>
          <w:szCs w:val="24"/>
        </w:rPr>
        <w:t>é</w:t>
      </w:r>
      <w:r w:rsidR="00B072E0" w:rsidRPr="00D75E89">
        <w:rPr>
          <w:szCs w:val="24"/>
        </w:rPr>
        <w:t xml:space="preserve"> příprav</w:t>
      </w:r>
      <w:r w:rsidR="007328FC">
        <w:rPr>
          <w:szCs w:val="24"/>
        </w:rPr>
        <w:t>ě</w:t>
      </w:r>
      <w:r w:rsidR="00B072E0" w:rsidRPr="00D75E89">
        <w:rPr>
          <w:szCs w:val="24"/>
        </w:rPr>
        <w:t xml:space="preserve"> odpočívek. Při následné přípravě </w:t>
      </w:r>
      <w:r w:rsidR="00857A64" w:rsidRPr="00D75E89">
        <w:rPr>
          <w:szCs w:val="24"/>
        </w:rPr>
        <w:t xml:space="preserve">staveb </w:t>
      </w:r>
      <w:r w:rsidR="00B072E0" w:rsidRPr="00D75E89">
        <w:rPr>
          <w:szCs w:val="24"/>
        </w:rPr>
        <w:t>odpočívek se ŘSD potýká s</w:t>
      </w:r>
      <w:r w:rsidR="000C4C46" w:rsidRPr="00D75E89">
        <w:rPr>
          <w:szCs w:val="24"/>
        </w:rPr>
        <w:t> </w:t>
      </w:r>
      <w:r w:rsidR="00B072E0" w:rsidRPr="00D75E89">
        <w:rPr>
          <w:szCs w:val="24"/>
        </w:rPr>
        <w:t xml:space="preserve">problémy </w:t>
      </w:r>
      <w:r w:rsidR="00F8139C">
        <w:rPr>
          <w:szCs w:val="24"/>
        </w:rPr>
        <w:br/>
      </w:r>
      <w:r w:rsidR="00B072E0" w:rsidRPr="00D75E89">
        <w:rPr>
          <w:szCs w:val="24"/>
        </w:rPr>
        <w:t xml:space="preserve">při dodatečném umísťování odpočívek </w:t>
      </w:r>
      <w:r w:rsidR="00642948">
        <w:rPr>
          <w:szCs w:val="24"/>
        </w:rPr>
        <w:t>v</w:t>
      </w:r>
      <w:r w:rsidR="00B072E0" w:rsidRPr="00D75E89">
        <w:rPr>
          <w:szCs w:val="24"/>
        </w:rPr>
        <w:t xml:space="preserve"> územn</w:t>
      </w:r>
      <w:r w:rsidR="000E7413">
        <w:rPr>
          <w:szCs w:val="24"/>
        </w:rPr>
        <w:t>ě plánovací dokumentac</w:t>
      </w:r>
      <w:r w:rsidR="00642948">
        <w:rPr>
          <w:szCs w:val="24"/>
        </w:rPr>
        <w:t>i</w:t>
      </w:r>
      <w:r w:rsidR="00B072E0" w:rsidRPr="00D75E89">
        <w:rPr>
          <w:szCs w:val="24"/>
        </w:rPr>
        <w:t xml:space="preserve">. V současné době </w:t>
      </w:r>
      <w:r w:rsidR="00F8139C">
        <w:rPr>
          <w:szCs w:val="24"/>
        </w:rPr>
        <w:br/>
      </w:r>
      <w:r w:rsidR="00B072E0" w:rsidRPr="00D75E89">
        <w:rPr>
          <w:szCs w:val="24"/>
        </w:rPr>
        <w:t xml:space="preserve">již ŘSD nové odpočívky připravuje </w:t>
      </w:r>
      <w:r w:rsidR="00435BE1" w:rsidRPr="004F6BF2">
        <w:rPr>
          <w:szCs w:val="24"/>
        </w:rPr>
        <w:t>společně</w:t>
      </w:r>
      <w:r w:rsidR="00B072E0" w:rsidRPr="00D75E89">
        <w:rPr>
          <w:szCs w:val="24"/>
        </w:rPr>
        <w:t xml:space="preserve"> s</w:t>
      </w:r>
      <w:r w:rsidR="00F8139C">
        <w:rPr>
          <w:szCs w:val="24"/>
        </w:rPr>
        <w:t xml:space="preserve"> </w:t>
      </w:r>
      <w:r w:rsidR="00B072E0" w:rsidRPr="00D75E89">
        <w:rPr>
          <w:szCs w:val="24"/>
        </w:rPr>
        <w:t>přípravou výstavby nových úseků dálnic</w:t>
      </w:r>
      <w:r w:rsidR="00A52313" w:rsidRPr="00D75E89">
        <w:rPr>
          <w:szCs w:val="24"/>
        </w:rPr>
        <w:t>.</w:t>
      </w:r>
      <w:r w:rsidR="00B072E0" w:rsidRPr="00D75E89">
        <w:rPr>
          <w:szCs w:val="24"/>
        </w:rPr>
        <w:t xml:space="preserve"> (</w:t>
      </w:r>
      <w:r w:rsidR="00A52313" w:rsidRPr="00D75E89">
        <w:rPr>
          <w:szCs w:val="24"/>
        </w:rPr>
        <w:t>V</w:t>
      </w:r>
      <w:r w:rsidR="00B072E0" w:rsidRPr="00D75E89">
        <w:rPr>
          <w:szCs w:val="24"/>
        </w:rPr>
        <w:t>iz</w:t>
      </w:r>
      <w:r w:rsidR="000C4C46" w:rsidRPr="00D75E89">
        <w:rPr>
          <w:szCs w:val="24"/>
        </w:rPr>
        <w:t> </w:t>
      </w:r>
      <w:r w:rsidR="00B072E0" w:rsidRPr="00D75E89">
        <w:rPr>
          <w:szCs w:val="24"/>
        </w:rPr>
        <w:t>odst</w:t>
      </w:r>
      <w:r w:rsidR="00A52313" w:rsidRPr="00D75E89">
        <w:rPr>
          <w:szCs w:val="24"/>
        </w:rPr>
        <w:t>avec</w:t>
      </w:r>
      <w:r w:rsidR="00B072E0" w:rsidRPr="00D75E89">
        <w:rPr>
          <w:szCs w:val="24"/>
        </w:rPr>
        <w:t xml:space="preserve"> 4.10</w:t>
      </w:r>
      <w:r w:rsidR="0043128B">
        <w:rPr>
          <w:szCs w:val="24"/>
        </w:rPr>
        <w:t>.</w:t>
      </w:r>
      <w:r w:rsidR="00B072E0" w:rsidRPr="00D75E89">
        <w:rPr>
          <w:szCs w:val="24"/>
        </w:rPr>
        <w:t xml:space="preserve">) </w:t>
      </w:r>
    </w:p>
    <w:p w14:paraId="79A8CFBF" w14:textId="77777777" w:rsidR="00B17281" w:rsidRPr="00D75E89" w:rsidRDefault="00B17281" w:rsidP="0009375F">
      <w:pPr>
        <w:rPr>
          <w:szCs w:val="24"/>
        </w:rPr>
      </w:pPr>
    </w:p>
    <w:p w14:paraId="5C36CF4A" w14:textId="41A22423" w:rsidR="0009375F" w:rsidRDefault="00E06B92" w:rsidP="0009375F">
      <w:r w:rsidRPr="13577852">
        <w:rPr>
          <w:b/>
          <w:bCs/>
        </w:rPr>
        <w:t>c</w:t>
      </w:r>
      <w:r w:rsidR="00806C76" w:rsidRPr="13577852">
        <w:rPr>
          <w:b/>
          <w:bCs/>
        </w:rPr>
        <w:t>)</w:t>
      </w:r>
      <w:r w:rsidR="00806C76">
        <w:t xml:space="preserve"> </w:t>
      </w:r>
      <w:r w:rsidR="00AA3158">
        <w:t xml:space="preserve">Z plánovaných 74 nových či rozšiřovaných odpočívek byla příprava </w:t>
      </w:r>
      <w:r w:rsidR="07DC5A08">
        <w:t xml:space="preserve">výstavby </w:t>
      </w:r>
      <w:r w:rsidR="00AA3158">
        <w:t>zastavena nebo pozastavena v</w:t>
      </w:r>
      <w:r w:rsidR="001D108E">
        <w:t>e</w:t>
      </w:r>
      <w:r w:rsidR="00AA3158">
        <w:t xml:space="preserve"> 21 případech. </w:t>
      </w:r>
      <w:r w:rsidR="00B072E0">
        <w:t xml:space="preserve">Žádná z </w:t>
      </w:r>
      <w:r w:rsidR="00B45634">
        <w:t>nejpotřebnějších</w:t>
      </w:r>
      <w:r w:rsidR="00B072E0">
        <w:t xml:space="preserve"> odpočívek stanovených v</w:t>
      </w:r>
      <w:r w:rsidR="00C31BCF">
        <w:t> </w:t>
      </w:r>
      <w:r w:rsidR="00B072E0" w:rsidRPr="13577852">
        <w:rPr>
          <w:i/>
          <w:iCs/>
        </w:rPr>
        <w:t>Koncepci dálničních odpočívek</w:t>
      </w:r>
      <w:r w:rsidR="00C31BCF">
        <w:t xml:space="preserve">, </w:t>
      </w:r>
      <w:r w:rsidR="00872C4F">
        <w:t>kterou schválilo MD,</w:t>
      </w:r>
      <w:r w:rsidR="00B072E0">
        <w:t xml:space="preserve"> nebyla v letech 2018</w:t>
      </w:r>
      <w:r w:rsidR="00C85229">
        <w:t xml:space="preserve"> až </w:t>
      </w:r>
      <w:r w:rsidR="00B072E0">
        <w:t>2023 realizována</w:t>
      </w:r>
      <w:r w:rsidR="002474AE">
        <w:t>, přestože</w:t>
      </w:r>
      <w:r w:rsidR="00B072E0">
        <w:t xml:space="preserve"> </w:t>
      </w:r>
      <w:r w:rsidR="00436AAE" w:rsidRPr="00CB49AF">
        <w:t>n</w:t>
      </w:r>
      <w:r w:rsidR="00B433F2" w:rsidRPr="00CB49AF">
        <w:t>a</w:t>
      </w:r>
      <w:r w:rsidR="00436AAE" w:rsidRPr="00CB49AF">
        <w:t xml:space="preserve"> jejich</w:t>
      </w:r>
      <w:r w:rsidR="00B433F2" w:rsidRPr="00CB49AF">
        <w:t xml:space="preserve"> přípravu vynaložilo ŘSD 9,6 mil. Kč. </w:t>
      </w:r>
      <w:r w:rsidR="00B072E0" w:rsidRPr="00CB49AF">
        <w:t xml:space="preserve">Hlavní příčinou </w:t>
      </w:r>
      <w:r w:rsidR="2165471A" w:rsidRPr="00CB49AF">
        <w:t xml:space="preserve">zastavení příprav </w:t>
      </w:r>
      <w:r w:rsidR="00B072E0" w:rsidRPr="00CB49AF">
        <w:t>byla skutečnost,</w:t>
      </w:r>
      <w:r w:rsidR="00B072E0">
        <w:t xml:space="preserve"> že se jednalo o</w:t>
      </w:r>
      <w:r w:rsidR="008F28DB">
        <w:t> </w:t>
      </w:r>
      <w:r w:rsidR="00B072E0">
        <w:t>dodatečnou výstavbu či rozšíření odpočívek u stávajících, již provozovaných dálnic</w:t>
      </w:r>
      <w:r w:rsidR="00F7067C">
        <w:t>,</w:t>
      </w:r>
      <w:r w:rsidR="00B072E0">
        <w:t xml:space="preserve"> </w:t>
      </w:r>
      <w:r w:rsidR="003D1457">
        <w:t xml:space="preserve">u </w:t>
      </w:r>
      <w:r w:rsidR="00687DA4">
        <w:t>nichž</w:t>
      </w:r>
      <w:r w:rsidR="00B072E0">
        <w:t xml:space="preserve"> chybě</w:t>
      </w:r>
      <w:r w:rsidR="00F7067C">
        <w:t>lo</w:t>
      </w:r>
      <w:r w:rsidR="00B072E0">
        <w:t xml:space="preserve"> vymezení odpočívek v územních plánech obcí a v </w:t>
      </w:r>
      <w:r w:rsidR="00550367">
        <w:t>z</w:t>
      </w:r>
      <w:r w:rsidR="00B072E0">
        <w:t>ásadách územního</w:t>
      </w:r>
      <w:r w:rsidR="001A21DD">
        <w:t xml:space="preserve"> </w:t>
      </w:r>
      <w:r w:rsidR="00B072E0">
        <w:t>rozvoje krajů</w:t>
      </w:r>
      <w:r w:rsidR="00A52313">
        <w:t>.</w:t>
      </w:r>
      <w:r w:rsidR="009079C3">
        <w:t xml:space="preserve"> </w:t>
      </w:r>
      <w:r w:rsidR="00CF2C7D">
        <w:t>Z</w:t>
      </w:r>
      <w:r w:rsidR="008F28DB">
        <w:t>a studie pro výběr lokalit odpočívek,</w:t>
      </w:r>
      <w:r w:rsidR="00910A2C">
        <w:t xml:space="preserve"> u </w:t>
      </w:r>
      <w:r w:rsidR="00690091">
        <w:t>kterých nebyly prověřeny</w:t>
      </w:r>
      <w:r w:rsidR="008F28DB">
        <w:t xml:space="preserve"> </w:t>
      </w:r>
      <w:r w:rsidR="007D6CDF">
        <w:t>územně</w:t>
      </w:r>
      <w:r w:rsidR="00687DA4">
        <w:t xml:space="preserve"> </w:t>
      </w:r>
      <w:r w:rsidR="007D6CDF">
        <w:t>technick</w:t>
      </w:r>
      <w:r w:rsidR="00690091">
        <w:t>é</w:t>
      </w:r>
      <w:r w:rsidR="007D6CDF">
        <w:t xml:space="preserve"> podmínk</w:t>
      </w:r>
      <w:r w:rsidR="00690091">
        <w:t>y</w:t>
      </w:r>
      <w:r w:rsidR="007D6CDF">
        <w:t>, zejména ve vztahu k</w:t>
      </w:r>
      <w:r w:rsidR="00687DA4">
        <w:t> </w:t>
      </w:r>
      <w:r w:rsidR="007D6CDF">
        <w:t>územně</w:t>
      </w:r>
      <w:r w:rsidR="00687DA4">
        <w:t xml:space="preserve"> </w:t>
      </w:r>
      <w:r w:rsidR="007D6CDF">
        <w:t>plánovací dokumentaci</w:t>
      </w:r>
      <w:r w:rsidR="00E27442">
        <w:t xml:space="preserve">, uhradilo </w:t>
      </w:r>
      <w:r w:rsidR="00E27442" w:rsidRPr="00CB49AF">
        <w:t>ŘSD 3,8</w:t>
      </w:r>
      <w:r w:rsidR="001A21DD">
        <w:t> </w:t>
      </w:r>
      <w:r w:rsidR="00E27442" w:rsidRPr="00CB49AF">
        <w:t>mil. Kč</w:t>
      </w:r>
      <w:r w:rsidR="00AF729C" w:rsidRPr="00CB49AF">
        <w:t>.</w:t>
      </w:r>
      <w:r w:rsidR="001F525F" w:rsidRPr="00CB49AF">
        <w:t xml:space="preserve"> </w:t>
      </w:r>
      <w:r w:rsidR="0AA66D45" w:rsidRPr="00CB49AF">
        <w:rPr>
          <w:rFonts w:eastAsia="Calibri" w:cs="Calibri"/>
          <w:szCs w:val="24"/>
        </w:rPr>
        <w:t xml:space="preserve">Podrobnou kontrolou vzorku 14 připravovaných odpočívek NKÚ zjistil, že na přípravu další odpočívky, která nebyla mezi prioritními a byla rovněž zastavena, ŘSD vynaložilo 1,2 mil. Kč. </w:t>
      </w:r>
      <w:r w:rsidR="00B072E0" w:rsidRPr="00CB49AF">
        <w:t>(</w:t>
      </w:r>
      <w:r w:rsidR="00A52313" w:rsidRPr="00CB49AF">
        <w:t>V</w:t>
      </w:r>
      <w:r w:rsidR="00B072E0" w:rsidRPr="00CB49AF">
        <w:t>iz</w:t>
      </w:r>
      <w:r w:rsidR="00A013DB" w:rsidRPr="00CB49AF">
        <w:t> </w:t>
      </w:r>
      <w:r w:rsidR="00B072E0" w:rsidRPr="00CB49AF">
        <w:t>odst</w:t>
      </w:r>
      <w:r w:rsidR="00A52313" w:rsidRPr="00CB49AF">
        <w:t>av</w:t>
      </w:r>
      <w:r w:rsidR="00F7067C">
        <w:t>ce</w:t>
      </w:r>
      <w:r w:rsidR="00B072E0" w:rsidRPr="00CB49AF">
        <w:t xml:space="preserve"> 4.1</w:t>
      </w:r>
      <w:r w:rsidR="00041DCB" w:rsidRPr="00CB49AF">
        <w:t>1</w:t>
      </w:r>
      <w:r w:rsidR="00A72EF8" w:rsidRPr="00CB49AF">
        <w:t xml:space="preserve"> </w:t>
      </w:r>
      <w:r w:rsidR="00C8196A" w:rsidRPr="00CB49AF">
        <w:t>a 4.12</w:t>
      </w:r>
      <w:r w:rsidR="0043128B">
        <w:t>.</w:t>
      </w:r>
      <w:r w:rsidR="00B072E0" w:rsidRPr="00CB49AF">
        <w:t>)</w:t>
      </w:r>
    </w:p>
    <w:p w14:paraId="1AC738C7" w14:textId="3DE36011" w:rsidR="00F22231" w:rsidRPr="00D75E89" w:rsidRDefault="00F22231">
      <w:pPr>
        <w:rPr>
          <w:szCs w:val="24"/>
        </w:rPr>
      </w:pPr>
    </w:p>
    <w:p w14:paraId="1DD848F2" w14:textId="64F24CE5" w:rsidR="00814308" w:rsidRDefault="00333293" w:rsidP="00814308">
      <w:r w:rsidRPr="3CDEDE0C">
        <w:rPr>
          <w:b/>
          <w:bCs/>
        </w:rPr>
        <w:t>d</w:t>
      </w:r>
      <w:r w:rsidR="3F8B330F" w:rsidRPr="3CDEDE0C">
        <w:rPr>
          <w:b/>
          <w:bCs/>
        </w:rPr>
        <w:t xml:space="preserve">) </w:t>
      </w:r>
      <w:r w:rsidR="3F8B330F" w:rsidRPr="3CDEDE0C">
        <w:t>ŘSD</w:t>
      </w:r>
      <w:r w:rsidR="00FD746D" w:rsidRPr="3CDEDE0C">
        <w:rPr>
          <w:rStyle w:val="Znakapoznpodarou"/>
        </w:rPr>
        <w:footnoteReference w:id="4"/>
      </w:r>
      <w:r w:rsidR="3F8B330F" w:rsidRPr="00D75E89">
        <w:rPr>
          <w:szCs w:val="24"/>
        </w:rPr>
        <w:t xml:space="preserve"> </w:t>
      </w:r>
      <w:r w:rsidR="00592E36" w:rsidRPr="3CDEDE0C">
        <w:t>v 90. letech minulého století uzavřelo</w:t>
      </w:r>
      <w:r w:rsidR="3F8B330F" w:rsidRPr="3CDEDE0C">
        <w:t xml:space="preserve"> 35 </w:t>
      </w:r>
      <w:r w:rsidR="000720F1" w:rsidRPr="3CDEDE0C">
        <w:t xml:space="preserve">nájemních </w:t>
      </w:r>
      <w:r w:rsidR="3F8B330F" w:rsidRPr="3CDEDE0C">
        <w:t>smluv</w:t>
      </w:r>
      <w:r w:rsidR="00660C63" w:rsidRPr="3CDEDE0C">
        <w:t>, ve kterých</w:t>
      </w:r>
      <w:r w:rsidR="3F8B330F" w:rsidRPr="3CDEDE0C">
        <w:t xml:space="preserve"> nebyla sjednána inflační doložka,</w:t>
      </w:r>
      <w:r w:rsidR="00886357" w:rsidRPr="3CDEDE0C">
        <w:t xml:space="preserve"> která by upravovala nájemné v závislosti na inflaci</w:t>
      </w:r>
      <w:r w:rsidR="0080242B" w:rsidRPr="00D75E89">
        <w:rPr>
          <w:szCs w:val="24"/>
        </w:rPr>
        <w:t>.</w:t>
      </w:r>
      <w:r w:rsidR="3F8B330F" w:rsidRPr="00D75E89">
        <w:rPr>
          <w:szCs w:val="24"/>
        </w:rPr>
        <w:t xml:space="preserve"> </w:t>
      </w:r>
      <w:r w:rsidR="0080242B" w:rsidRPr="3CDEDE0C">
        <w:t>P</w:t>
      </w:r>
      <w:r w:rsidR="00241166" w:rsidRPr="3CDEDE0C">
        <w:t xml:space="preserve">řitom </w:t>
      </w:r>
      <w:r w:rsidR="00340846" w:rsidRPr="3CDEDE0C">
        <w:t>33</w:t>
      </w:r>
      <w:r w:rsidR="00F7067C">
        <w:t> </w:t>
      </w:r>
      <w:r w:rsidR="00340846" w:rsidRPr="00CB49AF">
        <w:t>z</w:t>
      </w:r>
      <w:r w:rsidR="00F7067C">
        <w:t> </w:t>
      </w:r>
      <w:r w:rsidR="00340846" w:rsidRPr="00CB49AF">
        <w:t>nich</w:t>
      </w:r>
      <w:r w:rsidR="00241166" w:rsidRPr="00CB49AF">
        <w:t xml:space="preserve"> </w:t>
      </w:r>
      <w:r w:rsidR="00446E0E">
        <w:t>bylo uzavřeno na dobu</w:t>
      </w:r>
      <w:r w:rsidR="00241166" w:rsidRPr="00CB49AF">
        <w:t xml:space="preserve"> </w:t>
      </w:r>
      <w:r w:rsidR="00C9295C" w:rsidRPr="00CB49AF">
        <w:t>47–52</w:t>
      </w:r>
      <w:r w:rsidR="00241166" w:rsidRPr="00CB49AF">
        <w:t xml:space="preserve"> let. </w:t>
      </w:r>
      <w:r w:rsidR="004E30D7" w:rsidRPr="00CB49AF">
        <w:t>N</w:t>
      </w:r>
      <w:r w:rsidR="002A58C2" w:rsidRPr="00CB49AF">
        <w:t>ájemné</w:t>
      </w:r>
      <w:r w:rsidR="004E30D7" w:rsidRPr="00CB49AF">
        <w:t xml:space="preserve"> bylo</w:t>
      </w:r>
      <w:r w:rsidR="002A58C2" w:rsidRPr="00CB49AF">
        <w:t xml:space="preserve"> </w:t>
      </w:r>
      <w:r w:rsidR="55F039D0" w:rsidRPr="00CB49AF">
        <w:t xml:space="preserve">v některých smlouvách </w:t>
      </w:r>
      <w:r w:rsidR="00B46D8A" w:rsidRPr="00CB49AF">
        <w:t xml:space="preserve">navíc </w:t>
      </w:r>
      <w:r w:rsidR="002A58C2" w:rsidRPr="00CB49AF">
        <w:t>sjednáno</w:t>
      </w:r>
      <w:r w:rsidR="00EA2FC0" w:rsidRPr="00CB49AF">
        <w:rPr>
          <w:szCs w:val="24"/>
        </w:rPr>
        <w:t xml:space="preserve"> </w:t>
      </w:r>
      <w:r w:rsidR="002A58C2" w:rsidRPr="00CB49AF">
        <w:t>v cizích měnách</w:t>
      </w:r>
      <w:r w:rsidR="005C25BF" w:rsidRPr="00CB49AF">
        <w:t xml:space="preserve"> a</w:t>
      </w:r>
      <w:r w:rsidR="00F7067C">
        <w:t> </w:t>
      </w:r>
      <w:r w:rsidR="3F8B330F" w:rsidRPr="0051630F">
        <w:t>s</w:t>
      </w:r>
      <w:r w:rsidR="00EA2FC0" w:rsidRPr="0051630F">
        <w:rPr>
          <w:szCs w:val="24"/>
        </w:rPr>
        <w:t> </w:t>
      </w:r>
      <w:r w:rsidR="3F8B330F" w:rsidRPr="0051630F">
        <w:t>ohledem na posílení kurzu</w:t>
      </w:r>
      <w:r w:rsidR="3F8B330F" w:rsidRPr="3CDEDE0C">
        <w:t xml:space="preserve"> </w:t>
      </w:r>
      <w:r w:rsidR="005C25BF" w:rsidRPr="3CDEDE0C">
        <w:t>české koruny je</w:t>
      </w:r>
      <w:r w:rsidR="3F8B330F" w:rsidRPr="00D75E89">
        <w:rPr>
          <w:szCs w:val="24"/>
        </w:rPr>
        <w:t xml:space="preserve"> </w:t>
      </w:r>
      <w:r w:rsidR="457A11CD" w:rsidRPr="00D75E89">
        <w:rPr>
          <w:szCs w:val="24"/>
        </w:rPr>
        <w:t xml:space="preserve">celkový </w:t>
      </w:r>
      <w:r w:rsidR="004162AA" w:rsidRPr="3CDEDE0C">
        <w:t xml:space="preserve">příjem ŘSD z uvedených </w:t>
      </w:r>
      <w:r w:rsidR="000753CA" w:rsidRPr="00874F9C">
        <w:t>35</w:t>
      </w:r>
      <w:r w:rsidR="001A21DD">
        <w:rPr>
          <w:szCs w:val="24"/>
        </w:rPr>
        <w:t> </w:t>
      </w:r>
      <w:r w:rsidR="004162AA" w:rsidRPr="00874F9C">
        <w:t>s</w:t>
      </w:r>
      <w:r w:rsidR="004162AA" w:rsidRPr="3CDEDE0C">
        <w:t xml:space="preserve">mluv </w:t>
      </w:r>
      <w:r w:rsidR="000753CA" w:rsidRPr="0035558E">
        <w:t>dokonce</w:t>
      </w:r>
      <w:r w:rsidR="000753CA">
        <w:rPr>
          <w:szCs w:val="24"/>
        </w:rPr>
        <w:t xml:space="preserve"> </w:t>
      </w:r>
      <w:r w:rsidR="004162AA" w:rsidRPr="3CDEDE0C">
        <w:t>nižší než v době jejich uzavření před desítkami let</w:t>
      </w:r>
      <w:r w:rsidR="3F8B330F" w:rsidRPr="00830D8F">
        <w:rPr>
          <w:szCs w:val="24"/>
        </w:rPr>
        <w:t>.</w:t>
      </w:r>
      <w:r w:rsidR="00D07063" w:rsidRPr="00830D8F">
        <w:rPr>
          <w:szCs w:val="24"/>
        </w:rPr>
        <w:t xml:space="preserve"> </w:t>
      </w:r>
      <w:r w:rsidR="0047098F" w:rsidRPr="3CDEDE0C">
        <w:t xml:space="preserve">ŘSD nečinilo účinné kroky </w:t>
      </w:r>
      <w:r w:rsidR="0020226B" w:rsidRPr="3CDEDE0C">
        <w:t>k ukončení nebo</w:t>
      </w:r>
      <w:r w:rsidR="0047098F" w:rsidRPr="3CDEDE0C">
        <w:t xml:space="preserve"> změně nevýhodných nájemních smluv</w:t>
      </w:r>
      <w:r w:rsidR="003B00CA" w:rsidRPr="3CDEDE0C">
        <w:t xml:space="preserve"> tak</w:t>
      </w:r>
      <w:r w:rsidR="004C5F1F" w:rsidRPr="00830D8F">
        <w:rPr>
          <w:szCs w:val="24"/>
        </w:rPr>
        <w:t>,</w:t>
      </w:r>
      <w:r w:rsidR="003B00CA" w:rsidRPr="3CDEDE0C">
        <w:t xml:space="preserve"> aby</w:t>
      </w:r>
      <w:r w:rsidR="006A4E47" w:rsidRPr="00830D8F">
        <w:rPr>
          <w:szCs w:val="24"/>
        </w:rPr>
        <w:t xml:space="preserve"> </w:t>
      </w:r>
      <w:r w:rsidR="00BC4BFF" w:rsidRPr="3CDEDE0C">
        <w:t>odpovídaly současnému ekonomickému prostředí a výše nájmu byla</w:t>
      </w:r>
      <w:r w:rsidR="00D07063" w:rsidRPr="00830D8F">
        <w:rPr>
          <w:szCs w:val="24"/>
        </w:rPr>
        <w:t xml:space="preserve"> </w:t>
      </w:r>
      <w:r w:rsidR="00D07063" w:rsidRPr="3CDEDE0C">
        <w:t>sjednán</w:t>
      </w:r>
      <w:r w:rsidR="00830D8F" w:rsidRPr="3CDEDE0C">
        <w:t>a</w:t>
      </w:r>
      <w:r w:rsidR="00D07063" w:rsidRPr="3CDEDE0C">
        <w:t xml:space="preserve"> nejméně ve výši, která je v</w:t>
      </w:r>
      <w:r w:rsidR="00CB49AF">
        <w:t> </w:t>
      </w:r>
      <w:r w:rsidR="00D07063" w:rsidRPr="3CDEDE0C">
        <w:t>daném čase obvyklá.</w:t>
      </w:r>
      <w:r w:rsidR="3F8B330F" w:rsidRPr="00D75E89">
        <w:rPr>
          <w:szCs w:val="24"/>
        </w:rPr>
        <w:t xml:space="preserve"> </w:t>
      </w:r>
      <w:r w:rsidR="003522AE" w:rsidRPr="3CDEDE0C">
        <w:t xml:space="preserve">Z porovnání příjmů z pronájmu odpočívek </w:t>
      </w:r>
      <w:r w:rsidR="00C87130" w:rsidRPr="3CDEDE0C">
        <w:t xml:space="preserve">provozovatelům čerpacích stanic pohonných hmot </w:t>
      </w:r>
      <w:r w:rsidR="003522AE" w:rsidRPr="3CDEDE0C">
        <w:t>vyplynulo, že u nově zprovozněných odpočívek je nájemné až 28</w:t>
      </w:r>
      <w:r w:rsidR="00781FF8" w:rsidRPr="3CDEDE0C">
        <w:t>×</w:t>
      </w:r>
      <w:r w:rsidR="003522AE" w:rsidRPr="3CDEDE0C">
        <w:t xml:space="preserve"> vyšší než u dlouhodobých smluv uzavřených v 90. letech minulého století bez inflační doložky</w:t>
      </w:r>
      <w:r w:rsidR="000C67C2" w:rsidRPr="00D75E89">
        <w:rPr>
          <w:szCs w:val="24"/>
        </w:rPr>
        <w:t xml:space="preserve">. </w:t>
      </w:r>
      <w:r w:rsidR="00194398" w:rsidRPr="00D75E89">
        <w:rPr>
          <w:szCs w:val="24"/>
        </w:rPr>
        <w:t>(</w:t>
      </w:r>
      <w:r w:rsidR="00A52313" w:rsidRPr="3CDEDE0C">
        <w:t>V</w:t>
      </w:r>
      <w:r w:rsidR="00194398" w:rsidRPr="3CDEDE0C">
        <w:t>iz</w:t>
      </w:r>
      <w:r w:rsidR="000C67C2" w:rsidRPr="00D75E89">
        <w:rPr>
          <w:szCs w:val="24"/>
        </w:rPr>
        <w:t> </w:t>
      </w:r>
      <w:r w:rsidR="00194398" w:rsidRPr="3CDEDE0C">
        <w:t>odst</w:t>
      </w:r>
      <w:r w:rsidR="00A52313" w:rsidRPr="3CDEDE0C">
        <w:t>avce</w:t>
      </w:r>
      <w:r w:rsidR="00194398" w:rsidRPr="3CDEDE0C">
        <w:t xml:space="preserve"> 4.</w:t>
      </w:r>
      <w:r w:rsidR="008C4AE4" w:rsidRPr="3CDEDE0C">
        <w:t>1</w:t>
      </w:r>
      <w:r w:rsidR="00041DCB" w:rsidRPr="3CDEDE0C">
        <w:t>3</w:t>
      </w:r>
      <w:r w:rsidR="00A52313" w:rsidRPr="3CDEDE0C">
        <w:t xml:space="preserve"> až </w:t>
      </w:r>
      <w:r w:rsidR="00194398" w:rsidRPr="3CDEDE0C">
        <w:t>4.</w:t>
      </w:r>
      <w:r w:rsidR="00356081" w:rsidRPr="3CDEDE0C">
        <w:t>19</w:t>
      </w:r>
      <w:r w:rsidR="0043128B">
        <w:t>.</w:t>
      </w:r>
      <w:r w:rsidR="00194398" w:rsidRPr="00D75E89">
        <w:rPr>
          <w:szCs w:val="24"/>
        </w:rPr>
        <w:t>)</w:t>
      </w:r>
    </w:p>
    <w:p w14:paraId="48CBCB35" w14:textId="7800BE13" w:rsidR="00C95F55" w:rsidRDefault="00720A99" w:rsidP="009166AA">
      <w:pPr>
        <w:spacing w:before="240"/>
      </w:pPr>
      <w:r>
        <w:rPr>
          <w:b/>
          <w:bCs/>
        </w:rPr>
        <w:lastRenderedPageBreak/>
        <w:t>e</w:t>
      </w:r>
      <w:r w:rsidR="00806C76" w:rsidRPr="00F35F7B">
        <w:rPr>
          <w:b/>
          <w:bCs/>
        </w:rPr>
        <w:t>)</w:t>
      </w:r>
      <w:r w:rsidR="00806C76">
        <w:t xml:space="preserve"> </w:t>
      </w:r>
      <w:r w:rsidR="005B158B">
        <w:t xml:space="preserve">ŘSD stále nevede </w:t>
      </w:r>
      <w:r w:rsidR="00961343">
        <w:t xml:space="preserve">úplnou </w:t>
      </w:r>
      <w:r w:rsidR="005B158B">
        <w:t xml:space="preserve">evidenci všech </w:t>
      </w:r>
      <w:r w:rsidR="005B158B" w:rsidRPr="003D29F7">
        <w:t>smluv</w:t>
      </w:r>
      <w:r w:rsidR="005B158B">
        <w:t xml:space="preserve"> a dokladů k odpočívkám</w:t>
      </w:r>
      <w:r w:rsidR="00A52313">
        <w:t>.</w:t>
      </w:r>
      <w:r w:rsidR="00D317EC">
        <w:t xml:space="preserve"> </w:t>
      </w:r>
      <w:r w:rsidR="00D317EC" w:rsidRPr="009479E5">
        <w:t>V některých nájemních smlouvách není přesně specifikován předmět smluv a ŘSD chybí příslušné doklady jednoznačně vymezující předmět smluv</w:t>
      </w:r>
      <w:r w:rsidR="00F7067C">
        <w:t>,</w:t>
      </w:r>
      <w:r w:rsidR="00D317EC" w:rsidRPr="009479E5">
        <w:t xml:space="preserve"> např. geometrické plány</w:t>
      </w:r>
      <w:r w:rsidR="005216AB">
        <w:t xml:space="preserve"> nebo</w:t>
      </w:r>
      <w:r w:rsidR="00D317EC" w:rsidRPr="009479E5">
        <w:t xml:space="preserve"> situační </w:t>
      </w:r>
      <w:r w:rsidR="00D317EC" w:rsidRPr="00A4776A">
        <w:t>výkresy</w:t>
      </w:r>
      <w:r w:rsidR="00E5023B" w:rsidRPr="00A4776A">
        <w:t>.</w:t>
      </w:r>
      <w:r w:rsidR="00A3165B" w:rsidRPr="00A4776A">
        <w:t xml:space="preserve"> </w:t>
      </w:r>
      <w:r w:rsidR="009F1233" w:rsidRPr="00A4776A">
        <w:t>ŘSD</w:t>
      </w:r>
      <w:r w:rsidR="00A4776A" w:rsidRPr="00A4776A">
        <w:t xml:space="preserve"> </w:t>
      </w:r>
      <w:r w:rsidR="009F1233" w:rsidRPr="00A4776A">
        <w:t xml:space="preserve">nedisponuje </w:t>
      </w:r>
      <w:r w:rsidR="00901F40">
        <w:t xml:space="preserve">ani </w:t>
      </w:r>
      <w:r w:rsidR="009F1233" w:rsidRPr="00A4776A">
        <w:t xml:space="preserve">historickou stavebně-právní dokumentací (územní rozhodnutí, stavební povolení, kolaudace, rozhodnutí o připojení apod.), tj. doklady, které by jednoznačně prokazovaly, </w:t>
      </w:r>
      <w:r w:rsidR="009F1233" w:rsidRPr="003925B8">
        <w:t>zda se jedná</w:t>
      </w:r>
      <w:r w:rsidR="009F1233" w:rsidRPr="00A4776A">
        <w:t xml:space="preserve"> o odpočívku</w:t>
      </w:r>
      <w:r w:rsidR="00F7067C">
        <w:t>,</w:t>
      </w:r>
      <w:r w:rsidR="009F1233" w:rsidRPr="00A4776A">
        <w:t xml:space="preserve"> anebo pouze o připojenou nemovitost</w:t>
      </w:r>
      <w:r w:rsidR="00A4776A" w:rsidRPr="00A4776A">
        <w:t>.</w:t>
      </w:r>
      <w:r w:rsidR="007B7AB7" w:rsidRPr="00A4776A">
        <w:t xml:space="preserve"> </w:t>
      </w:r>
      <w:r w:rsidR="005B2E29">
        <w:t xml:space="preserve">Na </w:t>
      </w:r>
      <w:r w:rsidR="005B2E29" w:rsidRPr="002E22A9">
        <w:t>problém</w:t>
      </w:r>
      <w:r w:rsidR="005B2E29">
        <w:t>y</w:t>
      </w:r>
      <w:r w:rsidR="005B2E29" w:rsidRPr="002E22A9">
        <w:t xml:space="preserve"> týkající se nejednotné evidence a nekompletních smluv a dokladů</w:t>
      </w:r>
      <w:r w:rsidR="005B2E29">
        <w:t xml:space="preserve"> upozornil NKÚ již před 20</w:t>
      </w:r>
      <w:r w:rsidR="00F7067C">
        <w:t> </w:t>
      </w:r>
      <w:r w:rsidR="005B2E29">
        <w:t>lety.</w:t>
      </w:r>
      <w:r w:rsidR="00E51451">
        <w:t xml:space="preserve"> </w:t>
      </w:r>
      <w:r w:rsidR="00E5023B">
        <w:t>(Viz</w:t>
      </w:r>
      <w:r w:rsidR="0056047D">
        <w:t> </w:t>
      </w:r>
      <w:r w:rsidR="00E5023B">
        <w:t>odstavce 4.</w:t>
      </w:r>
      <w:r w:rsidR="00E5023B" w:rsidRPr="00390410">
        <w:t>2</w:t>
      </w:r>
      <w:r>
        <w:t>0</w:t>
      </w:r>
      <w:r w:rsidR="00E5023B">
        <w:t xml:space="preserve"> až </w:t>
      </w:r>
      <w:r w:rsidR="007C6F0F">
        <w:t xml:space="preserve">4.24 a </w:t>
      </w:r>
      <w:r w:rsidR="00003E10">
        <w:t>4.27 až 4.</w:t>
      </w:r>
      <w:r w:rsidR="00F7067C">
        <w:t>29</w:t>
      </w:r>
      <w:r w:rsidR="0043128B">
        <w:t>.</w:t>
      </w:r>
      <w:r w:rsidR="00E5023B">
        <w:t>)</w:t>
      </w:r>
    </w:p>
    <w:p w14:paraId="4D3F9149" w14:textId="77777777" w:rsidR="00C95F55" w:rsidRDefault="00C95F55"/>
    <w:p w14:paraId="1AB57FFA" w14:textId="39B965C6" w:rsidR="00862A38" w:rsidRDefault="00720A99" w:rsidP="00EC4CE8">
      <w:r w:rsidRPr="00135326">
        <w:rPr>
          <w:b/>
          <w:bCs/>
        </w:rPr>
        <w:t>f</w:t>
      </w:r>
      <w:r w:rsidR="00806C76" w:rsidRPr="00135326">
        <w:rPr>
          <w:b/>
          <w:bCs/>
        </w:rPr>
        <w:t>)</w:t>
      </w:r>
      <w:r w:rsidR="00806C76" w:rsidRPr="00135326">
        <w:t xml:space="preserve"> </w:t>
      </w:r>
      <w:r w:rsidR="006965CC" w:rsidRPr="00135326">
        <w:t>MD nepostupovalo v souladu s kompetenčním zákonem</w:t>
      </w:r>
      <w:r w:rsidR="004126E2" w:rsidRPr="00135326">
        <w:rPr>
          <w:rStyle w:val="Znakapoznpodarou"/>
        </w:rPr>
        <w:footnoteReference w:id="5"/>
      </w:r>
      <w:r w:rsidR="00D758C9" w:rsidRPr="00135326">
        <w:t xml:space="preserve">, </w:t>
      </w:r>
      <w:r w:rsidR="00A456C9" w:rsidRPr="00135326">
        <w:t>když nepřijalo účinná opatření k řešení nedostatku parkovacích míst pro nákladní automobily</w:t>
      </w:r>
      <w:r w:rsidR="32E1B4D9" w:rsidRPr="00135326">
        <w:t>,</w:t>
      </w:r>
      <w:r w:rsidR="00A456C9" w:rsidRPr="00135326">
        <w:t xml:space="preserve"> a nadto</w:t>
      </w:r>
      <w:r w:rsidR="006965CC" w:rsidRPr="00135326">
        <w:t xml:space="preserve"> </w:t>
      </w:r>
      <w:r w:rsidR="00806C76" w:rsidRPr="00135326">
        <w:t>MD nepravdivě</w:t>
      </w:r>
      <w:r w:rsidR="00806C76" w:rsidRPr="00EA4499">
        <w:t xml:space="preserve"> informovalo vládu o splnění opatření stanoveného v </w:t>
      </w:r>
      <w:r w:rsidR="00687890" w:rsidRPr="00BC4243">
        <w:rPr>
          <w:i/>
          <w:iCs/>
        </w:rPr>
        <w:t>Koncepc</w:t>
      </w:r>
      <w:r w:rsidR="00AA06D3">
        <w:rPr>
          <w:i/>
          <w:iCs/>
        </w:rPr>
        <w:t>i</w:t>
      </w:r>
      <w:r w:rsidR="00687890" w:rsidRPr="00BC4243">
        <w:rPr>
          <w:i/>
          <w:iCs/>
        </w:rPr>
        <w:t xml:space="preserve"> nákladní dopravy 2017–2023</w:t>
      </w:r>
      <w:r w:rsidR="00F7067C">
        <w:t>,</w:t>
      </w:r>
      <w:r w:rsidR="00806C76" w:rsidRPr="00EA4499">
        <w:t xml:space="preserve"> </w:t>
      </w:r>
      <w:r w:rsidR="00806C76" w:rsidRPr="00135326">
        <w:t xml:space="preserve">když </w:t>
      </w:r>
      <w:r w:rsidR="005E5F06" w:rsidRPr="00135326">
        <w:t xml:space="preserve">uvedlo: </w:t>
      </w:r>
      <w:r w:rsidR="00EC4CE8" w:rsidRPr="00135326">
        <w:t>„</w:t>
      </w:r>
      <w:r w:rsidR="00EC4CE8" w:rsidRPr="00135326">
        <w:rPr>
          <w:i/>
          <w:iCs/>
        </w:rPr>
        <w:t>Počet parkovacích míst pro nákladní dopravu na stávajících tazích dálniční sítě byl podle Koncepce dálničních odpočívek zvýšen do roku 2023 o 1500 míst</w:t>
      </w:r>
      <w:r w:rsidR="00EC4CE8" w:rsidRPr="00135326">
        <w:t xml:space="preserve">. </w:t>
      </w:r>
      <w:r w:rsidR="00EC4CE8" w:rsidRPr="00135326">
        <w:rPr>
          <w:i/>
          <w:iCs/>
        </w:rPr>
        <w:t>Opatření je splněno</w:t>
      </w:r>
      <w:r w:rsidR="00EC4CE8" w:rsidRPr="00135326">
        <w:t>.</w:t>
      </w:r>
      <w:r w:rsidR="00A71411" w:rsidRPr="00135326">
        <w:t>“</w:t>
      </w:r>
      <w:r w:rsidR="00806C76" w:rsidRPr="00135326">
        <w:t xml:space="preserve"> </w:t>
      </w:r>
      <w:r w:rsidR="28F3C442" w:rsidRPr="00135326">
        <w:t>NKÚ však zjistil, že</w:t>
      </w:r>
      <w:r w:rsidR="00806C76" w:rsidRPr="00135326">
        <w:t xml:space="preserve"> </w:t>
      </w:r>
      <w:r w:rsidR="09592220" w:rsidRPr="00135326">
        <w:t>na uvedených tazích dálniční sítě</w:t>
      </w:r>
      <w:r w:rsidR="00806C76" w:rsidRPr="00135326">
        <w:t xml:space="preserve"> bylo do roku 2023 zprovozněno</w:t>
      </w:r>
      <w:r w:rsidR="00D42ECF" w:rsidRPr="00135326">
        <w:t xml:space="preserve"> jen</w:t>
      </w:r>
      <w:r w:rsidR="00806C76" w:rsidRPr="00135326">
        <w:t xml:space="preserve"> 407 nových parkovacích míst pro nákladní automobily</w:t>
      </w:r>
      <w:r w:rsidR="00A52313" w:rsidRPr="00135326">
        <w:t>.</w:t>
      </w:r>
      <w:r w:rsidR="00B92A6A" w:rsidRPr="00135326">
        <w:t xml:space="preserve"> </w:t>
      </w:r>
      <w:r w:rsidR="00920AAA" w:rsidRPr="00135326">
        <w:t>MD neprovádělo státní dozor na</w:t>
      </w:r>
      <w:r w:rsidR="00920AAA">
        <w:t xml:space="preserve"> odpočívkách</w:t>
      </w:r>
      <w:r w:rsidR="00920AAA" w:rsidRPr="00C45D5C">
        <w:t xml:space="preserve"> ani jinou kontrolní činnost zaměřenou na stav a provoz</w:t>
      </w:r>
      <w:r w:rsidR="00920AAA">
        <w:t xml:space="preserve"> </w:t>
      </w:r>
      <w:r w:rsidR="00920AAA" w:rsidRPr="00C45D5C">
        <w:t>odpočívek</w:t>
      </w:r>
      <w:r w:rsidR="00284214">
        <w:t xml:space="preserve"> a</w:t>
      </w:r>
      <w:r w:rsidR="00920AAA" w:rsidRPr="00C45D5C">
        <w:t xml:space="preserve"> nezabývalo</w:t>
      </w:r>
      <w:r w:rsidR="00284214">
        <w:t xml:space="preserve"> se</w:t>
      </w:r>
      <w:r w:rsidR="00920AAA" w:rsidRPr="00C45D5C">
        <w:t xml:space="preserve"> hodnocením, zda odpočívky splňují požadavky vyplývající z</w:t>
      </w:r>
      <w:r w:rsidR="00920AAA">
        <w:t> </w:t>
      </w:r>
      <w:r w:rsidR="00920AAA" w:rsidRPr="00C45D5C">
        <w:t>právních předpisů, dopravních politik, strategií či koncepcí. Zároveň neověřovalo, zda ŘSD řádně pečuje o odpočívky jako o</w:t>
      </w:r>
      <w:r w:rsidR="00F7067C">
        <w:t> </w:t>
      </w:r>
      <w:r w:rsidR="00920AAA" w:rsidRPr="00C45D5C">
        <w:t>majetek, s nímž hospodaří</w:t>
      </w:r>
      <w:r w:rsidR="00920AAA">
        <w:t>,</w:t>
      </w:r>
      <w:r w:rsidR="00920AAA" w:rsidRPr="00C45D5C">
        <w:t xml:space="preserve"> a zda kontroluje stav odpočívek</w:t>
      </w:r>
      <w:r w:rsidR="00920AAA">
        <w:t>.</w:t>
      </w:r>
      <w:r w:rsidR="00284214" w:rsidRPr="00284214">
        <w:t xml:space="preserve"> </w:t>
      </w:r>
      <w:r w:rsidR="00284214" w:rsidRPr="006F2497">
        <w:t>(</w:t>
      </w:r>
      <w:r w:rsidR="00284214">
        <w:t>V</w:t>
      </w:r>
      <w:r w:rsidR="00284214" w:rsidRPr="006F2497">
        <w:t>iz odst</w:t>
      </w:r>
      <w:r w:rsidR="00284214">
        <w:t>avce</w:t>
      </w:r>
      <w:r w:rsidR="00284214" w:rsidRPr="006F2497">
        <w:t xml:space="preserve"> 4.</w:t>
      </w:r>
      <w:r w:rsidR="00284214">
        <w:t xml:space="preserve">32 a </w:t>
      </w:r>
      <w:r w:rsidR="00284214" w:rsidRPr="006F2497">
        <w:t>4.</w:t>
      </w:r>
      <w:r w:rsidR="00284214" w:rsidRPr="00E86F17">
        <w:t>3</w:t>
      </w:r>
      <w:r w:rsidR="00284214">
        <w:t>3</w:t>
      </w:r>
      <w:r w:rsidR="0043128B">
        <w:t>.</w:t>
      </w:r>
      <w:r w:rsidR="00284214" w:rsidRPr="006F2497">
        <w:t>)</w:t>
      </w:r>
    </w:p>
    <w:p w14:paraId="37AA7EBD" w14:textId="77777777" w:rsidR="00F126ED" w:rsidRDefault="00F126ED" w:rsidP="00EC4CE8"/>
    <w:p w14:paraId="3FFB6739" w14:textId="4A1F3A41" w:rsidR="004D3E93" w:rsidRDefault="00720A99" w:rsidP="00F126ED">
      <w:r>
        <w:rPr>
          <w:b/>
          <w:bCs/>
        </w:rPr>
        <w:t>g</w:t>
      </w:r>
      <w:r w:rsidR="00806C76" w:rsidRPr="00F35F7B">
        <w:rPr>
          <w:b/>
          <w:bCs/>
        </w:rPr>
        <w:t>)</w:t>
      </w:r>
      <w:r w:rsidR="00C808F0">
        <w:t xml:space="preserve"> </w:t>
      </w:r>
      <w:r w:rsidR="004F340E">
        <w:t>Nebyla naplňována opatření</w:t>
      </w:r>
      <w:r w:rsidR="00F7067C">
        <w:t>, jež</w:t>
      </w:r>
      <w:r w:rsidR="00BA62E1" w:rsidRPr="00BA62E1">
        <w:t xml:space="preserve"> </w:t>
      </w:r>
      <w:r w:rsidR="008621A7" w:rsidRPr="008621A7">
        <w:rPr>
          <w:i/>
          <w:iCs/>
        </w:rPr>
        <w:t>Koncepc</w:t>
      </w:r>
      <w:r w:rsidR="00F7067C">
        <w:rPr>
          <w:i/>
          <w:iCs/>
        </w:rPr>
        <w:t>e</w:t>
      </w:r>
      <w:r w:rsidR="008621A7" w:rsidRPr="008621A7">
        <w:rPr>
          <w:i/>
          <w:iCs/>
        </w:rPr>
        <w:t xml:space="preserve"> nákladní dopravy 2017–2023</w:t>
      </w:r>
      <w:r w:rsidR="00F7067C">
        <w:rPr>
          <w:i/>
          <w:iCs/>
        </w:rPr>
        <w:t xml:space="preserve"> </w:t>
      </w:r>
      <w:r w:rsidR="00F7067C">
        <w:t>stanovila</w:t>
      </w:r>
      <w:r w:rsidR="008621A7">
        <w:t xml:space="preserve"> </w:t>
      </w:r>
      <w:r w:rsidR="00F7067C">
        <w:t>za účelem</w:t>
      </w:r>
      <w:r w:rsidR="002578EA">
        <w:t xml:space="preserve"> zvyšování</w:t>
      </w:r>
      <w:r w:rsidR="00BA62E1" w:rsidRPr="00BA62E1">
        <w:t xml:space="preserve"> bezpečnosti a ochrany parkovacích míst pro nákladní automobily, </w:t>
      </w:r>
      <w:r w:rsidR="006A135C">
        <w:t xml:space="preserve">například </w:t>
      </w:r>
      <w:r w:rsidR="000D09A4">
        <w:t xml:space="preserve">oplocení, kamerový systém nebo </w:t>
      </w:r>
      <w:r w:rsidR="00BA62E1" w:rsidRPr="00BA62E1">
        <w:t>vybavení odpočívek rampami na odstraňování sněhu a ledu z nákladních automobilů</w:t>
      </w:r>
      <w:r w:rsidR="006B4DCC">
        <w:t>.</w:t>
      </w:r>
      <w:r w:rsidR="00BA62E1" w:rsidRPr="00BA62E1">
        <w:t xml:space="preserve"> </w:t>
      </w:r>
      <w:r w:rsidR="006B4DCC">
        <w:t>T</w:t>
      </w:r>
      <w:r w:rsidR="00BA62E1" w:rsidRPr="00BA62E1">
        <w:t>aková rampa je instalována na jediné odpočívce</w:t>
      </w:r>
      <w:r w:rsidR="00CD17EE">
        <w:t>, přestože sněhová či ledová vrstva na návěsech</w:t>
      </w:r>
      <w:r w:rsidR="00BA62E1" w:rsidRPr="00BA62E1">
        <w:t xml:space="preserve"> </w:t>
      </w:r>
      <w:r w:rsidR="006D6C31">
        <w:t xml:space="preserve">nákladních automobilů </w:t>
      </w:r>
      <w:r w:rsidR="00AD565A">
        <w:t xml:space="preserve">představuje ohrožení bezpečnosti provozu na pozemních komunikacích. </w:t>
      </w:r>
      <w:r w:rsidR="00BA62E1" w:rsidRPr="00BA62E1">
        <w:t xml:space="preserve">ŘSD </w:t>
      </w:r>
      <w:r w:rsidR="000673C5">
        <w:t xml:space="preserve">dosud </w:t>
      </w:r>
      <w:r w:rsidR="00BA62E1" w:rsidRPr="00BA62E1">
        <w:t>nemá stanoveny postupy pro provádění kontroly plnění povinností nájemců na odpočívkách a</w:t>
      </w:r>
      <w:r w:rsidR="00F7067C">
        <w:t>ni pro</w:t>
      </w:r>
      <w:r w:rsidR="00BA62E1" w:rsidRPr="00BA62E1">
        <w:t xml:space="preserve"> systematické sledování stavu odpočívek a pravidelné kontroly plnění povinností nájemců neprovádí</w:t>
      </w:r>
      <w:r w:rsidR="00A52313">
        <w:t>.</w:t>
      </w:r>
      <w:r w:rsidR="00BA62E1" w:rsidRPr="00BA62E1">
        <w:t xml:space="preserve"> </w:t>
      </w:r>
      <w:r w:rsidR="00BA62E1" w:rsidRPr="005C2F47">
        <w:t>(</w:t>
      </w:r>
      <w:r w:rsidR="006D6C31" w:rsidRPr="005C2F47">
        <w:t>Viz</w:t>
      </w:r>
      <w:r w:rsidR="00D801FF">
        <w:t xml:space="preserve"> </w:t>
      </w:r>
      <w:r w:rsidR="00BA62E1" w:rsidRPr="005C2F47">
        <w:t>odst</w:t>
      </w:r>
      <w:r w:rsidR="00A52313" w:rsidRPr="005C2F47">
        <w:t>avce</w:t>
      </w:r>
      <w:r w:rsidR="00BA62E1" w:rsidRPr="005C2F47">
        <w:t xml:space="preserve"> </w:t>
      </w:r>
      <w:r w:rsidR="00950540" w:rsidRPr="005C2F47">
        <w:t>4.</w:t>
      </w:r>
      <w:r w:rsidR="00CB6E8D" w:rsidRPr="005C2F47">
        <w:t>2</w:t>
      </w:r>
      <w:r w:rsidR="00003E10">
        <w:t>5</w:t>
      </w:r>
      <w:r w:rsidR="00097B2A">
        <w:t>, 4.26</w:t>
      </w:r>
      <w:r w:rsidR="00A52313" w:rsidRPr="005C2F47">
        <w:t xml:space="preserve"> </w:t>
      </w:r>
      <w:r w:rsidR="00097B2A">
        <w:t>a</w:t>
      </w:r>
      <w:r w:rsidR="00D801FF">
        <w:t> </w:t>
      </w:r>
      <w:r w:rsidR="004E272F" w:rsidRPr="005C2F47">
        <w:t>4.3</w:t>
      </w:r>
      <w:r w:rsidR="003B2A79">
        <w:t>7</w:t>
      </w:r>
      <w:r w:rsidR="00A52313" w:rsidRPr="005C2F47">
        <w:t xml:space="preserve"> až </w:t>
      </w:r>
      <w:r w:rsidR="00BA62E1" w:rsidRPr="005C2F47">
        <w:t>4.</w:t>
      </w:r>
      <w:r w:rsidR="00A76EA6" w:rsidRPr="005C2F47">
        <w:t>4</w:t>
      </w:r>
      <w:r w:rsidR="004D0067">
        <w:t>2</w:t>
      </w:r>
      <w:r w:rsidR="0043128B">
        <w:t>.</w:t>
      </w:r>
      <w:r w:rsidR="00BA62E1" w:rsidRPr="005C2F47">
        <w:t>)</w:t>
      </w:r>
    </w:p>
    <w:p w14:paraId="2CEA19E1" w14:textId="77777777" w:rsidR="00F126ED" w:rsidRDefault="00F126ED" w:rsidP="00F126ED"/>
    <w:p w14:paraId="20207E9B" w14:textId="51684E16" w:rsidR="00412131" w:rsidRDefault="00720A99" w:rsidP="00F126ED">
      <w:r>
        <w:rPr>
          <w:b/>
          <w:bCs/>
        </w:rPr>
        <w:t>h</w:t>
      </w:r>
      <w:r w:rsidR="00412131" w:rsidRPr="00412131">
        <w:rPr>
          <w:b/>
          <w:bCs/>
        </w:rPr>
        <w:t>)</w:t>
      </w:r>
      <w:r w:rsidR="00412131">
        <w:t xml:space="preserve"> </w:t>
      </w:r>
      <w:r w:rsidR="00412131" w:rsidRPr="00412131">
        <w:t xml:space="preserve">NKÚ provedl porovnání odpočívek v ČR a Polsku </w:t>
      </w:r>
      <w:r w:rsidR="00F7067C">
        <w:t>a zjistil</w:t>
      </w:r>
      <w:r w:rsidR="00412131" w:rsidRPr="00412131">
        <w:t xml:space="preserve">, že v ČR je vybavení a bezpečnost odpočívek oproti Polsku nižší, stejně jako příjmy z pronájmů odpočívek. Polské Generální ředitelství státních silnic a dálnic zároveň mělo </w:t>
      </w:r>
      <w:r w:rsidR="00F7067C">
        <w:t>(</w:t>
      </w:r>
      <w:r w:rsidR="00412131" w:rsidRPr="00412131">
        <w:t>na rozdíl od ŘSD</w:t>
      </w:r>
      <w:r w:rsidR="00F7067C">
        <w:t>)</w:t>
      </w:r>
      <w:r w:rsidR="00412131" w:rsidRPr="00412131">
        <w:t xml:space="preserve"> jednoznačně stanoveny postupy pro provádění kontroly plnění povinností nájemců na odpočívkách</w:t>
      </w:r>
      <w:r w:rsidR="004F6925">
        <w:t xml:space="preserve">. </w:t>
      </w:r>
      <w:r w:rsidR="004F6925" w:rsidRPr="00BA62E1">
        <w:t>(</w:t>
      </w:r>
      <w:r w:rsidR="004F6925">
        <w:t>V</w:t>
      </w:r>
      <w:r w:rsidR="004F6925" w:rsidRPr="00BA62E1">
        <w:t>iz</w:t>
      </w:r>
      <w:r w:rsidR="00D801FF">
        <w:t xml:space="preserve"> </w:t>
      </w:r>
      <w:r w:rsidR="004F6925" w:rsidRPr="00BA62E1">
        <w:t>odst</w:t>
      </w:r>
      <w:r w:rsidR="004F6925">
        <w:t>avce</w:t>
      </w:r>
      <w:r w:rsidR="004F6925" w:rsidRPr="00BA62E1">
        <w:t xml:space="preserve"> </w:t>
      </w:r>
      <w:r w:rsidR="004F6925">
        <w:t>4.</w:t>
      </w:r>
      <w:r w:rsidR="00A76EA6" w:rsidRPr="002E4E8E">
        <w:t>3</w:t>
      </w:r>
      <w:r w:rsidR="00025DEE">
        <w:t>4</w:t>
      </w:r>
      <w:r w:rsidR="00D801FF">
        <w:t> </w:t>
      </w:r>
      <w:r w:rsidR="004F6925">
        <w:t>až 4.</w:t>
      </w:r>
      <w:r w:rsidR="00A76EA6" w:rsidRPr="002E4E8E">
        <w:t>4</w:t>
      </w:r>
      <w:r w:rsidR="000B5558">
        <w:t>2</w:t>
      </w:r>
      <w:r w:rsidR="0043128B">
        <w:t>.</w:t>
      </w:r>
      <w:r w:rsidR="004F6925" w:rsidRPr="00BA62E1">
        <w:t>)</w:t>
      </w:r>
    </w:p>
    <w:p w14:paraId="2AB3C189" w14:textId="77777777" w:rsidR="00616DA2" w:rsidRPr="00616DA2" w:rsidRDefault="00806C76" w:rsidP="00F126ED">
      <w:pPr>
        <w:keepNext/>
        <w:spacing w:before="600" w:after="240"/>
        <w:jc w:val="center"/>
        <w:rPr>
          <w:b/>
          <w:bCs/>
          <w:sz w:val="28"/>
          <w:szCs w:val="28"/>
        </w:rPr>
      </w:pPr>
      <w:r w:rsidRPr="00616DA2">
        <w:rPr>
          <w:b/>
          <w:bCs/>
          <w:sz w:val="28"/>
          <w:szCs w:val="28"/>
        </w:rPr>
        <w:t>II. Informace o kontrolované oblasti</w:t>
      </w:r>
    </w:p>
    <w:p w14:paraId="4D1477B7" w14:textId="29888127" w:rsidR="00616DA2" w:rsidRDefault="00806C76" w:rsidP="00C5696C">
      <w:r w:rsidRPr="00C5696C">
        <w:rPr>
          <w:b/>
          <w:bCs/>
        </w:rPr>
        <w:t>2.1</w:t>
      </w:r>
      <w:r>
        <w:t> </w:t>
      </w:r>
      <w:r w:rsidRPr="00C5696C">
        <w:t>MD jako ústřední orgán státní správy odpovíd</w:t>
      </w:r>
      <w:r w:rsidR="006905B8">
        <w:t>á</w:t>
      </w:r>
      <w:r w:rsidRPr="00C5696C">
        <w:t xml:space="preserve"> za tvorbu dopravní politiky a v rozsahu své působnosti za její uskutečňování</w:t>
      </w:r>
      <w:r w:rsidR="00A61EF4">
        <w:t>.</w:t>
      </w:r>
      <w:r w:rsidRPr="00C5696C">
        <w:t xml:space="preserve"> </w:t>
      </w:r>
      <w:r w:rsidR="00A61EF4">
        <w:t>K</w:t>
      </w:r>
      <w:r w:rsidRPr="00C5696C">
        <w:t xml:space="preserve"> tomu</w:t>
      </w:r>
      <w:r w:rsidR="00D801FF">
        <w:t>to</w:t>
      </w:r>
      <w:r w:rsidRPr="00C5696C">
        <w:t xml:space="preserve"> účelu zpracovalo koncepční a další strategické materiály.</w:t>
      </w:r>
      <w:r>
        <w:t xml:space="preserve"> MD má povinnost zkoumat společenskou problematiku v okruhu své působnosti, analyzovat dosahované výsledky a činit opatření k</w:t>
      </w:r>
      <w:r w:rsidR="00D801FF">
        <w:t xml:space="preserve"> </w:t>
      </w:r>
      <w:r>
        <w:t>řešení aktuálních otázek. Je</w:t>
      </w:r>
      <w:r w:rsidR="00D801FF">
        <w:t xml:space="preserve"> rovněž</w:t>
      </w:r>
      <w:r>
        <w:t xml:space="preserve"> zakladatelem ŘSD.</w:t>
      </w:r>
    </w:p>
    <w:p w14:paraId="5D7B136A" w14:textId="77777777" w:rsidR="00616DA2" w:rsidRDefault="00806C76">
      <w:r w:rsidRPr="00C5696C">
        <w:rPr>
          <w:b/>
          <w:bCs/>
        </w:rPr>
        <w:lastRenderedPageBreak/>
        <w:t>2.2</w:t>
      </w:r>
      <w:r>
        <w:t> </w:t>
      </w:r>
      <w:r w:rsidRPr="00C5696C">
        <w:t>ŘSD bylo do 31.</w:t>
      </w:r>
      <w:r>
        <w:t> 12. </w:t>
      </w:r>
      <w:r w:rsidRPr="00C5696C">
        <w:t>2023 státní příspěvkovou organizací a od 1.</w:t>
      </w:r>
      <w:r>
        <w:t> 1. </w:t>
      </w:r>
      <w:r w:rsidRPr="00C5696C">
        <w:t>2024 je státním podnikem.</w:t>
      </w:r>
      <w:r w:rsidR="000B3E5E">
        <w:t xml:space="preserve"> </w:t>
      </w:r>
      <w:r w:rsidR="000B3E5E" w:rsidRPr="000B3E5E">
        <w:t>Základním účelem a předmětem jeho činnosti je zajišťování výstavby, modernizace, správy, údržby a oprav dálnic a silnic I. třídy a jejich součástí a příslušenství.</w:t>
      </w:r>
      <w:r w:rsidR="008513AE">
        <w:t xml:space="preserve"> ŘSD také zajišťuje podklady pro stanovení koncepcí v oblasti rozvoje dálnic a silnic I. třídy a realizaci schválené dopravní politiky a koncepce v oblasti dálnic a silnic I. třídy, jejich rozvoj a územní ochranu.</w:t>
      </w:r>
    </w:p>
    <w:p w14:paraId="55A4C1FE" w14:textId="77777777" w:rsidR="00616DA2" w:rsidRPr="00F126ED" w:rsidRDefault="00616DA2">
      <w:pPr>
        <w:rPr>
          <w:szCs w:val="24"/>
        </w:rPr>
      </w:pPr>
    </w:p>
    <w:p w14:paraId="2CB30A1C" w14:textId="69272A07" w:rsidR="00616DA2" w:rsidRDefault="00806C76">
      <w:r w:rsidRPr="005B11F9">
        <w:rPr>
          <w:b/>
          <w:bCs/>
        </w:rPr>
        <w:t>2.3</w:t>
      </w:r>
      <w:r>
        <w:t> </w:t>
      </w:r>
      <w:r w:rsidRPr="005B11F9">
        <w:t>Dálnice jsou pozemní komunikace určené pro dálkovou a mezistátní dopravu, budov</w:t>
      </w:r>
      <w:r w:rsidR="00D801FF">
        <w:t>ány jsou</w:t>
      </w:r>
      <w:r w:rsidRPr="005B11F9">
        <w:t xml:space="preserve"> bez úrovňových křížení, s oddělenými místy napojení pro vjezd a výjezd a se směrově oddělenými jízdními pásy</w:t>
      </w:r>
      <w:r>
        <w:rPr>
          <w:rStyle w:val="Znakapoznpodarou"/>
        </w:rPr>
        <w:footnoteReference w:id="6"/>
      </w:r>
      <w:r w:rsidRPr="005B11F9">
        <w:t xml:space="preserve">. </w:t>
      </w:r>
      <w:r w:rsidR="00687DA4">
        <w:t>Rozdělují se na</w:t>
      </w:r>
      <w:r w:rsidRPr="005B11F9">
        <w:t xml:space="preserve"> dálnice I. třídy a dálnice II. třídy</w:t>
      </w:r>
      <w:r>
        <w:rPr>
          <w:rStyle w:val="Znakapoznpodarou"/>
        </w:rPr>
        <w:footnoteReference w:id="7"/>
      </w:r>
      <w:r w:rsidRPr="005B11F9">
        <w:t>.</w:t>
      </w:r>
    </w:p>
    <w:p w14:paraId="6B97B008" w14:textId="77777777" w:rsidR="00616DA2" w:rsidRPr="00F126ED" w:rsidRDefault="00616DA2">
      <w:pPr>
        <w:rPr>
          <w:szCs w:val="24"/>
        </w:rPr>
      </w:pPr>
    </w:p>
    <w:p w14:paraId="35491745" w14:textId="557066CA" w:rsidR="00616DA2" w:rsidRDefault="00806C76">
      <w:r w:rsidRPr="009A38F2">
        <w:rPr>
          <w:b/>
          <w:bCs/>
        </w:rPr>
        <w:t>2.4</w:t>
      </w:r>
      <w:r>
        <w:t> </w:t>
      </w:r>
      <w:r w:rsidRPr="009A38F2">
        <w:t>Odpočívka je stavebně a provozně vymezená plocha dálnice, silnice nebo místní komunikace určená k bezúplatnému stání silničního motorového vozidla na dobu potřebnou pro zajištění bezpečnosti a plynulosti silničního provozu a k odpočinku uživatelů, popřípadě</w:t>
      </w:r>
      <w:r w:rsidR="002C4F87">
        <w:t> </w:t>
      </w:r>
      <w:r w:rsidR="002C4F87" w:rsidRPr="009A38F2">
        <w:t>k</w:t>
      </w:r>
      <w:r w:rsidR="002C4F87">
        <w:t> </w:t>
      </w:r>
      <w:r w:rsidRPr="009A38F2">
        <w:t>jejich občerstvení a k doplnění pohonných hmot</w:t>
      </w:r>
      <w:r>
        <w:rPr>
          <w:rStyle w:val="Znakapoznpodarou"/>
        </w:rPr>
        <w:footnoteReference w:id="8"/>
      </w:r>
      <w:r w:rsidRPr="009A38F2">
        <w:t>. Odpočívka je součástí dálnice</w:t>
      </w:r>
      <w:r>
        <w:rPr>
          <w:rStyle w:val="Znakapoznpodarou"/>
        </w:rPr>
        <w:footnoteReference w:id="9"/>
      </w:r>
      <w:r w:rsidRPr="009A38F2">
        <w:t>, odpočívka (stejně jako stavba dálnice) není součástí pozemku</w:t>
      </w:r>
      <w:bookmarkStart w:id="3" w:name="_Ref197501018"/>
      <w:r>
        <w:rPr>
          <w:rStyle w:val="Znakapoznpodarou"/>
        </w:rPr>
        <w:footnoteReference w:id="10"/>
      </w:r>
      <w:bookmarkEnd w:id="3"/>
      <w:r w:rsidRPr="009A38F2">
        <w:t>, na kterém se nachází. Vlastníkem dálnic (vč. jejich součástí) je stát</w:t>
      </w:r>
      <w:r w:rsidR="002C4F87" w:rsidRPr="002C4F87">
        <w:rPr>
          <w:vertAlign w:val="superscript"/>
        </w:rPr>
        <w:fldChar w:fldCharType="begin"/>
      </w:r>
      <w:r w:rsidR="002C4F87" w:rsidRPr="002C4F87">
        <w:rPr>
          <w:vertAlign w:val="superscript"/>
        </w:rPr>
        <w:instrText xml:space="preserve"> NOTEREF _Ref197501018  \* MERGEFORMAT </w:instrText>
      </w:r>
      <w:r w:rsidR="002C4F87" w:rsidRPr="002C4F87">
        <w:rPr>
          <w:vertAlign w:val="superscript"/>
        </w:rPr>
        <w:fldChar w:fldCharType="separate"/>
      </w:r>
      <w:r w:rsidR="0082077B">
        <w:rPr>
          <w:vertAlign w:val="superscript"/>
        </w:rPr>
        <w:t>10</w:t>
      </w:r>
      <w:r w:rsidR="002C4F87" w:rsidRPr="002C4F87">
        <w:rPr>
          <w:vertAlign w:val="superscript"/>
        </w:rPr>
        <w:fldChar w:fldCharType="end"/>
      </w:r>
      <w:r w:rsidRPr="009A38F2">
        <w:t>.</w:t>
      </w:r>
    </w:p>
    <w:p w14:paraId="500E8F5A" w14:textId="77777777" w:rsidR="00616DA2" w:rsidRPr="00F126ED" w:rsidRDefault="00616DA2">
      <w:pPr>
        <w:rPr>
          <w:szCs w:val="24"/>
        </w:rPr>
      </w:pPr>
    </w:p>
    <w:p w14:paraId="599E4F01" w14:textId="264FD5CB" w:rsidR="00616DA2" w:rsidRDefault="00806C76">
      <w:r w:rsidRPr="0071524D">
        <w:rPr>
          <w:b/>
          <w:bCs/>
        </w:rPr>
        <w:t>2.5</w:t>
      </w:r>
      <w:r>
        <w:t> Odpočívky musí být p</w:t>
      </w:r>
      <w:r w:rsidRPr="0071524D">
        <w:t>odle ustanovení § 26 vyhlášky č. 104/1997 Sb.</w:t>
      </w:r>
      <w:r>
        <w:rPr>
          <w:rStyle w:val="Znakapoznpodarou"/>
        </w:rPr>
        <w:footnoteReference w:id="11"/>
      </w:r>
      <w:r w:rsidRPr="0071524D">
        <w:t xml:space="preserve"> situov</w:t>
      </w:r>
      <w:r w:rsidR="00D801FF">
        <w:t>ány</w:t>
      </w:r>
      <w:r w:rsidRPr="0071524D">
        <w:t xml:space="preserve"> v</w:t>
      </w:r>
      <w:r>
        <w:t> </w:t>
      </w:r>
      <w:r w:rsidRPr="0071524D">
        <w:t>prostorech mimo křižovatky a v</w:t>
      </w:r>
      <w:r w:rsidR="00D801FF">
        <w:t xml:space="preserve"> </w:t>
      </w:r>
      <w:r w:rsidRPr="0071524D">
        <w:t>jejich základním vybavení musí být parkovací plochy nejméně pro 25 osobních vozidel, 10 nákladních vozidel, 4 autobusy, hygienické zařízení s</w:t>
      </w:r>
      <w:r>
        <w:t> </w:t>
      </w:r>
      <w:r w:rsidRPr="0071524D">
        <w:t>odpovídající kapacitou a nepřetržitým celoročním provozem, zdroj pitné vody a elektrického proudu, odpočinkové plochy se stoly, lavicemi a nádobami na odpadky. Veškeré nově budované provozní a parkovací plochy odpočívky musí být fyzicky odděleny od jízdního pásu dálnice či silnice pro motorová vozidla a musí umožňovat jejich užívání též osobám s</w:t>
      </w:r>
      <w:r>
        <w:t> </w:t>
      </w:r>
      <w:r w:rsidRPr="0071524D">
        <w:t>omezenou schopností pohybu nebo orientace.</w:t>
      </w:r>
    </w:p>
    <w:p w14:paraId="3ECED004" w14:textId="77777777" w:rsidR="00F126ED" w:rsidRDefault="00F126ED"/>
    <w:p w14:paraId="2949B501" w14:textId="5FC9938D" w:rsidR="00C856BB" w:rsidRDefault="00806C76" w:rsidP="00F126ED">
      <w:r w:rsidRPr="00BE39D9">
        <w:rPr>
          <w:b/>
          <w:bCs/>
        </w:rPr>
        <w:t>2.</w:t>
      </w:r>
      <w:r w:rsidR="003E50DE">
        <w:rPr>
          <w:b/>
          <w:bCs/>
        </w:rPr>
        <w:t>6</w:t>
      </w:r>
      <w:r>
        <w:t xml:space="preserve"> Požadavky stanovující dobu odpočinku řidičů mezinárodní silniční nákladní dopravy </w:t>
      </w:r>
      <w:r w:rsidR="00672D1A">
        <w:t>jsou</w:t>
      </w:r>
      <w:r>
        <w:t xml:space="preserve"> </w:t>
      </w:r>
      <w:r w:rsidR="00A10D53">
        <w:t>uvede</w:t>
      </w:r>
      <w:r>
        <w:t xml:space="preserve">ny v </w:t>
      </w:r>
      <w:r w:rsidRPr="00CD67B4">
        <w:rPr>
          <w:i/>
          <w:iCs/>
        </w:rPr>
        <w:t>Evropské dohodě o práci osádek vozidel v mezinárodní silniční dopravě (AETR)</w:t>
      </w:r>
      <w:r>
        <w:rPr>
          <w:rStyle w:val="Znakapoznpodarou"/>
        </w:rPr>
        <w:footnoteReference w:id="12"/>
      </w:r>
      <w:r>
        <w:t>. V</w:t>
      </w:r>
      <w:r w:rsidR="00672D1A">
        <w:t> </w:t>
      </w:r>
      <w:r>
        <w:t xml:space="preserve">rámci Evropské unie jsou dále požadavky stanovující dobu odpočinku upraveny </w:t>
      </w:r>
      <w:r w:rsidR="00D801FF">
        <w:t>n</w:t>
      </w:r>
      <w:r>
        <w:t>ařízením Evropského parlamentu a Rady (ES) č. 561/2006</w:t>
      </w:r>
      <w:r>
        <w:rPr>
          <w:rStyle w:val="Znakapoznpodarou"/>
        </w:rPr>
        <w:footnoteReference w:id="13"/>
      </w:r>
      <w:r>
        <w:t>.</w:t>
      </w:r>
    </w:p>
    <w:p w14:paraId="7A6B882A" w14:textId="77777777" w:rsidR="00D801FF" w:rsidRDefault="00D801FF">
      <w:pPr>
        <w:spacing w:after="160" w:line="259" w:lineRule="auto"/>
        <w:jc w:val="left"/>
        <w:rPr>
          <w:b/>
          <w:bCs/>
          <w:sz w:val="28"/>
          <w:szCs w:val="28"/>
        </w:rPr>
      </w:pPr>
      <w:r>
        <w:rPr>
          <w:b/>
          <w:bCs/>
          <w:sz w:val="28"/>
          <w:szCs w:val="28"/>
        </w:rPr>
        <w:br w:type="page"/>
      </w:r>
    </w:p>
    <w:p w14:paraId="0BB1A076" w14:textId="78D40FB5" w:rsidR="00AF6B33" w:rsidRPr="00AF6B33" w:rsidRDefault="00806C76" w:rsidP="00F126ED">
      <w:pPr>
        <w:keepNext/>
        <w:spacing w:before="600" w:after="240"/>
        <w:jc w:val="center"/>
        <w:rPr>
          <w:b/>
          <w:bCs/>
          <w:sz w:val="28"/>
          <w:szCs w:val="28"/>
        </w:rPr>
      </w:pPr>
      <w:r w:rsidRPr="00AF6B33">
        <w:rPr>
          <w:b/>
          <w:bCs/>
          <w:sz w:val="28"/>
          <w:szCs w:val="28"/>
        </w:rPr>
        <w:lastRenderedPageBreak/>
        <w:t>III. Rozsah kontroly</w:t>
      </w:r>
    </w:p>
    <w:p w14:paraId="38659214" w14:textId="532E7B03" w:rsidR="00AF6B33" w:rsidRDefault="00806C76">
      <w:r w:rsidRPr="00371CE2">
        <w:rPr>
          <w:b/>
          <w:bCs/>
        </w:rPr>
        <w:t>3.1</w:t>
      </w:r>
      <w:r>
        <w:t> </w:t>
      </w:r>
      <w:r w:rsidR="00E34889" w:rsidRPr="00C05BAB">
        <w:t xml:space="preserve">Cílem kontroly bylo prověřit, zda peněžní prostředky určené na rozvoj a provoz odpočívek na dálnicích jsou vynakládány účelně, hospodárně a v souladu s právními předpisy, a prověřit příjmy ŘSD z pronájmu odpočívek. NKÚ se zaměřil na kontrolu peněžních prostředků vynakládaných na přípravu výstavby odpočívek a </w:t>
      </w:r>
      <w:r w:rsidR="00930D61">
        <w:t>kontroloval</w:t>
      </w:r>
      <w:r w:rsidR="00D801FF">
        <w:t xml:space="preserve"> také</w:t>
      </w:r>
      <w:r w:rsidR="00E34889" w:rsidRPr="00C05BAB">
        <w:t xml:space="preserve"> hospodaření s odpočívkami</w:t>
      </w:r>
      <w:r w:rsidR="002B0654" w:rsidRPr="00260950">
        <w:t>.</w:t>
      </w:r>
    </w:p>
    <w:p w14:paraId="2BA1E07C" w14:textId="77777777" w:rsidR="00AF6B33" w:rsidRDefault="00AF6B33"/>
    <w:p w14:paraId="7C2DB901" w14:textId="61FA432F" w:rsidR="00305496" w:rsidRDefault="00806C76" w:rsidP="00305496">
      <w:r w:rsidRPr="00330FCA">
        <w:rPr>
          <w:b/>
          <w:bCs/>
        </w:rPr>
        <w:t>3.2</w:t>
      </w:r>
      <w:r w:rsidRPr="00330FCA">
        <w:t xml:space="preserve"> Kontrola </w:t>
      </w:r>
      <w:r w:rsidR="004C29A6" w:rsidRPr="00330FCA">
        <w:t>prověřila</w:t>
      </w:r>
      <w:r w:rsidRPr="00330FCA">
        <w:t xml:space="preserve"> </w:t>
      </w:r>
      <w:r w:rsidR="009D4609" w:rsidRPr="00330FCA">
        <w:t>činnosti směřující ke zvyšování</w:t>
      </w:r>
      <w:r w:rsidR="00EB6506" w:rsidRPr="00330FCA">
        <w:t xml:space="preserve"> počtu </w:t>
      </w:r>
      <w:r w:rsidRPr="00330FCA">
        <w:t>parkovací</w:t>
      </w:r>
      <w:r w:rsidR="00EB6506" w:rsidRPr="00330FCA">
        <w:t>ch</w:t>
      </w:r>
      <w:r w:rsidRPr="00330FCA">
        <w:t xml:space="preserve"> míst pro nákladní</w:t>
      </w:r>
      <w:r>
        <w:t xml:space="preserve"> automobily, protože odstranění nedostatku těchto parkovacích míst je jednou z hlavních priorit rozvoje infrastruktury pozemních komunikací jak na evropské, tak i </w:t>
      </w:r>
      <w:r w:rsidR="00765E0B">
        <w:t>národní</w:t>
      </w:r>
      <w:r>
        <w:t xml:space="preserve"> úrovni.</w:t>
      </w:r>
    </w:p>
    <w:p w14:paraId="011F51E7" w14:textId="77777777" w:rsidR="00305496" w:rsidRDefault="00305496"/>
    <w:p w14:paraId="2995CC2F" w14:textId="4F2D1907" w:rsidR="00E47AFC" w:rsidRDefault="00806C76" w:rsidP="00E47AFC">
      <w:r w:rsidRPr="00E47AFC">
        <w:rPr>
          <w:b/>
          <w:bCs/>
        </w:rPr>
        <w:t>3.</w:t>
      </w:r>
      <w:r w:rsidR="00E4105A">
        <w:rPr>
          <w:b/>
          <w:bCs/>
        </w:rPr>
        <w:t>3</w:t>
      </w:r>
      <w:r>
        <w:t xml:space="preserve"> NKÚ se při kontrole MD zaměřil na jeho koncepční, řídicí a kontrolní činnost týkající se rozvoje odpočívek a řešení nedostatku parkovacích míst pro nákladní automobily. Prověřoval zejména, zda MD stanovilo </w:t>
      </w:r>
      <w:r w:rsidR="00E77C42">
        <w:t xml:space="preserve">cíle a </w:t>
      </w:r>
      <w:r>
        <w:t>priority výstavby a rekonstrukce odpočívek, vyhodnocovalo plnění</w:t>
      </w:r>
      <w:r w:rsidR="00930D61">
        <w:t xml:space="preserve"> těchto cílů a priorit</w:t>
      </w:r>
      <w:r>
        <w:t xml:space="preserve">, </w:t>
      </w:r>
      <w:r w:rsidR="00930D61">
        <w:t xml:space="preserve">zda se </w:t>
      </w:r>
      <w:r>
        <w:t xml:space="preserve">zabývalo stavem odpočívek a </w:t>
      </w:r>
      <w:r w:rsidR="00930D61">
        <w:t xml:space="preserve">zda </w:t>
      </w:r>
      <w:r>
        <w:t>kontrolovalo postup ŘSD při uzavírání nájemních smluv.</w:t>
      </w:r>
    </w:p>
    <w:p w14:paraId="72C6E291" w14:textId="77777777" w:rsidR="00E47AFC" w:rsidRDefault="00E47AFC" w:rsidP="00E47AFC"/>
    <w:p w14:paraId="52EEC28F" w14:textId="1BDEF3A3" w:rsidR="00371CE2" w:rsidRDefault="00806C76" w:rsidP="00E47AFC">
      <w:r w:rsidRPr="00305496">
        <w:rPr>
          <w:b/>
          <w:bCs/>
        </w:rPr>
        <w:t>3.</w:t>
      </w:r>
      <w:r w:rsidR="00E4105A">
        <w:rPr>
          <w:b/>
          <w:bCs/>
        </w:rPr>
        <w:t>4</w:t>
      </w:r>
      <w:r>
        <w:t xml:space="preserve"> U ŘSD </w:t>
      </w:r>
      <w:r w:rsidR="00305496">
        <w:t>se NKÚ zaměřil na prověření</w:t>
      </w:r>
      <w:r>
        <w:t xml:space="preserve"> analýz potřeb parkovacích míst pro nákladní </w:t>
      </w:r>
      <w:r w:rsidR="00305496">
        <w:t>automobily</w:t>
      </w:r>
      <w:r>
        <w:t xml:space="preserve"> na dálnicích</w:t>
      </w:r>
      <w:r w:rsidR="00D03572">
        <w:t xml:space="preserve">, </w:t>
      </w:r>
      <w:r w:rsidR="00EB2794" w:rsidRPr="007E6EFB">
        <w:t>prověřoval hospodaření ŘSD s</w:t>
      </w:r>
      <w:r w:rsidR="00D801FF">
        <w:t xml:space="preserve"> </w:t>
      </w:r>
      <w:r w:rsidR="00EB2794" w:rsidRPr="007E6EFB">
        <w:t>majetkem státu (odpočívkami)</w:t>
      </w:r>
      <w:r w:rsidR="002D25FF">
        <w:t xml:space="preserve"> </w:t>
      </w:r>
      <w:r w:rsidR="002D25FF" w:rsidRPr="00330FCA">
        <w:t>a </w:t>
      </w:r>
      <w:r w:rsidR="00E4105A" w:rsidRPr="00330FCA">
        <w:t>s</w:t>
      </w:r>
      <w:r w:rsidRPr="00330FCA">
        <w:t>plnění základních požadavků</w:t>
      </w:r>
      <w:r w:rsidR="006572EB" w:rsidRPr="00330FCA">
        <w:t xml:space="preserve"> </w:t>
      </w:r>
      <w:r w:rsidR="00795ECA" w:rsidRPr="00330FCA">
        <w:t>na</w:t>
      </w:r>
      <w:r w:rsidRPr="00330FCA">
        <w:t xml:space="preserve"> odpočívk</w:t>
      </w:r>
      <w:r w:rsidR="00795ECA" w:rsidRPr="00330FCA">
        <w:t>y</w:t>
      </w:r>
      <w:r w:rsidRPr="00330FCA">
        <w:t>. Dále se kontrola zaměř</w:t>
      </w:r>
      <w:r w:rsidR="00305496" w:rsidRPr="00330FCA">
        <w:t>ila</w:t>
      </w:r>
      <w:r w:rsidRPr="00330FCA">
        <w:t xml:space="preserve"> na transparentnost</w:t>
      </w:r>
      <w:r>
        <w:t xml:space="preserve"> výběru nájemců odpočívek, výhodnost nájemních smluv</w:t>
      </w:r>
      <w:r w:rsidR="00305496">
        <w:t>,</w:t>
      </w:r>
      <w:r>
        <w:t xml:space="preserve"> postup ŘSD při změně či zrušení nevýhodných nájemních smluv a výkon kontroly plnění povinností nájemců plynoucích z</w:t>
      </w:r>
      <w:r w:rsidR="00D801FF">
        <w:t> </w:t>
      </w:r>
      <w:r>
        <w:t>uzavřených smluv.</w:t>
      </w:r>
    </w:p>
    <w:p w14:paraId="2CAABD25" w14:textId="27E4CE0E" w:rsidR="00AF6B33" w:rsidRDefault="00AF6B33"/>
    <w:p w14:paraId="2D26FC13" w14:textId="2DC01491" w:rsidR="00AF6B33" w:rsidRDefault="00806C76">
      <w:r w:rsidRPr="0013369A">
        <w:rPr>
          <w:b/>
          <w:bCs/>
        </w:rPr>
        <w:t>3.</w:t>
      </w:r>
      <w:r w:rsidR="00E4105A" w:rsidRPr="0013369A">
        <w:rPr>
          <w:b/>
          <w:bCs/>
        </w:rPr>
        <w:t>5</w:t>
      </w:r>
      <w:r w:rsidR="00E4105A" w:rsidRPr="0013369A">
        <w:t xml:space="preserve"> </w:t>
      </w:r>
      <w:r w:rsidR="00A874F5" w:rsidRPr="0013369A">
        <w:t>Kontrole byl</w:t>
      </w:r>
      <w:r w:rsidR="001D07C5">
        <w:t>a</w:t>
      </w:r>
      <w:r w:rsidR="00A874F5" w:rsidRPr="0013369A">
        <w:t xml:space="preserve"> podrob</w:t>
      </w:r>
      <w:r w:rsidR="00831DF6" w:rsidRPr="0013369A">
        <w:t>e</w:t>
      </w:r>
      <w:r w:rsidR="00A874F5" w:rsidRPr="0013369A">
        <w:t>n</w:t>
      </w:r>
      <w:r w:rsidR="00831DF6" w:rsidRPr="0013369A">
        <w:t>a</w:t>
      </w:r>
      <w:r w:rsidR="00A874F5" w:rsidRPr="0013369A">
        <w:t xml:space="preserve"> příprav</w:t>
      </w:r>
      <w:r w:rsidR="00831DF6" w:rsidRPr="0013369A">
        <w:t>a</w:t>
      </w:r>
      <w:r w:rsidR="00A874F5" w:rsidRPr="0013369A">
        <w:t xml:space="preserve"> staveb</w:t>
      </w:r>
      <w:r w:rsidR="003C5173" w:rsidRPr="0013369A">
        <w:t>,</w:t>
      </w:r>
      <w:r w:rsidR="00A874F5" w:rsidRPr="0013369A">
        <w:t xml:space="preserve"> na kterou ŘSD vynaložilo </w:t>
      </w:r>
      <w:r w:rsidR="003C5173" w:rsidRPr="0013369A">
        <w:t>440,714 mil. Kč</w:t>
      </w:r>
      <w:r w:rsidR="00DF1E12">
        <w:t>.</w:t>
      </w:r>
      <w:r w:rsidR="00996817">
        <w:t xml:space="preserve"> </w:t>
      </w:r>
      <w:r w:rsidR="00DF1E12">
        <w:t>P</w:t>
      </w:r>
      <w:r w:rsidR="009C4907">
        <w:t xml:space="preserve">odrobná </w:t>
      </w:r>
      <w:r w:rsidR="00996817">
        <w:t>k</w:t>
      </w:r>
      <w:r w:rsidR="00E4105A">
        <w:t xml:space="preserve">ontrola postupu ŘSD při přípravě </w:t>
      </w:r>
      <w:r w:rsidR="00857A64">
        <w:t xml:space="preserve">staveb </w:t>
      </w:r>
      <w:r w:rsidR="00E4105A">
        <w:t>odpočívek byla provedena na vzorku 14 staveb, které byly připravovány v kontrolovaném období let 2018–2024, s</w:t>
      </w:r>
      <w:r w:rsidR="00B80F9E">
        <w:t xml:space="preserve"> předpokládanými </w:t>
      </w:r>
      <w:r w:rsidR="00E4105A">
        <w:t>celkovými náklady ve výši 5 913,805 mil. Kč.</w:t>
      </w:r>
      <w:r w:rsidR="00D1266D">
        <w:t xml:space="preserve"> Kontrolovaný objem příjmů z pronájmu odpočívek činil 740,010 mil. Kč bez DPH.</w:t>
      </w:r>
    </w:p>
    <w:p w14:paraId="4BA13141" w14:textId="77777777" w:rsidR="00D643E1" w:rsidRDefault="00D643E1"/>
    <w:p w14:paraId="01EB67FA" w14:textId="2DB411B5" w:rsidR="00E47AFC" w:rsidRDefault="00806C76">
      <w:r w:rsidRPr="00EB6506">
        <w:rPr>
          <w:b/>
          <w:bCs/>
        </w:rPr>
        <w:t>3.</w:t>
      </w:r>
      <w:r w:rsidR="00D42316">
        <w:rPr>
          <w:b/>
          <w:bCs/>
        </w:rPr>
        <w:t>6</w:t>
      </w:r>
      <w:r w:rsidR="00EB6506">
        <w:t> </w:t>
      </w:r>
      <w:r w:rsidR="00EB6506" w:rsidRPr="00EB6506">
        <w:t>Účelností se rozumí takové použití veřejných prostředků, které zajistí optimální míru dosažení cílů při plnění stanovených úkolů</w:t>
      </w:r>
      <w:r w:rsidR="00EB6506">
        <w:t>.</w:t>
      </w:r>
      <w:r>
        <w:rPr>
          <w:rStyle w:val="Znakapoznpodarou"/>
        </w:rPr>
        <w:footnoteReference w:id="14"/>
      </w:r>
    </w:p>
    <w:p w14:paraId="371AFB37" w14:textId="77777777" w:rsidR="00F16331" w:rsidRDefault="00F16331"/>
    <w:p w14:paraId="164980D1" w14:textId="67D59AAD" w:rsidR="00AF6B33" w:rsidRDefault="00806C76">
      <w:r w:rsidRPr="00EB6506">
        <w:rPr>
          <w:b/>
          <w:bCs/>
        </w:rPr>
        <w:t>3.</w:t>
      </w:r>
      <w:r w:rsidR="00D42316">
        <w:rPr>
          <w:b/>
          <w:bCs/>
        </w:rPr>
        <w:t>7</w:t>
      </w:r>
      <w:r>
        <w:t> </w:t>
      </w:r>
      <w:r w:rsidRPr="00EB6506">
        <w:t>Hospodárností se rozumí takové použití veřejných prostředků k zajištění stanovených úkolů s co nejnižším vynaložením těchto prostředků, a to při dodržení odpovídající kvality plněných úkolů</w:t>
      </w:r>
      <w:r>
        <w:t>.</w:t>
      </w:r>
      <w:r>
        <w:rPr>
          <w:rStyle w:val="Znakapoznpodarou"/>
        </w:rPr>
        <w:footnoteReference w:id="15"/>
      </w:r>
    </w:p>
    <w:p w14:paraId="1CDFA267" w14:textId="77777777" w:rsidR="00AF6B33" w:rsidRDefault="00AF6B33"/>
    <w:p w14:paraId="4A66000A" w14:textId="3E419989" w:rsidR="00AF6B33" w:rsidRDefault="00806C76">
      <w:r w:rsidRPr="004B3E81">
        <w:rPr>
          <w:b/>
          <w:bCs/>
        </w:rPr>
        <w:t>3.</w:t>
      </w:r>
      <w:r w:rsidR="00D42316">
        <w:rPr>
          <w:b/>
          <w:bCs/>
        </w:rPr>
        <w:t>8</w:t>
      </w:r>
      <w:r>
        <w:t> NKÚ</w:t>
      </w:r>
      <w:r w:rsidR="003B762C">
        <w:t xml:space="preserve"> dále</w:t>
      </w:r>
      <w:r>
        <w:t xml:space="preserve"> posuzoval, zda </w:t>
      </w:r>
      <w:r w:rsidR="004B3E81">
        <w:t>ŘSD</w:t>
      </w:r>
      <w:r>
        <w:t xml:space="preserve"> </w:t>
      </w:r>
      <w:r w:rsidR="004B3E81" w:rsidRPr="004B3E81">
        <w:t>neodůvodněně nesnižovalo výnos z</w:t>
      </w:r>
      <w:r w:rsidR="004B3E81">
        <w:t> </w:t>
      </w:r>
      <w:r w:rsidR="004B3E81" w:rsidRPr="004B3E81">
        <w:t>majetku</w:t>
      </w:r>
      <w:r>
        <w:rPr>
          <w:rStyle w:val="Znakapoznpodarou"/>
        </w:rPr>
        <w:footnoteReference w:id="16"/>
      </w:r>
      <w:r w:rsidR="004B3E81">
        <w:t>, tj. příjmy z pronájmu odpočívek.</w:t>
      </w:r>
    </w:p>
    <w:p w14:paraId="6148CE88" w14:textId="77777777" w:rsidR="00185190" w:rsidRDefault="00185190"/>
    <w:p w14:paraId="1C0A6D80" w14:textId="7871CFAF" w:rsidR="00B46992" w:rsidRPr="00B42D6B" w:rsidRDefault="00806C76" w:rsidP="00185190">
      <w:pPr>
        <w:ind w:left="567" w:hanging="567"/>
        <w:rPr>
          <w:sz w:val="20"/>
          <w:szCs w:val="18"/>
        </w:rPr>
      </w:pPr>
      <w:r w:rsidRPr="00EB6506">
        <w:rPr>
          <w:b/>
          <w:bCs/>
          <w:sz w:val="20"/>
          <w:szCs w:val="18"/>
        </w:rPr>
        <w:t>Pozn.:</w:t>
      </w:r>
      <w:r w:rsidRPr="00EB6506">
        <w:rPr>
          <w:sz w:val="20"/>
          <w:szCs w:val="18"/>
        </w:rPr>
        <w:tab/>
        <w:t>Právní předpisy uvedené v tomto kontrolním závěru jsou aplikovány ve znění účinném pro kontrolované období.</w:t>
      </w:r>
      <w:r w:rsidR="00B42D6B">
        <w:rPr>
          <w:sz w:val="20"/>
          <w:szCs w:val="18"/>
        </w:rPr>
        <w:t xml:space="preserve"> </w:t>
      </w:r>
      <w:r w:rsidR="00912AE5" w:rsidRPr="00912AE5">
        <w:rPr>
          <w:sz w:val="20"/>
          <w:szCs w:val="20"/>
        </w:rPr>
        <w:t>Peněžní prostředky jsou uváděny včetně DPH, není-li uvedeno jinak</w:t>
      </w:r>
      <w:r w:rsidR="00912AE5">
        <w:rPr>
          <w:sz w:val="20"/>
          <w:szCs w:val="20"/>
        </w:rPr>
        <w:t>.</w:t>
      </w:r>
    </w:p>
    <w:p w14:paraId="2F023C97" w14:textId="77777777" w:rsidR="00AF6B33" w:rsidRPr="00AF6B33" w:rsidRDefault="00806C76" w:rsidP="00F126ED">
      <w:pPr>
        <w:keepNext/>
        <w:spacing w:before="600" w:after="240"/>
        <w:jc w:val="center"/>
        <w:rPr>
          <w:b/>
          <w:bCs/>
          <w:sz w:val="28"/>
          <w:szCs w:val="28"/>
        </w:rPr>
      </w:pPr>
      <w:r w:rsidRPr="00AF6B33">
        <w:rPr>
          <w:b/>
          <w:bCs/>
          <w:sz w:val="28"/>
          <w:szCs w:val="28"/>
        </w:rPr>
        <w:lastRenderedPageBreak/>
        <w:t>IV. Podrobné skutečnosti zjištěné kontrolou</w:t>
      </w:r>
    </w:p>
    <w:p w14:paraId="03DB3E28" w14:textId="3AFAC912" w:rsidR="00BB6782" w:rsidRPr="00600194" w:rsidRDefault="00A270F4" w:rsidP="00703CDA">
      <w:pPr>
        <w:pStyle w:val="Styl6"/>
      </w:pPr>
      <w:r w:rsidRPr="00600194">
        <w:t xml:space="preserve">Vládou stanovené cíle </w:t>
      </w:r>
      <w:r w:rsidR="00D506E3" w:rsidRPr="00600194">
        <w:t>v oblasti výstavby odstavných ploch pro nákladní automobily</w:t>
      </w:r>
      <w:r w:rsidR="00701280" w:rsidRPr="00600194">
        <w:t xml:space="preserve"> a</w:t>
      </w:r>
      <w:r w:rsidR="0067387D" w:rsidRPr="00600194">
        <w:t> </w:t>
      </w:r>
      <w:r w:rsidR="00701280" w:rsidRPr="00600194">
        <w:t xml:space="preserve">rozvoje informačních systémů </w:t>
      </w:r>
      <w:r w:rsidR="00806C76" w:rsidRPr="00600194">
        <w:t xml:space="preserve">na odpočívkách </w:t>
      </w:r>
      <w:r w:rsidR="00F54DE8" w:rsidRPr="00600194">
        <w:t>nebyl</w:t>
      </w:r>
      <w:r w:rsidR="00701280" w:rsidRPr="00600194">
        <w:t>y</w:t>
      </w:r>
      <w:r w:rsidR="00F54DE8" w:rsidRPr="00600194">
        <w:t xml:space="preserve"> naplněn</w:t>
      </w:r>
      <w:r w:rsidR="00E25BE9" w:rsidRPr="00600194">
        <w:t>y</w:t>
      </w:r>
      <w:r w:rsidR="00DF23F0" w:rsidRPr="00600194">
        <w:t>.</w:t>
      </w:r>
    </w:p>
    <w:p w14:paraId="687D4F3D" w14:textId="77777777" w:rsidR="000741B2" w:rsidRPr="00703CDA" w:rsidRDefault="000741B2" w:rsidP="000927E3"/>
    <w:p w14:paraId="0CEC3B15" w14:textId="3E7CE886" w:rsidR="000927E3" w:rsidRDefault="00806C76" w:rsidP="000927E3">
      <w:r w:rsidRPr="00B8057F">
        <w:rPr>
          <w:b/>
          <w:bCs/>
        </w:rPr>
        <w:t>4.1</w:t>
      </w:r>
      <w:r w:rsidRPr="00B8057F">
        <w:t> </w:t>
      </w:r>
      <w:r w:rsidR="00930D61">
        <w:t>V</w:t>
      </w:r>
      <w:r w:rsidR="00D30E9B" w:rsidRPr="00B8057F">
        <w:t xml:space="preserve"> </w:t>
      </w:r>
      <w:r w:rsidR="00E30E3C" w:rsidRPr="00B8057F">
        <w:t xml:space="preserve">oblasti </w:t>
      </w:r>
      <w:r w:rsidR="002418B0" w:rsidRPr="00B8057F">
        <w:t xml:space="preserve">zvyšování bezpečnosti dopravy </w:t>
      </w:r>
      <w:r w:rsidR="00930D61" w:rsidRPr="00C64A60">
        <w:t>nenaplnilo</w:t>
      </w:r>
      <w:r w:rsidR="00930D61" w:rsidRPr="00B8057F">
        <w:t xml:space="preserve"> </w:t>
      </w:r>
      <w:r w:rsidR="00930D61">
        <w:t>Ministerstvo dopravy</w:t>
      </w:r>
      <w:r w:rsidR="00930D61" w:rsidRPr="00C64A60">
        <w:t xml:space="preserve"> </w:t>
      </w:r>
      <w:r w:rsidR="00930D61" w:rsidRPr="00B8057F">
        <w:t xml:space="preserve">cíle a opatření </w:t>
      </w:r>
      <w:r w:rsidR="00A9214A" w:rsidRPr="00B8057F">
        <w:t>definov</w:t>
      </w:r>
      <w:r w:rsidR="00A25726" w:rsidRPr="00B8057F">
        <w:t>ané</w:t>
      </w:r>
      <w:r w:rsidR="00A9214A">
        <w:t xml:space="preserve"> </w:t>
      </w:r>
      <w:r w:rsidR="00B66DFF" w:rsidRPr="00930D61">
        <w:rPr>
          <w:szCs w:val="24"/>
        </w:rPr>
        <w:t>v</w:t>
      </w:r>
      <w:r w:rsidR="00E737F7">
        <w:rPr>
          <w:szCs w:val="24"/>
        </w:rPr>
        <w:t xml:space="preserve"> </w:t>
      </w:r>
      <w:r w:rsidR="00B66DFF" w:rsidRPr="00930D61">
        <w:rPr>
          <w:szCs w:val="24"/>
        </w:rPr>
        <w:t>z</w:t>
      </w:r>
      <w:r w:rsidRPr="00930D61">
        <w:rPr>
          <w:szCs w:val="24"/>
        </w:rPr>
        <w:t>ákladní</w:t>
      </w:r>
      <w:r w:rsidR="00B66DFF" w:rsidRPr="00930D61">
        <w:rPr>
          <w:szCs w:val="24"/>
        </w:rPr>
        <w:t>ch</w:t>
      </w:r>
      <w:r w:rsidRPr="00CD67B4">
        <w:rPr>
          <w:szCs w:val="24"/>
        </w:rPr>
        <w:t xml:space="preserve"> </w:t>
      </w:r>
      <w:r w:rsidRPr="00930D61">
        <w:rPr>
          <w:szCs w:val="24"/>
        </w:rPr>
        <w:t>koncepční</w:t>
      </w:r>
      <w:r w:rsidR="00B66DFF" w:rsidRPr="00930D61">
        <w:rPr>
          <w:szCs w:val="24"/>
        </w:rPr>
        <w:t>ch</w:t>
      </w:r>
      <w:r w:rsidRPr="00CD67B4">
        <w:rPr>
          <w:szCs w:val="24"/>
        </w:rPr>
        <w:t xml:space="preserve"> </w:t>
      </w:r>
      <w:r w:rsidRPr="00930D61">
        <w:rPr>
          <w:szCs w:val="24"/>
        </w:rPr>
        <w:t>materiále</w:t>
      </w:r>
      <w:r w:rsidR="00B66DFF" w:rsidRPr="00930D61">
        <w:rPr>
          <w:szCs w:val="24"/>
        </w:rPr>
        <w:t>ch</w:t>
      </w:r>
      <w:r w:rsidRPr="00CD67B4">
        <w:rPr>
          <w:szCs w:val="24"/>
        </w:rPr>
        <w:t xml:space="preserve"> </w:t>
      </w:r>
      <w:r w:rsidRPr="00930D61">
        <w:rPr>
          <w:i/>
          <w:iCs/>
          <w:szCs w:val="24"/>
        </w:rPr>
        <w:t>Dopravní</w:t>
      </w:r>
      <w:r w:rsidRPr="00CD67B4">
        <w:rPr>
          <w:i/>
          <w:iCs/>
          <w:szCs w:val="24"/>
        </w:rPr>
        <w:t xml:space="preserve"> </w:t>
      </w:r>
      <w:r w:rsidRPr="00930D61">
        <w:rPr>
          <w:i/>
          <w:iCs/>
          <w:szCs w:val="24"/>
        </w:rPr>
        <w:t>politika</w:t>
      </w:r>
      <w:r w:rsidRPr="00CD67B4">
        <w:rPr>
          <w:i/>
          <w:iCs/>
          <w:szCs w:val="24"/>
        </w:rPr>
        <w:t xml:space="preserve"> </w:t>
      </w:r>
      <w:r w:rsidRPr="00930D61">
        <w:rPr>
          <w:i/>
          <w:iCs/>
          <w:szCs w:val="24"/>
        </w:rPr>
        <w:t>České</w:t>
      </w:r>
      <w:r w:rsidRPr="00CD67B4">
        <w:rPr>
          <w:i/>
          <w:iCs/>
          <w:szCs w:val="24"/>
        </w:rPr>
        <w:t xml:space="preserve"> </w:t>
      </w:r>
      <w:r w:rsidRPr="00930D61">
        <w:rPr>
          <w:i/>
          <w:iCs/>
          <w:szCs w:val="24"/>
        </w:rPr>
        <w:t>republiky</w:t>
      </w:r>
      <w:r w:rsidRPr="00CD67B4">
        <w:rPr>
          <w:i/>
          <w:iCs/>
          <w:szCs w:val="24"/>
        </w:rPr>
        <w:t xml:space="preserve"> </w:t>
      </w:r>
      <w:r w:rsidRPr="00930D61">
        <w:rPr>
          <w:i/>
          <w:iCs/>
          <w:szCs w:val="24"/>
        </w:rPr>
        <w:t>pro</w:t>
      </w:r>
      <w:r w:rsidRPr="00CD67B4">
        <w:rPr>
          <w:i/>
          <w:iCs/>
          <w:szCs w:val="24"/>
        </w:rPr>
        <w:t xml:space="preserve"> </w:t>
      </w:r>
      <w:r w:rsidRPr="00930D61">
        <w:rPr>
          <w:i/>
          <w:iCs/>
          <w:szCs w:val="24"/>
        </w:rPr>
        <w:t>období</w:t>
      </w:r>
      <w:r w:rsidRPr="00CD67B4">
        <w:rPr>
          <w:i/>
          <w:iCs/>
          <w:szCs w:val="24"/>
        </w:rPr>
        <w:t xml:space="preserve"> </w:t>
      </w:r>
      <w:r w:rsidRPr="00930D61">
        <w:rPr>
          <w:i/>
          <w:iCs/>
          <w:szCs w:val="24"/>
        </w:rPr>
        <w:t xml:space="preserve">2014–2020 </w:t>
      </w:r>
      <w:r w:rsidRPr="0AD05533">
        <w:rPr>
          <w:i/>
          <w:iCs/>
        </w:rPr>
        <w:t>s výhledem do roku 2050</w:t>
      </w:r>
      <w:r>
        <w:rPr>
          <w:rStyle w:val="Znakapoznpodarou"/>
        </w:rPr>
        <w:footnoteReference w:id="17"/>
      </w:r>
      <w:r>
        <w:t xml:space="preserve">, </w:t>
      </w:r>
      <w:r w:rsidRPr="0AD05533">
        <w:rPr>
          <w:i/>
          <w:iCs/>
        </w:rPr>
        <w:t>Dopravní politika České republiky 2021–2027 s</w:t>
      </w:r>
      <w:r w:rsidR="00283082">
        <w:rPr>
          <w:i/>
          <w:iCs/>
        </w:rPr>
        <w:t> </w:t>
      </w:r>
      <w:r w:rsidRPr="0AD05533">
        <w:rPr>
          <w:i/>
          <w:iCs/>
        </w:rPr>
        <w:t>výhledem do roku 2050</w:t>
      </w:r>
      <w:r>
        <w:rPr>
          <w:rStyle w:val="Znakapoznpodarou"/>
        </w:rPr>
        <w:footnoteReference w:id="18"/>
      </w:r>
      <w:r>
        <w:t xml:space="preserve"> a </w:t>
      </w:r>
      <w:r w:rsidRPr="0AD05533">
        <w:rPr>
          <w:i/>
          <w:iCs/>
        </w:rPr>
        <w:t>Dopravní sektorové strategie 3. fáze – Střednědobý plán údržby, rozvoje a financování dopravní infrastruktury pro období 2024–2033 s výhledem do roku 2050</w:t>
      </w:r>
      <w:r>
        <w:rPr>
          <w:rStyle w:val="Znakapoznpodarou"/>
        </w:rPr>
        <w:footnoteReference w:id="19"/>
      </w:r>
      <w:r>
        <w:t>.</w:t>
      </w:r>
    </w:p>
    <w:p w14:paraId="5DA35118" w14:textId="77777777" w:rsidR="000927E3" w:rsidRPr="00185190" w:rsidRDefault="000927E3" w:rsidP="000927E3">
      <w:pPr>
        <w:rPr>
          <w:szCs w:val="24"/>
        </w:rPr>
      </w:pPr>
    </w:p>
    <w:p w14:paraId="5D6AF5F6" w14:textId="7AB34037" w:rsidR="00737FDC" w:rsidRPr="00737FDC" w:rsidRDefault="00806C76" w:rsidP="00737FDC">
      <w:r w:rsidRPr="00FE47A3">
        <w:rPr>
          <w:b/>
          <w:bCs/>
        </w:rPr>
        <w:t>4.2</w:t>
      </w:r>
      <w:r w:rsidRPr="00FE47A3">
        <w:t> </w:t>
      </w:r>
      <w:r w:rsidR="000A5C1F" w:rsidRPr="00FE47A3">
        <w:t>MD a ŘSD</w:t>
      </w:r>
      <w:r w:rsidR="00C64A60" w:rsidRPr="00FE47A3">
        <w:t xml:space="preserve"> </w:t>
      </w:r>
      <w:r w:rsidR="00FE47A3" w:rsidRPr="00FE47A3">
        <w:t>ne</w:t>
      </w:r>
      <w:r w:rsidR="005E5DA6" w:rsidRPr="00FE47A3">
        <w:t>napln</w:t>
      </w:r>
      <w:r w:rsidR="00FE47A3" w:rsidRPr="00FE47A3">
        <w:t>ily</w:t>
      </w:r>
      <w:r w:rsidR="005E5DA6" w:rsidRPr="00FE47A3">
        <w:t xml:space="preserve"> o</w:t>
      </w:r>
      <w:r w:rsidRPr="00FE47A3">
        <w:t>patření zaměřená na podporu výstavb</w:t>
      </w:r>
      <w:r w:rsidR="00D678A1" w:rsidRPr="00FE47A3">
        <w:t>y</w:t>
      </w:r>
      <w:r w:rsidRPr="00FE47A3">
        <w:t xml:space="preserve"> odstavných ploch pro</w:t>
      </w:r>
      <w:r w:rsidRPr="00B8057F">
        <w:t xml:space="preserve"> nákladní</w:t>
      </w:r>
      <w:r w:rsidRPr="00737FDC">
        <w:t xml:space="preserve"> automobily a rozvoj informačních a rezervačních služeb pro řidiče nákladních automobilů na </w:t>
      </w:r>
      <w:r w:rsidRPr="00B8057F">
        <w:t>odpočívkách</w:t>
      </w:r>
      <w:r w:rsidR="00BD0BBF">
        <w:t>;</w:t>
      </w:r>
      <w:r w:rsidR="00D860D3" w:rsidRPr="00B8057F">
        <w:t xml:space="preserve"> </w:t>
      </w:r>
      <w:r w:rsidR="00BD0BBF">
        <w:t>tato opatření</w:t>
      </w:r>
      <w:r w:rsidRPr="00B8057F">
        <w:t xml:space="preserve"> byla </w:t>
      </w:r>
      <w:r w:rsidR="00D860D3" w:rsidRPr="00B8057F">
        <w:t>stanovena</w:t>
      </w:r>
      <w:r w:rsidRPr="00B8057F">
        <w:t xml:space="preserve"> v koncepčních materiálech</w:t>
      </w:r>
      <w:r w:rsidR="00BD0BBF">
        <w:t>:</w:t>
      </w:r>
      <w:r w:rsidRPr="00B8057F">
        <w:t xml:space="preserve"> </w:t>
      </w:r>
      <w:r w:rsidRPr="00B8057F">
        <w:rPr>
          <w:i/>
          <w:iCs/>
        </w:rPr>
        <w:t>Akční plán rozvoje</w:t>
      </w:r>
      <w:r w:rsidRPr="72914C8A">
        <w:rPr>
          <w:i/>
          <w:iCs/>
        </w:rPr>
        <w:t xml:space="preserve"> inteligentních dopravních systémů (ITS) v ČR do roku 2020 (s výhledem do roku 2050)</w:t>
      </w:r>
      <w:r>
        <w:rPr>
          <w:vertAlign w:val="superscript"/>
        </w:rPr>
        <w:footnoteReference w:id="20"/>
      </w:r>
      <w:r w:rsidRPr="00737FDC">
        <w:t xml:space="preserve">, </w:t>
      </w:r>
      <w:r w:rsidRPr="72914C8A">
        <w:rPr>
          <w:i/>
          <w:iCs/>
        </w:rPr>
        <w:t xml:space="preserve">Implementační plán k Akčnímu plánu rozvoje inteligentních dopravních systémů </w:t>
      </w:r>
      <w:r w:rsidR="00283082">
        <w:rPr>
          <w:i/>
          <w:iCs/>
        </w:rPr>
        <w:br/>
      </w:r>
      <w:r w:rsidRPr="72914C8A">
        <w:rPr>
          <w:i/>
          <w:iCs/>
        </w:rPr>
        <w:t>(ITS) v České republice do roku 2020 (s výhledem do roku 2050)</w:t>
      </w:r>
      <w:r>
        <w:rPr>
          <w:vertAlign w:val="superscript"/>
        </w:rPr>
        <w:footnoteReference w:id="21"/>
      </w:r>
      <w:r w:rsidRPr="00737FDC">
        <w:t xml:space="preserve">, </w:t>
      </w:r>
      <w:r w:rsidRPr="72914C8A">
        <w:rPr>
          <w:i/>
          <w:iCs/>
        </w:rPr>
        <w:t>Národní strategie bezpečnosti silničního provozu na období let 2011 až 2020 s platností od roku 2017</w:t>
      </w:r>
      <w:r>
        <w:rPr>
          <w:vertAlign w:val="superscript"/>
        </w:rPr>
        <w:footnoteReference w:id="22"/>
      </w:r>
      <w:r w:rsidRPr="00737FDC">
        <w:t xml:space="preserve">, </w:t>
      </w:r>
      <w:r w:rsidRPr="72914C8A">
        <w:rPr>
          <w:i/>
          <w:iCs/>
        </w:rPr>
        <w:t>Strategie BESIP 2021–2030</w:t>
      </w:r>
      <w:r>
        <w:rPr>
          <w:vertAlign w:val="superscript"/>
        </w:rPr>
        <w:footnoteReference w:id="23"/>
      </w:r>
      <w:r w:rsidRPr="00737FDC">
        <w:t xml:space="preserve"> a zejména </w:t>
      </w:r>
      <w:r w:rsidR="00072CF6" w:rsidRPr="00AA06D3">
        <w:rPr>
          <w:i/>
          <w:iCs/>
        </w:rPr>
        <w:t>Koncepce nákladní dopravy 2017–2023</w:t>
      </w:r>
      <w:r>
        <w:rPr>
          <w:vertAlign w:val="superscript"/>
        </w:rPr>
        <w:footnoteReference w:id="24"/>
      </w:r>
      <w:r w:rsidRPr="00737FDC">
        <w:t>.</w:t>
      </w:r>
    </w:p>
    <w:p w14:paraId="6B6ABBF3" w14:textId="77777777" w:rsidR="00737FDC" w:rsidRPr="00185190" w:rsidRDefault="00737FDC" w:rsidP="000927E3">
      <w:pPr>
        <w:rPr>
          <w:szCs w:val="24"/>
        </w:rPr>
      </w:pPr>
    </w:p>
    <w:p w14:paraId="78B95475" w14:textId="6E805502" w:rsidR="003D6633" w:rsidRDefault="00806C76" w:rsidP="003D6633">
      <w:r w:rsidRPr="003D6633">
        <w:rPr>
          <w:b/>
          <w:bCs/>
        </w:rPr>
        <w:t>4.3</w:t>
      </w:r>
      <w:r w:rsidRPr="003D6633">
        <w:t> </w:t>
      </w:r>
      <w:r w:rsidR="00263E6B" w:rsidRPr="00263E6B">
        <w:t xml:space="preserve">Opatření </w:t>
      </w:r>
      <w:r w:rsidR="00DF23F0" w:rsidRPr="00263E6B">
        <w:t>zaměřená na podporu výstavby odstavných ploch pro nákladní automobily a rozvoj informačních systémů na odpočívkách</w:t>
      </w:r>
      <w:r w:rsidR="00DF23F0">
        <w:t xml:space="preserve"> byla </w:t>
      </w:r>
      <w:r w:rsidR="00263E6B" w:rsidRPr="00263E6B">
        <w:t>stanoven</w:t>
      </w:r>
      <w:r w:rsidR="00DF23F0">
        <w:t>a</w:t>
      </w:r>
      <w:r w:rsidR="00DB6646">
        <w:t xml:space="preserve"> </w:t>
      </w:r>
      <w:r w:rsidR="00DF23F0">
        <w:t xml:space="preserve">již </w:t>
      </w:r>
      <w:r w:rsidR="00DB6646">
        <w:t>v roce 201</w:t>
      </w:r>
      <w:r w:rsidR="008D52CE">
        <w:t>3</w:t>
      </w:r>
      <w:r w:rsidR="00263E6B" w:rsidRPr="00263E6B">
        <w:t xml:space="preserve"> </w:t>
      </w:r>
      <w:r w:rsidR="00263E6B" w:rsidRPr="00263E6B">
        <w:rPr>
          <w:i/>
          <w:iCs/>
        </w:rPr>
        <w:t xml:space="preserve">Dopravní politikou České republiky pro období 2014–2020 s výhledem do roku 2050 </w:t>
      </w:r>
      <w:r w:rsidR="00DF23F0">
        <w:t>a následně se objevila i ve</w:t>
      </w:r>
      <w:r w:rsidR="00263E6B" w:rsidRPr="00263E6B">
        <w:t xml:space="preserve"> vše</w:t>
      </w:r>
      <w:r w:rsidR="00DF23F0">
        <w:t>ch</w:t>
      </w:r>
      <w:r w:rsidR="00263E6B" w:rsidRPr="00263E6B">
        <w:t xml:space="preserve"> výše uvedený</w:t>
      </w:r>
      <w:r w:rsidR="00DF23F0">
        <w:t>ch</w:t>
      </w:r>
      <w:r w:rsidR="00263E6B" w:rsidRPr="00263E6B">
        <w:t xml:space="preserve"> </w:t>
      </w:r>
      <w:r w:rsidR="00263E6B" w:rsidRPr="00B8057F">
        <w:t>koncepční</w:t>
      </w:r>
      <w:r w:rsidR="00DF23F0">
        <w:t>ch</w:t>
      </w:r>
      <w:r w:rsidR="00263E6B" w:rsidRPr="00B8057F">
        <w:t xml:space="preserve"> materiál</w:t>
      </w:r>
      <w:r w:rsidR="00DF23F0">
        <w:t>ech</w:t>
      </w:r>
      <w:r w:rsidR="00263E6B" w:rsidRPr="00B8057F">
        <w:t>.</w:t>
      </w:r>
      <w:r w:rsidR="00636CB5" w:rsidRPr="00B8057F">
        <w:t xml:space="preserve"> </w:t>
      </w:r>
      <w:r w:rsidR="00636CB5" w:rsidRPr="00B8057F">
        <w:rPr>
          <w:i/>
          <w:iCs/>
        </w:rPr>
        <w:t>Koncepc</w:t>
      </w:r>
      <w:r w:rsidR="0036443F" w:rsidRPr="00B8057F">
        <w:rPr>
          <w:i/>
          <w:iCs/>
        </w:rPr>
        <w:t>e</w:t>
      </w:r>
      <w:r w:rsidR="00636CB5" w:rsidRPr="00B8057F">
        <w:rPr>
          <w:i/>
          <w:iCs/>
        </w:rPr>
        <w:t xml:space="preserve"> nákladní dopravy 2017–2023</w:t>
      </w:r>
      <w:r w:rsidR="00263E6B" w:rsidRPr="00B8057F">
        <w:t xml:space="preserve"> </w:t>
      </w:r>
      <w:r w:rsidR="0036443F" w:rsidRPr="00B8057F">
        <w:t xml:space="preserve">stanovila </w:t>
      </w:r>
      <w:r w:rsidR="009B3105" w:rsidRPr="00B8057F">
        <w:t xml:space="preserve">konkrétní </w:t>
      </w:r>
      <w:r w:rsidR="009B065A" w:rsidRPr="00B8057F">
        <w:t>opatření</w:t>
      </w:r>
      <w:r w:rsidR="00F07EB8" w:rsidRPr="00F07EB8">
        <w:t xml:space="preserve"> doplnit 1</w:t>
      </w:r>
      <w:r w:rsidR="009B065A">
        <w:t> </w:t>
      </w:r>
      <w:r w:rsidR="00F07EB8" w:rsidRPr="00F07EB8">
        <w:t xml:space="preserve">500 parkovacích míst pro nákladní automobily do roku 2023. </w:t>
      </w:r>
      <w:r w:rsidR="009B065A">
        <w:t>Opatření</w:t>
      </w:r>
      <w:r w:rsidR="00F07EB8" w:rsidRPr="00F07EB8">
        <w:t xml:space="preserve"> nebyl</w:t>
      </w:r>
      <w:r w:rsidR="009B065A">
        <w:t>o</w:t>
      </w:r>
      <w:r w:rsidR="00F07EB8" w:rsidRPr="00F07EB8">
        <w:t xml:space="preserve"> </w:t>
      </w:r>
      <w:r w:rsidR="00F07EB8" w:rsidRPr="0025400E">
        <w:t>splněn</w:t>
      </w:r>
      <w:r w:rsidR="009B065A" w:rsidRPr="0025400E">
        <w:t>o</w:t>
      </w:r>
      <w:r w:rsidR="00F07EB8" w:rsidRPr="0025400E">
        <w:t xml:space="preserve">, do roku 2023 bylo na </w:t>
      </w:r>
      <w:r w:rsidR="00E842DF" w:rsidRPr="0025400E">
        <w:t xml:space="preserve">stávající síti dálnic </w:t>
      </w:r>
      <w:r w:rsidR="00F07EB8" w:rsidRPr="0025400E">
        <w:t xml:space="preserve">vybudováno jen 407 míst. </w:t>
      </w:r>
      <w:r w:rsidR="005A2AF7" w:rsidRPr="0025400E">
        <w:t>Dále tato koncepce</w:t>
      </w:r>
      <w:r w:rsidR="005A2AF7">
        <w:t xml:space="preserve"> stanovila </w:t>
      </w:r>
      <w:r w:rsidR="009B065A">
        <w:t>opatření</w:t>
      </w:r>
      <w:r w:rsidR="005A2AF7">
        <w:t xml:space="preserve"> </w:t>
      </w:r>
      <w:r w:rsidR="00B12DBA">
        <w:t>z</w:t>
      </w:r>
      <w:r w:rsidR="00B12DBA" w:rsidRPr="00B12DBA">
        <w:t>avést informační systém pro řidiče silniční nákladní dopravy o volných místech na parkovištích pro nákladní dopravu</w:t>
      </w:r>
      <w:r w:rsidR="00627CE6">
        <w:t xml:space="preserve">, pro plnění tohoto </w:t>
      </w:r>
      <w:r w:rsidR="005A11BD">
        <w:t>opatření</w:t>
      </w:r>
      <w:r w:rsidR="00627CE6">
        <w:t xml:space="preserve"> byl termín stanoven v </w:t>
      </w:r>
      <w:r w:rsidR="00627CE6" w:rsidRPr="72914C8A">
        <w:rPr>
          <w:i/>
          <w:iCs/>
        </w:rPr>
        <w:t>Implementační</w:t>
      </w:r>
      <w:r w:rsidR="00627CE6">
        <w:rPr>
          <w:i/>
          <w:iCs/>
        </w:rPr>
        <w:t>m</w:t>
      </w:r>
      <w:r w:rsidR="00627CE6" w:rsidRPr="72914C8A">
        <w:rPr>
          <w:i/>
          <w:iCs/>
        </w:rPr>
        <w:t xml:space="preserve"> plán</w:t>
      </w:r>
      <w:r w:rsidR="00627CE6">
        <w:rPr>
          <w:i/>
          <w:iCs/>
        </w:rPr>
        <w:t>u</w:t>
      </w:r>
      <w:r w:rsidR="00627CE6" w:rsidRPr="72914C8A">
        <w:rPr>
          <w:i/>
          <w:iCs/>
        </w:rPr>
        <w:t xml:space="preserve"> k Akčnímu plánu rozvoje inteligentních dopravních systémů (ITS) v</w:t>
      </w:r>
      <w:r w:rsidR="00627CE6">
        <w:rPr>
          <w:i/>
          <w:iCs/>
        </w:rPr>
        <w:t> </w:t>
      </w:r>
      <w:r w:rsidR="00627CE6" w:rsidRPr="72914C8A">
        <w:rPr>
          <w:i/>
          <w:iCs/>
        </w:rPr>
        <w:t>České republice</w:t>
      </w:r>
      <w:r w:rsidR="00627CE6">
        <w:t xml:space="preserve">. </w:t>
      </w:r>
      <w:r w:rsidR="00BF31F7">
        <w:t>Ve stanoveném termínu</w:t>
      </w:r>
      <w:r w:rsidR="00F07EB8" w:rsidRPr="00F07EB8">
        <w:t xml:space="preserve"> </w:t>
      </w:r>
      <w:r w:rsidR="00DF23F0">
        <w:t>(</w:t>
      </w:r>
      <w:r w:rsidR="00F07EB8" w:rsidRPr="00F07EB8">
        <w:t xml:space="preserve">do roku </w:t>
      </w:r>
      <w:r w:rsidR="00F07EB8" w:rsidRPr="00F07EB8">
        <w:lastRenderedPageBreak/>
        <w:t>2020</w:t>
      </w:r>
      <w:r w:rsidR="00DF23F0">
        <w:t>)</w:t>
      </w:r>
      <w:r w:rsidR="00BF31F7">
        <w:t xml:space="preserve"> nebyl</w:t>
      </w:r>
      <w:r w:rsidR="00F07EB8" w:rsidRPr="00F07EB8">
        <w:t xml:space="preserve"> informační systém o volných místech na odpočívkách pro nákladní automobily s</w:t>
      </w:r>
      <w:r w:rsidR="00DF23F0">
        <w:t> </w:t>
      </w:r>
      <w:r w:rsidR="00F07EB8" w:rsidRPr="00F07EB8">
        <w:t>možností rezervace místa</w:t>
      </w:r>
      <w:r w:rsidR="00035016">
        <w:t xml:space="preserve"> veřejně dostupný</w:t>
      </w:r>
      <w:r w:rsidRPr="003D6633">
        <w:t>.</w:t>
      </w:r>
    </w:p>
    <w:p w14:paraId="0A2AD245" w14:textId="77777777" w:rsidR="000741B2" w:rsidRPr="003D6633" w:rsidRDefault="000741B2" w:rsidP="003D6633"/>
    <w:p w14:paraId="43C2E6D9" w14:textId="4C4A1F9E" w:rsidR="003D6633" w:rsidRPr="00287A90" w:rsidRDefault="00806C76" w:rsidP="00703CDA">
      <w:pPr>
        <w:pStyle w:val="Styl6"/>
      </w:pPr>
      <w:r>
        <w:t>P</w:t>
      </w:r>
      <w:r w:rsidRPr="00287A90">
        <w:t xml:space="preserve">arkovacích míst pro nákladní automobily </w:t>
      </w:r>
      <w:r w:rsidR="00DF23F0" w:rsidRPr="00287A90">
        <w:t xml:space="preserve">je </w:t>
      </w:r>
      <w:r w:rsidRPr="00287A90">
        <w:t>na odpočívkách nedostate</w:t>
      </w:r>
      <w:r>
        <w:t>k</w:t>
      </w:r>
      <w:r w:rsidRPr="00287A90">
        <w:t>, což má negativní vliv na bezpečnost provozu</w:t>
      </w:r>
      <w:r w:rsidR="00DF23F0">
        <w:t>.</w:t>
      </w:r>
    </w:p>
    <w:p w14:paraId="776C05AB" w14:textId="77777777" w:rsidR="000741B2" w:rsidRPr="00703CDA" w:rsidRDefault="000741B2" w:rsidP="00F4161E"/>
    <w:p w14:paraId="69B7C527" w14:textId="7C8AE47A" w:rsidR="00F4161E" w:rsidRPr="00F4161E" w:rsidRDefault="00806C76" w:rsidP="00F4161E">
      <w:r w:rsidRPr="00F4161E">
        <w:rPr>
          <w:b/>
          <w:bCs/>
        </w:rPr>
        <w:t>4.4</w:t>
      </w:r>
      <w:r w:rsidRPr="00F4161E">
        <w:t xml:space="preserve"> </w:t>
      </w:r>
      <w:r w:rsidR="00A26D2B" w:rsidRPr="00A26D2B">
        <w:t>ŘSD se začalo koncepčně zabývat odpočívkami až v roce 2014, kdy bylo zřízeno nové oddělení odpočívek, které mělo systémově řešit problematiku odpočívek.</w:t>
      </w:r>
      <w:r w:rsidR="00A26D2B">
        <w:t xml:space="preserve"> </w:t>
      </w:r>
      <w:r w:rsidRPr="00F4161E">
        <w:t xml:space="preserve">Prvotní studii potřeby parkovacích míst pro nákladní automobily na síti dálnic v ČR </w:t>
      </w:r>
      <w:r w:rsidR="00126011">
        <w:t>za</w:t>
      </w:r>
      <w:r w:rsidR="00DF23F0">
        <w:t>dalo</w:t>
      </w:r>
      <w:r w:rsidRPr="00F4161E">
        <w:t xml:space="preserve"> ŘSD zpracovat v roce 2015. Tato studie se měla stát podkladem pro přijetí koncepce pro výstavbu, rozšiřování </w:t>
      </w:r>
      <w:r w:rsidRPr="00CE331E">
        <w:rPr>
          <w:spacing w:val="-2"/>
        </w:rPr>
        <w:t>a</w:t>
      </w:r>
      <w:r w:rsidR="00CE331E">
        <w:rPr>
          <w:spacing w:val="-2"/>
        </w:rPr>
        <w:t> </w:t>
      </w:r>
      <w:r w:rsidRPr="00CE331E">
        <w:rPr>
          <w:spacing w:val="-2"/>
        </w:rPr>
        <w:t>modernizaci odpočívek. Studie porovnávala dostupné kapacity parkovacích míst pro nákladní</w:t>
      </w:r>
      <w:r w:rsidRPr="00F4161E">
        <w:t xml:space="preserve"> automobily s počty zdržení</w:t>
      </w:r>
      <w:r>
        <w:rPr>
          <w:vertAlign w:val="superscript"/>
        </w:rPr>
        <w:footnoteReference w:id="25"/>
      </w:r>
      <w:r w:rsidRPr="00F4161E">
        <w:t xml:space="preserve"> nákladních automobilů v krátkých úsecích dálnic vymezených mýtnými branami. Tato metoda byla vhodná pro úseky dálnic, v nichž se nacházely stávající odpočívky. Pro úseky, kde se odpočívka nevyskytovala, tato metoda nebyla relevantní, protože v takových úsecích se počty zdržení blížily nule. Studie </w:t>
      </w:r>
      <w:r w:rsidR="00DF23F0">
        <w:t>v roce 2015 konstatovala</w:t>
      </w:r>
      <w:r w:rsidRPr="00F4161E">
        <w:t xml:space="preserve">, že na stávajících dálnicích </w:t>
      </w:r>
      <w:r w:rsidR="00CE331E">
        <w:t>je</w:t>
      </w:r>
      <w:r w:rsidRPr="00F4161E">
        <w:t xml:space="preserve"> potřeba doplnit </w:t>
      </w:r>
      <w:r w:rsidRPr="00287A90">
        <w:t>1 435</w:t>
      </w:r>
      <w:r w:rsidRPr="00F4161E">
        <w:t xml:space="preserve"> parkovacích míst pro nákladní automobily a</w:t>
      </w:r>
      <w:r w:rsidR="00835434">
        <w:t> do roku 2030</w:t>
      </w:r>
      <w:r w:rsidRPr="00F4161E">
        <w:t xml:space="preserve"> </w:t>
      </w:r>
      <w:r w:rsidR="00CE331E">
        <w:t xml:space="preserve">bude </w:t>
      </w:r>
      <w:r w:rsidRPr="00F4161E">
        <w:t xml:space="preserve">na výhledové síti dálnic </w:t>
      </w:r>
      <w:r w:rsidR="00CE331E">
        <w:t xml:space="preserve">potřeba dobudovat </w:t>
      </w:r>
      <w:r w:rsidRPr="00F4161E">
        <w:t>2 270 parkovacích míst.</w:t>
      </w:r>
    </w:p>
    <w:p w14:paraId="4A13573D" w14:textId="77777777" w:rsidR="00F4161E" w:rsidRPr="00F4161E" w:rsidRDefault="00F4161E" w:rsidP="00F4161E"/>
    <w:p w14:paraId="6306927B" w14:textId="47EEA1D8" w:rsidR="00F4161E" w:rsidRPr="00F4161E" w:rsidRDefault="00806C76" w:rsidP="00F4161E">
      <w:r w:rsidRPr="00F4161E">
        <w:rPr>
          <w:b/>
          <w:bCs/>
        </w:rPr>
        <w:t>4.5</w:t>
      </w:r>
      <w:r w:rsidRPr="00F4161E">
        <w:t xml:space="preserve"> Výše uvedený nedostatek metody byl odstraněn technickou studií zpracovanou pro ŘSD </w:t>
      </w:r>
      <w:r w:rsidR="00F8139C">
        <w:br/>
      </w:r>
      <w:r w:rsidRPr="00F4161E">
        <w:t>v</w:t>
      </w:r>
      <w:r w:rsidR="00F8139C">
        <w:t xml:space="preserve"> </w:t>
      </w:r>
      <w:r w:rsidRPr="00F4161E">
        <w:t>roce 2023</w:t>
      </w:r>
      <w:r w:rsidR="00CE331E">
        <w:t>.</w:t>
      </w:r>
      <w:r w:rsidRPr="00F4161E">
        <w:t xml:space="preserve"> </w:t>
      </w:r>
      <w:r w:rsidR="00CE331E">
        <w:t>Tato studie</w:t>
      </w:r>
      <w:r w:rsidRPr="00F4161E">
        <w:t xml:space="preserve"> vycházela z intenzit </w:t>
      </w:r>
      <w:r w:rsidR="00CE331E">
        <w:t xml:space="preserve">jízd </w:t>
      </w:r>
      <w:r w:rsidRPr="00F4161E">
        <w:t xml:space="preserve">nákladních automobilů zjištěných automatickými sčítači </w:t>
      </w:r>
      <w:r w:rsidR="00840764">
        <w:t xml:space="preserve">dopravy </w:t>
      </w:r>
      <w:r w:rsidRPr="00F4161E">
        <w:t xml:space="preserve">a z fyzického průzkumu obsazenosti odpočívek, včetně zjištění počtu nákladních </w:t>
      </w:r>
      <w:r w:rsidRPr="00527EEE">
        <w:t xml:space="preserve">automobilů odstavených na dalších místech mimo odpočívky. </w:t>
      </w:r>
      <w:r w:rsidR="0092343E" w:rsidRPr="00527EEE">
        <w:t>Zohlednila také nově zprovozněné úseky</w:t>
      </w:r>
      <w:r w:rsidR="00CE331E">
        <w:t xml:space="preserve"> </w:t>
      </w:r>
      <w:r w:rsidR="00523B65" w:rsidRPr="00527EEE">
        <w:t xml:space="preserve">dálniční sítě. </w:t>
      </w:r>
      <w:r w:rsidR="001125DD" w:rsidRPr="00527EEE">
        <w:t xml:space="preserve">Uvedená studie </w:t>
      </w:r>
      <w:r w:rsidRPr="00527EEE">
        <w:t>značn</w:t>
      </w:r>
      <w:r w:rsidR="001125DD" w:rsidRPr="00527EEE">
        <w:t>ě</w:t>
      </w:r>
      <w:r w:rsidRPr="00527EEE">
        <w:t xml:space="preserve"> navýš</w:t>
      </w:r>
      <w:r w:rsidR="001125DD" w:rsidRPr="00527EEE">
        <w:t>ila</w:t>
      </w:r>
      <w:r w:rsidRPr="00527EEE">
        <w:t xml:space="preserve"> </w:t>
      </w:r>
      <w:r w:rsidR="00EE7FFC">
        <w:t>stanovený</w:t>
      </w:r>
      <w:r w:rsidR="00CE331E">
        <w:t xml:space="preserve"> </w:t>
      </w:r>
      <w:r w:rsidRPr="00527EEE">
        <w:t>poč</w:t>
      </w:r>
      <w:r w:rsidR="00EE7FFC">
        <w:t>e</w:t>
      </w:r>
      <w:r w:rsidRPr="00527EEE">
        <w:t>t chybějících</w:t>
      </w:r>
      <w:r w:rsidRPr="00F4161E">
        <w:t xml:space="preserve"> parkovacích míst pro nákladní automobily, když jen </w:t>
      </w:r>
      <w:r w:rsidRPr="00287A90">
        <w:t>na pokrytí skutečné poptávky</w:t>
      </w:r>
      <w:r w:rsidRPr="00F4161E">
        <w:t xml:space="preserve"> na stávající síti dálnic v roce 2023 bylo potřeba vybudovat </w:t>
      </w:r>
      <w:r w:rsidRPr="00287A90">
        <w:t>1 981</w:t>
      </w:r>
      <w:r w:rsidRPr="00F4161E">
        <w:t xml:space="preserve"> parkovacích míst pro </w:t>
      </w:r>
      <w:r w:rsidR="00CE331E">
        <w:br/>
      </w:r>
      <w:r w:rsidRPr="00F4161E">
        <w:t>nákladní automobily</w:t>
      </w:r>
      <w:r w:rsidRPr="00CD22E6">
        <w:t>.</w:t>
      </w:r>
      <w:r w:rsidR="000C04BB" w:rsidRPr="00CD22E6">
        <w:t xml:space="preserve"> Studie </w:t>
      </w:r>
      <w:r w:rsidR="0052277B" w:rsidRPr="00CD22E6">
        <w:t xml:space="preserve">doporučila </w:t>
      </w:r>
      <w:r w:rsidR="00240CC2" w:rsidRPr="00CD22E6">
        <w:t>doplnit 4 2</w:t>
      </w:r>
      <w:r w:rsidR="00670857" w:rsidRPr="00CD22E6">
        <w:t>56</w:t>
      </w:r>
      <w:r w:rsidR="00240CC2" w:rsidRPr="00CD22E6">
        <w:t xml:space="preserve"> parkovacích míst </w:t>
      </w:r>
      <w:r w:rsidR="0052277B" w:rsidRPr="00CD22E6">
        <w:t xml:space="preserve">na stávající síti dálnic </w:t>
      </w:r>
      <w:r w:rsidR="00CE331E">
        <w:br/>
      </w:r>
      <w:r w:rsidR="00F54E26" w:rsidRPr="00CD22E6">
        <w:t xml:space="preserve">a </w:t>
      </w:r>
      <w:r w:rsidR="00E746BA" w:rsidRPr="00CD22E6">
        <w:t xml:space="preserve">2 201 </w:t>
      </w:r>
      <w:r w:rsidR="00240CC2" w:rsidRPr="00CD22E6">
        <w:t xml:space="preserve">míst </w:t>
      </w:r>
      <w:r w:rsidR="00E746BA" w:rsidRPr="00CD22E6">
        <w:t>na výhledové síti</w:t>
      </w:r>
      <w:r w:rsidR="000C04BB" w:rsidRPr="00CD22E6">
        <w:t xml:space="preserve"> </w:t>
      </w:r>
      <w:r w:rsidR="00240CC2" w:rsidRPr="00CD22E6">
        <w:t>dálnic.</w:t>
      </w:r>
    </w:p>
    <w:p w14:paraId="0E2E51ED" w14:textId="75D5B9B9" w:rsidR="00F4161E" w:rsidRPr="00185190" w:rsidRDefault="00F4161E" w:rsidP="00F4161E">
      <w:pPr>
        <w:rPr>
          <w:szCs w:val="24"/>
        </w:rPr>
      </w:pPr>
    </w:p>
    <w:p w14:paraId="10A3619D" w14:textId="5EE9D526" w:rsidR="001E5977" w:rsidRDefault="009C571F" w:rsidP="00FB5876">
      <w:r w:rsidRPr="004F0D4B">
        <w:rPr>
          <w:b/>
          <w:bCs/>
        </w:rPr>
        <w:t>4.</w:t>
      </w:r>
      <w:r w:rsidR="000B2C24">
        <w:rPr>
          <w:b/>
          <w:bCs/>
        </w:rPr>
        <w:t>6</w:t>
      </w:r>
      <w:r w:rsidRPr="004F0D4B">
        <w:t xml:space="preserve"> Nedostatečná kapacita </w:t>
      </w:r>
      <w:r w:rsidR="00A94670" w:rsidRPr="004F0D4B">
        <w:t>parkovacích míst pro nákladní auto</w:t>
      </w:r>
      <w:r w:rsidR="00BA02D0" w:rsidRPr="004F0D4B">
        <w:t xml:space="preserve">mobily </w:t>
      </w:r>
      <w:r w:rsidR="00842293" w:rsidRPr="004F0D4B">
        <w:t xml:space="preserve">na </w:t>
      </w:r>
      <w:r w:rsidR="00FC006C" w:rsidRPr="004F0D4B">
        <w:t>odpočívk</w:t>
      </w:r>
      <w:r w:rsidR="00842293" w:rsidRPr="004F0D4B">
        <w:t>ách</w:t>
      </w:r>
      <w:r w:rsidR="00FC006C" w:rsidRPr="004F0D4B">
        <w:t xml:space="preserve"> na dálnicích </w:t>
      </w:r>
      <w:r w:rsidRPr="004F0D4B">
        <w:t xml:space="preserve">má negativní vliv na bezpečnost provozu, neboť řidiči nákladních vozidel musí dodržovat </w:t>
      </w:r>
      <w:r w:rsidR="006E4056" w:rsidRPr="004F0D4B">
        <w:t>režim pravidelných bezpečnostních přestávek a dob odpočinku</w:t>
      </w:r>
      <w:r w:rsidRPr="004F0D4B">
        <w:t xml:space="preserve"> a v současnosti </w:t>
      </w:r>
      <w:r w:rsidR="003D3BC2" w:rsidRPr="004F0D4B">
        <w:t>jsou</w:t>
      </w:r>
      <w:r w:rsidR="003D3BC2" w:rsidRPr="00B8057F">
        <w:t xml:space="preserve"> </w:t>
      </w:r>
      <w:r w:rsidRPr="00B8057F">
        <w:t xml:space="preserve">nuceni odstavovat vozidla </w:t>
      </w:r>
      <w:r w:rsidR="00CB7B2F" w:rsidRPr="00B8057F">
        <w:t>v místech, kde ohrožují bezpečnost a plynulost silničního provozu</w:t>
      </w:r>
      <w:r w:rsidRPr="00B8057F">
        <w:t>.</w:t>
      </w:r>
      <w:r w:rsidRPr="004F0D4B">
        <w:t xml:space="preserve"> Řidiči tak musí volit mezi dvěma přestupky</w:t>
      </w:r>
      <w:r w:rsidR="00D05251" w:rsidRPr="004F0D4B">
        <w:t>.</w:t>
      </w:r>
    </w:p>
    <w:p w14:paraId="415A695B" w14:textId="77777777" w:rsidR="00FB5876" w:rsidRPr="00FB5876" w:rsidRDefault="00FB5876" w:rsidP="00FB5876">
      <w:pPr>
        <w:rPr>
          <w:sz w:val="18"/>
          <w:szCs w:val="18"/>
        </w:rPr>
      </w:pPr>
    </w:p>
    <w:p w14:paraId="2209B163" w14:textId="77777777" w:rsidR="000B176A" w:rsidRPr="00287A90" w:rsidRDefault="00806C76" w:rsidP="00FB5876">
      <w:pPr>
        <w:pBdr>
          <w:top w:val="single" w:sz="4" w:space="1" w:color="auto"/>
          <w:left w:val="single" w:sz="4" w:space="4" w:color="auto"/>
          <w:bottom w:val="single" w:sz="4" w:space="1" w:color="auto"/>
          <w:right w:val="single" w:sz="4" w:space="4" w:color="auto"/>
        </w:pBdr>
        <w:shd w:val="clear" w:color="auto" w:fill="E6E6E6"/>
        <w:spacing w:after="120"/>
        <w:rPr>
          <w:b/>
          <w:bCs/>
        </w:rPr>
      </w:pPr>
      <w:r w:rsidRPr="00287A90">
        <w:rPr>
          <w:b/>
          <w:bCs/>
        </w:rPr>
        <w:t>Příklad č. 1: Nákladní automobily parkují</w:t>
      </w:r>
      <w:r w:rsidR="00C70221">
        <w:rPr>
          <w:b/>
          <w:bCs/>
        </w:rPr>
        <w:t>cí</w:t>
      </w:r>
      <w:r w:rsidRPr="00287A90">
        <w:rPr>
          <w:b/>
          <w:bCs/>
        </w:rPr>
        <w:t xml:space="preserve"> </w:t>
      </w:r>
      <w:r>
        <w:rPr>
          <w:b/>
          <w:bCs/>
        </w:rPr>
        <w:t xml:space="preserve">na odpočívkách </w:t>
      </w:r>
      <w:r w:rsidRPr="00287A90">
        <w:rPr>
          <w:b/>
          <w:bCs/>
        </w:rPr>
        <w:t>mimo parkovací místa</w:t>
      </w:r>
    </w:p>
    <w:p w14:paraId="68E6F6F5" w14:textId="13C6D62C" w:rsidR="00F4161E" w:rsidRPr="000B176A" w:rsidRDefault="00806C76" w:rsidP="00FB5876">
      <w:pPr>
        <w:pBdr>
          <w:top w:val="single" w:sz="4" w:space="1" w:color="auto"/>
          <w:left w:val="single" w:sz="4" w:space="4" w:color="auto"/>
          <w:bottom w:val="single" w:sz="4" w:space="1" w:color="auto"/>
          <w:right w:val="single" w:sz="4" w:space="4" w:color="auto"/>
        </w:pBdr>
        <w:shd w:val="clear" w:color="auto" w:fill="E6E6E6"/>
        <w:spacing w:after="120"/>
      </w:pPr>
      <w:r w:rsidRPr="00F34E64">
        <w:t xml:space="preserve">Na dálnici D1 v průměrný pracovní den roku 2022 </w:t>
      </w:r>
      <w:r w:rsidR="00126011">
        <w:t xml:space="preserve">byla poptávka </w:t>
      </w:r>
      <w:r w:rsidRPr="00F34E64">
        <w:t>1</w:t>
      </w:r>
      <w:r w:rsidR="00E87AD3">
        <w:t> </w:t>
      </w:r>
      <w:r w:rsidRPr="00F34E64">
        <w:t xml:space="preserve">928 </w:t>
      </w:r>
      <w:r w:rsidR="00E87AD3" w:rsidRPr="00F34E64">
        <w:t>parkovacích míst</w:t>
      </w:r>
      <w:r w:rsidR="00E87AD3">
        <w:t xml:space="preserve"> pro </w:t>
      </w:r>
      <w:r w:rsidRPr="000B176A">
        <w:t>nákladní automobil</w:t>
      </w:r>
      <w:r w:rsidR="00E87AD3">
        <w:t>y</w:t>
      </w:r>
      <w:r w:rsidRPr="000B176A">
        <w:t xml:space="preserve">, kapacita parkovacích míst však byla jen 1 158 míst (60 %). Například na odpočívce </w:t>
      </w:r>
      <w:r w:rsidRPr="000B176A">
        <w:rPr>
          <w:i/>
          <w:iCs/>
        </w:rPr>
        <w:t>D1 Střechov vlevo</w:t>
      </w:r>
      <w:r w:rsidRPr="000B176A">
        <w:t xml:space="preserve"> s kapacitou 98 parkovacích míst pro nákladní automobily parkovalo </w:t>
      </w:r>
      <w:r w:rsidR="00F34E64" w:rsidRPr="00287A90">
        <w:t>dalších</w:t>
      </w:r>
      <w:r w:rsidRPr="000B176A">
        <w:t xml:space="preserve"> 34–53 nákladních automobilů mimo parkovací místa, na odpočívce </w:t>
      </w:r>
      <w:r w:rsidRPr="000B176A">
        <w:rPr>
          <w:i/>
          <w:iCs/>
        </w:rPr>
        <w:t>D1 Pávov vlevo</w:t>
      </w:r>
      <w:r w:rsidRPr="000B176A">
        <w:t xml:space="preserve"> s</w:t>
      </w:r>
      <w:r w:rsidR="004778D4">
        <w:t xml:space="preserve"> </w:t>
      </w:r>
      <w:r w:rsidRPr="000B176A">
        <w:t>13 parkovacími místy stálo navíc 35–51 nákladních automobilů</w:t>
      </w:r>
      <w:r w:rsidR="00F34E64" w:rsidRPr="000B176A">
        <w:t xml:space="preserve"> a</w:t>
      </w:r>
      <w:r w:rsidRPr="000B176A">
        <w:t xml:space="preserve"> na odpočívce </w:t>
      </w:r>
      <w:r w:rsidRPr="000B176A">
        <w:rPr>
          <w:i/>
          <w:iCs/>
        </w:rPr>
        <w:t>D1</w:t>
      </w:r>
      <w:r w:rsidR="004778D4">
        <w:rPr>
          <w:i/>
          <w:iCs/>
        </w:rPr>
        <w:t> </w:t>
      </w:r>
      <w:r w:rsidRPr="000B176A">
        <w:rPr>
          <w:i/>
          <w:iCs/>
        </w:rPr>
        <w:t>Pávov vpravo</w:t>
      </w:r>
      <w:r w:rsidRPr="000B176A">
        <w:t xml:space="preserve"> s 15 parkovacími místy </w:t>
      </w:r>
      <w:r w:rsidR="00F34E64" w:rsidRPr="00287A90">
        <w:t xml:space="preserve">o </w:t>
      </w:r>
      <w:r w:rsidRPr="000B176A">
        <w:t>36–59 nákladních automobilů</w:t>
      </w:r>
      <w:r w:rsidR="00F34E64" w:rsidRPr="00287A90">
        <w:t xml:space="preserve"> víc</w:t>
      </w:r>
      <w:r w:rsidR="00C913E8">
        <w:t>e</w:t>
      </w:r>
      <w:r w:rsidRPr="000B176A">
        <w:t>.</w:t>
      </w:r>
    </w:p>
    <w:p w14:paraId="7F9D0697" w14:textId="6433F9E4" w:rsidR="00F4161E" w:rsidRPr="00CD67B4" w:rsidRDefault="00806C76" w:rsidP="00CD67B4">
      <w:pPr>
        <w:pBdr>
          <w:top w:val="single" w:sz="4" w:space="1" w:color="auto"/>
          <w:left w:val="single" w:sz="4" w:space="4" w:color="auto"/>
          <w:bottom w:val="single" w:sz="4" w:space="1" w:color="auto"/>
          <w:right w:val="single" w:sz="4" w:space="4" w:color="auto"/>
        </w:pBdr>
        <w:shd w:val="clear" w:color="auto" w:fill="E6E6E6"/>
        <w:spacing w:before="60"/>
        <w:ind w:left="567" w:hanging="567"/>
      </w:pPr>
      <w:r w:rsidRPr="00891AF2">
        <w:rPr>
          <w:b/>
          <w:bCs/>
          <w:sz w:val="20"/>
          <w:szCs w:val="18"/>
        </w:rPr>
        <w:t>Zdroj:</w:t>
      </w:r>
      <w:r w:rsidRPr="00CD67B4">
        <w:rPr>
          <w:sz w:val="20"/>
          <w:szCs w:val="18"/>
        </w:rPr>
        <w:t xml:space="preserve"> </w:t>
      </w:r>
      <w:r w:rsidR="004778D4">
        <w:rPr>
          <w:sz w:val="20"/>
          <w:szCs w:val="18"/>
        </w:rPr>
        <w:tab/>
      </w:r>
      <w:r w:rsidRPr="00CD67B4">
        <w:rPr>
          <w:sz w:val="20"/>
          <w:szCs w:val="18"/>
        </w:rPr>
        <w:t>Technická studie záměru výstavby nových parkovacích stání pro nákladní automobily a potřeby rozšíření stávajících dálničních odpočívek</w:t>
      </w:r>
      <w:r w:rsidR="00E87AD3">
        <w:rPr>
          <w:sz w:val="20"/>
          <w:szCs w:val="18"/>
        </w:rPr>
        <w:t>.</w:t>
      </w:r>
    </w:p>
    <w:p w14:paraId="7E8BF885" w14:textId="6647E5D6" w:rsidR="001A3519" w:rsidRPr="001A3519" w:rsidRDefault="00806C76" w:rsidP="00BC36C9">
      <w:pPr>
        <w:spacing w:before="240"/>
        <w:rPr>
          <w:b/>
          <w:bCs/>
        </w:rPr>
      </w:pPr>
      <w:r w:rsidRPr="00AD4990">
        <w:rPr>
          <w:b/>
          <w:bCs/>
        </w:rPr>
        <w:lastRenderedPageBreak/>
        <w:t>4.</w:t>
      </w:r>
      <w:r w:rsidR="00DA7C8C">
        <w:rPr>
          <w:b/>
          <w:bCs/>
        </w:rPr>
        <w:t>7</w:t>
      </w:r>
      <w:r w:rsidRPr="00AD4990">
        <w:t xml:space="preserve"> Silniční nákladní doprava provozovaná vozidly nad 12 t na síti dálnic v ČR vzrostla do roku 2024 oproti roku 2015 o 35 %</w:t>
      </w:r>
      <w:r w:rsidR="00E526C6">
        <w:rPr>
          <w:rStyle w:val="Znakapoznpodarou"/>
        </w:rPr>
        <w:footnoteReference w:id="26"/>
      </w:r>
      <w:r w:rsidRPr="00AD4990">
        <w:t>.</w:t>
      </w:r>
      <w:r w:rsidR="003D7BB6">
        <w:t xml:space="preserve"> </w:t>
      </w:r>
      <w:r w:rsidR="00686973" w:rsidRPr="00686973">
        <w:t>Jak je zřejmé z</w:t>
      </w:r>
      <w:r w:rsidR="005D4AB3">
        <w:t> </w:t>
      </w:r>
      <w:r w:rsidR="00686973" w:rsidRPr="00686973">
        <w:t>odstavců 4.4</w:t>
      </w:r>
      <w:r w:rsidR="005D4AB3">
        <w:t xml:space="preserve"> a </w:t>
      </w:r>
      <w:r w:rsidR="00686973" w:rsidRPr="00686973">
        <w:t>4.</w:t>
      </w:r>
      <w:r w:rsidR="00934B1D">
        <w:t>5</w:t>
      </w:r>
      <w:r w:rsidR="00E735C7">
        <w:t>,</w:t>
      </w:r>
      <w:r w:rsidR="00686973" w:rsidRPr="00686973">
        <w:t xml:space="preserve"> s ohledem na rozvoj dálniční sítě v ČR a</w:t>
      </w:r>
      <w:r w:rsidR="00686973">
        <w:t> </w:t>
      </w:r>
      <w:r w:rsidR="00686973" w:rsidRPr="00686973">
        <w:t xml:space="preserve">rostoucí poptávku po parkovacích místech vzrostl počet chybějících parkovacích míst pro nákladní automobily z </w:t>
      </w:r>
      <w:r w:rsidR="00686973" w:rsidRPr="00240CB9">
        <w:t>1 435</w:t>
      </w:r>
      <w:r w:rsidR="00686973" w:rsidRPr="0008664A">
        <w:t xml:space="preserve"> </w:t>
      </w:r>
      <w:r w:rsidR="00686973" w:rsidRPr="00686973">
        <w:t xml:space="preserve">v roce 2015 na </w:t>
      </w:r>
      <w:r w:rsidR="00686973" w:rsidRPr="00240CB9">
        <w:t>1 981</w:t>
      </w:r>
      <w:r w:rsidR="00686973" w:rsidRPr="00686973">
        <w:t xml:space="preserve"> v roce 2023</w:t>
      </w:r>
      <w:r w:rsidR="00686973" w:rsidRPr="00A35844">
        <w:t>. Při zohlednění 83</w:t>
      </w:r>
      <w:r w:rsidR="004778D4">
        <w:t> </w:t>
      </w:r>
      <w:r w:rsidR="00686973" w:rsidRPr="00A35844">
        <w:t xml:space="preserve">parkovacích míst zprovozněných na stávající síti dálnic v roce 2024 </w:t>
      </w:r>
      <w:r w:rsidR="00337486">
        <w:t>tak</w:t>
      </w:r>
      <w:r w:rsidR="00686973" w:rsidRPr="00A35844">
        <w:t xml:space="preserve"> ke</w:t>
      </w:r>
      <w:r w:rsidR="00686973" w:rsidRPr="00686973">
        <w:t xml:space="preserve"> konci roku 2024 chybělo </w:t>
      </w:r>
      <w:r w:rsidR="00686973" w:rsidRPr="00240CB9">
        <w:t>1 898</w:t>
      </w:r>
      <w:r w:rsidR="00686973" w:rsidRPr="00686973">
        <w:t xml:space="preserve"> parkovacích míst pro nákladní automobily.</w:t>
      </w:r>
    </w:p>
    <w:p w14:paraId="13C20A22" w14:textId="77777777" w:rsidR="00FC36E1" w:rsidRPr="00FB5876" w:rsidRDefault="00FC36E1" w:rsidP="001D2DBA">
      <w:pPr>
        <w:spacing w:after="40"/>
        <w:rPr>
          <w:szCs w:val="24"/>
        </w:rPr>
      </w:pPr>
    </w:p>
    <w:p w14:paraId="160B6EA8" w14:textId="0044EEC4" w:rsidR="00FC36E1" w:rsidRDefault="00806C76" w:rsidP="00FC36E1">
      <w:r w:rsidRPr="00922753">
        <w:rPr>
          <w:b/>
          <w:bCs/>
        </w:rPr>
        <w:t>4.8</w:t>
      </w:r>
      <w:r w:rsidRPr="00922753">
        <w:t xml:space="preserve"> </w:t>
      </w:r>
      <w:r w:rsidR="00A3288C" w:rsidRPr="00922753">
        <w:rPr>
          <w:szCs w:val="24"/>
        </w:rPr>
        <w:t>V letech 2018 až 2024 vynaložilo ŘSD na výstavbu, rozšíření a rekonstrukce odpočívek 1 840 mil. Kč a mj. vybudovalo 902 nových parkovacích míst pro nákladní automobily.</w:t>
      </w:r>
      <w:r w:rsidR="00644E63" w:rsidRPr="00922753">
        <w:rPr>
          <w:szCs w:val="24"/>
        </w:rPr>
        <w:t xml:space="preserve"> </w:t>
      </w:r>
      <w:r w:rsidR="00644E63" w:rsidRPr="00922753">
        <w:t>Z toho</w:t>
      </w:r>
      <w:r w:rsidR="007E7558">
        <w:t xml:space="preserve"> </w:t>
      </w:r>
      <w:r w:rsidR="00644E63">
        <w:t xml:space="preserve">na </w:t>
      </w:r>
      <w:r w:rsidR="007E7558">
        <w:t xml:space="preserve">odpočívkách </w:t>
      </w:r>
      <w:r w:rsidR="007E7558" w:rsidRPr="00E735C7">
        <w:t xml:space="preserve">na </w:t>
      </w:r>
      <w:r w:rsidR="003074C2" w:rsidRPr="00E735C7">
        <w:t xml:space="preserve">stávajících </w:t>
      </w:r>
      <w:r w:rsidR="007E7558" w:rsidRPr="00E735C7">
        <w:t>dálnicích zprovozn</w:t>
      </w:r>
      <w:r w:rsidR="003074C2" w:rsidRPr="00E735C7">
        <w:t>ilo</w:t>
      </w:r>
      <w:r w:rsidR="002E2D52" w:rsidRPr="00E735C7">
        <w:t xml:space="preserve"> 490 parkovacích míst </w:t>
      </w:r>
      <w:r w:rsidR="00383F43" w:rsidRPr="00E735C7">
        <w:t xml:space="preserve">a </w:t>
      </w:r>
      <w:r w:rsidR="004A1919" w:rsidRPr="00E735C7">
        <w:t>na nových dálnic</w:t>
      </w:r>
      <w:r w:rsidR="006B6D7F">
        <w:t>ích</w:t>
      </w:r>
      <w:r w:rsidR="004A1919" w:rsidRPr="00E735C7">
        <w:t xml:space="preserve"> </w:t>
      </w:r>
      <w:r w:rsidR="00383F43" w:rsidRPr="00E735C7">
        <w:t>vyb</w:t>
      </w:r>
      <w:r w:rsidR="00222117" w:rsidRPr="00E735C7">
        <w:t>udovalo 412</w:t>
      </w:r>
      <w:r w:rsidR="00222117">
        <w:t xml:space="preserve"> parkovacích míst.</w:t>
      </w:r>
    </w:p>
    <w:p w14:paraId="22EDABCB" w14:textId="77777777" w:rsidR="000741B2" w:rsidRDefault="000741B2" w:rsidP="001D2DBA">
      <w:pPr>
        <w:spacing w:after="40"/>
      </w:pPr>
    </w:p>
    <w:p w14:paraId="4FA0CE44" w14:textId="1F1DF919" w:rsidR="00FC36E1" w:rsidRPr="00CD67B4" w:rsidRDefault="00F11F83" w:rsidP="00703CDA">
      <w:pPr>
        <w:pStyle w:val="Styl6"/>
      </w:pPr>
      <w:r w:rsidRPr="00CD67B4">
        <w:t>Systém sledování obsazenosti odpočívek není veřejně dostupný.</w:t>
      </w:r>
    </w:p>
    <w:p w14:paraId="1DC3A9AE" w14:textId="77777777" w:rsidR="000741B2" w:rsidRPr="00891AF2" w:rsidRDefault="000741B2" w:rsidP="001A3519">
      <w:pPr>
        <w:rPr>
          <w:szCs w:val="24"/>
        </w:rPr>
      </w:pPr>
    </w:p>
    <w:p w14:paraId="064285D7" w14:textId="1FAA1DF5" w:rsidR="001A3519" w:rsidRDefault="00806C76" w:rsidP="008C13C8">
      <w:r w:rsidRPr="72914C8A">
        <w:rPr>
          <w:b/>
          <w:bCs/>
        </w:rPr>
        <w:t>4.</w:t>
      </w:r>
      <w:r w:rsidR="00FC36E1">
        <w:rPr>
          <w:b/>
          <w:bCs/>
        </w:rPr>
        <w:t>9</w:t>
      </w:r>
      <w:r w:rsidR="000350AA" w:rsidRPr="000350AA">
        <w:t xml:space="preserve"> Opatření zaměřené na rozvoj informačních a rezervačních služeb pro řidiče nákladních automobilů na odpočívkách bylo stanoveno </w:t>
      </w:r>
      <w:r w:rsidR="000350AA" w:rsidRPr="000350AA">
        <w:rPr>
          <w:i/>
          <w:iCs/>
        </w:rPr>
        <w:t xml:space="preserve">Dopravní politikou </w:t>
      </w:r>
      <w:r w:rsidR="00262878">
        <w:rPr>
          <w:i/>
          <w:iCs/>
        </w:rPr>
        <w:t>Č</w:t>
      </w:r>
      <w:r w:rsidR="00CB0904">
        <w:rPr>
          <w:i/>
          <w:iCs/>
        </w:rPr>
        <w:t>eské republiky</w:t>
      </w:r>
      <w:r w:rsidR="000350AA" w:rsidRPr="000350AA">
        <w:rPr>
          <w:i/>
          <w:iCs/>
        </w:rPr>
        <w:t xml:space="preserve"> pro období 2014–2020 s</w:t>
      </w:r>
      <w:r w:rsidR="00262878">
        <w:rPr>
          <w:i/>
          <w:iCs/>
        </w:rPr>
        <w:t> </w:t>
      </w:r>
      <w:r w:rsidR="000350AA" w:rsidRPr="000350AA">
        <w:rPr>
          <w:i/>
          <w:iCs/>
        </w:rPr>
        <w:t>výhledem do roku 2050</w:t>
      </w:r>
      <w:r w:rsidR="000350AA" w:rsidRPr="000350AA">
        <w:t xml:space="preserve">. Podrobněji bylo rozpracováno v </w:t>
      </w:r>
      <w:r w:rsidR="000350AA" w:rsidRPr="000350AA">
        <w:rPr>
          <w:i/>
          <w:iCs/>
        </w:rPr>
        <w:t>Akčním plánu rozvoje inteligentních dopravních systémů (ITS) v ČR do roku 2020 (s výhledem do roku 2050)</w:t>
      </w:r>
      <w:r w:rsidR="000350AA" w:rsidRPr="000350AA">
        <w:t xml:space="preserve">, </w:t>
      </w:r>
      <w:r w:rsidR="000350AA" w:rsidRPr="000350AA">
        <w:rPr>
          <w:i/>
          <w:iCs/>
        </w:rPr>
        <w:t>Implementačním plánu k Akčnímu plánu rozvoje inteligentních dopravních systémů (ITS) v</w:t>
      </w:r>
      <w:r w:rsidR="00904E04">
        <w:rPr>
          <w:i/>
          <w:iCs/>
        </w:rPr>
        <w:t> </w:t>
      </w:r>
      <w:r w:rsidR="00262878">
        <w:rPr>
          <w:i/>
          <w:iCs/>
        </w:rPr>
        <w:t>ČR</w:t>
      </w:r>
      <w:r w:rsidR="000350AA" w:rsidRPr="000350AA">
        <w:rPr>
          <w:i/>
          <w:iCs/>
        </w:rPr>
        <w:t xml:space="preserve"> do roku 2020 (s výhledem do roku 2050)</w:t>
      </w:r>
      <w:r w:rsidR="000350AA" w:rsidRPr="000350AA">
        <w:t xml:space="preserve"> a</w:t>
      </w:r>
      <w:r w:rsidR="00CB0904">
        <w:t xml:space="preserve"> v</w:t>
      </w:r>
      <w:r w:rsidR="000350AA" w:rsidRPr="000350AA">
        <w:t xml:space="preserve"> </w:t>
      </w:r>
      <w:r w:rsidR="000350AA" w:rsidRPr="000350AA">
        <w:rPr>
          <w:i/>
          <w:iCs/>
        </w:rPr>
        <w:t xml:space="preserve">Národní strategii bezpečnosti </w:t>
      </w:r>
      <w:r w:rsidR="000350AA" w:rsidRPr="00B8057F">
        <w:rPr>
          <w:i/>
          <w:iCs/>
        </w:rPr>
        <w:t>silničního provozu na období let 2011 až 2020 s</w:t>
      </w:r>
      <w:r w:rsidR="00262878">
        <w:rPr>
          <w:i/>
          <w:iCs/>
        </w:rPr>
        <w:t> </w:t>
      </w:r>
      <w:r w:rsidR="000350AA" w:rsidRPr="00B8057F">
        <w:rPr>
          <w:i/>
          <w:iCs/>
        </w:rPr>
        <w:t>platností od roku 2017</w:t>
      </w:r>
      <w:r w:rsidR="000350AA" w:rsidRPr="00B8057F">
        <w:t xml:space="preserve">. </w:t>
      </w:r>
      <w:r w:rsidR="008901B2" w:rsidRPr="00B8057F">
        <w:t>Opatření mělo být s</w:t>
      </w:r>
      <w:r w:rsidR="000350AA" w:rsidRPr="00B8057F">
        <w:t xml:space="preserve">plněno do roku 2020, odpovědnost za jeho splnění </w:t>
      </w:r>
      <w:r w:rsidR="00CB0904">
        <w:t>nesou</w:t>
      </w:r>
      <w:r w:rsidR="000350AA" w:rsidRPr="00B8057F">
        <w:t xml:space="preserve"> MD a ŘSD. Ke konci roku</w:t>
      </w:r>
      <w:r w:rsidR="000350AA" w:rsidRPr="000350AA">
        <w:t xml:space="preserve"> 2024 </w:t>
      </w:r>
      <w:r w:rsidR="006463E2">
        <w:t>d</w:t>
      </w:r>
      <w:r w:rsidR="006463E2" w:rsidRPr="000350AA">
        <w:t xml:space="preserve">ata z tohoto </w:t>
      </w:r>
      <w:r w:rsidR="00CB0904">
        <w:t xml:space="preserve">informačního </w:t>
      </w:r>
      <w:r w:rsidR="006463E2" w:rsidRPr="000350AA">
        <w:t>systému nebyla řidičům</w:t>
      </w:r>
      <w:r w:rsidR="006463E2">
        <w:t xml:space="preserve"> </w:t>
      </w:r>
      <w:r w:rsidR="00517F10" w:rsidRPr="000350AA">
        <w:t>veřejně dostupná</w:t>
      </w:r>
      <w:r w:rsidR="00517F10">
        <w:t xml:space="preserve"> </w:t>
      </w:r>
      <w:r w:rsidR="006463E2">
        <w:t>a</w:t>
      </w:r>
      <w:r w:rsidR="00CB0904">
        <w:t xml:space="preserve"> </w:t>
      </w:r>
      <w:r w:rsidR="006463E2" w:rsidRPr="000350AA">
        <w:t>rezervace míst nebyla možná</w:t>
      </w:r>
      <w:r w:rsidR="006463E2">
        <w:t>.</w:t>
      </w:r>
      <w:r w:rsidR="006463E2" w:rsidRPr="000350AA">
        <w:t xml:space="preserve"> </w:t>
      </w:r>
      <w:r w:rsidR="006463E2">
        <w:t>M</w:t>
      </w:r>
      <w:r w:rsidR="000350AA" w:rsidRPr="000350AA">
        <w:t xml:space="preserve">onitoringem obsazenosti odpočívek </w:t>
      </w:r>
      <w:r w:rsidR="006463E2">
        <w:t xml:space="preserve">bylo </w:t>
      </w:r>
      <w:r w:rsidR="000350AA" w:rsidRPr="000350AA">
        <w:t>osazeno pouze osm odpočívek (6 % z celkového počtu odpočívek).</w:t>
      </w:r>
    </w:p>
    <w:p w14:paraId="4115323E" w14:textId="77777777" w:rsidR="001A3519" w:rsidRPr="00703CDA" w:rsidRDefault="001A3519" w:rsidP="001D2DBA">
      <w:pPr>
        <w:spacing w:after="40"/>
        <w:rPr>
          <w:szCs w:val="24"/>
        </w:rPr>
      </w:pPr>
    </w:p>
    <w:p w14:paraId="653543A5" w14:textId="69A7ED23" w:rsidR="008F3103" w:rsidRPr="00240CB9" w:rsidRDefault="00806C76" w:rsidP="00703CDA">
      <w:pPr>
        <w:pStyle w:val="Styl6"/>
      </w:pPr>
      <w:r w:rsidRPr="00240CB9">
        <w:t xml:space="preserve">ŘSD v minulosti vyřadilo odpočívky z přípravy </w:t>
      </w:r>
      <w:r w:rsidR="00857A64" w:rsidRPr="00240CB9">
        <w:t xml:space="preserve">staveb </w:t>
      </w:r>
      <w:r w:rsidRPr="00240CB9">
        <w:t>dálnic</w:t>
      </w:r>
      <w:r w:rsidR="00751496">
        <w:t xml:space="preserve"> a</w:t>
      </w:r>
      <w:r w:rsidRPr="00240CB9">
        <w:t xml:space="preserve"> jejich dodatečná výstavba je problematická</w:t>
      </w:r>
      <w:r w:rsidR="00CB0904">
        <w:t>.</w:t>
      </w:r>
    </w:p>
    <w:p w14:paraId="3BCA37ED" w14:textId="77777777" w:rsidR="000741B2" w:rsidRPr="00703CDA" w:rsidRDefault="000741B2" w:rsidP="008F3103"/>
    <w:p w14:paraId="56979687" w14:textId="38A89F48" w:rsidR="008F3103" w:rsidRDefault="00806C76" w:rsidP="008F3103">
      <w:r w:rsidRPr="009622F3">
        <w:rPr>
          <w:b/>
          <w:bCs/>
        </w:rPr>
        <w:t>4.10</w:t>
      </w:r>
      <w:r>
        <w:t xml:space="preserve"> ŘSD po roce 2010 vyřadilo odpočívky z přípravy </w:t>
      </w:r>
      <w:r w:rsidR="00857A64">
        <w:t xml:space="preserve">staveb </w:t>
      </w:r>
      <w:r>
        <w:t>dálnic a výstavba odpočívek tak přestala být součástí výstavby dálnic</w:t>
      </w:r>
      <w:r w:rsidR="00D13EAB">
        <w:t>.</w:t>
      </w:r>
      <w:r>
        <w:t xml:space="preserve"> </w:t>
      </w:r>
      <w:r w:rsidR="00D13EAB">
        <w:t xml:space="preserve">To </w:t>
      </w:r>
      <w:r>
        <w:t>mělo za následek vynaložení dalších peněžních prostředků na pozdější dodatečnou přípravu a realizaci odpočívek</w:t>
      </w:r>
      <w:r w:rsidR="00E455A3">
        <w:t xml:space="preserve">, kdy se navíc </w:t>
      </w:r>
      <w:r w:rsidR="00E455A3" w:rsidRPr="009B6AB7">
        <w:t xml:space="preserve">ŘSD </w:t>
      </w:r>
      <w:r w:rsidR="000750A5" w:rsidRPr="009B6AB7">
        <w:t>p</w:t>
      </w:r>
      <w:r w:rsidR="000750A5" w:rsidRPr="00E455A3">
        <w:t>otýk</w:t>
      </w:r>
      <w:r w:rsidR="00E455A3" w:rsidRPr="00E455A3">
        <w:t>alo</w:t>
      </w:r>
      <w:r w:rsidR="000750A5" w:rsidRPr="001D2DBA">
        <w:t xml:space="preserve"> </w:t>
      </w:r>
      <w:r w:rsidR="000750A5">
        <w:t>s častými nesouhlasy obcí při dodatečném um</w:t>
      </w:r>
      <w:r w:rsidR="004D53AD">
        <w:t>í</w:t>
      </w:r>
      <w:r w:rsidR="000750A5">
        <w:t xml:space="preserve">sťování odpočívek </w:t>
      </w:r>
      <w:r w:rsidR="007E429E">
        <w:t>v územně plánovací dokumentaci</w:t>
      </w:r>
      <w:r w:rsidR="004D53AD">
        <w:t>.</w:t>
      </w:r>
      <w:r>
        <w:t xml:space="preserve"> Tento postup vedl k nehospodárnému vynakládání peněžních prostředků. </w:t>
      </w:r>
      <w:r w:rsidR="00590DCD">
        <w:t>V</w:t>
      </w:r>
      <w:r w:rsidR="001D2DBA">
        <w:t> </w:t>
      </w:r>
      <w:r w:rsidRPr="009E5CBF">
        <w:rPr>
          <w:i/>
          <w:iCs/>
        </w:rPr>
        <w:t>Dopravní politi</w:t>
      </w:r>
      <w:r w:rsidR="00590DCD">
        <w:rPr>
          <w:i/>
          <w:iCs/>
        </w:rPr>
        <w:t>ce</w:t>
      </w:r>
      <w:r w:rsidRPr="009E5CBF">
        <w:rPr>
          <w:i/>
          <w:iCs/>
        </w:rPr>
        <w:t xml:space="preserve"> České republiky pro období 2014–2020 s výhledem do roku 2050</w:t>
      </w:r>
      <w:r>
        <w:t xml:space="preserve"> MD konstatovalo, že „</w:t>
      </w:r>
      <w:r w:rsidRPr="009E5CBF">
        <w:rPr>
          <w:i/>
          <w:iCs/>
        </w:rPr>
        <w:t>oddalování staveb ... v</w:t>
      </w:r>
      <w:r w:rsidR="00C765E4">
        <w:rPr>
          <w:i/>
          <w:iCs/>
        </w:rPr>
        <w:t> </w:t>
      </w:r>
      <w:r w:rsidRPr="009E5CBF">
        <w:rPr>
          <w:i/>
          <w:iCs/>
        </w:rPr>
        <w:t>konečném důsledku vede k jejich prodražování</w:t>
      </w:r>
      <w:r>
        <w:t xml:space="preserve">“. </w:t>
      </w:r>
      <w:r w:rsidR="00C765E4">
        <w:t>Od</w:t>
      </w:r>
      <w:r>
        <w:t xml:space="preserve"> ro</w:t>
      </w:r>
      <w:r w:rsidR="00C765E4">
        <w:t>ku</w:t>
      </w:r>
      <w:r>
        <w:t xml:space="preserve"> 2018</w:t>
      </w:r>
      <w:r w:rsidRPr="00E56135">
        <w:t xml:space="preserve"> již ŘSD tímto způsobem nepostupuje</w:t>
      </w:r>
      <w:r w:rsidR="00EA45B7">
        <w:t xml:space="preserve"> a</w:t>
      </w:r>
      <w:r w:rsidRPr="00E56135">
        <w:t xml:space="preserve"> nové odpočívky připravuje současně s</w:t>
      </w:r>
      <w:r w:rsidR="001D2DBA">
        <w:t> </w:t>
      </w:r>
      <w:r w:rsidRPr="00E56135">
        <w:t>přípravou výstavby nových úseků dálnic.</w:t>
      </w:r>
      <w:r>
        <w:t xml:space="preserve"> </w:t>
      </w:r>
    </w:p>
    <w:p w14:paraId="10769E6D" w14:textId="77777777" w:rsidR="00E56135" w:rsidRPr="00703CDA" w:rsidRDefault="00E56135" w:rsidP="001D2DBA">
      <w:pPr>
        <w:spacing w:after="40"/>
        <w:rPr>
          <w:szCs w:val="24"/>
        </w:rPr>
      </w:pPr>
    </w:p>
    <w:p w14:paraId="31A865DC" w14:textId="68D9C694" w:rsidR="001A3519" w:rsidRPr="00240CB9" w:rsidRDefault="00806C76" w:rsidP="00703CDA">
      <w:pPr>
        <w:pStyle w:val="Styl6"/>
      </w:pPr>
      <w:r w:rsidRPr="00240CB9">
        <w:t>Prioritní odpočívky</w:t>
      </w:r>
      <w:r w:rsidR="00CD4185" w:rsidRPr="00240CB9">
        <w:t xml:space="preserve"> </w:t>
      </w:r>
      <w:r w:rsidR="00E22810" w:rsidRPr="00240CB9">
        <w:t xml:space="preserve">s nezbytnými parkovacími místy </w:t>
      </w:r>
      <w:r w:rsidR="00CD4185" w:rsidRPr="00240CB9">
        <w:t>v nejpotřebnějších lokalitách</w:t>
      </w:r>
      <w:r w:rsidR="00E22810" w:rsidRPr="00240CB9">
        <w:t xml:space="preserve"> se ŘSD nepodařilo</w:t>
      </w:r>
      <w:r w:rsidR="00ED6F3E" w:rsidRPr="00240CB9">
        <w:t xml:space="preserve"> </w:t>
      </w:r>
      <w:r w:rsidR="00A25DD6" w:rsidRPr="00240CB9">
        <w:t xml:space="preserve">ve stanoveném termínu </w:t>
      </w:r>
      <w:r w:rsidR="004B3DFE" w:rsidRPr="00240CB9">
        <w:t xml:space="preserve">vybudovat </w:t>
      </w:r>
      <w:r w:rsidR="00ED6F3E" w:rsidRPr="00240CB9">
        <w:t xml:space="preserve">ani </w:t>
      </w:r>
      <w:r w:rsidR="00CB0904">
        <w:t xml:space="preserve">k </w:t>
      </w:r>
      <w:r w:rsidR="004B3DFE" w:rsidRPr="00240CB9">
        <w:t>výstavb</w:t>
      </w:r>
      <w:r w:rsidR="00CB0904">
        <w:t>ě</w:t>
      </w:r>
      <w:r w:rsidR="004B3DFE" w:rsidRPr="00240CB9">
        <w:t xml:space="preserve"> </w:t>
      </w:r>
      <w:r w:rsidR="00ED6F3E" w:rsidRPr="00240CB9">
        <w:t>připravit</w:t>
      </w:r>
      <w:r w:rsidR="00CB0904">
        <w:t>.</w:t>
      </w:r>
    </w:p>
    <w:p w14:paraId="02A04CBC" w14:textId="77777777" w:rsidR="000741B2" w:rsidRPr="00703CDA" w:rsidRDefault="000741B2" w:rsidP="001A3519"/>
    <w:p w14:paraId="6F6CE93D" w14:textId="101F122C" w:rsidR="001A3519" w:rsidRDefault="00806C76" w:rsidP="001A3519">
      <w:r w:rsidRPr="72914C8A">
        <w:rPr>
          <w:b/>
          <w:bCs/>
        </w:rPr>
        <w:t>4.</w:t>
      </w:r>
      <w:r w:rsidR="00FC36E1">
        <w:rPr>
          <w:b/>
          <w:bCs/>
        </w:rPr>
        <w:t>1</w:t>
      </w:r>
      <w:r w:rsidR="00AC5D48">
        <w:rPr>
          <w:b/>
          <w:bCs/>
        </w:rPr>
        <w:t>1</w:t>
      </w:r>
      <w:r>
        <w:t xml:space="preserve"> </w:t>
      </w:r>
      <w:r w:rsidR="001A77B9" w:rsidRPr="00842E0E">
        <w:t>ŘSD v kontrolovaném období vynaložilo</w:t>
      </w:r>
      <w:r w:rsidR="00F7053D" w:rsidRPr="00842E0E">
        <w:t xml:space="preserve"> 441 mil. Kč</w:t>
      </w:r>
      <w:r w:rsidR="001A77B9" w:rsidRPr="00842E0E">
        <w:t xml:space="preserve"> </w:t>
      </w:r>
      <w:r w:rsidR="00F7053D" w:rsidRPr="00842E0E">
        <w:t>n</w:t>
      </w:r>
      <w:r w:rsidR="005748AA" w:rsidRPr="00842E0E">
        <w:t>a přípravu výstavby 74 nových či rozšiřovaných odpočívek</w:t>
      </w:r>
      <w:r w:rsidR="00F7053D" w:rsidRPr="00842E0E">
        <w:t>.</w:t>
      </w:r>
      <w:r w:rsidR="005748AA" w:rsidRPr="00842E0E">
        <w:t xml:space="preserve"> Příprava </w:t>
      </w:r>
      <w:r w:rsidR="00F82371">
        <w:t>21</w:t>
      </w:r>
      <w:r w:rsidR="005748AA" w:rsidRPr="00842E0E">
        <w:t xml:space="preserve"> z nich však byla zastavena </w:t>
      </w:r>
      <w:r w:rsidR="00094024">
        <w:t>nebo pozastavena</w:t>
      </w:r>
      <w:r w:rsidR="005748AA" w:rsidRPr="00842E0E">
        <w:t>.</w:t>
      </w:r>
      <w:r w:rsidR="005748AA" w:rsidRPr="00CD67B4">
        <w:t xml:space="preserve"> </w:t>
      </w:r>
      <w:r>
        <w:t xml:space="preserve">Žádná </w:t>
      </w:r>
      <w:r>
        <w:lastRenderedPageBreak/>
        <w:t>z</w:t>
      </w:r>
      <w:r w:rsidR="000143B6">
        <w:t> 18</w:t>
      </w:r>
      <w:r w:rsidR="00AF796A">
        <w:t> </w:t>
      </w:r>
      <w:r>
        <w:t>prioritních odpočívek</w:t>
      </w:r>
      <w:r w:rsidR="0034707C">
        <w:rPr>
          <w:rStyle w:val="Znakapoznpodarou"/>
        </w:rPr>
        <w:footnoteReference w:id="27"/>
      </w:r>
      <w:r w:rsidR="009248C9">
        <w:t xml:space="preserve"> </w:t>
      </w:r>
      <w:r w:rsidR="00AF796A">
        <w:t>(</w:t>
      </w:r>
      <w:r>
        <w:t>stanovených v</w:t>
      </w:r>
      <w:r w:rsidR="006264DD">
        <w:t> </w:t>
      </w:r>
      <w:r w:rsidR="000B7ABA" w:rsidRPr="000B7ABA">
        <w:rPr>
          <w:i/>
          <w:iCs/>
        </w:rPr>
        <w:t>K</w:t>
      </w:r>
      <w:r w:rsidRPr="000B7ABA">
        <w:rPr>
          <w:i/>
          <w:iCs/>
        </w:rPr>
        <w:t xml:space="preserve">oncepci dálničních </w:t>
      </w:r>
      <w:r w:rsidRPr="00FE0596">
        <w:rPr>
          <w:i/>
          <w:iCs/>
        </w:rPr>
        <w:t>odpočívek</w:t>
      </w:r>
      <w:r w:rsidRPr="00FE0596">
        <w:t xml:space="preserve">, </w:t>
      </w:r>
      <w:r w:rsidR="00AF796A">
        <w:t xml:space="preserve">kterou </w:t>
      </w:r>
      <w:r w:rsidR="00AF796A" w:rsidRPr="00FE0596">
        <w:t>v roce 2018</w:t>
      </w:r>
      <w:r w:rsidR="00AF796A">
        <w:t xml:space="preserve"> </w:t>
      </w:r>
      <w:r w:rsidRPr="00FE0596">
        <w:t>zpracova</w:t>
      </w:r>
      <w:r w:rsidR="00AF796A">
        <w:t>lo</w:t>
      </w:r>
      <w:r w:rsidRPr="00FE0596">
        <w:t xml:space="preserve"> ŘSD </w:t>
      </w:r>
      <w:r w:rsidR="00AF796A">
        <w:t>a následně schválilo MD)</w:t>
      </w:r>
      <w:r w:rsidRPr="00FE0596">
        <w:t xml:space="preserve"> nebyla v letech 2018–2023 realizována. </w:t>
      </w:r>
      <w:r w:rsidR="00442F7E" w:rsidRPr="00FE0596">
        <w:t>NKÚ zjistil, že na technické studie, záměry projektů, projektové práce a zpracování oznámení záměru EIA</w:t>
      </w:r>
      <w:r w:rsidR="005E52F3" w:rsidRPr="00FE0596">
        <w:rPr>
          <w:rStyle w:val="Znakapoznpodarou"/>
        </w:rPr>
        <w:footnoteReference w:id="28"/>
      </w:r>
      <w:r w:rsidR="00442F7E" w:rsidRPr="00FE0596">
        <w:t xml:space="preserve"> připravovaných prioritních odpočívek bylo vynaloženo celkem 9,6 mil. Kč. Do doby ukončení kontroly nedokončilo ŘSD u žádné z prioritních odpočívek ani přípravu. U osmi odpočívek byla příprava zcela zastavena. </w:t>
      </w:r>
      <w:r w:rsidR="41D35B06">
        <w:t xml:space="preserve">Zásadním problémem při novostavbě i rozšiřování odpočívek byl nesouhlas obcí s umístěním odpočívky, resp. jejího rozšíření, </w:t>
      </w:r>
      <w:r w:rsidR="007E429E">
        <w:t>v územně plánovací dokumentaci</w:t>
      </w:r>
      <w:r w:rsidR="41D35B06">
        <w:t xml:space="preserve">. </w:t>
      </w:r>
      <w:r w:rsidR="00442F7E" w:rsidRPr="00FE0596">
        <w:t xml:space="preserve">Na přípravu </w:t>
      </w:r>
      <w:r w:rsidR="005A2AC5" w:rsidRPr="00902734">
        <w:t xml:space="preserve">rozšíření </w:t>
      </w:r>
      <w:r w:rsidR="00442F7E" w:rsidRPr="00902734">
        <w:t xml:space="preserve">odpočívky </w:t>
      </w:r>
      <w:r w:rsidR="00AC3762" w:rsidRPr="00902734">
        <w:rPr>
          <w:i/>
          <w:iCs/>
        </w:rPr>
        <w:t>D1</w:t>
      </w:r>
      <w:r w:rsidR="00442F7E" w:rsidRPr="00902734">
        <w:rPr>
          <w:i/>
          <w:iCs/>
        </w:rPr>
        <w:t xml:space="preserve"> Troubsk</w:t>
      </w:r>
      <w:r w:rsidR="00AC3762" w:rsidRPr="00902734">
        <w:rPr>
          <w:i/>
          <w:iCs/>
        </w:rPr>
        <w:t>o</w:t>
      </w:r>
      <w:r w:rsidR="00442F7E" w:rsidRPr="00902734">
        <w:t>, která nebyla mezi prioritními odpočívkami a</w:t>
      </w:r>
      <w:r w:rsidR="007E429E">
        <w:t xml:space="preserve"> </w:t>
      </w:r>
      <w:r w:rsidR="00442F7E" w:rsidRPr="00902734">
        <w:t>byla rovněž</w:t>
      </w:r>
      <w:r w:rsidR="00442F7E" w:rsidRPr="00FE0596">
        <w:t xml:space="preserve"> </w:t>
      </w:r>
      <w:r w:rsidR="00442F7E" w:rsidRPr="00902734">
        <w:t xml:space="preserve">zastavena, vynaložilo </w:t>
      </w:r>
      <w:r w:rsidR="00AF796A" w:rsidRPr="00902734">
        <w:t xml:space="preserve">ŘSD </w:t>
      </w:r>
      <w:r w:rsidR="00442F7E" w:rsidRPr="00902734">
        <w:t>1,2 mil. Kč.</w:t>
      </w:r>
      <w:r w:rsidR="000839C5" w:rsidRPr="00902734">
        <w:t xml:space="preserve"> </w:t>
      </w:r>
      <w:r w:rsidR="00907B29" w:rsidRPr="00902734">
        <w:t>Příprava této odpočívky byla zastavena</w:t>
      </w:r>
      <w:r w:rsidR="0A844EF8" w:rsidRPr="00902734">
        <w:t xml:space="preserve"> z důvodu plánované výstavby vysokorychlostní </w:t>
      </w:r>
      <w:r w:rsidR="2F054734" w:rsidRPr="00902734">
        <w:t>železniční</w:t>
      </w:r>
      <w:r w:rsidR="0A844EF8" w:rsidRPr="00902734">
        <w:t xml:space="preserve"> tratě v</w:t>
      </w:r>
      <w:r w:rsidR="00D65117">
        <w:t> </w:t>
      </w:r>
      <w:r w:rsidR="0A844EF8" w:rsidRPr="00902734">
        <w:t xml:space="preserve">místě </w:t>
      </w:r>
      <w:r w:rsidR="00AF796A">
        <w:t xml:space="preserve">zamýšleného </w:t>
      </w:r>
      <w:r w:rsidR="0A844EF8" w:rsidRPr="00902734">
        <w:t>rozšíření odpočívky.</w:t>
      </w:r>
    </w:p>
    <w:p w14:paraId="403CB608" w14:textId="77777777" w:rsidR="001A3519" w:rsidRPr="00EF2E99" w:rsidRDefault="001A3519" w:rsidP="001A3519">
      <w:pPr>
        <w:rPr>
          <w:szCs w:val="24"/>
        </w:rPr>
      </w:pPr>
    </w:p>
    <w:p w14:paraId="742027E5" w14:textId="579265C0" w:rsidR="000B176A" w:rsidRPr="00240CB9" w:rsidRDefault="00806C76" w:rsidP="00C82E8B">
      <w:pPr>
        <w:pBdr>
          <w:top w:val="single" w:sz="4" w:space="1" w:color="auto"/>
          <w:left w:val="single" w:sz="4" w:space="4" w:color="auto"/>
          <w:bottom w:val="single" w:sz="4" w:space="1" w:color="auto"/>
          <w:right w:val="single" w:sz="4" w:space="4" w:color="auto"/>
        </w:pBdr>
        <w:shd w:val="clear" w:color="auto" w:fill="E6E6E6"/>
        <w:spacing w:after="120"/>
        <w:rPr>
          <w:b/>
          <w:bCs/>
        </w:rPr>
      </w:pPr>
      <w:r w:rsidRPr="00240CB9">
        <w:rPr>
          <w:b/>
          <w:bCs/>
        </w:rPr>
        <w:t xml:space="preserve">Příklad č. 2: </w:t>
      </w:r>
      <w:r w:rsidR="00C70221">
        <w:rPr>
          <w:b/>
          <w:bCs/>
        </w:rPr>
        <w:t>Zastavov</w:t>
      </w:r>
      <w:r w:rsidR="005E569F">
        <w:rPr>
          <w:b/>
          <w:bCs/>
        </w:rPr>
        <w:t>ání</w:t>
      </w:r>
      <w:r w:rsidR="00C70221">
        <w:rPr>
          <w:b/>
          <w:bCs/>
        </w:rPr>
        <w:t xml:space="preserve"> p</w:t>
      </w:r>
      <w:r w:rsidRPr="00240CB9">
        <w:rPr>
          <w:b/>
          <w:bCs/>
        </w:rPr>
        <w:t>říprav</w:t>
      </w:r>
      <w:r>
        <w:rPr>
          <w:b/>
          <w:bCs/>
        </w:rPr>
        <w:t>y</w:t>
      </w:r>
      <w:r w:rsidRPr="00240CB9">
        <w:rPr>
          <w:b/>
          <w:bCs/>
        </w:rPr>
        <w:t xml:space="preserve"> </w:t>
      </w:r>
      <w:r w:rsidR="00D13E1B">
        <w:rPr>
          <w:b/>
          <w:bCs/>
        </w:rPr>
        <w:t xml:space="preserve">staveb </w:t>
      </w:r>
      <w:r w:rsidRPr="00240CB9">
        <w:rPr>
          <w:b/>
          <w:bCs/>
        </w:rPr>
        <w:t>prioritní</w:t>
      </w:r>
      <w:r>
        <w:rPr>
          <w:b/>
          <w:bCs/>
        </w:rPr>
        <w:t>ch</w:t>
      </w:r>
      <w:r w:rsidRPr="00240CB9">
        <w:rPr>
          <w:b/>
          <w:bCs/>
        </w:rPr>
        <w:t xml:space="preserve"> odpočív</w:t>
      </w:r>
      <w:r>
        <w:rPr>
          <w:b/>
          <w:bCs/>
        </w:rPr>
        <w:t>e</w:t>
      </w:r>
      <w:r w:rsidRPr="00240CB9">
        <w:rPr>
          <w:b/>
          <w:bCs/>
        </w:rPr>
        <w:t>k</w:t>
      </w:r>
      <w:r w:rsidR="00D13E1B">
        <w:rPr>
          <w:b/>
          <w:bCs/>
        </w:rPr>
        <w:t xml:space="preserve"> z důvodu nesouhlasu obcí</w:t>
      </w:r>
    </w:p>
    <w:p w14:paraId="10A777FA" w14:textId="05FF6FBE" w:rsidR="00F033EF" w:rsidRPr="000B176A"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F033EF">
        <w:t>ŘSD zahájilo v roce 2019 přípravu výstavby nové velké odpočívky na dálnici D8 v km 66,5 vpravo s </w:t>
      </w:r>
      <w:r w:rsidRPr="000B176A">
        <w:t xml:space="preserve">předpokládanými celkovými náklady ve výši 837 mil. Kč a termínem realizace v letech 2025–2026. Tato odpočívka byla v MD schválené </w:t>
      </w:r>
      <w:r w:rsidRPr="00CD67B4">
        <w:rPr>
          <w:i/>
          <w:iCs/>
        </w:rPr>
        <w:t>Koncepci dálničních odpočívek</w:t>
      </w:r>
      <w:r w:rsidRPr="000B176A">
        <w:t xml:space="preserve"> označena jako prioritní, tj. byla zařazena mezi odpočívky, které mělo ŘSD neprodleně a v urychleném režimu začít připravovat tak, aby v následujících </w:t>
      </w:r>
      <w:r w:rsidR="008961CB">
        <w:t>pěti</w:t>
      </w:r>
      <w:r w:rsidRPr="000B176A">
        <w:t xml:space="preserve"> letech, tj. do roku 2023, došlo k jejich realizaci. Podkladem pro přípravu stavby byla </w:t>
      </w:r>
      <w:r w:rsidRPr="000B176A">
        <w:rPr>
          <w:i/>
          <w:iCs/>
        </w:rPr>
        <w:t>Vyhledávací studie rozmístění odpočívek na stávajících dálnicích</w:t>
      </w:r>
      <w:r w:rsidRPr="000B176A">
        <w:t xml:space="preserve"> zpracovaná pro ŘSD v roce 2016.</w:t>
      </w:r>
    </w:p>
    <w:p w14:paraId="03B267FF" w14:textId="314B9B7A" w:rsidR="00F033EF" w:rsidRPr="000B176A"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0B176A">
        <w:t>Pro umístění odpočívky v území byl</w:t>
      </w:r>
      <w:r w:rsidR="00FF49BC">
        <w:t>o</w:t>
      </w:r>
      <w:r w:rsidRPr="000B176A">
        <w:t xml:space="preserve"> potřeb</w:t>
      </w:r>
      <w:r w:rsidR="00FF49BC">
        <w:t>a</w:t>
      </w:r>
      <w:r w:rsidRPr="000B176A">
        <w:t xml:space="preserve"> změn</w:t>
      </w:r>
      <w:r w:rsidR="00FF49BC">
        <w:t>it</w:t>
      </w:r>
      <w:r w:rsidRPr="000B176A">
        <w:t xml:space="preserve"> územní plán</w:t>
      </w:r>
      <w:r w:rsidR="00FF49BC">
        <w:t>y</w:t>
      </w:r>
      <w:r w:rsidRPr="000B176A">
        <w:t xml:space="preserve"> dvou obcí. ŘSD </w:t>
      </w:r>
      <w:r w:rsidRPr="00B8057F">
        <w:t xml:space="preserve">opakovaně žádalo o změnu územního plánu obcí, </w:t>
      </w:r>
      <w:r w:rsidR="00FF49BC">
        <w:t xml:space="preserve">avšak </w:t>
      </w:r>
      <w:r w:rsidR="007B2F24" w:rsidRPr="00B8057F">
        <w:t>jejich zastupitelstva</w:t>
      </w:r>
      <w:r w:rsidRPr="00B8057F">
        <w:t xml:space="preserve"> opakovan</w:t>
      </w:r>
      <w:r w:rsidR="00F34E64" w:rsidRPr="00B8057F">
        <w:t>ě</w:t>
      </w:r>
      <w:r w:rsidRPr="00B8057F">
        <w:t xml:space="preserve"> rozhodl</w:t>
      </w:r>
      <w:r w:rsidR="007B2F24" w:rsidRPr="00B8057F">
        <w:t>a</w:t>
      </w:r>
      <w:r w:rsidRPr="000B176A">
        <w:t xml:space="preserve"> o</w:t>
      </w:r>
      <w:r w:rsidR="00030D99" w:rsidRPr="000B176A">
        <w:t> </w:t>
      </w:r>
      <w:r w:rsidRPr="000B176A">
        <w:t>zamítnutí těchto žádostí a neprovedení změny územního plánu. Zamítnutí odůvodnil</w:t>
      </w:r>
      <w:r w:rsidR="00513F41">
        <w:t>a</w:t>
      </w:r>
      <w:r w:rsidRPr="000B176A">
        <w:t xml:space="preserve"> mj. tím, že se jedná o nevhodné umístění záměru stavby v přírodně a krajin</w:t>
      </w:r>
      <w:r w:rsidR="00FF49BC">
        <w:t>n</w:t>
      </w:r>
      <w:r w:rsidRPr="000B176A">
        <w:t xml:space="preserve">ě hodnotném území, v bezprostřední blízkosti rekreační oblasti a územním plánem navrhovaných ploch pro bydlení. </w:t>
      </w:r>
      <w:r w:rsidR="000D4ECA" w:rsidRPr="000B176A">
        <w:t>ŘSD další kroky</w:t>
      </w:r>
      <w:r w:rsidR="0053228B" w:rsidRPr="000B176A">
        <w:t xml:space="preserve"> </w:t>
      </w:r>
      <w:r w:rsidR="00FF49BC">
        <w:t>(</w:t>
      </w:r>
      <w:r w:rsidR="0053228B" w:rsidRPr="000B176A">
        <w:t xml:space="preserve">např. </w:t>
      </w:r>
      <w:r w:rsidR="00585DE2" w:rsidRPr="005064CF">
        <w:t>návrh</w:t>
      </w:r>
      <w:r w:rsidR="004F290D" w:rsidRPr="005064CF">
        <w:t xml:space="preserve"> na</w:t>
      </w:r>
      <w:r w:rsidR="00585DE2" w:rsidRPr="005064CF">
        <w:t xml:space="preserve"> </w:t>
      </w:r>
      <w:r w:rsidR="00FF49BC">
        <w:t>provedení</w:t>
      </w:r>
      <w:r w:rsidR="004F290D" w:rsidRPr="005064CF">
        <w:t xml:space="preserve"> změn</w:t>
      </w:r>
      <w:r w:rsidR="00585DE2" w:rsidRPr="005064CF">
        <w:t>y</w:t>
      </w:r>
      <w:r w:rsidR="004F290D" w:rsidRPr="005064CF">
        <w:t xml:space="preserve"> </w:t>
      </w:r>
      <w:r w:rsidR="00FF49BC">
        <w:t>„</w:t>
      </w:r>
      <w:r w:rsidR="00FF49BC" w:rsidRPr="00CD67B4">
        <w:rPr>
          <w:i/>
          <w:iCs/>
        </w:rPr>
        <w:t>z</w:t>
      </w:r>
      <w:r w:rsidR="004F290D" w:rsidRPr="00CD67B4">
        <w:rPr>
          <w:i/>
          <w:iCs/>
        </w:rPr>
        <w:t>ásad územního rozvoje</w:t>
      </w:r>
      <w:r w:rsidR="00FF49BC">
        <w:t>“</w:t>
      </w:r>
      <w:r w:rsidR="004F290D" w:rsidRPr="005064CF">
        <w:t xml:space="preserve"> kraje</w:t>
      </w:r>
      <w:r w:rsidR="00FF49BC">
        <w:t>)</w:t>
      </w:r>
      <w:r w:rsidR="0053228B" w:rsidRPr="000B176A">
        <w:t xml:space="preserve"> neučinilo a</w:t>
      </w:r>
      <w:r w:rsidR="00FD79EA">
        <w:t> </w:t>
      </w:r>
      <w:r w:rsidR="0053228B" w:rsidRPr="000B176A">
        <w:t>p</w:t>
      </w:r>
      <w:r w:rsidRPr="000B176A">
        <w:t>řípravu stavby zastavilo</w:t>
      </w:r>
      <w:r w:rsidR="002A0CA5" w:rsidRPr="000B176A">
        <w:t>.</w:t>
      </w:r>
      <w:r w:rsidRPr="000B176A">
        <w:t xml:space="preserve"> </w:t>
      </w:r>
      <w:r w:rsidR="002A0CA5" w:rsidRPr="000B176A">
        <w:t>N</w:t>
      </w:r>
      <w:r w:rsidRPr="000B176A">
        <w:t>áhradní lokalita pro umístění této odpočívky nebyla nalezena.</w:t>
      </w:r>
    </w:p>
    <w:p w14:paraId="034A159D" w14:textId="3A35C69D" w:rsidR="000B176A" w:rsidRPr="000B176A"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240CB9">
        <w:t>Obdobná situace nastala i u prioritních malých odpočívek na dálnici D11</w:t>
      </w:r>
      <w:r w:rsidRPr="000B176A">
        <w:t xml:space="preserve"> v km 65,3 vlevo </w:t>
      </w:r>
      <w:r w:rsidR="00FD79EA">
        <w:br/>
      </w:r>
      <w:r w:rsidRPr="000B176A">
        <w:t>a vpravo</w:t>
      </w:r>
      <w:r w:rsidR="003307C1">
        <w:t xml:space="preserve"> a</w:t>
      </w:r>
      <w:r w:rsidR="00E46E8C">
        <w:t xml:space="preserve"> </w:t>
      </w:r>
      <w:r w:rsidR="00E46E8C" w:rsidRPr="00240CB9">
        <w:t>na dálnici D6</w:t>
      </w:r>
      <w:r w:rsidR="00E46E8C" w:rsidRPr="000B176A">
        <w:t xml:space="preserve"> v km 16,8 vlevo a vpravo</w:t>
      </w:r>
      <w:r w:rsidRPr="000B176A">
        <w:t>. Pro umístění odpočívek byl</w:t>
      </w:r>
      <w:r w:rsidR="00FD79EA">
        <w:t>o</w:t>
      </w:r>
      <w:r w:rsidRPr="000B176A">
        <w:t xml:space="preserve"> potřeb</w:t>
      </w:r>
      <w:r w:rsidR="00FD79EA">
        <w:t>a</w:t>
      </w:r>
      <w:r w:rsidRPr="000B176A">
        <w:t xml:space="preserve"> změn</w:t>
      </w:r>
      <w:r w:rsidR="00FD79EA">
        <w:t>it</w:t>
      </w:r>
      <w:r w:rsidRPr="000B176A">
        <w:t xml:space="preserve"> územní plán</w:t>
      </w:r>
      <w:r w:rsidR="00FD79EA">
        <w:t>y</w:t>
      </w:r>
      <w:r w:rsidRPr="000B176A">
        <w:t xml:space="preserve"> obc</w:t>
      </w:r>
      <w:r w:rsidR="00E93804">
        <w:t>í</w:t>
      </w:r>
      <w:r w:rsidRPr="000B176A">
        <w:t>, jej</w:t>
      </w:r>
      <w:r w:rsidR="00E93804">
        <w:t>ich</w:t>
      </w:r>
      <w:r w:rsidRPr="000B176A">
        <w:t xml:space="preserve"> zastupitelstv</w:t>
      </w:r>
      <w:r w:rsidR="00E93804">
        <w:t>a</w:t>
      </w:r>
      <w:r w:rsidRPr="000B176A">
        <w:t xml:space="preserve"> </w:t>
      </w:r>
      <w:r w:rsidR="00FD79EA">
        <w:t xml:space="preserve">však </w:t>
      </w:r>
      <w:r w:rsidRPr="000B176A">
        <w:t>návrh na změnu územní</w:t>
      </w:r>
      <w:r w:rsidR="00FD79EA">
        <w:t>ho</w:t>
      </w:r>
      <w:r w:rsidRPr="000B176A">
        <w:t xml:space="preserve"> plán</w:t>
      </w:r>
      <w:r w:rsidR="00FD79EA">
        <w:t>u</w:t>
      </w:r>
      <w:r w:rsidRPr="000B176A">
        <w:t xml:space="preserve"> neschválil</w:t>
      </w:r>
      <w:r w:rsidR="00E93804">
        <w:t>a</w:t>
      </w:r>
      <w:r w:rsidRPr="000B176A">
        <w:t>. ŘSD přípravu těchto odpočívek zastavilo.</w:t>
      </w:r>
    </w:p>
    <w:p w14:paraId="4C2BDD75" w14:textId="2AF30BB5" w:rsidR="000B176A" w:rsidRPr="00F033EF" w:rsidRDefault="00806C76" w:rsidP="00C82E8B">
      <w:pPr>
        <w:pBdr>
          <w:top w:val="single" w:sz="4" w:space="1" w:color="auto"/>
          <w:left w:val="single" w:sz="4" w:space="4" w:color="auto"/>
          <w:bottom w:val="single" w:sz="4" w:space="1" w:color="auto"/>
          <w:right w:val="single" w:sz="4" w:space="4" w:color="auto"/>
        </w:pBdr>
        <w:shd w:val="clear" w:color="auto" w:fill="E6E6E6"/>
      </w:pPr>
      <w:r w:rsidRPr="00240CB9">
        <w:t>U odpočívek na dálnici D48</w:t>
      </w:r>
      <w:r w:rsidRPr="000B176A">
        <w:t xml:space="preserve"> v km 59,4 vlevo a v km 59,1 vpravo, které byly mezi prioritní zařazeny v aktualiz</w:t>
      </w:r>
      <w:r w:rsidR="0019687D">
        <w:t>ované</w:t>
      </w:r>
      <w:r w:rsidRPr="000B176A">
        <w:t xml:space="preserve"> </w:t>
      </w:r>
      <w:r w:rsidRPr="00CD67B4">
        <w:rPr>
          <w:i/>
          <w:iCs/>
        </w:rPr>
        <w:t>Koncepc</w:t>
      </w:r>
      <w:r w:rsidR="0019687D">
        <w:rPr>
          <w:i/>
          <w:iCs/>
        </w:rPr>
        <w:t>i</w:t>
      </w:r>
      <w:r w:rsidRPr="00CD67B4">
        <w:rPr>
          <w:i/>
          <w:iCs/>
        </w:rPr>
        <w:t xml:space="preserve"> dálničních odpočívek</w:t>
      </w:r>
      <w:r w:rsidRPr="000B176A">
        <w:t xml:space="preserve"> </w:t>
      </w:r>
      <w:r w:rsidR="00FD79EA">
        <w:t>(</w:t>
      </w:r>
      <w:r w:rsidRPr="000B176A">
        <w:t>schválené M</w:t>
      </w:r>
      <w:r w:rsidR="00FD79EA">
        <w:t>inisterstvem dopravy</w:t>
      </w:r>
      <w:r w:rsidRPr="000B176A">
        <w:t xml:space="preserve"> v roce 2020</w:t>
      </w:r>
      <w:r w:rsidR="00FD79EA">
        <w:t>)</w:t>
      </w:r>
      <w:r w:rsidRPr="000B176A">
        <w:t xml:space="preserve">, zahájilo ŘSD v roce </w:t>
      </w:r>
      <w:r w:rsidR="0019687D">
        <w:t xml:space="preserve">2020 </w:t>
      </w:r>
      <w:r w:rsidRPr="000B176A">
        <w:t>přípravu. V době kontroly</w:t>
      </w:r>
      <w:r w:rsidRPr="00240CB9">
        <w:t xml:space="preserve"> byla příprava pozastavena z</w:t>
      </w:r>
      <w:r w:rsidR="0019687D">
        <w:t> </w:t>
      </w:r>
      <w:r w:rsidRPr="00240CB9">
        <w:t xml:space="preserve">důvodu zásadního nesouhlasu tří obcí se změnou územního </w:t>
      </w:r>
      <w:r w:rsidRPr="000B176A">
        <w:t xml:space="preserve">plánu a nesouhlasu kraje se zapracováním odpočívky do </w:t>
      </w:r>
      <w:r w:rsidR="00FD79EA">
        <w:t>„</w:t>
      </w:r>
      <w:r w:rsidR="00FD79EA" w:rsidRPr="00CD67B4">
        <w:rPr>
          <w:i/>
          <w:iCs/>
        </w:rPr>
        <w:t>z</w:t>
      </w:r>
      <w:r w:rsidRPr="00CD67B4">
        <w:rPr>
          <w:i/>
          <w:iCs/>
        </w:rPr>
        <w:t>ásad územního rozvoje</w:t>
      </w:r>
      <w:r w:rsidR="00FD79EA">
        <w:t>“</w:t>
      </w:r>
      <w:r w:rsidRPr="000B176A">
        <w:t>. ŘSD předpokládalo výstavbu odpočív</w:t>
      </w:r>
      <w:r w:rsidR="0019687D">
        <w:t>e</w:t>
      </w:r>
      <w:r w:rsidRPr="000B176A">
        <w:t>k v </w:t>
      </w:r>
      <w:r w:rsidR="008E29FF">
        <w:t>letech</w:t>
      </w:r>
      <w:r w:rsidRPr="000B176A">
        <w:t xml:space="preserve"> 2033–2034.</w:t>
      </w:r>
    </w:p>
    <w:p w14:paraId="49DBBEE7" w14:textId="77777777" w:rsidR="00C62DD7" w:rsidRPr="001A3519" w:rsidRDefault="00C62DD7" w:rsidP="001A3519"/>
    <w:p w14:paraId="0E3775E5" w14:textId="7FE3A283" w:rsidR="001A3519" w:rsidRDefault="00806C76" w:rsidP="001A3519">
      <w:r w:rsidRPr="3CDEDE0C">
        <w:rPr>
          <w:b/>
          <w:bCs/>
        </w:rPr>
        <w:t>4.1</w:t>
      </w:r>
      <w:r w:rsidR="00AC5D48" w:rsidRPr="3CDEDE0C">
        <w:rPr>
          <w:b/>
          <w:bCs/>
        </w:rPr>
        <w:t>2</w:t>
      </w:r>
      <w:r>
        <w:t xml:space="preserve"> ŘSD vynaložilo v letech 2015–2017 celkem 3,8 mil. Kč na studie, které měly sloužit k návrhu nových odpočívek a zvýšení počtu parkovacích míst pro nákladní automobily.</w:t>
      </w:r>
      <w:r w:rsidR="00F5148A">
        <w:t xml:space="preserve"> </w:t>
      </w:r>
      <w:r w:rsidR="00204F73">
        <w:br/>
      </w:r>
      <w:r w:rsidR="00C85339" w:rsidRPr="000D5297">
        <w:t>T</w:t>
      </w:r>
      <w:r w:rsidR="00471183" w:rsidRPr="000D5297">
        <w:t xml:space="preserve">yto studie, jejichž zpracování zadalo </w:t>
      </w:r>
      <w:r w:rsidR="00F5148A" w:rsidRPr="000D5297">
        <w:t>ŘSD</w:t>
      </w:r>
      <w:r w:rsidR="005A0B0C" w:rsidRPr="000D5297">
        <w:t>, neobsahovaly</w:t>
      </w:r>
      <w:r w:rsidR="00F353C1">
        <w:t xml:space="preserve"> </w:t>
      </w:r>
      <w:r w:rsidR="007E61AE">
        <w:t>prověření územně</w:t>
      </w:r>
      <w:r w:rsidR="00C316F2">
        <w:t xml:space="preserve"> </w:t>
      </w:r>
      <w:r w:rsidR="007E61AE">
        <w:t xml:space="preserve">technických </w:t>
      </w:r>
      <w:r w:rsidR="007E61AE">
        <w:lastRenderedPageBreak/>
        <w:t>podmín</w:t>
      </w:r>
      <w:r w:rsidR="002B74F0">
        <w:t>e</w:t>
      </w:r>
      <w:r w:rsidR="007E61AE">
        <w:t>k</w:t>
      </w:r>
      <w:r w:rsidR="005B3DFE">
        <w:t>, zejména ve vztahu k</w:t>
      </w:r>
      <w:r w:rsidR="007E429E">
        <w:t> </w:t>
      </w:r>
      <w:r w:rsidR="005B3DFE">
        <w:t>územně</w:t>
      </w:r>
      <w:r w:rsidR="007E429E">
        <w:t xml:space="preserve"> </w:t>
      </w:r>
      <w:r w:rsidR="005B3DFE">
        <w:t>plánovací dokumentaci.</w:t>
      </w:r>
      <w:r w:rsidR="007E61AE">
        <w:t xml:space="preserve"> </w:t>
      </w:r>
      <w:r w:rsidR="00253FB8">
        <w:t>Z </w:t>
      </w:r>
      <w:r w:rsidR="00910628">
        <w:t xml:space="preserve">důvodu nesouhlasu obcí </w:t>
      </w:r>
      <w:r w:rsidR="00253FB8">
        <w:t xml:space="preserve">se změnou územního plánu </w:t>
      </w:r>
      <w:r w:rsidR="00EA5EF6">
        <w:t xml:space="preserve">pak </w:t>
      </w:r>
      <w:r w:rsidR="00910628">
        <w:t>k výstavbě či rozšíření odpočívek v</w:t>
      </w:r>
      <w:r w:rsidR="00EA5EF6">
        <w:t> </w:t>
      </w:r>
      <w:r w:rsidR="00910628">
        <w:t>mnoha případech nedošlo.</w:t>
      </w:r>
      <w:r>
        <w:t xml:space="preserve"> NKÚ hodnotí vynaložení těchto prostředků </w:t>
      </w:r>
      <w:r w:rsidR="005D2D3C">
        <w:t>jako z části neúčelné</w:t>
      </w:r>
      <w:r>
        <w:t xml:space="preserve">, </w:t>
      </w:r>
      <w:r w:rsidR="00AC5983">
        <w:t>neboť k</w:t>
      </w:r>
      <w:r w:rsidR="005300E1">
        <w:t> </w:t>
      </w:r>
      <w:r w:rsidR="003A7F9C" w:rsidRPr="003A7F9C">
        <w:t>realizaci prioritních odpočívek a</w:t>
      </w:r>
      <w:r w:rsidR="0019687D">
        <w:t>ni k</w:t>
      </w:r>
      <w:r w:rsidR="003A7F9C" w:rsidRPr="003A7F9C">
        <w:t xml:space="preserve"> požadovanému navýšení počtu parkovacích míst nedošlo</w:t>
      </w:r>
      <w:r w:rsidR="00E61236">
        <w:t>.</w:t>
      </w:r>
    </w:p>
    <w:p w14:paraId="48A0DA85" w14:textId="77777777" w:rsidR="000741B2" w:rsidRPr="00CD67B4" w:rsidRDefault="000741B2" w:rsidP="001A3519"/>
    <w:p w14:paraId="5A1B15AC" w14:textId="200BA360" w:rsidR="00200089" w:rsidRPr="00BA7CB3" w:rsidRDefault="00806C76" w:rsidP="00703CDA">
      <w:pPr>
        <w:pStyle w:val="Styl6"/>
      </w:pPr>
      <w:r w:rsidRPr="00BA7CB3">
        <w:t xml:space="preserve">Historické smlouvy </w:t>
      </w:r>
      <w:r w:rsidR="00525C8E" w:rsidRPr="00BA7CB3">
        <w:t>snižují příjmy ŘSD</w:t>
      </w:r>
      <w:r w:rsidR="0019687D">
        <w:t>.</w:t>
      </w:r>
    </w:p>
    <w:p w14:paraId="0E8812A4" w14:textId="77777777" w:rsidR="000741B2" w:rsidRPr="00703CDA" w:rsidRDefault="000741B2" w:rsidP="000927E3"/>
    <w:p w14:paraId="2082BDCD" w14:textId="581C7D11" w:rsidR="000927E3" w:rsidRDefault="00806C76" w:rsidP="000927E3">
      <w:r w:rsidRPr="72914C8A">
        <w:rPr>
          <w:b/>
          <w:bCs/>
        </w:rPr>
        <w:t>4.</w:t>
      </w:r>
      <w:r w:rsidR="15D9B428" w:rsidRPr="72914C8A">
        <w:rPr>
          <w:b/>
          <w:bCs/>
        </w:rPr>
        <w:t>1</w:t>
      </w:r>
      <w:r w:rsidR="00AC5D48">
        <w:rPr>
          <w:b/>
          <w:bCs/>
        </w:rPr>
        <w:t>3</w:t>
      </w:r>
      <w:r>
        <w:t xml:space="preserve"> </w:t>
      </w:r>
      <w:r w:rsidR="00F1091A">
        <w:t>ŘSD předložilo</w:t>
      </w:r>
      <w:r w:rsidR="00366D64">
        <w:t xml:space="preserve"> při kontrole NKÚ</w:t>
      </w:r>
      <w:r w:rsidR="00F1091A">
        <w:t xml:space="preserve"> celkem 123 platných smluv k 93 odpočívkám. </w:t>
      </w:r>
      <w:r w:rsidR="00EE714D">
        <w:t>V období 90.</w:t>
      </w:r>
      <w:r w:rsidR="007527BA">
        <w:t> </w:t>
      </w:r>
      <w:r w:rsidR="00EE714D">
        <w:t xml:space="preserve">let </w:t>
      </w:r>
      <w:r w:rsidR="007527BA">
        <w:t>minulého století</w:t>
      </w:r>
      <w:r w:rsidR="00EE714D">
        <w:t xml:space="preserve"> </w:t>
      </w:r>
      <w:r w:rsidR="00A50E8E">
        <w:t>u</w:t>
      </w:r>
      <w:r>
        <w:t>zavíralo ŘSD</w:t>
      </w:r>
      <w:r w:rsidR="00566F71">
        <w:rPr>
          <w:rStyle w:val="Znakapoznpodarou"/>
        </w:rPr>
        <w:footnoteReference w:id="29"/>
      </w:r>
      <w:r w:rsidR="00E727DC">
        <w:t xml:space="preserve"> se soukromými subjekty </w:t>
      </w:r>
      <w:r w:rsidR="00E727DC" w:rsidRPr="00985F28">
        <w:t>(provozovateli čerpacích stanic, občerstvení apod.)</w:t>
      </w:r>
      <w:r>
        <w:t xml:space="preserve"> </w:t>
      </w:r>
      <w:r w:rsidR="00985F28" w:rsidRPr="00985F28">
        <w:t>různé typy smluv na pronájem pozemků nebo částí odpočívek a</w:t>
      </w:r>
      <w:r w:rsidR="0019687D">
        <w:t> </w:t>
      </w:r>
      <w:r w:rsidR="00985F28" w:rsidRPr="00985F28">
        <w:t>smlouvy umožňující dopravní připojení odpočívek</w:t>
      </w:r>
      <w:r w:rsidR="0010578E">
        <w:t xml:space="preserve"> na dálnici</w:t>
      </w:r>
      <w:r w:rsidR="00A11C82">
        <w:t>, a to na dobu až 52 let</w:t>
      </w:r>
      <w:r w:rsidR="00985F28" w:rsidRPr="00985F28">
        <w:t xml:space="preserve"> </w:t>
      </w:r>
      <w:r>
        <w:t>(dále jen „historické nájemní smlouvy“)</w:t>
      </w:r>
      <w:r w:rsidR="00F126B1">
        <w:t>. Tyto smlouvy</w:t>
      </w:r>
      <w:r w:rsidR="000F789F">
        <w:t xml:space="preserve"> do značné míry</w:t>
      </w:r>
      <w:r w:rsidR="00F126B1">
        <w:t xml:space="preserve"> </w:t>
      </w:r>
      <w:r>
        <w:t>zakonzervovaly stav odpočívek a</w:t>
      </w:r>
      <w:r w:rsidR="003C33AA">
        <w:t> </w:t>
      </w:r>
      <w:r w:rsidR="006871EF">
        <w:t xml:space="preserve">ztěžují </w:t>
      </w:r>
      <w:r>
        <w:t>ŘSD</w:t>
      </w:r>
      <w:r w:rsidR="006871EF">
        <w:t xml:space="preserve"> možnost</w:t>
      </w:r>
      <w:r>
        <w:t xml:space="preserve"> zv</w:t>
      </w:r>
      <w:r w:rsidR="001B370E">
        <w:t>y</w:t>
      </w:r>
      <w:r>
        <w:t>š</w:t>
      </w:r>
      <w:r w:rsidR="00D37309">
        <w:t>ovat</w:t>
      </w:r>
      <w:r>
        <w:t xml:space="preserve"> kvalit</w:t>
      </w:r>
      <w:r w:rsidR="0051396F">
        <w:t>u</w:t>
      </w:r>
      <w:r>
        <w:t xml:space="preserve"> služeb</w:t>
      </w:r>
      <w:r w:rsidR="008E6B79">
        <w:t>.</w:t>
      </w:r>
    </w:p>
    <w:p w14:paraId="52B834A4" w14:textId="77777777" w:rsidR="000927E3" w:rsidRDefault="000927E3" w:rsidP="000927E3"/>
    <w:p w14:paraId="5F85021D" w14:textId="247916CD" w:rsidR="000927E3" w:rsidRDefault="00806C76" w:rsidP="000927E3">
      <w:r w:rsidRPr="0024473D">
        <w:rPr>
          <w:b/>
          <w:bCs/>
        </w:rPr>
        <w:t>4.</w:t>
      </w:r>
      <w:r w:rsidR="0060442E">
        <w:rPr>
          <w:b/>
          <w:bCs/>
        </w:rPr>
        <w:t>1</w:t>
      </w:r>
      <w:r w:rsidR="00AC5D48">
        <w:rPr>
          <w:b/>
          <w:bCs/>
        </w:rPr>
        <w:t>4</w:t>
      </w:r>
      <w:r>
        <w:t xml:space="preserve"> Z</w:t>
      </w:r>
      <w:r w:rsidR="000054FC">
        <w:t>e 73</w:t>
      </w:r>
      <w:r w:rsidR="0019687D">
        <w:t xml:space="preserve"> </w:t>
      </w:r>
      <w:r>
        <w:t>dosud platných historických nájemních smluv neobsah</w:t>
      </w:r>
      <w:r w:rsidR="005615BC">
        <w:t>uje</w:t>
      </w:r>
      <w:r>
        <w:t xml:space="preserve"> 35 smluv</w:t>
      </w:r>
      <w:r w:rsidRPr="00AF15B2">
        <w:t xml:space="preserve"> inflační doložku</w:t>
      </w:r>
      <w:r w:rsidR="00FB1C6F">
        <w:t>,</w:t>
      </w:r>
      <w:r w:rsidR="00FB1C6F" w:rsidRPr="00FB1C6F">
        <w:t xml:space="preserve"> </w:t>
      </w:r>
      <w:r w:rsidR="00FB1C6F">
        <w:t>která by upravovala nájemné v závislosti na inflaci,</w:t>
      </w:r>
      <w:r w:rsidR="0046330A">
        <w:t xml:space="preserve"> a</w:t>
      </w:r>
      <w:r w:rsidR="003E5CC6">
        <w:t xml:space="preserve"> </w:t>
      </w:r>
      <w:r w:rsidR="003E5CC6" w:rsidRPr="003E5CC6">
        <w:t>výše nájemného j</w:t>
      </w:r>
      <w:r w:rsidR="003E5CC6">
        <w:t>e v </w:t>
      </w:r>
      <w:r w:rsidR="082BF399" w:rsidRPr="00A762E6">
        <w:t xml:space="preserve">některých </w:t>
      </w:r>
      <w:r w:rsidRPr="00A762E6">
        <w:t>smlouvách</w:t>
      </w:r>
      <w:r>
        <w:t xml:space="preserve"> navázána na měnové kurzy německé marky nebo rakouského šilinku</w:t>
      </w:r>
      <w:r w:rsidR="006810F9">
        <w:t xml:space="preserve"> a později </w:t>
      </w:r>
      <w:r w:rsidR="0019687D">
        <w:t>e</w:t>
      </w:r>
      <w:r w:rsidR="006810F9">
        <w:t>ura</w:t>
      </w:r>
      <w:r>
        <w:t xml:space="preserve">. </w:t>
      </w:r>
      <w:r w:rsidR="00911784">
        <w:t xml:space="preserve">Vlivem </w:t>
      </w:r>
      <w:r w:rsidR="00E4509B" w:rsidRPr="00C71AEE">
        <w:t>absence inflační doložky a</w:t>
      </w:r>
      <w:r w:rsidR="00E4509B">
        <w:t xml:space="preserve"> </w:t>
      </w:r>
      <w:r w:rsidR="00911784">
        <w:t xml:space="preserve">posílení kurzu </w:t>
      </w:r>
      <w:r w:rsidR="0019687D">
        <w:t xml:space="preserve">české </w:t>
      </w:r>
      <w:r w:rsidR="00911784">
        <w:t>koruny</w:t>
      </w:r>
      <w:r w:rsidR="00560C38">
        <w:t xml:space="preserve"> </w:t>
      </w:r>
      <w:r>
        <w:t xml:space="preserve">byl </w:t>
      </w:r>
      <w:r w:rsidR="0019687D">
        <w:t xml:space="preserve">v době kontroly </w:t>
      </w:r>
      <w:r>
        <w:t>příjem ŘSD</w:t>
      </w:r>
      <w:r w:rsidR="001E17DD">
        <w:t xml:space="preserve"> z těchto smluv </w:t>
      </w:r>
      <w:r w:rsidR="009E0414">
        <w:t>nižší</w:t>
      </w:r>
      <w:r w:rsidR="001E7E46">
        <w:t xml:space="preserve"> než</w:t>
      </w:r>
      <w:r>
        <w:t xml:space="preserve"> </w:t>
      </w:r>
      <w:r w:rsidRPr="00AF15B2">
        <w:t>v</w:t>
      </w:r>
      <w:r w:rsidR="006F0821">
        <w:t xml:space="preserve"> </w:t>
      </w:r>
      <w:r w:rsidRPr="00AF15B2">
        <w:t>době</w:t>
      </w:r>
      <w:r w:rsidR="001E7E46">
        <w:t xml:space="preserve"> </w:t>
      </w:r>
      <w:r w:rsidR="0089097B">
        <w:t>jejich uzavření</w:t>
      </w:r>
      <w:r>
        <w:t>.</w:t>
      </w:r>
      <w:r w:rsidR="00BF33ED">
        <w:t xml:space="preserve"> </w:t>
      </w:r>
      <w:r>
        <w:t xml:space="preserve">Roční příjem ŘSD </w:t>
      </w:r>
      <w:r w:rsidR="00E53F10">
        <w:t>z</w:t>
      </w:r>
      <w:r w:rsidR="006F0821">
        <w:t xml:space="preserve"> </w:t>
      </w:r>
      <w:r w:rsidR="00E53F10">
        <w:t>kontrolovaných 35</w:t>
      </w:r>
      <w:r w:rsidR="0019687D">
        <w:t> </w:t>
      </w:r>
      <w:r w:rsidR="00E53F10">
        <w:t>smluv uzavřených bez inflační doložky</w:t>
      </w:r>
      <w:r w:rsidR="000A4240">
        <w:t xml:space="preserve"> </w:t>
      </w:r>
      <w:r w:rsidR="006B407B">
        <w:t>v době</w:t>
      </w:r>
      <w:r>
        <w:t xml:space="preserve"> uvedení zařízení </w:t>
      </w:r>
      <w:r w:rsidR="00FA35DF">
        <w:t xml:space="preserve">(čerpací stanice, motorest, občerstvení) </w:t>
      </w:r>
      <w:r>
        <w:t>do provozu</w:t>
      </w:r>
      <w:r w:rsidR="00CD52E5">
        <w:t xml:space="preserve"> </w:t>
      </w:r>
      <w:r w:rsidR="00CD52E5" w:rsidRPr="00BA462F">
        <w:t>v 90. letech</w:t>
      </w:r>
      <w:r w:rsidRPr="00BA462F">
        <w:t xml:space="preserve"> činil 17 </w:t>
      </w:r>
      <w:r w:rsidR="009C3242" w:rsidRPr="00BA462F">
        <w:t>5</w:t>
      </w:r>
      <w:r w:rsidRPr="00BA462F">
        <w:t>02 507,10 Kč. V roce 202</w:t>
      </w:r>
      <w:r w:rsidR="00BF33ED" w:rsidRPr="00BA462F">
        <w:t>4</w:t>
      </w:r>
      <w:r w:rsidRPr="00BA462F">
        <w:t xml:space="preserve"> činil příjem ŘSD z nájmu u stejných odpočívek</w:t>
      </w:r>
      <w:r w:rsidR="0012667E">
        <w:t xml:space="preserve"> </w:t>
      </w:r>
      <w:r w:rsidR="0012667E" w:rsidRPr="00902734">
        <w:t xml:space="preserve">16 859 850,24 </w:t>
      </w:r>
      <w:r w:rsidRPr="00902734">
        <w:t>Kč.</w:t>
      </w:r>
      <w:r w:rsidR="26A1CFF0" w:rsidRPr="00902734">
        <w:t xml:space="preserve"> Celkové p</w:t>
      </w:r>
      <w:r w:rsidR="26A1CFF0" w:rsidRPr="00902734">
        <w:rPr>
          <w:rFonts w:eastAsia="Calibri" w:cs="Calibri"/>
        </w:rPr>
        <w:t xml:space="preserve">říjmy z </w:t>
      </w:r>
      <w:r w:rsidR="7A1928CC" w:rsidRPr="00902734">
        <w:rPr>
          <w:rFonts w:eastAsia="Calibri" w:cs="Calibri"/>
        </w:rPr>
        <w:t>pronájmu odpoč</w:t>
      </w:r>
      <w:r w:rsidR="7A1928CC" w:rsidRPr="00902734">
        <w:rPr>
          <w:rFonts w:eastAsia="Calibri" w:cs="Calibri"/>
          <w:szCs w:val="24"/>
        </w:rPr>
        <w:t>ívek</w:t>
      </w:r>
      <w:r w:rsidR="26A1CFF0" w:rsidRPr="00902734">
        <w:rPr>
          <w:rFonts w:eastAsia="Calibri" w:cs="Calibri"/>
          <w:szCs w:val="24"/>
        </w:rPr>
        <w:t xml:space="preserve"> </w:t>
      </w:r>
      <w:r w:rsidR="004E5E58" w:rsidRPr="00902734">
        <w:rPr>
          <w:rFonts w:eastAsia="Calibri" w:cs="Calibri"/>
          <w:szCs w:val="24"/>
        </w:rPr>
        <w:t xml:space="preserve">v roce 2024 </w:t>
      </w:r>
      <w:r w:rsidR="26A1CFF0" w:rsidRPr="00902734">
        <w:rPr>
          <w:rFonts w:eastAsia="Calibri" w:cs="Calibri"/>
          <w:szCs w:val="24"/>
        </w:rPr>
        <w:t>činily 157 044 070,89 Kč bez DPH</w:t>
      </w:r>
      <w:r w:rsidR="2A2E1B86" w:rsidRPr="00902734">
        <w:rPr>
          <w:rFonts w:eastAsia="Calibri" w:cs="Calibri"/>
          <w:szCs w:val="24"/>
        </w:rPr>
        <w:t>.</w:t>
      </w:r>
    </w:p>
    <w:p w14:paraId="0CAF0B2C" w14:textId="516D0F0C" w:rsidR="000927E3" w:rsidRDefault="000927E3" w:rsidP="000927E3"/>
    <w:p w14:paraId="324C5B65" w14:textId="580AE15A" w:rsidR="000927E3" w:rsidRDefault="00806C76" w:rsidP="000927E3">
      <w:r w:rsidRPr="00597125">
        <w:rPr>
          <w:b/>
          <w:bCs/>
        </w:rPr>
        <w:t>4.</w:t>
      </w:r>
      <w:r w:rsidR="0060442E">
        <w:rPr>
          <w:b/>
          <w:bCs/>
        </w:rPr>
        <w:t>1</w:t>
      </w:r>
      <w:r w:rsidR="00DC5CFF">
        <w:rPr>
          <w:b/>
          <w:bCs/>
        </w:rPr>
        <w:t>5</w:t>
      </w:r>
      <w:r>
        <w:t xml:space="preserve"> Nesjednání inflační doložky</w:t>
      </w:r>
      <w:r w:rsidR="00F90600">
        <w:t xml:space="preserve"> ve smlouvách</w:t>
      </w:r>
      <w:r>
        <w:t xml:space="preserve"> vedlo od doby začátku platnosti smluv do konce roku 2024 ke snížení příjmů ŘSD z nájmu o </w:t>
      </w:r>
      <w:r w:rsidRPr="004F4100">
        <w:t>471 mil. Kč.</w:t>
      </w:r>
      <w:r>
        <w:t xml:space="preserve"> NKÚ k tomuto výpočtu použil hodnoty míry inflace dle Českého statistického úřadu v jednotlivých letech a výši nájmu uvedenou ve smlouvách. </w:t>
      </w:r>
      <w:r w:rsidR="006E13B7" w:rsidRPr="006E13B7">
        <w:t xml:space="preserve">Pokud se naplní inflační cíl </w:t>
      </w:r>
      <w:r w:rsidR="00EF18B2" w:rsidRPr="00EF18B2">
        <w:t>Česk</w:t>
      </w:r>
      <w:r w:rsidR="00EF18B2">
        <w:t>é</w:t>
      </w:r>
      <w:r w:rsidR="00EF18B2" w:rsidRPr="00EF18B2">
        <w:t xml:space="preserve"> národní bank</w:t>
      </w:r>
      <w:r w:rsidR="00EF18B2">
        <w:t>y</w:t>
      </w:r>
      <w:r w:rsidR="00EF18B2" w:rsidRPr="00EF18B2">
        <w:t xml:space="preserve"> </w:t>
      </w:r>
      <w:r w:rsidR="00EF18B2">
        <w:t>(dále jen „</w:t>
      </w:r>
      <w:r w:rsidR="006E13B7" w:rsidRPr="006E13B7">
        <w:t>ČNB</w:t>
      </w:r>
      <w:r w:rsidR="00EF18B2">
        <w:t>“)</w:t>
      </w:r>
      <w:r w:rsidR="006E13B7" w:rsidRPr="006E13B7">
        <w:t xml:space="preserve"> a ŘSD u těchto</w:t>
      </w:r>
      <w:r>
        <w:t xml:space="preserve"> </w:t>
      </w:r>
      <w:r w:rsidRPr="004D2496">
        <w:t xml:space="preserve">smluv nezavede inflační doložku, </w:t>
      </w:r>
      <w:r w:rsidR="00700677" w:rsidRPr="004D2496">
        <w:t>nezíská</w:t>
      </w:r>
      <w:r w:rsidRPr="004D2496">
        <w:t xml:space="preserve"> od roku 2025 do </w:t>
      </w:r>
      <w:r w:rsidR="00A11C82">
        <w:t>skončení</w:t>
      </w:r>
      <w:r w:rsidRPr="004D2496">
        <w:t xml:space="preserve"> </w:t>
      </w:r>
      <w:r w:rsidR="00446E0E">
        <w:t>nájmu</w:t>
      </w:r>
      <w:r>
        <w:t xml:space="preserve"> </w:t>
      </w:r>
      <w:r w:rsidR="00700677">
        <w:t>dalších</w:t>
      </w:r>
      <w:r>
        <w:t xml:space="preserve"> </w:t>
      </w:r>
      <w:r w:rsidRPr="00D5733A">
        <w:t>84 mil. Kč</w:t>
      </w:r>
      <w:r>
        <w:rPr>
          <w:rStyle w:val="Znakapoznpodarou"/>
        </w:rPr>
        <w:footnoteReference w:id="30"/>
      </w:r>
      <w:r>
        <w:t>.</w:t>
      </w:r>
    </w:p>
    <w:p w14:paraId="365B0550" w14:textId="77777777" w:rsidR="000927E3" w:rsidRDefault="000927E3" w:rsidP="000927E3"/>
    <w:p w14:paraId="5CE79CD0" w14:textId="77777777" w:rsidR="000B176A" w:rsidRPr="00BA7CB3" w:rsidRDefault="00806C76" w:rsidP="00C82E8B">
      <w:pPr>
        <w:pBdr>
          <w:top w:val="single" w:sz="4" w:space="1" w:color="auto"/>
          <w:left w:val="single" w:sz="4" w:space="4" w:color="auto"/>
          <w:bottom w:val="single" w:sz="4" w:space="1" w:color="auto"/>
          <w:right w:val="single" w:sz="4" w:space="4" w:color="auto"/>
        </w:pBdr>
        <w:shd w:val="clear" w:color="auto" w:fill="E6E6E6"/>
        <w:spacing w:after="120"/>
        <w:rPr>
          <w:b/>
          <w:bCs/>
        </w:rPr>
      </w:pPr>
      <w:r w:rsidRPr="00BA7CB3">
        <w:rPr>
          <w:b/>
          <w:bCs/>
        </w:rPr>
        <w:t xml:space="preserve">Příklad č. 3: </w:t>
      </w:r>
      <w:r w:rsidR="00C70221">
        <w:rPr>
          <w:b/>
          <w:bCs/>
        </w:rPr>
        <w:t>R</w:t>
      </w:r>
      <w:r w:rsidR="00EE2091">
        <w:rPr>
          <w:b/>
          <w:bCs/>
        </w:rPr>
        <w:t xml:space="preserve">ozdílný přístup </w:t>
      </w:r>
      <w:r w:rsidR="00C70221">
        <w:rPr>
          <w:b/>
          <w:bCs/>
        </w:rPr>
        <w:t xml:space="preserve">ŘSD </w:t>
      </w:r>
      <w:r w:rsidR="00EE2091">
        <w:rPr>
          <w:b/>
          <w:bCs/>
        </w:rPr>
        <w:t>k uzavírání</w:t>
      </w:r>
      <w:r w:rsidRPr="00BA7CB3">
        <w:rPr>
          <w:b/>
          <w:bCs/>
        </w:rPr>
        <w:t xml:space="preserve"> nájemní</w:t>
      </w:r>
      <w:r w:rsidR="00EE2091">
        <w:rPr>
          <w:b/>
          <w:bCs/>
        </w:rPr>
        <w:t>ch</w:t>
      </w:r>
      <w:r w:rsidRPr="00BA7CB3">
        <w:rPr>
          <w:b/>
          <w:bCs/>
        </w:rPr>
        <w:t xml:space="preserve"> sml</w:t>
      </w:r>
      <w:r w:rsidR="00EE2091">
        <w:rPr>
          <w:b/>
          <w:bCs/>
        </w:rPr>
        <w:t>uv</w:t>
      </w:r>
      <w:r w:rsidR="00C70221">
        <w:rPr>
          <w:b/>
          <w:bCs/>
        </w:rPr>
        <w:t xml:space="preserve"> v minulosti</w:t>
      </w:r>
    </w:p>
    <w:p w14:paraId="3C77ADBB" w14:textId="765AB122" w:rsidR="005037F3" w:rsidRPr="00EE2091" w:rsidRDefault="00806C76" w:rsidP="00FB5876">
      <w:pPr>
        <w:pBdr>
          <w:top w:val="single" w:sz="4" w:space="1" w:color="auto"/>
          <w:left w:val="single" w:sz="4" w:space="4" w:color="auto"/>
          <w:bottom w:val="single" w:sz="4" w:space="1" w:color="auto"/>
          <w:right w:val="single" w:sz="4" w:space="4" w:color="auto"/>
        </w:pBdr>
        <w:shd w:val="clear" w:color="auto" w:fill="E6E6E6"/>
        <w:spacing w:after="120"/>
      </w:pPr>
      <w:r>
        <w:t>U</w:t>
      </w:r>
      <w:r w:rsidRPr="005037F3">
        <w:t xml:space="preserve"> odpočívek </w:t>
      </w:r>
      <w:r w:rsidRPr="005037F3">
        <w:rPr>
          <w:i/>
          <w:iCs/>
        </w:rPr>
        <w:t>D5 Záluží km 36,5 vpravo</w:t>
      </w:r>
      <w:r w:rsidRPr="005037F3">
        <w:t xml:space="preserve"> a </w:t>
      </w:r>
      <w:r w:rsidRPr="005037F3">
        <w:rPr>
          <w:i/>
          <w:iCs/>
        </w:rPr>
        <w:t>D5 Záluží km 37,1 vlevo</w:t>
      </w:r>
      <w:r w:rsidRPr="005037F3">
        <w:t xml:space="preserve"> uzavřelo ŘSD nájemní smlouvy dne 21. 5. 1998 </w:t>
      </w:r>
      <w:r w:rsidR="006F0821">
        <w:t xml:space="preserve">na </w:t>
      </w:r>
      <w:r w:rsidRPr="005037F3">
        <w:t>dob</w:t>
      </w:r>
      <w:r w:rsidR="006F0821">
        <w:t>u</w:t>
      </w:r>
      <w:r w:rsidRPr="005037F3">
        <w:t xml:space="preserve"> 50 let. </w:t>
      </w:r>
      <w:r w:rsidR="00320E1F">
        <w:t>Roční n</w:t>
      </w:r>
      <w:r w:rsidRPr="005037F3">
        <w:t xml:space="preserve">ájem podle uzavřených smluv činil </w:t>
      </w:r>
      <w:r w:rsidR="00FC56CB">
        <w:t xml:space="preserve">za obě odpočívky </w:t>
      </w:r>
      <w:r w:rsidRPr="005037F3">
        <w:t>dohromady 1 300 000 Kč</w:t>
      </w:r>
      <w:r w:rsidRPr="00EE2091">
        <w:t xml:space="preserve">. Podle smluvních podmínek je cena nájmu navázána na kurz koruny </w:t>
      </w:r>
      <w:r w:rsidR="006F0821">
        <w:t>vůči</w:t>
      </w:r>
      <w:r w:rsidRPr="00EE2091">
        <w:t xml:space="preserve"> </w:t>
      </w:r>
      <w:r w:rsidR="006F0821">
        <w:t>e</w:t>
      </w:r>
      <w:r w:rsidRPr="00EE2091">
        <w:t xml:space="preserve">uru. Vlivem posílení koruny činil příjem ŘSD z nájmu za rok 2024 celkem 893 542 Kč, tzn. </w:t>
      </w:r>
      <w:r w:rsidR="00F12F6A" w:rsidRPr="00EE2091">
        <w:t>téměř</w:t>
      </w:r>
      <w:r w:rsidRPr="00EE2091">
        <w:t xml:space="preserve"> o třetinu méně než v roce 1998. Pokud by v nájemní smlouvě byla stanovena inflační doložka, výše nájmu by v roce 2024 činila </w:t>
      </w:r>
      <w:bookmarkStart w:id="4" w:name="_Hlk198793931"/>
      <w:r w:rsidRPr="00EE2091">
        <w:t>3 113 759</w:t>
      </w:r>
      <w:bookmarkEnd w:id="4"/>
      <w:r w:rsidRPr="00EE2091">
        <w:t xml:space="preserve"> Kč, tedy o 2 220 217 Kč (248 %) více</w:t>
      </w:r>
      <w:r w:rsidR="006F0821">
        <w:t>,</w:t>
      </w:r>
      <w:r w:rsidRPr="00EE2091">
        <w:t xml:space="preserve"> než ŘSD skutečně získalo. Jednání o změně smlouvy nebylo ze strany ŘSD iniciováno, přestože v</w:t>
      </w:r>
      <w:r w:rsidR="006F0821">
        <w:t> </w:t>
      </w:r>
      <w:r w:rsidRPr="00EE2091">
        <w:t xml:space="preserve">roce 2012 tehdejší nájemce </w:t>
      </w:r>
      <w:r w:rsidR="006F0821" w:rsidRPr="00EE2091">
        <w:t>oznámil</w:t>
      </w:r>
      <w:r w:rsidR="006F0821">
        <w:t xml:space="preserve"> </w:t>
      </w:r>
      <w:r w:rsidRPr="00EE2091">
        <w:t xml:space="preserve">ŘSD dopisem, že se </w:t>
      </w:r>
      <w:r w:rsidR="006B5EF6" w:rsidRPr="00EE2091">
        <w:t>dalšímu</w:t>
      </w:r>
      <w:r w:rsidRPr="00EE2091">
        <w:t xml:space="preserve"> jednání </w:t>
      </w:r>
      <w:r w:rsidRPr="00FF10FB">
        <w:t xml:space="preserve">ohledně výše nájmu </w:t>
      </w:r>
      <w:r w:rsidR="006B5EF6" w:rsidRPr="00FF10FB">
        <w:t>nebrání</w:t>
      </w:r>
      <w:r w:rsidR="00887FD8" w:rsidRPr="00FF10FB">
        <w:t xml:space="preserve"> „</w:t>
      </w:r>
      <w:r w:rsidR="00887FD8" w:rsidRPr="00FF10FB">
        <w:rPr>
          <w:i/>
          <w:iCs/>
        </w:rPr>
        <w:t>s ohledem na to, že se kurz v posledním období odchýlil o 10 % a smluvní vztah takové jednání před změnou výše nájemného vyžaduje</w:t>
      </w:r>
      <w:r w:rsidR="00887FD8" w:rsidRPr="00FF10FB">
        <w:t>“.</w:t>
      </w:r>
    </w:p>
    <w:p w14:paraId="71269D1A" w14:textId="0FD6798B" w:rsidR="005037F3" w:rsidRPr="005037F3" w:rsidRDefault="00806C76" w:rsidP="00C82E8B">
      <w:pPr>
        <w:pBdr>
          <w:top w:val="single" w:sz="4" w:space="1" w:color="auto"/>
          <w:left w:val="single" w:sz="4" w:space="4" w:color="auto"/>
          <w:bottom w:val="single" w:sz="4" w:space="1" w:color="auto"/>
          <w:right w:val="single" w:sz="4" w:space="4" w:color="auto"/>
        </w:pBdr>
        <w:shd w:val="clear" w:color="auto" w:fill="E6E6E6"/>
      </w:pPr>
      <w:r w:rsidRPr="00EE2091">
        <w:t xml:space="preserve">Naproti tomu </w:t>
      </w:r>
      <w:r w:rsidR="006F0821">
        <w:t>u</w:t>
      </w:r>
      <w:r w:rsidRPr="00EE2091">
        <w:t xml:space="preserve"> odpočív</w:t>
      </w:r>
      <w:r w:rsidR="006F0821">
        <w:t>ky</w:t>
      </w:r>
      <w:r w:rsidRPr="00EE2091">
        <w:t xml:space="preserve"> </w:t>
      </w:r>
      <w:r w:rsidRPr="00EE2091">
        <w:rPr>
          <w:i/>
          <w:iCs/>
        </w:rPr>
        <w:t>D1 Kalná km 58,2 vlevo</w:t>
      </w:r>
      <w:r w:rsidRPr="00EE2091">
        <w:t xml:space="preserve"> ŘSD v nájemní smlouvě uzavřené dne 12. 11. 1997 inflační doložku stanovilo. Roční nájemné bylo nájemní smlouvou stanoveno na 500 000 Kč</w:t>
      </w:r>
      <w:r w:rsidR="00F12F6A" w:rsidRPr="00EE2091">
        <w:t xml:space="preserve"> a</w:t>
      </w:r>
      <w:r w:rsidRPr="00EE2091">
        <w:t xml:space="preserve"> v roce 2024 nájem činil 1 082 314 Kč, tj. o 116 % více.</w:t>
      </w:r>
    </w:p>
    <w:p w14:paraId="7165D0AC" w14:textId="77777777" w:rsidR="000927E3" w:rsidRDefault="000927E3" w:rsidP="000927E3"/>
    <w:p w14:paraId="6A035BC8" w14:textId="364E9F09" w:rsidR="000927E3" w:rsidRPr="00BA7CB3" w:rsidRDefault="00D13FA2" w:rsidP="00703CDA">
      <w:pPr>
        <w:pStyle w:val="Styl6"/>
      </w:pPr>
      <w:r w:rsidRPr="004D2496">
        <w:t xml:space="preserve">ŘSD nečinilo </w:t>
      </w:r>
      <w:r w:rsidR="009069F7" w:rsidRPr="004D2496">
        <w:t xml:space="preserve">účinné </w:t>
      </w:r>
      <w:r w:rsidRPr="004D2496">
        <w:t>kroky k dosažení změny</w:t>
      </w:r>
      <w:r w:rsidR="00B87E5B" w:rsidRPr="004D2496">
        <w:t xml:space="preserve"> nevýhodných </w:t>
      </w:r>
      <w:r w:rsidR="00E639A7" w:rsidRPr="004D2496">
        <w:t xml:space="preserve">historických </w:t>
      </w:r>
      <w:r w:rsidR="00806C76" w:rsidRPr="004D2496">
        <w:t>nájemních smluv</w:t>
      </w:r>
      <w:r w:rsidR="006F0821">
        <w:t>.</w:t>
      </w:r>
    </w:p>
    <w:p w14:paraId="3C09C474" w14:textId="77777777" w:rsidR="000741B2" w:rsidRPr="00703CDA" w:rsidRDefault="000741B2" w:rsidP="000927E3"/>
    <w:p w14:paraId="16C8F0D7" w14:textId="5AB710BB" w:rsidR="005720D9" w:rsidRDefault="00806C76" w:rsidP="000927E3">
      <w:r w:rsidRPr="004D2496">
        <w:rPr>
          <w:b/>
          <w:bCs/>
        </w:rPr>
        <w:t>4.</w:t>
      </w:r>
      <w:r w:rsidR="126DA3DA" w:rsidRPr="004D2496">
        <w:rPr>
          <w:b/>
          <w:bCs/>
        </w:rPr>
        <w:t>1</w:t>
      </w:r>
      <w:r w:rsidR="00DC5CFF" w:rsidRPr="004D2496">
        <w:rPr>
          <w:b/>
          <w:bCs/>
        </w:rPr>
        <w:t>6</w:t>
      </w:r>
      <w:r w:rsidRPr="004D2496">
        <w:t xml:space="preserve"> ŘSD</w:t>
      </w:r>
      <w:r w:rsidR="000E62C0" w:rsidRPr="004D2496">
        <w:t xml:space="preserve"> </w:t>
      </w:r>
      <w:r w:rsidR="006A3932" w:rsidRPr="004D2496">
        <w:t>nečinilo účinné kroky</w:t>
      </w:r>
      <w:r w:rsidR="006A4B71" w:rsidRPr="004D2496">
        <w:t xml:space="preserve">, které by směřovaly </w:t>
      </w:r>
      <w:r w:rsidR="00CD0E06" w:rsidRPr="004D2496">
        <w:t xml:space="preserve">ke změně nebo </w:t>
      </w:r>
      <w:r w:rsidR="000F30C7" w:rsidRPr="004D2496">
        <w:t xml:space="preserve">ukončení </w:t>
      </w:r>
      <w:r w:rsidRPr="004D2496">
        <w:t>historických</w:t>
      </w:r>
      <w:r>
        <w:t xml:space="preserve"> </w:t>
      </w:r>
      <w:r w:rsidR="008A2806">
        <w:t xml:space="preserve">nájemních </w:t>
      </w:r>
      <w:r>
        <w:t>smluv</w:t>
      </w:r>
      <w:r w:rsidR="008E59A1">
        <w:t xml:space="preserve"> tak, aby bylo dosaženo nájemné</w:t>
      </w:r>
      <w:r w:rsidR="00AB6B93">
        <w:t>ho</w:t>
      </w:r>
      <w:r w:rsidR="008E59A1">
        <w:t xml:space="preserve"> v čase obvyklé</w:t>
      </w:r>
      <w:r w:rsidR="00AB6B93">
        <w:t>ho</w:t>
      </w:r>
      <w:r w:rsidR="008E59A1">
        <w:t>.</w:t>
      </w:r>
      <w:r w:rsidR="000271C8">
        <w:t xml:space="preserve"> </w:t>
      </w:r>
      <w:r w:rsidR="005720D9">
        <w:t xml:space="preserve">ŘSD doložilo pouze </w:t>
      </w:r>
      <w:r w:rsidR="006F0821">
        <w:t>„</w:t>
      </w:r>
      <w:r w:rsidR="006F0821">
        <w:rPr>
          <w:i/>
          <w:iCs/>
        </w:rPr>
        <w:t>v</w:t>
      </w:r>
      <w:r w:rsidR="005720D9" w:rsidRPr="72914C8A">
        <w:rPr>
          <w:i/>
          <w:iCs/>
        </w:rPr>
        <w:t>ýzv</w:t>
      </w:r>
      <w:r w:rsidR="005720D9">
        <w:rPr>
          <w:i/>
          <w:iCs/>
        </w:rPr>
        <w:t>y</w:t>
      </w:r>
      <w:r w:rsidR="005720D9" w:rsidRPr="72914C8A">
        <w:rPr>
          <w:i/>
          <w:iCs/>
        </w:rPr>
        <w:t xml:space="preserve"> k uzavření nových nájemních smluv</w:t>
      </w:r>
      <w:r w:rsidR="006F0821">
        <w:t>“</w:t>
      </w:r>
      <w:r w:rsidR="005720D9">
        <w:t xml:space="preserve">, které odeslalo v březnu 2018 pěti nájemcům, </w:t>
      </w:r>
      <w:r w:rsidR="006F0821">
        <w:t>s nimiž byly</w:t>
      </w:r>
      <w:r w:rsidR="005720D9">
        <w:t xml:space="preserve"> </w:t>
      </w:r>
      <w:r w:rsidR="006F0821">
        <w:t xml:space="preserve">v 90. letech </w:t>
      </w:r>
      <w:r w:rsidR="005720D9">
        <w:t>nevýhodné smlouvy uzavřen</w:t>
      </w:r>
      <w:r w:rsidR="006F0821">
        <w:t>y</w:t>
      </w:r>
      <w:r w:rsidR="005720D9">
        <w:t xml:space="preserve">. V těchto výzvách mj. konstatuje, že uzavřené </w:t>
      </w:r>
      <w:r w:rsidR="005720D9" w:rsidRPr="00277C39">
        <w:t xml:space="preserve">nájemní smlouvy obsahují nepřesné vymezení předmětu nájmu </w:t>
      </w:r>
      <w:r w:rsidR="007145C9" w:rsidRPr="00277C39">
        <w:t>a dalších smluvních ujednání</w:t>
      </w:r>
      <w:r w:rsidR="004F0CB7">
        <w:t xml:space="preserve">, </w:t>
      </w:r>
      <w:r w:rsidR="004F0CB7" w:rsidRPr="00B4685C">
        <w:t>na základě kterých by mohly být považovány za neurčité</w:t>
      </w:r>
      <w:r w:rsidR="005720D9" w:rsidRPr="00B4685C">
        <w:t xml:space="preserve">. Dále ŘSD uvádí: </w:t>
      </w:r>
      <w:r w:rsidR="005720D9" w:rsidRPr="00CD67B4">
        <w:t>„</w:t>
      </w:r>
      <w:r w:rsidR="005720D9" w:rsidRPr="00B4685C">
        <w:rPr>
          <w:i/>
          <w:iCs/>
        </w:rPr>
        <w:t>V</w:t>
      </w:r>
      <w:r w:rsidR="006F0821">
        <w:rPr>
          <w:i/>
          <w:iCs/>
        </w:rPr>
        <w:t> </w:t>
      </w:r>
      <w:r w:rsidR="005720D9" w:rsidRPr="00B4685C">
        <w:rPr>
          <w:i/>
          <w:iCs/>
        </w:rPr>
        <w:t>důsledku výše</w:t>
      </w:r>
      <w:r w:rsidR="005720D9" w:rsidRPr="00C10BDD">
        <w:rPr>
          <w:i/>
          <w:iCs/>
        </w:rPr>
        <w:t xml:space="preserve"> uvedených nedostatků Nájemních smluv tak může dojít k</w:t>
      </w:r>
      <w:r w:rsidR="00204F73">
        <w:rPr>
          <w:i/>
          <w:iCs/>
        </w:rPr>
        <w:t xml:space="preserve"> </w:t>
      </w:r>
      <w:r w:rsidR="005720D9" w:rsidRPr="00C10BDD">
        <w:rPr>
          <w:i/>
          <w:iCs/>
        </w:rPr>
        <w:t>výkladovým nejasnostem ohledně práv a povinností ŘSD a …, které mohou vést ke vzniku zbytečných sporů a nákladů s tím souvisejících. Současně může shora uvedená neurčitost případně vést i</w:t>
      </w:r>
      <w:r w:rsidR="006F0821">
        <w:rPr>
          <w:i/>
          <w:iCs/>
        </w:rPr>
        <w:t> </w:t>
      </w:r>
      <w:r w:rsidR="005720D9" w:rsidRPr="00C10BDD">
        <w:rPr>
          <w:i/>
          <w:iCs/>
        </w:rPr>
        <w:t>k pochybnostem o platnosti Nájemních smluv.</w:t>
      </w:r>
      <w:r w:rsidR="005720D9" w:rsidRPr="00CD67B4">
        <w:t>“</w:t>
      </w:r>
      <w:r w:rsidR="005720D9">
        <w:t xml:space="preserve"> Na tyto výzvy obdrželo </w:t>
      </w:r>
      <w:r w:rsidR="006F0821">
        <w:t xml:space="preserve">ŘSD </w:t>
      </w:r>
      <w:r w:rsidR="005720D9">
        <w:t xml:space="preserve">pouze dvě odpovědi, v nichž oslovené společnosti shodně uvedly, že považují </w:t>
      </w:r>
      <w:r w:rsidR="005720D9" w:rsidRPr="000E0A46">
        <w:t xml:space="preserve">nájemní smlouvy </w:t>
      </w:r>
      <w:r w:rsidR="005720D9">
        <w:t>za platné. Jedna z nich přitom projevila připravenost zjištěné nedostatky projednat. Přes uvedené výhrady a pochybnosti však ŘSD další kroky</w:t>
      </w:r>
      <w:r w:rsidR="007C2C75">
        <w:t xml:space="preserve"> </w:t>
      </w:r>
      <w:r w:rsidR="005720D9">
        <w:t>neučinilo.</w:t>
      </w:r>
    </w:p>
    <w:p w14:paraId="059324B8" w14:textId="77777777" w:rsidR="006C5C9B" w:rsidRDefault="006C5C9B" w:rsidP="006C5C9B"/>
    <w:p w14:paraId="7827A54C" w14:textId="53161B68" w:rsidR="00561E46" w:rsidRDefault="00561E46" w:rsidP="006C5C9B">
      <w:r w:rsidRPr="3CDEDE0C">
        <w:rPr>
          <w:b/>
          <w:bCs/>
        </w:rPr>
        <w:t>4.1</w:t>
      </w:r>
      <w:r w:rsidR="00DC5CFF" w:rsidRPr="3CDEDE0C">
        <w:rPr>
          <w:b/>
          <w:bCs/>
        </w:rPr>
        <w:t>7</w:t>
      </w:r>
      <w:r>
        <w:t xml:space="preserve"> ŘSD ke zvýšení příjmů </w:t>
      </w:r>
      <w:r w:rsidR="00715FD0" w:rsidRPr="00B4685C">
        <w:t>z pronájmu</w:t>
      </w:r>
      <w:r>
        <w:t xml:space="preserve"> nevyužilo ani smluvní ujednání, které stanovilo, že při změně kurzu koruny o více než 10 % oproti kurzu stanovenému ve smlouvě „</w:t>
      </w:r>
      <w:r w:rsidRPr="3CDEDE0C">
        <w:rPr>
          <w:i/>
          <w:iCs/>
        </w:rPr>
        <w:t>dohodnou se smluvní strany, jak kursovní změnu převyšující o 10 %</w:t>
      </w:r>
      <w:r w:rsidR="007368EB" w:rsidRPr="3CDEDE0C">
        <w:rPr>
          <w:i/>
          <w:iCs/>
        </w:rPr>
        <w:t>,</w:t>
      </w:r>
      <w:r w:rsidRPr="3CDEDE0C">
        <w:rPr>
          <w:i/>
          <w:iCs/>
        </w:rPr>
        <w:t xml:space="preserve"> promítnou</w:t>
      </w:r>
      <w:r w:rsidR="00004E00" w:rsidRPr="3CDEDE0C">
        <w:rPr>
          <w:i/>
          <w:iCs/>
        </w:rPr>
        <w:t>t</w:t>
      </w:r>
      <w:r w:rsidRPr="3CDEDE0C">
        <w:rPr>
          <w:i/>
          <w:iCs/>
        </w:rPr>
        <w:t xml:space="preserve"> do výše nájemného</w:t>
      </w:r>
      <w:r>
        <w:t>“.</w:t>
      </w:r>
    </w:p>
    <w:p w14:paraId="2309F4D0" w14:textId="77777777" w:rsidR="00561E46" w:rsidRDefault="00561E46" w:rsidP="006C5C9B"/>
    <w:p w14:paraId="78F469C0" w14:textId="730F3C9B" w:rsidR="006C5C9B" w:rsidRPr="00C133B7" w:rsidRDefault="00806C76" w:rsidP="00703CDA">
      <w:pPr>
        <w:pStyle w:val="Styl6"/>
      </w:pPr>
      <w:r w:rsidRPr="00C133B7">
        <w:t>Porovnání příjmů z pronájmu odpočívek ukazuje nevýhodnost smluv uzavřených v minulosti bez inflační doložky</w:t>
      </w:r>
      <w:r w:rsidR="00C740D2">
        <w:t>.</w:t>
      </w:r>
    </w:p>
    <w:p w14:paraId="36B1881C" w14:textId="77777777" w:rsidR="000741B2" w:rsidRPr="00703CDA" w:rsidRDefault="000741B2" w:rsidP="006C5C9B"/>
    <w:p w14:paraId="6E3536BB" w14:textId="57F6E9B0" w:rsidR="006C5C9B" w:rsidRPr="0060019C" w:rsidRDefault="00806C76" w:rsidP="006C5C9B">
      <w:r w:rsidRPr="0060019C">
        <w:rPr>
          <w:b/>
          <w:bCs/>
        </w:rPr>
        <w:t>4.</w:t>
      </w:r>
      <w:r>
        <w:rPr>
          <w:b/>
          <w:bCs/>
        </w:rPr>
        <w:t>1</w:t>
      </w:r>
      <w:r w:rsidR="00DC5CFF">
        <w:rPr>
          <w:b/>
          <w:bCs/>
        </w:rPr>
        <w:t>8</w:t>
      </w:r>
      <w:r w:rsidRPr="0060019C">
        <w:rPr>
          <w:b/>
          <w:bCs/>
        </w:rPr>
        <w:t xml:space="preserve"> </w:t>
      </w:r>
      <w:r w:rsidR="00D116C4">
        <w:t>V</w:t>
      </w:r>
      <w:r w:rsidRPr="0060019C">
        <w:t>ětšina historických nájemních smluv neobsahovala výměry pronajímaných</w:t>
      </w:r>
      <w:r w:rsidR="00852C0F">
        <w:t xml:space="preserve"> </w:t>
      </w:r>
      <w:r w:rsidRPr="0060019C">
        <w:t>částí odpočívek. NKÚ provedl srovnání částek nájemného uhrazených v</w:t>
      </w:r>
      <w:r w:rsidR="00CA6D46">
        <w:t xml:space="preserve"> </w:t>
      </w:r>
      <w:r w:rsidRPr="0060019C">
        <w:t>roce 2024</w:t>
      </w:r>
      <w:r w:rsidR="00852C0F">
        <w:t xml:space="preserve"> </w:t>
      </w:r>
      <w:r w:rsidR="00A11C82">
        <w:t>na</w:t>
      </w:r>
      <w:r w:rsidRPr="0060019C">
        <w:t xml:space="preserve"> 80</w:t>
      </w:r>
      <w:r w:rsidR="000D2F03">
        <w:t> </w:t>
      </w:r>
      <w:r w:rsidRPr="0060019C">
        <w:t>odpočí</w:t>
      </w:r>
      <w:r w:rsidR="00A11C82">
        <w:t>v</w:t>
      </w:r>
      <w:r w:rsidRPr="0060019C">
        <w:t>k</w:t>
      </w:r>
      <w:r w:rsidR="00A11C82">
        <w:t>ách</w:t>
      </w:r>
      <w:r w:rsidRPr="0060019C">
        <w:t xml:space="preserve"> s čerpací stanicí pohonných hmot. Příklady odpočívek s nejnižším uhrazeným nájmem a</w:t>
      </w:r>
      <w:r w:rsidR="00C740D2">
        <w:t> </w:t>
      </w:r>
      <w:r w:rsidRPr="0060019C">
        <w:t>nejvyšším uhrazeným nájmem jsou uvedeny v tabulce č. 1.</w:t>
      </w:r>
    </w:p>
    <w:p w14:paraId="0A8198FA" w14:textId="77777777" w:rsidR="006C5C9B" w:rsidRPr="0060019C" w:rsidRDefault="006C5C9B" w:rsidP="006C5C9B">
      <w:pPr>
        <w:rPr>
          <w:b/>
          <w:bCs/>
        </w:rPr>
      </w:pPr>
    </w:p>
    <w:p w14:paraId="28D657CF" w14:textId="47079FFB" w:rsidR="006C5C9B" w:rsidRPr="00BA7CB3" w:rsidRDefault="00806C76" w:rsidP="00E448E7">
      <w:pPr>
        <w:spacing w:after="80"/>
        <w:ind w:left="1361" w:hanging="1361"/>
        <w:rPr>
          <w:b/>
          <w:bCs/>
        </w:rPr>
      </w:pPr>
      <w:r w:rsidRPr="00BA7CB3">
        <w:rPr>
          <w:b/>
          <w:bCs/>
        </w:rPr>
        <w:t xml:space="preserve">Tabulka č. </w:t>
      </w:r>
      <w:r w:rsidRPr="00BA7CB3">
        <w:rPr>
          <w:b/>
          <w:bCs/>
        </w:rPr>
        <w:fldChar w:fldCharType="begin"/>
      </w:r>
      <w:r w:rsidRPr="00BA7CB3">
        <w:rPr>
          <w:b/>
          <w:bCs/>
        </w:rPr>
        <w:instrText xml:space="preserve"> SEQ Tabulka_č. \* ARABIC </w:instrText>
      </w:r>
      <w:r w:rsidRPr="00BA7CB3">
        <w:rPr>
          <w:b/>
          <w:bCs/>
        </w:rPr>
        <w:fldChar w:fldCharType="separate"/>
      </w:r>
      <w:r w:rsidR="0082077B">
        <w:rPr>
          <w:b/>
          <w:bCs/>
          <w:noProof/>
        </w:rPr>
        <w:t>1</w:t>
      </w:r>
      <w:r w:rsidRPr="00BA7CB3">
        <w:rPr>
          <w:b/>
          <w:bCs/>
          <w:noProof/>
        </w:rPr>
        <w:fldChar w:fldCharType="end"/>
      </w:r>
      <w:r w:rsidR="00283E8E" w:rsidRPr="00BA7CB3">
        <w:rPr>
          <w:b/>
          <w:bCs/>
          <w:noProof/>
        </w:rPr>
        <w:t>:</w:t>
      </w:r>
      <w:r w:rsidR="00283E8E" w:rsidRPr="00BA7CB3">
        <w:rPr>
          <w:b/>
          <w:bCs/>
          <w:noProof/>
        </w:rPr>
        <w:tab/>
        <w:t>Odpočívky s</w:t>
      </w:r>
      <w:r w:rsidR="00C740D2">
        <w:rPr>
          <w:b/>
          <w:bCs/>
          <w:noProof/>
        </w:rPr>
        <w:t xml:space="preserve"> </w:t>
      </w:r>
      <w:r w:rsidR="00283E8E" w:rsidRPr="00BA7CB3">
        <w:rPr>
          <w:b/>
          <w:bCs/>
          <w:noProof/>
        </w:rPr>
        <w:t xml:space="preserve">nejnižším a nejvyšším uhrazeným nájmem </w:t>
      </w:r>
      <w:r w:rsidR="00C740D2">
        <w:rPr>
          <w:b/>
          <w:bCs/>
          <w:noProof/>
        </w:rPr>
        <w:t xml:space="preserve">od </w:t>
      </w:r>
      <w:r w:rsidR="00283E8E" w:rsidRPr="00BA7CB3">
        <w:rPr>
          <w:b/>
          <w:bCs/>
          <w:noProof/>
        </w:rPr>
        <w:t>provozovatel</w:t>
      </w:r>
      <w:r w:rsidR="00C740D2">
        <w:rPr>
          <w:b/>
          <w:bCs/>
          <w:noProof/>
        </w:rPr>
        <w:t>ů</w:t>
      </w:r>
      <w:r w:rsidR="00283E8E" w:rsidRPr="00BA7CB3">
        <w:rPr>
          <w:b/>
          <w:bCs/>
          <w:noProof/>
        </w:rPr>
        <w:t xml:space="preserve"> čerpací</w:t>
      </w:r>
      <w:r w:rsidR="00C740D2">
        <w:rPr>
          <w:b/>
          <w:bCs/>
          <w:noProof/>
        </w:rPr>
        <w:t>ch</w:t>
      </w:r>
      <w:r w:rsidR="00283E8E" w:rsidRPr="00BA7CB3">
        <w:rPr>
          <w:b/>
          <w:bCs/>
          <w:noProof/>
        </w:rPr>
        <w:t xml:space="preserve"> stanic</w:t>
      </w:r>
      <w:r w:rsidR="00CD4B29">
        <w:rPr>
          <w:b/>
          <w:bCs/>
          <w:noProof/>
        </w:rPr>
        <w:t xml:space="preserve"> pohonných hmot</w:t>
      </w:r>
    </w:p>
    <w:tbl>
      <w:tblPr>
        <w:tblStyle w:val="Mkatabulky"/>
        <w:tblW w:w="0" w:type="auto"/>
        <w:tblLook w:val="04A0" w:firstRow="1" w:lastRow="0" w:firstColumn="1" w:lastColumn="0" w:noHBand="0" w:noVBand="1"/>
      </w:tblPr>
      <w:tblGrid>
        <w:gridCol w:w="843"/>
        <w:gridCol w:w="672"/>
        <w:gridCol w:w="1882"/>
        <w:gridCol w:w="1276"/>
        <w:gridCol w:w="709"/>
        <w:gridCol w:w="709"/>
        <w:gridCol w:w="708"/>
        <w:gridCol w:w="600"/>
        <w:gridCol w:w="1663"/>
      </w:tblGrid>
      <w:tr w:rsidR="00837C1C" w14:paraId="0D6D0A87" w14:textId="77777777" w:rsidTr="00C133B7">
        <w:trPr>
          <w:trHeight w:val="365"/>
        </w:trPr>
        <w:tc>
          <w:tcPr>
            <w:tcW w:w="843"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41F36163" w14:textId="77777777" w:rsidR="006C5C9B" w:rsidRPr="0060019C" w:rsidRDefault="00806C76" w:rsidP="00C133B7">
            <w:pPr>
              <w:jc w:val="center"/>
              <w:rPr>
                <w:rFonts w:cs="Calibri"/>
                <w:b/>
                <w:bCs/>
                <w:sz w:val="20"/>
                <w:szCs w:val="20"/>
              </w:rPr>
            </w:pPr>
            <w:r w:rsidRPr="0060019C">
              <w:rPr>
                <w:rFonts w:cs="Calibri"/>
                <w:b/>
                <w:bCs/>
                <w:sz w:val="20"/>
                <w:szCs w:val="20"/>
              </w:rPr>
              <w:t>Dálnice</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30EBEDDB" w14:textId="77777777" w:rsidR="006C5C9B" w:rsidRPr="0060019C" w:rsidRDefault="00806C76" w:rsidP="00C133B7">
            <w:pPr>
              <w:jc w:val="center"/>
              <w:rPr>
                <w:rFonts w:cs="Calibri"/>
                <w:b/>
                <w:bCs/>
                <w:sz w:val="20"/>
                <w:szCs w:val="20"/>
              </w:rPr>
            </w:pPr>
            <w:r w:rsidRPr="0060019C">
              <w:rPr>
                <w:rFonts w:cs="Calibri"/>
                <w:b/>
                <w:bCs/>
                <w:sz w:val="20"/>
                <w:szCs w:val="20"/>
              </w:rPr>
              <w:t>km</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6610AAB2" w14:textId="77777777" w:rsidR="006C5C9B" w:rsidRPr="0060019C" w:rsidRDefault="00806C76" w:rsidP="00C133B7">
            <w:pPr>
              <w:jc w:val="center"/>
              <w:rPr>
                <w:rFonts w:cs="Calibri"/>
                <w:b/>
                <w:bCs/>
                <w:sz w:val="20"/>
                <w:szCs w:val="20"/>
              </w:rPr>
            </w:pPr>
            <w:r w:rsidRPr="0060019C">
              <w:rPr>
                <w:rFonts w:cs="Calibri"/>
                <w:b/>
                <w:bCs/>
                <w:sz w:val="20"/>
                <w:szCs w:val="20"/>
              </w:rPr>
              <w:t>Název odpočívky</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28715B16" w14:textId="77777777" w:rsidR="006C5C9B" w:rsidRPr="0060019C" w:rsidRDefault="00806C76" w:rsidP="00C133B7">
            <w:pPr>
              <w:jc w:val="center"/>
              <w:rPr>
                <w:rFonts w:cs="Calibri"/>
                <w:b/>
                <w:bCs/>
                <w:sz w:val="20"/>
                <w:szCs w:val="20"/>
              </w:rPr>
            </w:pPr>
            <w:r w:rsidRPr="0060019C">
              <w:rPr>
                <w:rFonts w:cs="Calibri"/>
                <w:b/>
                <w:bCs/>
                <w:sz w:val="20"/>
                <w:szCs w:val="20"/>
              </w:rPr>
              <w:t>Datum uzavření smlouvy</w:t>
            </w:r>
          </w:p>
        </w:tc>
        <w:tc>
          <w:tcPr>
            <w:tcW w:w="2726"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1FC02E77" w14:textId="77777777" w:rsidR="006C5C9B" w:rsidRPr="0060019C" w:rsidRDefault="00806C76" w:rsidP="00C133B7">
            <w:pPr>
              <w:jc w:val="center"/>
              <w:rPr>
                <w:rFonts w:cs="Calibri"/>
                <w:b/>
                <w:bCs/>
                <w:sz w:val="20"/>
                <w:szCs w:val="20"/>
              </w:rPr>
            </w:pPr>
            <w:r w:rsidRPr="0060019C">
              <w:rPr>
                <w:rFonts w:cs="Calibri"/>
                <w:b/>
                <w:bCs/>
                <w:sz w:val="20"/>
                <w:szCs w:val="20"/>
              </w:rPr>
              <w:t>Poč</w:t>
            </w:r>
            <w:r>
              <w:rPr>
                <w:rFonts w:cs="Calibri"/>
                <w:b/>
                <w:bCs/>
                <w:sz w:val="20"/>
                <w:szCs w:val="20"/>
              </w:rPr>
              <w:t xml:space="preserve">et </w:t>
            </w:r>
            <w:r w:rsidRPr="0060019C">
              <w:rPr>
                <w:rFonts w:cs="Calibri"/>
                <w:b/>
                <w:bCs/>
                <w:sz w:val="20"/>
                <w:szCs w:val="20"/>
              </w:rPr>
              <w:t>park</w:t>
            </w:r>
            <w:r>
              <w:rPr>
                <w:rFonts w:cs="Calibri"/>
                <w:b/>
                <w:bCs/>
                <w:sz w:val="20"/>
                <w:szCs w:val="20"/>
              </w:rPr>
              <w:t xml:space="preserve">ovacích </w:t>
            </w:r>
            <w:r w:rsidRPr="0060019C">
              <w:rPr>
                <w:rFonts w:cs="Calibri"/>
                <w:b/>
                <w:bCs/>
                <w:sz w:val="20"/>
                <w:szCs w:val="20"/>
              </w:rPr>
              <w:t>míst</w:t>
            </w:r>
          </w:p>
        </w:tc>
        <w:tc>
          <w:tcPr>
            <w:tcW w:w="1663"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2AC34C0C" w14:textId="77777777" w:rsidR="006C5C9B" w:rsidRPr="0060019C" w:rsidRDefault="00806C76" w:rsidP="00C133B7">
            <w:pPr>
              <w:jc w:val="center"/>
              <w:rPr>
                <w:rFonts w:cs="Calibri"/>
                <w:b/>
                <w:bCs/>
                <w:sz w:val="20"/>
                <w:szCs w:val="20"/>
              </w:rPr>
            </w:pPr>
            <w:r w:rsidRPr="0060019C">
              <w:rPr>
                <w:rFonts w:cs="Calibri"/>
                <w:b/>
                <w:bCs/>
                <w:sz w:val="20"/>
                <w:szCs w:val="20"/>
              </w:rPr>
              <w:t>Nájem uhrazený v roce 2024</w:t>
            </w:r>
          </w:p>
          <w:p w14:paraId="21492068" w14:textId="532FB86C" w:rsidR="006C5C9B" w:rsidRPr="0060019C" w:rsidRDefault="00806C76" w:rsidP="00C133B7">
            <w:pPr>
              <w:jc w:val="center"/>
              <w:rPr>
                <w:rFonts w:cs="Calibri"/>
                <w:b/>
                <w:bCs/>
                <w:sz w:val="20"/>
                <w:szCs w:val="20"/>
              </w:rPr>
            </w:pPr>
            <w:r w:rsidRPr="0060019C">
              <w:rPr>
                <w:rFonts w:cs="Calibri"/>
                <w:b/>
                <w:bCs/>
                <w:sz w:val="20"/>
                <w:szCs w:val="20"/>
              </w:rPr>
              <w:t>(</w:t>
            </w:r>
            <w:r w:rsidR="00C740D2">
              <w:rPr>
                <w:rFonts w:cs="Calibri"/>
                <w:b/>
                <w:bCs/>
                <w:sz w:val="20"/>
                <w:szCs w:val="20"/>
              </w:rPr>
              <w:t xml:space="preserve">v </w:t>
            </w:r>
            <w:r w:rsidRPr="0060019C">
              <w:rPr>
                <w:rFonts w:cs="Calibri"/>
                <w:b/>
                <w:bCs/>
                <w:sz w:val="20"/>
                <w:szCs w:val="20"/>
              </w:rPr>
              <w:t>Kč)</w:t>
            </w:r>
          </w:p>
        </w:tc>
      </w:tr>
      <w:tr w:rsidR="00837C1C" w14:paraId="69F9DB81" w14:textId="77777777" w:rsidTr="00C133B7">
        <w:trPr>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9A13B" w14:textId="77777777" w:rsidR="006C5C9B" w:rsidRPr="0060019C" w:rsidRDefault="006C5C9B" w:rsidP="00C133B7">
            <w:pPr>
              <w:rPr>
                <w:rFonts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B1326" w14:textId="77777777" w:rsidR="006C5C9B" w:rsidRPr="0060019C" w:rsidRDefault="006C5C9B" w:rsidP="00C133B7">
            <w:pPr>
              <w:rPr>
                <w:rFonts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A73EB" w14:textId="77777777" w:rsidR="006C5C9B" w:rsidRPr="0060019C" w:rsidRDefault="006C5C9B" w:rsidP="00C133B7">
            <w:pPr>
              <w:rPr>
                <w:rFonts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DD36A" w14:textId="77777777" w:rsidR="006C5C9B" w:rsidRPr="0060019C" w:rsidRDefault="006C5C9B" w:rsidP="00C133B7">
            <w:pPr>
              <w:rPr>
                <w:rFonts w:cs="Calibr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4B46991" w14:textId="77777777" w:rsidR="006C5C9B" w:rsidRPr="0060019C" w:rsidRDefault="00806C76" w:rsidP="00C133B7">
            <w:pPr>
              <w:jc w:val="center"/>
              <w:rPr>
                <w:rFonts w:cs="Calibri"/>
                <w:b/>
                <w:bCs/>
                <w:sz w:val="20"/>
                <w:szCs w:val="20"/>
              </w:rPr>
            </w:pPr>
            <w:r w:rsidRPr="0060019C">
              <w:rPr>
                <w:rFonts w:cs="Calibri"/>
                <w:b/>
                <w:bCs/>
                <w:sz w:val="20"/>
                <w:szCs w:val="20"/>
              </w:rPr>
              <w:t>OA</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842B445" w14:textId="77777777" w:rsidR="006C5C9B" w:rsidRPr="0060019C" w:rsidRDefault="00806C76" w:rsidP="00C133B7">
            <w:pPr>
              <w:jc w:val="center"/>
              <w:rPr>
                <w:rFonts w:cs="Calibri"/>
                <w:b/>
                <w:bCs/>
                <w:sz w:val="20"/>
                <w:szCs w:val="20"/>
              </w:rPr>
            </w:pPr>
            <w:r w:rsidRPr="0060019C">
              <w:rPr>
                <w:rFonts w:cs="Calibri"/>
                <w:b/>
                <w:bCs/>
                <w:sz w:val="20"/>
                <w:szCs w:val="20"/>
              </w:rPr>
              <w:t>NA</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0A97AD" w14:textId="77777777" w:rsidR="006C5C9B" w:rsidRPr="0060019C" w:rsidRDefault="00806C76" w:rsidP="00C133B7">
            <w:pPr>
              <w:jc w:val="center"/>
              <w:rPr>
                <w:rFonts w:cs="Calibri"/>
                <w:b/>
                <w:bCs/>
                <w:sz w:val="20"/>
                <w:szCs w:val="20"/>
              </w:rPr>
            </w:pPr>
            <w:r w:rsidRPr="0060019C">
              <w:rPr>
                <w:rFonts w:cs="Calibri"/>
                <w:b/>
                <w:bCs/>
                <w:sz w:val="20"/>
                <w:szCs w:val="20"/>
              </w:rPr>
              <w:t>BUS</w:t>
            </w:r>
          </w:p>
        </w:tc>
        <w:tc>
          <w:tcPr>
            <w:tcW w:w="6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B69B52C" w14:textId="77777777" w:rsidR="006C5C9B" w:rsidRPr="0060019C" w:rsidRDefault="00806C76" w:rsidP="00C133B7">
            <w:pPr>
              <w:jc w:val="center"/>
              <w:rPr>
                <w:rFonts w:cs="Calibri"/>
                <w:b/>
                <w:bCs/>
                <w:sz w:val="20"/>
                <w:szCs w:val="20"/>
              </w:rPr>
            </w:pPr>
            <w:r w:rsidRPr="0060019C">
              <w:rPr>
                <w:rFonts w:cs="Calibri"/>
                <w:b/>
                <w:bCs/>
                <w:sz w:val="20"/>
                <w:szCs w:val="20"/>
              </w:rPr>
              <w:t>KAR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80D0F" w14:textId="77777777" w:rsidR="006C5C9B" w:rsidRPr="0060019C" w:rsidRDefault="006C5C9B" w:rsidP="00C133B7">
            <w:pPr>
              <w:rPr>
                <w:rFonts w:cs="Calibri"/>
                <w:sz w:val="20"/>
                <w:szCs w:val="20"/>
              </w:rPr>
            </w:pPr>
          </w:p>
        </w:tc>
      </w:tr>
      <w:tr w:rsidR="00837C1C" w14:paraId="25B7B32A"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3166C2A6" w14:textId="77777777" w:rsidR="006C5C9B" w:rsidRPr="0060019C" w:rsidRDefault="00806C76" w:rsidP="00CD67B4">
            <w:pPr>
              <w:jc w:val="left"/>
              <w:rPr>
                <w:rFonts w:cs="Calibri"/>
                <w:sz w:val="20"/>
                <w:szCs w:val="20"/>
              </w:rPr>
            </w:pPr>
            <w:r w:rsidRPr="0060019C">
              <w:rPr>
                <w:rFonts w:cs="Calibri"/>
                <w:sz w:val="20"/>
                <w:szCs w:val="20"/>
              </w:rPr>
              <w:t>D1</w:t>
            </w:r>
          </w:p>
        </w:tc>
        <w:tc>
          <w:tcPr>
            <w:tcW w:w="672" w:type="dxa"/>
            <w:tcBorders>
              <w:top w:val="single" w:sz="4" w:space="0" w:color="auto"/>
              <w:left w:val="single" w:sz="4" w:space="0" w:color="auto"/>
              <w:bottom w:val="single" w:sz="4" w:space="0" w:color="auto"/>
              <w:right w:val="single" w:sz="4" w:space="0" w:color="auto"/>
            </w:tcBorders>
            <w:vAlign w:val="center"/>
            <w:hideMark/>
          </w:tcPr>
          <w:p w14:paraId="4E462B87" w14:textId="77777777" w:rsidR="006C5C9B" w:rsidRPr="0060019C" w:rsidRDefault="00806C76" w:rsidP="00C133B7">
            <w:pPr>
              <w:jc w:val="right"/>
              <w:rPr>
                <w:rFonts w:cs="Calibri"/>
                <w:sz w:val="20"/>
                <w:szCs w:val="20"/>
              </w:rPr>
            </w:pPr>
            <w:r w:rsidRPr="0060019C">
              <w:rPr>
                <w:rFonts w:cs="Calibri"/>
                <w:sz w:val="20"/>
                <w:szCs w:val="20"/>
              </w:rPr>
              <w:t>52,1</w:t>
            </w:r>
          </w:p>
        </w:tc>
        <w:tc>
          <w:tcPr>
            <w:tcW w:w="1882" w:type="dxa"/>
            <w:tcBorders>
              <w:top w:val="single" w:sz="4" w:space="0" w:color="auto"/>
              <w:left w:val="single" w:sz="4" w:space="0" w:color="auto"/>
              <w:bottom w:val="single" w:sz="4" w:space="0" w:color="auto"/>
              <w:right w:val="single" w:sz="4" w:space="0" w:color="auto"/>
            </w:tcBorders>
            <w:hideMark/>
          </w:tcPr>
          <w:p w14:paraId="7500AFFC" w14:textId="77777777" w:rsidR="006C5C9B" w:rsidRPr="0060019C" w:rsidRDefault="00806C76" w:rsidP="00C133B7">
            <w:pPr>
              <w:rPr>
                <w:rFonts w:cs="Calibri"/>
                <w:sz w:val="20"/>
                <w:szCs w:val="20"/>
              </w:rPr>
            </w:pPr>
            <w:r w:rsidRPr="0060019C">
              <w:rPr>
                <w:rFonts w:cs="Calibri"/>
                <w:sz w:val="20"/>
                <w:szCs w:val="20"/>
              </w:rPr>
              <w:t>Střechov vpravo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6C3D80" w14:textId="77777777" w:rsidR="006C5C9B" w:rsidRPr="0060019C" w:rsidRDefault="00806C76" w:rsidP="00CD67B4">
            <w:pPr>
              <w:ind w:right="57"/>
              <w:jc w:val="right"/>
              <w:rPr>
                <w:rFonts w:cs="Calibri"/>
                <w:sz w:val="20"/>
                <w:szCs w:val="20"/>
              </w:rPr>
            </w:pPr>
            <w:r w:rsidRPr="0060019C">
              <w:rPr>
                <w:rFonts w:cs="Calibri"/>
                <w:sz w:val="20"/>
                <w:szCs w:val="20"/>
              </w:rPr>
              <w:t>10. 2. 1992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802127" w14:textId="77777777" w:rsidR="006C5C9B" w:rsidRPr="0060019C" w:rsidRDefault="00806C76" w:rsidP="00CD67B4">
            <w:pPr>
              <w:ind w:right="57"/>
              <w:jc w:val="right"/>
              <w:rPr>
                <w:rFonts w:cs="Calibri"/>
                <w:sz w:val="20"/>
                <w:szCs w:val="20"/>
              </w:rPr>
            </w:pPr>
            <w:r w:rsidRPr="0060019C">
              <w:rPr>
                <w:rFonts w:cs="Calibri"/>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84C436" w14:textId="77777777" w:rsidR="006C5C9B" w:rsidRPr="0060019C" w:rsidRDefault="00806C76" w:rsidP="00CD67B4">
            <w:pPr>
              <w:ind w:right="57"/>
              <w:jc w:val="right"/>
              <w:rPr>
                <w:rFonts w:cs="Calibri"/>
                <w:sz w:val="20"/>
                <w:szCs w:val="20"/>
              </w:rPr>
            </w:pPr>
            <w:r w:rsidRPr="0060019C">
              <w:rPr>
                <w:rFonts w:cs="Calibri"/>
                <w:sz w:val="20"/>
                <w:szCs w:val="20"/>
              </w:rPr>
              <w:t>82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682CF4" w14:textId="77777777" w:rsidR="006C5C9B" w:rsidRPr="0060019C" w:rsidRDefault="00806C76" w:rsidP="00CD67B4">
            <w:pPr>
              <w:ind w:right="57"/>
              <w:jc w:val="right"/>
              <w:rPr>
                <w:rFonts w:cs="Calibri"/>
                <w:sz w:val="20"/>
                <w:szCs w:val="20"/>
              </w:rPr>
            </w:pPr>
            <w:r w:rsidRPr="0060019C">
              <w:rPr>
                <w:rFonts w:cs="Calibri"/>
                <w:sz w:val="20"/>
                <w:szCs w:val="20"/>
              </w:rPr>
              <w:t>4</w:t>
            </w:r>
          </w:p>
        </w:tc>
        <w:tc>
          <w:tcPr>
            <w:tcW w:w="600" w:type="dxa"/>
            <w:tcBorders>
              <w:top w:val="single" w:sz="4" w:space="0" w:color="auto"/>
              <w:left w:val="single" w:sz="4" w:space="0" w:color="auto"/>
              <w:bottom w:val="single" w:sz="4" w:space="0" w:color="auto"/>
              <w:right w:val="single" w:sz="4" w:space="0" w:color="auto"/>
            </w:tcBorders>
            <w:vAlign w:val="center"/>
            <w:hideMark/>
          </w:tcPr>
          <w:p w14:paraId="2A913E3F"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1663" w:type="dxa"/>
            <w:tcBorders>
              <w:top w:val="single" w:sz="4" w:space="0" w:color="auto"/>
              <w:left w:val="single" w:sz="4" w:space="0" w:color="auto"/>
              <w:bottom w:val="single" w:sz="4" w:space="0" w:color="auto"/>
              <w:right w:val="single" w:sz="4" w:space="0" w:color="auto"/>
            </w:tcBorders>
            <w:vAlign w:val="center"/>
            <w:hideMark/>
          </w:tcPr>
          <w:p w14:paraId="210DB3CE" w14:textId="77777777" w:rsidR="006C5C9B" w:rsidRPr="0060019C" w:rsidRDefault="00806C76" w:rsidP="00CD67B4">
            <w:pPr>
              <w:ind w:right="57"/>
              <w:jc w:val="right"/>
              <w:rPr>
                <w:rFonts w:cs="Calibri"/>
                <w:sz w:val="20"/>
                <w:szCs w:val="20"/>
              </w:rPr>
            </w:pPr>
            <w:r w:rsidRPr="0060019C">
              <w:rPr>
                <w:rFonts w:cs="Calibri"/>
                <w:sz w:val="20"/>
                <w:szCs w:val="20"/>
              </w:rPr>
              <w:t>246 231,50</w:t>
            </w:r>
          </w:p>
        </w:tc>
      </w:tr>
      <w:tr w:rsidR="00837C1C" w14:paraId="272B0FC5"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1361171F" w14:textId="77777777" w:rsidR="006C5C9B" w:rsidRPr="0060019C" w:rsidRDefault="00806C76" w:rsidP="00CD67B4">
            <w:pPr>
              <w:jc w:val="left"/>
              <w:rPr>
                <w:rFonts w:cs="Calibri"/>
                <w:sz w:val="20"/>
                <w:szCs w:val="20"/>
              </w:rPr>
            </w:pPr>
            <w:r w:rsidRPr="0060019C">
              <w:rPr>
                <w:rFonts w:cs="Calibri"/>
                <w:sz w:val="20"/>
                <w:szCs w:val="20"/>
              </w:rPr>
              <w:t>D1</w:t>
            </w:r>
          </w:p>
        </w:tc>
        <w:tc>
          <w:tcPr>
            <w:tcW w:w="672" w:type="dxa"/>
            <w:tcBorders>
              <w:top w:val="single" w:sz="4" w:space="0" w:color="auto"/>
              <w:left w:val="single" w:sz="4" w:space="0" w:color="auto"/>
              <w:bottom w:val="single" w:sz="4" w:space="0" w:color="auto"/>
              <w:right w:val="single" w:sz="4" w:space="0" w:color="auto"/>
            </w:tcBorders>
            <w:vAlign w:val="center"/>
            <w:hideMark/>
          </w:tcPr>
          <w:p w14:paraId="0EC0B0F8" w14:textId="77777777" w:rsidR="006C5C9B" w:rsidRPr="0060019C" w:rsidRDefault="00806C76" w:rsidP="00C133B7">
            <w:pPr>
              <w:jc w:val="right"/>
              <w:rPr>
                <w:rFonts w:cs="Calibri"/>
                <w:sz w:val="20"/>
                <w:szCs w:val="20"/>
              </w:rPr>
            </w:pPr>
            <w:r w:rsidRPr="0060019C">
              <w:rPr>
                <w:rFonts w:cs="Calibri"/>
                <w:sz w:val="20"/>
                <w:szCs w:val="20"/>
              </w:rPr>
              <w:t>52,6</w:t>
            </w:r>
          </w:p>
        </w:tc>
        <w:tc>
          <w:tcPr>
            <w:tcW w:w="1882" w:type="dxa"/>
            <w:tcBorders>
              <w:top w:val="single" w:sz="4" w:space="0" w:color="auto"/>
              <w:left w:val="single" w:sz="4" w:space="0" w:color="auto"/>
              <w:bottom w:val="single" w:sz="4" w:space="0" w:color="auto"/>
              <w:right w:val="single" w:sz="4" w:space="0" w:color="auto"/>
            </w:tcBorders>
            <w:hideMark/>
          </w:tcPr>
          <w:p w14:paraId="1151D01F" w14:textId="77777777" w:rsidR="006C5C9B" w:rsidRPr="0060019C" w:rsidRDefault="00806C76" w:rsidP="00C133B7">
            <w:pPr>
              <w:rPr>
                <w:rFonts w:cs="Calibri"/>
                <w:sz w:val="20"/>
                <w:szCs w:val="20"/>
              </w:rPr>
            </w:pPr>
            <w:r w:rsidRPr="0060019C">
              <w:rPr>
                <w:rFonts w:cs="Calibri"/>
                <w:sz w:val="20"/>
                <w:szCs w:val="20"/>
              </w:rPr>
              <w:t>Střechov vlevo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A9E751" w14:textId="77777777" w:rsidR="006C5C9B" w:rsidRPr="0060019C" w:rsidRDefault="00806C76" w:rsidP="00CD67B4">
            <w:pPr>
              <w:ind w:right="57"/>
              <w:jc w:val="right"/>
              <w:rPr>
                <w:rFonts w:cs="Calibri"/>
                <w:sz w:val="20"/>
                <w:szCs w:val="20"/>
              </w:rPr>
            </w:pPr>
            <w:r w:rsidRPr="0060019C">
              <w:rPr>
                <w:rFonts w:cs="Calibri"/>
                <w:sz w:val="20"/>
                <w:szCs w:val="20"/>
              </w:rPr>
              <w:t>10. 2. 1992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1BCECA" w14:textId="77777777" w:rsidR="006C5C9B" w:rsidRPr="0060019C" w:rsidRDefault="00806C76" w:rsidP="00CD67B4">
            <w:pPr>
              <w:ind w:right="57"/>
              <w:jc w:val="right"/>
              <w:rPr>
                <w:rFonts w:cs="Calibri"/>
                <w:sz w:val="20"/>
                <w:szCs w:val="20"/>
              </w:rPr>
            </w:pPr>
            <w:r w:rsidRPr="0060019C">
              <w:rPr>
                <w:rFonts w:cs="Calibri"/>
                <w:sz w:val="20"/>
                <w:szCs w:val="20"/>
              </w:rPr>
              <w:t>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D8F658" w14:textId="77777777" w:rsidR="006C5C9B" w:rsidRPr="0060019C" w:rsidRDefault="00806C76" w:rsidP="00CD67B4">
            <w:pPr>
              <w:ind w:right="57"/>
              <w:jc w:val="right"/>
              <w:rPr>
                <w:rFonts w:cs="Calibri"/>
                <w:sz w:val="20"/>
                <w:szCs w:val="20"/>
              </w:rPr>
            </w:pPr>
            <w:r w:rsidRPr="0060019C">
              <w:rPr>
                <w:rFonts w:cs="Calibri"/>
                <w:sz w:val="20"/>
                <w:szCs w:val="20"/>
              </w:rPr>
              <w:t>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6F7B71"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600" w:type="dxa"/>
            <w:tcBorders>
              <w:top w:val="single" w:sz="4" w:space="0" w:color="auto"/>
              <w:left w:val="single" w:sz="4" w:space="0" w:color="auto"/>
              <w:bottom w:val="single" w:sz="4" w:space="0" w:color="auto"/>
              <w:right w:val="single" w:sz="4" w:space="0" w:color="auto"/>
            </w:tcBorders>
            <w:vAlign w:val="center"/>
            <w:hideMark/>
          </w:tcPr>
          <w:p w14:paraId="61DF5FFC" w14:textId="77777777" w:rsidR="006C5C9B" w:rsidRPr="0060019C" w:rsidRDefault="00806C76" w:rsidP="00CD67B4">
            <w:pPr>
              <w:ind w:right="57"/>
              <w:jc w:val="right"/>
              <w:rPr>
                <w:rFonts w:cs="Calibri"/>
                <w:sz w:val="20"/>
                <w:szCs w:val="20"/>
              </w:rPr>
            </w:pPr>
            <w:r w:rsidRPr="0060019C">
              <w:rPr>
                <w:rFonts w:cs="Calibri"/>
                <w:sz w:val="20"/>
                <w:szCs w:val="20"/>
              </w:rPr>
              <w:t>10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17240C1" w14:textId="77777777" w:rsidR="006C5C9B" w:rsidRPr="0060019C" w:rsidRDefault="00806C76" w:rsidP="00CD67B4">
            <w:pPr>
              <w:ind w:right="57"/>
              <w:jc w:val="right"/>
              <w:rPr>
                <w:rFonts w:cs="Calibri"/>
                <w:sz w:val="20"/>
                <w:szCs w:val="20"/>
              </w:rPr>
            </w:pPr>
            <w:r w:rsidRPr="0060019C">
              <w:rPr>
                <w:rFonts w:cs="Calibri"/>
                <w:sz w:val="20"/>
                <w:szCs w:val="20"/>
              </w:rPr>
              <w:t>246 231,50</w:t>
            </w:r>
          </w:p>
        </w:tc>
      </w:tr>
      <w:tr w:rsidR="00837C1C" w14:paraId="432AA406"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3A08C25F" w14:textId="77777777" w:rsidR="006C5C9B" w:rsidRPr="0060019C" w:rsidRDefault="00806C76" w:rsidP="00CD67B4">
            <w:pPr>
              <w:jc w:val="left"/>
              <w:rPr>
                <w:rFonts w:cs="Calibri"/>
                <w:sz w:val="20"/>
                <w:szCs w:val="20"/>
              </w:rPr>
            </w:pPr>
            <w:r w:rsidRPr="0060019C">
              <w:rPr>
                <w:rFonts w:cs="Calibri"/>
                <w:sz w:val="20"/>
                <w:szCs w:val="20"/>
              </w:rPr>
              <w:t>D5</w:t>
            </w:r>
          </w:p>
        </w:tc>
        <w:tc>
          <w:tcPr>
            <w:tcW w:w="672" w:type="dxa"/>
            <w:tcBorders>
              <w:top w:val="single" w:sz="4" w:space="0" w:color="auto"/>
              <w:left w:val="single" w:sz="4" w:space="0" w:color="auto"/>
              <w:bottom w:val="single" w:sz="4" w:space="0" w:color="auto"/>
              <w:right w:val="single" w:sz="4" w:space="0" w:color="auto"/>
            </w:tcBorders>
            <w:vAlign w:val="center"/>
            <w:hideMark/>
          </w:tcPr>
          <w:p w14:paraId="7D158D20" w14:textId="77777777" w:rsidR="006C5C9B" w:rsidRPr="0060019C" w:rsidRDefault="00806C76" w:rsidP="00C133B7">
            <w:pPr>
              <w:jc w:val="right"/>
              <w:rPr>
                <w:rFonts w:cs="Calibri"/>
                <w:sz w:val="20"/>
                <w:szCs w:val="20"/>
              </w:rPr>
            </w:pPr>
            <w:r w:rsidRPr="0060019C">
              <w:rPr>
                <w:rFonts w:cs="Calibri"/>
                <w:sz w:val="20"/>
                <w:szCs w:val="20"/>
              </w:rPr>
              <w:t>4,1</w:t>
            </w:r>
          </w:p>
        </w:tc>
        <w:tc>
          <w:tcPr>
            <w:tcW w:w="1882" w:type="dxa"/>
            <w:tcBorders>
              <w:top w:val="single" w:sz="4" w:space="0" w:color="auto"/>
              <w:left w:val="single" w:sz="4" w:space="0" w:color="auto"/>
              <w:bottom w:val="single" w:sz="4" w:space="0" w:color="auto"/>
              <w:right w:val="single" w:sz="4" w:space="0" w:color="auto"/>
            </w:tcBorders>
            <w:hideMark/>
          </w:tcPr>
          <w:p w14:paraId="3ED403EE" w14:textId="77777777" w:rsidR="006C5C9B" w:rsidRPr="0060019C" w:rsidRDefault="00806C76" w:rsidP="00C133B7">
            <w:pPr>
              <w:rPr>
                <w:rFonts w:cs="Calibri"/>
                <w:sz w:val="20"/>
                <w:szCs w:val="20"/>
              </w:rPr>
            </w:pPr>
            <w:r w:rsidRPr="0060019C">
              <w:rPr>
                <w:rFonts w:cs="Calibri"/>
                <w:sz w:val="20"/>
                <w:szCs w:val="20"/>
              </w:rPr>
              <w:t>Rudná vpravo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A78C50" w14:textId="77777777" w:rsidR="006C5C9B" w:rsidRPr="0060019C" w:rsidRDefault="00806C76" w:rsidP="00CD67B4">
            <w:pPr>
              <w:ind w:right="57"/>
              <w:jc w:val="right"/>
              <w:rPr>
                <w:rFonts w:cs="Calibri"/>
                <w:sz w:val="20"/>
                <w:szCs w:val="20"/>
              </w:rPr>
            </w:pPr>
            <w:r w:rsidRPr="0060019C">
              <w:rPr>
                <w:rFonts w:cs="Calibri"/>
                <w:sz w:val="20"/>
                <w:szCs w:val="20"/>
              </w:rPr>
              <w:t>10. 2. 1992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BEC482" w14:textId="77777777" w:rsidR="006C5C9B" w:rsidRPr="0060019C" w:rsidRDefault="00806C76" w:rsidP="00CD67B4">
            <w:pPr>
              <w:ind w:right="57"/>
              <w:jc w:val="right"/>
              <w:rPr>
                <w:rFonts w:cs="Calibri"/>
                <w:sz w:val="20"/>
                <w:szCs w:val="20"/>
              </w:rPr>
            </w:pPr>
            <w:r w:rsidRPr="0060019C">
              <w:rPr>
                <w:rFonts w:cs="Calibri"/>
                <w:sz w:val="20"/>
                <w:szCs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859B32" w14:textId="77777777" w:rsidR="006C5C9B" w:rsidRPr="0060019C" w:rsidRDefault="00806C76" w:rsidP="00CD67B4">
            <w:pPr>
              <w:ind w:right="57"/>
              <w:jc w:val="right"/>
              <w:rPr>
                <w:rFonts w:cs="Calibri"/>
                <w:sz w:val="20"/>
                <w:szCs w:val="20"/>
              </w:rPr>
            </w:pPr>
            <w:r w:rsidRPr="0060019C">
              <w:rPr>
                <w:rFonts w:cs="Calibri"/>
                <w:sz w:val="20"/>
                <w:szCs w:val="20"/>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9FC38D"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600" w:type="dxa"/>
            <w:tcBorders>
              <w:top w:val="single" w:sz="4" w:space="0" w:color="auto"/>
              <w:left w:val="single" w:sz="4" w:space="0" w:color="auto"/>
              <w:bottom w:val="single" w:sz="4" w:space="0" w:color="auto"/>
              <w:right w:val="single" w:sz="4" w:space="0" w:color="auto"/>
            </w:tcBorders>
            <w:vAlign w:val="center"/>
            <w:hideMark/>
          </w:tcPr>
          <w:p w14:paraId="791DD1C2" w14:textId="77777777" w:rsidR="006C5C9B" w:rsidRPr="0060019C" w:rsidRDefault="00806C76" w:rsidP="00CD67B4">
            <w:pPr>
              <w:ind w:right="57"/>
              <w:jc w:val="right"/>
              <w:rPr>
                <w:rFonts w:cs="Calibri"/>
                <w:sz w:val="20"/>
                <w:szCs w:val="20"/>
              </w:rPr>
            </w:pPr>
            <w:r w:rsidRPr="0060019C">
              <w:rPr>
                <w:rFonts w:cs="Calibri"/>
                <w:sz w:val="20"/>
                <w:szCs w:val="20"/>
              </w:rPr>
              <w:t>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8050201" w14:textId="77777777" w:rsidR="006C5C9B" w:rsidRPr="0060019C" w:rsidRDefault="00806C76" w:rsidP="00CD67B4">
            <w:pPr>
              <w:ind w:right="57"/>
              <w:jc w:val="right"/>
              <w:rPr>
                <w:rFonts w:cs="Calibri"/>
                <w:sz w:val="20"/>
                <w:szCs w:val="20"/>
              </w:rPr>
            </w:pPr>
            <w:r w:rsidRPr="0060019C">
              <w:rPr>
                <w:rFonts w:cs="Calibri"/>
                <w:sz w:val="20"/>
                <w:szCs w:val="20"/>
              </w:rPr>
              <w:t>285 067,70</w:t>
            </w:r>
          </w:p>
        </w:tc>
      </w:tr>
      <w:tr w:rsidR="00837C1C" w14:paraId="62B66C8C"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55E354D8" w14:textId="77777777" w:rsidR="006C5C9B" w:rsidRPr="0060019C" w:rsidRDefault="00806C76" w:rsidP="00CD67B4">
            <w:pPr>
              <w:jc w:val="left"/>
              <w:rPr>
                <w:rFonts w:cs="Calibri"/>
                <w:sz w:val="20"/>
                <w:szCs w:val="20"/>
              </w:rPr>
            </w:pPr>
            <w:r w:rsidRPr="0060019C">
              <w:rPr>
                <w:rFonts w:cs="Calibri"/>
                <w:sz w:val="20"/>
                <w:szCs w:val="20"/>
              </w:rPr>
              <w:t>D5</w:t>
            </w:r>
          </w:p>
        </w:tc>
        <w:tc>
          <w:tcPr>
            <w:tcW w:w="672" w:type="dxa"/>
            <w:tcBorders>
              <w:top w:val="single" w:sz="4" w:space="0" w:color="auto"/>
              <w:left w:val="single" w:sz="4" w:space="0" w:color="auto"/>
              <w:bottom w:val="single" w:sz="4" w:space="0" w:color="auto"/>
              <w:right w:val="single" w:sz="4" w:space="0" w:color="auto"/>
            </w:tcBorders>
            <w:vAlign w:val="center"/>
            <w:hideMark/>
          </w:tcPr>
          <w:p w14:paraId="0D3AB412" w14:textId="77777777" w:rsidR="006C5C9B" w:rsidRPr="0060019C" w:rsidRDefault="00806C76" w:rsidP="00C133B7">
            <w:pPr>
              <w:jc w:val="right"/>
              <w:rPr>
                <w:rFonts w:cs="Calibri"/>
                <w:sz w:val="20"/>
                <w:szCs w:val="20"/>
              </w:rPr>
            </w:pPr>
            <w:r w:rsidRPr="0060019C">
              <w:rPr>
                <w:rFonts w:cs="Calibri"/>
                <w:sz w:val="20"/>
                <w:szCs w:val="20"/>
              </w:rPr>
              <w:t>4,4</w:t>
            </w:r>
          </w:p>
        </w:tc>
        <w:tc>
          <w:tcPr>
            <w:tcW w:w="1882" w:type="dxa"/>
            <w:tcBorders>
              <w:top w:val="single" w:sz="4" w:space="0" w:color="auto"/>
              <w:left w:val="single" w:sz="4" w:space="0" w:color="auto"/>
              <w:bottom w:val="single" w:sz="4" w:space="0" w:color="auto"/>
              <w:right w:val="single" w:sz="4" w:space="0" w:color="auto"/>
            </w:tcBorders>
            <w:hideMark/>
          </w:tcPr>
          <w:p w14:paraId="201AC299" w14:textId="77777777" w:rsidR="006C5C9B" w:rsidRPr="0060019C" w:rsidRDefault="00806C76" w:rsidP="00C133B7">
            <w:pPr>
              <w:rPr>
                <w:rFonts w:cs="Calibri"/>
                <w:sz w:val="20"/>
                <w:szCs w:val="20"/>
              </w:rPr>
            </w:pPr>
            <w:r w:rsidRPr="0060019C">
              <w:rPr>
                <w:rFonts w:cs="Calibri"/>
                <w:sz w:val="20"/>
                <w:szCs w:val="20"/>
              </w:rPr>
              <w:t>Rudná vlevo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A839EE" w14:textId="77777777" w:rsidR="006C5C9B" w:rsidRPr="0060019C" w:rsidRDefault="00806C76" w:rsidP="00CD67B4">
            <w:pPr>
              <w:ind w:right="57"/>
              <w:jc w:val="right"/>
              <w:rPr>
                <w:rFonts w:cs="Calibri"/>
                <w:sz w:val="20"/>
                <w:szCs w:val="20"/>
              </w:rPr>
            </w:pPr>
            <w:r w:rsidRPr="0060019C">
              <w:rPr>
                <w:rFonts w:cs="Calibri"/>
                <w:sz w:val="20"/>
                <w:szCs w:val="20"/>
              </w:rPr>
              <w:t>10. 2. 1992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32AD6" w14:textId="77777777" w:rsidR="006C5C9B" w:rsidRPr="0060019C" w:rsidRDefault="00806C76" w:rsidP="00CD67B4">
            <w:pPr>
              <w:ind w:right="57"/>
              <w:jc w:val="right"/>
              <w:rPr>
                <w:rFonts w:cs="Calibri"/>
                <w:sz w:val="20"/>
                <w:szCs w:val="20"/>
              </w:rPr>
            </w:pPr>
            <w:r w:rsidRPr="0060019C">
              <w:rPr>
                <w:rFonts w:cs="Calibri"/>
                <w:sz w:val="20"/>
                <w:szCs w:val="20"/>
              </w:rPr>
              <w:t>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4F499B" w14:textId="77777777" w:rsidR="006C5C9B" w:rsidRPr="0060019C" w:rsidRDefault="00806C76" w:rsidP="00CD67B4">
            <w:pPr>
              <w:ind w:right="57"/>
              <w:jc w:val="right"/>
              <w:rPr>
                <w:rFonts w:cs="Calibri"/>
                <w:sz w:val="20"/>
                <w:szCs w:val="20"/>
              </w:rPr>
            </w:pPr>
            <w:r w:rsidRPr="0060019C">
              <w:rPr>
                <w:rFonts w:cs="Calibri"/>
                <w:sz w:val="20"/>
                <w:szCs w:val="20"/>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C78E82"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600" w:type="dxa"/>
            <w:tcBorders>
              <w:top w:val="single" w:sz="4" w:space="0" w:color="auto"/>
              <w:left w:val="single" w:sz="4" w:space="0" w:color="auto"/>
              <w:bottom w:val="single" w:sz="4" w:space="0" w:color="auto"/>
              <w:right w:val="single" w:sz="4" w:space="0" w:color="auto"/>
            </w:tcBorders>
            <w:vAlign w:val="center"/>
            <w:hideMark/>
          </w:tcPr>
          <w:p w14:paraId="15B2EAD8"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BE81D3D" w14:textId="77777777" w:rsidR="006C5C9B" w:rsidRPr="0060019C" w:rsidRDefault="00806C76" w:rsidP="00CD67B4">
            <w:pPr>
              <w:ind w:right="57"/>
              <w:jc w:val="right"/>
              <w:rPr>
                <w:rFonts w:cs="Calibri"/>
                <w:sz w:val="20"/>
                <w:szCs w:val="20"/>
              </w:rPr>
            </w:pPr>
            <w:r w:rsidRPr="0060019C">
              <w:rPr>
                <w:rFonts w:cs="Calibri"/>
                <w:sz w:val="20"/>
                <w:szCs w:val="20"/>
              </w:rPr>
              <w:t>285 067,70</w:t>
            </w:r>
          </w:p>
        </w:tc>
      </w:tr>
      <w:tr w:rsidR="00837C1C" w14:paraId="35D7EEAB" w14:textId="77777777" w:rsidTr="00CD67B4">
        <w:tc>
          <w:tcPr>
            <w:tcW w:w="843" w:type="dxa"/>
            <w:tcBorders>
              <w:top w:val="single" w:sz="4" w:space="0" w:color="auto"/>
              <w:left w:val="single" w:sz="4" w:space="0" w:color="auto"/>
              <w:bottom w:val="single" w:sz="4" w:space="0" w:color="auto"/>
              <w:right w:val="single" w:sz="4" w:space="0" w:color="auto"/>
            </w:tcBorders>
            <w:shd w:val="clear" w:color="auto" w:fill="E6E6E6"/>
            <w:vAlign w:val="center"/>
          </w:tcPr>
          <w:p w14:paraId="0B6F2A54" w14:textId="77777777" w:rsidR="006C5C9B" w:rsidRPr="0060019C" w:rsidRDefault="006C5C9B" w:rsidP="00CD67B4">
            <w:pPr>
              <w:jc w:val="left"/>
              <w:rPr>
                <w:rFonts w:cs="Calibri"/>
                <w:sz w:val="20"/>
                <w:szCs w:val="20"/>
              </w:rPr>
            </w:pPr>
          </w:p>
        </w:tc>
        <w:tc>
          <w:tcPr>
            <w:tcW w:w="672" w:type="dxa"/>
            <w:tcBorders>
              <w:top w:val="single" w:sz="4" w:space="0" w:color="auto"/>
              <w:left w:val="single" w:sz="4" w:space="0" w:color="auto"/>
              <w:bottom w:val="single" w:sz="4" w:space="0" w:color="auto"/>
              <w:right w:val="single" w:sz="4" w:space="0" w:color="auto"/>
            </w:tcBorders>
            <w:shd w:val="clear" w:color="auto" w:fill="E6E6E6"/>
            <w:vAlign w:val="center"/>
          </w:tcPr>
          <w:p w14:paraId="42B78878" w14:textId="77777777" w:rsidR="006C5C9B" w:rsidRPr="0060019C" w:rsidRDefault="006C5C9B" w:rsidP="00C133B7">
            <w:pPr>
              <w:jc w:val="right"/>
              <w:rPr>
                <w:rFonts w:cs="Calibri"/>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E6E6E6"/>
          </w:tcPr>
          <w:p w14:paraId="15FB4707" w14:textId="77777777" w:rsidR="006C5C9B" w:rsidRPr="0060019C" w:rsidRDefault="006C5C9B" w:rsidP="00C133B7">
            <w:pPr>
              <w:rPr>
                <w:rFonts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14:paraId="63E08C71" w14:textId="77777777" w:rsidR="006C5C9B" w:rsidRPr="0060019C" w:rsidRDefault="006C5C9B" w:rsidP="00CD67B4">
            <w:pPr>
              <w:ind w:right="57"/>
              <w:jc w:val="right"/>
              <w:rPr>
                <w:rFonts w:cs="Calibr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878AE08" w14:textId="77777777" w:rsidR="006C5C9B" w:rsidRPr="0060019C" w:rsidRDefault="006C5C9B" w:rsidP="00CD67B4">
            <w:pPr>
              <w:ind w:right="57"/>
              <w:jc w:val="right"/>
              <w:rPr>
                <w:rFonts w:cs="Calibr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08B940BA" w14:textId="77777777" w:rsidR="006C5C9B" w:rsidRPr="0060019C" w:rsidRDefault="006C5C9B" w:rsidP="00CD67B4">
            <w:pPr>
              <w:ind w:right="57"/>
              <w:jc w:val="right"/>
              <w:rPr>
                <w:rFonts w:cs="Calibri"/>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5F4CE8D" w14:textId="77777777" w:rsidR="006C5C9B" w:rsidRPr="0060019C" w:rsidRDefault="006C5C9B" w:rsidP="00CD67B4">
            <w:pPr>
              <w:ind w:right="57"/>
              <w:jc w:val="right"/>
              <w:rPr>
                <w:rFonts w:cs="Calibri"/>
                <w:sz w:val="20"/>
                <w:szCs w:val="20"/>
              </w:rPr>
            </w:pPr>
          </w:p>
        </w:tc>
        <w:tc>
          <w:tcPr>
            <w:tcW w:w="600" w:type="dxa"/>
            <w:tcBorders>
              <w:top w:val="single" w:sz="4" w:space="0" w:color="auto"/>
              <w:left w:val="single" w:sz="4" w:space="0" w:color="auto"/>
              <w:bottom w:val="single" w:sz="4" w:space="0" w:color="auto"/>
              <w:right w:val="single" w:sz="4" w:space="0" w:color="auto"/>
            </w:tcBorders>
            <w:shd w:val="clear" w:color="auto" w:fill="E6E6E6"/>
            <w:vAlign w:val="center"/>
          </w:tcPr>
          <w:p w14:paraId="5BA4CCCA" w14:textId="77777777" w:rsidR="006C5C9B" w:rsidRPr="0060019C" w:rsidRDefault="006C5C9B" w:rsidP="00CD67B4">
            <w:pPr>
              <w:ind w:right="57"/>
              <w:jc w:val="right"/>
              <w:rPr>
                <w:rFonts w:cs="Calibri"/>
                <w:sz w:val="20"/>
                <w:szCs w:val="20"/>
              </w:rPr>
            </w:pPr>
          </w:p>
        </w:tc>
        <w:tc>
          <w:tcPr>
            <w:tcW w:w="1663" w:type="dxa"/>
            <w:tcBorders>
              <w:top w:val="single" w:sz="4" w:space="0" w:color="auto"/>
              <w:left w:val="single" w:sz="4" w:space="0" w:color="auto"/>
              <w:bottom w:val="single" w:sz="4" w:space="0" w:color="auto"/>
              <w:right w:val="single" w:sz="4" w:space="0" w:color="auto"/>
            </w:tcBorders>
            <w:shd w:val="clear" w:color="auto" w:fill="E6E6E6"/>
            <w:vAlign w:val="center"/>
          </w:tcPr>
          <w:p w14:paraId="5C514BDB" w14:textId="77777777" w:rsidR="006C5C9B" w:rsidRPr="0060019C" w:rsidRDefault="006C5C9B" w:rsidP="00CD67B4">
            <w:pPr>
              <w:ind w:right="57"/>
              <w:jc w:val="right"/>
              <w:rPr>
                <w:rFonts w:cs="Calibri"/>
                <w:sz w:val="20"/>
                <w:szCs w:val="20"/>
              </w:rPr>
            </w:pPr>
          </w:p>
        </w:tc>
      </w:tr>
      <w:tr w:rsidR="00837C1C" w14:paraId="31C4D22E"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37EBF55B" w14:textId="77777777" w:rsidR="006C5C9B" w:rsidRPr="0060019C" w:rsidRDefault="00806C76" w:rsidP="00CD67B4">
            <w:pPr>
              <w:jc w:val="left"/>
              <w:rPr>
                <w:rFonts w:cs="Calibri"/>
                <w:sz w:val="20"/>
                <w:szCs w:val="20"/>
              </w:rPr>
            </w:pPr>
            <w:r w:rsidRPr="0060019C">
              <w:rPr>
                <w:rFonts w:cs="Calibri"/>
                <w:sz w:val="20"/>
                <w:szCs w:val="20"/>
              </w:rPr>
              <w:t>D3</w:t>
            </w:r>
          </w:p>
        </w:tc>
        <w:tc>
          <w:tcPr>
            <w:tcW w:w="672" w:type="dxa"/>
            <w:tcBorders>
              <w:top w:val="single" w:sz="4" w:space="0" w:color="auto"/>
              <w:left w:val="single" w:sz="4" w:space="0" w:color="auto"/>
              <w:bottom w:val="single" w:sz="4" w:space="0" w:color="auto"/>
              <w:right w:val="single" w:sz="4" w:space="0" w:color="auto"/>
            </w:tcBorders>
            <w:vAlign w:val="center"/>
            <w:hideMark/>
          </w:tcPr>
          <w:p w14:paraId="723078BA" w14:textId="77777777" w:rsidR="006C5C9B" w:rsidRPr="0060019C" w:rsidRDefault="00806C76" w:rsidP="00C133B7">
            <w:pPr>
              <w:jc w:val="right"/>
              <w:rPr>
                <w:rFonts w:cs="Calibri"/>
                <w:sz w:val="20"/>
                <w:szCs w:val="20"/>
              </w:rPr>
            </w:pPr>
            <w:r w:rsidRPr="0060019C">
              <w:rPr>
                <w:rFonts w:cs="Calibri"/>
                <w:sz w:val="20"/>
                <w:szCs w:val="20"/>
              </w:rPr>
              <w:t>123,4</w:t>
            </w:r>
          </w:p>
        </w:tc>
        <w:tc>
          <w:tcPr>
            <w:tcW w:w="1882" w:type="dxa"/>
            <w:tcBorders>
              <w:top w:val="single" w:sz="4" w:space="0" w:color="auto"/>
              <w:left w:val="single" w:sz="4" w:space="0" w:color="auto"/>
              <w:bottom w:val="single" w:sz="4" w:space="0" w:color="auto"/>
              <w:right w:val="single" w:sz="4" w:space="0" w:color="auto"/>
            </w:tcBorders>
            <w:hideMark/>
          </w:tcPr>
          <w:p w14:paraId="48945B26" w14:textId="77777777" w:rsidR="006C5C9B" w:rsidRPr="0060019C" w:rsidRDefault="00806C76" w:rsidP="00C133B7">
            <w:pPr>
              <w:rPr>
                <w:rFonts w:cs="Calibri"/>
                <w:sz w:val="20"/>
                <w:szCs w:val="20"/>
              </w:rPr>
            </w:pPr>
            <w:r w:rsidRPr="0060019C">
              <w:rPr>
                <w:rFonts w:cs="Calibri"/>
                <w:sz w:val="20"/>
                <w:szCs w:val="20"/>
              </w:rPr>
              <w:t>Chotýčany vpravo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9AA13" w14:textId="77777777" w:rsidR="006C5C9B" w:rsidRPr="0060019C" w:rsidRDefault="00806C76" w:rsidP="00CD67B4">
            <w:pPr>
              <w:ind w:right="57"/>
              <w:jc w:val="right"/>
              <w:rPr>
                <w:rFonts w:cs="Calibri"/>
                <w:sz w:val="20"/>
                <w:szCs w:val="20"/>
              </w:rPr>
            </w:pPr>
            <w:r w:rsidRPr="0060019C">
              <w:rPr>
                <w:rFonts w:cs="Calibri"/>
                <w:sz w:val="20"/>
                <w:szCs w:val="20"/>
              </w:rPr>
              <w:t>7. 5. 2021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7EA2FA" w14:textId="77777777" w:rsidR="006C5C9B" w:rsidRPr="0060019C" w:rsidRDefault="00806C76" w:rsidP="00CD67B4">
            <w:pPr>
              <w:ind w:right="57"/>
              <w:jc w:val="right"/>
              <w:rPr>
                <w:rFonts w:cs="Calibri"/>
                <w:sz w:val="20"/>
                <w:szCs w:val="20"/>
              </w:rPr>
            </w:pPr>
            <w:r w:rsidRPr="0060019C">
              <w:rPr>
                <w:rFonts w:cs="Calibri"/>
                <w:sz w:val="20"/>
                <w:szCs w:val="20"/>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3EFEE7" w14:textId="77777777" w:rsidR="006C5C9B" w:rsidRPr="0060019C" w:rsidRDefault="00806C76" w:rsidP="00CD67B4">
            <w:pPr>
              <w:ind w:right="57"/>
              <w:jc w:val="right"/>
              <w:rPr>
                <w:rFonts w:cs="Calibri"/>
                <w:sz w:val="20"/>
                <w:szCs w:val="20"/>
              </w:rPr>
            </w:pPr>
            <w:r w:rsidRPr="0060019C">
              <w:rPr>
                <w:rFonts w:cs="Calibri"/>
                <w:sz w:val="20"/>
                <w:szCs w:val="20"/>
              </w:rPr>
              <w:t>45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C5B298" w14:textId="77777777" w:rsidR="006C5C9B" w:rsidRPr="0060019C" w:rsidRDefault="00806C76" w:rsidP="00CD67B4">
            <w:pPr>
              <w:ind w:right="57"/>
              <w:jc w:val="right"/>
              <w:rPr>
                <w:rFonts w:cs="Calibri"/>
                <w:sz w:val="20"/>
                <w:szCs w:val="20"/>
              </w:rPr>
            </w:pPr>
            <w:r w:rsidRPr="0060019C">
              <w:rPr>
                <w:rFonts w:cs="Calibri"/>
                <w:sz w:val="20"/>
                <w:szCs w:val="20"/>
              </w:rPr>
              <w:t>4</w:t>
            </w:r>
          </w:p>
        </w:tc>
        <w:tc>
          <w:tcPr>
            <w:tcW w:w="600" w:type="dxa"/>
            <w:tcBorders>
              <w:top w:val="single" w:sz="4" w:space="0" w:color="auto"/>
              <w:left w:val="single" w:sz="4" w:space="0" w:color="auto"/>
              <w:bottom w:val="single" w:sz="4" w:space="0" w:color="auto"/>
              <w:right w:val="single" w:sz="4" w:space="0" w:color="auto"/>
            </w:tcBorders>
            <w:vAlign w:val="center"/>
            <w:hideMark/>
          </w:tcPr>
          <w:p w14:paraId="4361406B" w14:textId="77777777" w:rsidR="006C5C9B" w:rsidRPr="0060019C" w:rsidRDefault="00806C76" w:rsidP="00CD67B4">
            <w:pPr>
              <w:ind w:right="57"/>
              <w:jc w:val="right"/>
              <w:rPr>
                <w:rFonts w:cs="Calibri"/>
                <w:sz w:val="20"/>
                <w:szCs w:val="20"/>
              </w:rPr>
            </w:pPr>
            <w:r w:rsidRPr="0060019C">
              <w:rPr>
                <w:rFonts w:cs="Calibri"/>
                <w:sz w:val="20"/>
                <w:szCs w:val="20"/>
              </w:rPr>
              <w:t>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4F1227D" w14:textId="77777777" w:rsidR="006C5C9B" w:rsidRPr="0060019C" w:rsidRDefault="00806C76" w:rsidP="00CD67B4">
            <w:pPr>
              <w:ind w:right="57"/>
              <w:jc w:val="right"/>
              <w:rPr>
                <w:rFonts w:cs="Calibri"/>
                <w:sz w:val="20"/>
                <w:szCs w:val="20"/>
              </w:rPr>
            </w:pPr>
            <w:r w:rsidRPr="0060019C">
              <w:rPr>
                <w:rFonts w:cs="Calibri"/>
                <w:sz w:val="20"/>
                <w:szCs w:val="20"/>
              </w:rPr>
              <w:t>5 592 564,00</w:t>
            </w:r>
          </w:p>
        </w:tc>
      </w:tr>
      <w:tr w:rsidR="00837C1C" w14:paraId="26F1F472"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66BFEE19" w14:textId="77777777" w:rsidR="006C5C9B" w:rsidRPr="0060019C" w:rsidRDefault="00806C76" w:rsidP="00CD67B4">
            <w:pPr>
              <w:jc w:val="left"/>
              <w:rPr>
                <w:rFonts w:cs="Calibri"/>
                <w:sz w:val="20"/>
                <w:szCs w:val="20"/>
              </w:rPr>
            </w:pPr>
            <w:r w:rsidRPr="0060019C">
              <w:rPr>
                <w:rFonts w:cs="Calibri"/>
                <w:sz w:val="20"/>
                <w:szCs w:val="20"/>
              </w:rPr>
              <w:t>D35</w:t>
            </w:r>
          </w:p>
        </w:tc>
        <w:tc>
          <w:tcPr>
            <w:tcW w:w="672" w:type="dxa"/>
            <w:tcBorders>
              <w:top w:val="single" w:sz="4" w:space="0" w:color="auto"/>
              <w:left w:val="single" w:sz="4" w:space="0" w:color="auto"/>
              <w:bottom w:val="single" w:sz="4" w:space="0" w:color="auto"/>
              <w:right w:val="single" w:sz="4" w:space="0" w:color="auto"/>
            </w:tcBorders>
            <w:vAlign w:val="center"/>
            <w:hideMark/>
          </w:tcPr>
          <w:p w14:paraId="6C1E288B" w14:textId="77777777" w:rsidR="006C5C9B" w:rsidRPr="0060019C" w:rsidRDefault="00806C76" w:rsidP="00C133B7">
            <w:pPr>
              <w:jc w:val="right"/>
              <w:rPr>
                <w:rFonts w:cs="Calibri"/>
                <w:sz w:val="20"/>
                <w:szCs w:val="20"/>
              </w:rPr>
            </w:pPr>
            <w:r w:rsidRPr="0060019C">
              <w:rPr>
                <w:rFonts w:cs="Calibri"/>
                <w:sz w:val="20"/>
                <w:szCs w:val="20"/>
              </w:rPr>
              <w:t>151,6</w:t>
            </w:r>
          </w:p>
        </w:tc>
        <w:tc>
          <w:tcPr>
            <w:tcW w:w="1882" w:type="dxa"/>
            <w:tcBorders>
              <w:top w:val="single" w:sz="4" w:space="0" w:color="auto"/>
              <w:left w:val="single" w:sz="4" w:space="0" w:color="auto"/>
              <w:bottom w:val="single" w:sz="4" w:space="0" w:color="auto"/>
              <w:right w:val="single" w:sz="4" w:space="0" w:color="auto"/>
            </w:tcBorders>
            <w:hideMark/>
          </w:tcPr>
          <w:p w14:paraId="5C06592D" w14:textId="77777777" w:rsidR="006C5C9B" w:rsidRPr="0060019C" w:rsidRDefault="00806C76" w:rsidP="00C133B7">
            <w:pPr>
              <w:rPr>
                <w:rFonts w:cs="Calibri"/>
                <w:sz w:val="20"/>
                <w:szCs w:val="20"/>
              </w:rPr>
            </w:pPr>
            <w:r w:rsidRPr="0060019C">
              <w:rPr>
                <w:rFonts w:cs="Calibri"/>
                <w:sz w:val="20"/>
                <w:szCs w:val="20"/>
              </w:rPr>
              <w:t>Dolní Roveň vpravo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7F6C6" w14:textId="77777777" w:rsidR="006C5C9B" w:rsidRPr="0060019C" w:rsidRDefault="00806C76" w:rsidP="00CD67B4">
            <w:pPr>
              <w:ind w:right="57"/>
              <w:jc w:val="right"/>
              <w:rPr>
                <w:rFonts w:cs="Calibri"/>
                <w:sz w:val="20"/>
                <w:szCs w:val="20"/>
              </w:rPr>
            </w:pPr>
            <w:r w:rsidRPr="0060019C">
              <w:rPr>
                <w:rFonts w:cs="Calibri"/>
                <w:sz w:val="20"/>
                <w:szCs w:val="20"/>
              </w:rPr>
              <w:t>2. 7. 2020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E30B8F" w14:textId="77777777" w:rsidR="006C5C9B" w:rsidRPr="0060019C" w:rsidRDefault="00806C76" w:rsidP="00CD67B4">
            <w:pPr>
              <w:ind w:right="57"/>
              <w:jc w:val="right"/>
              <w:rPr>
                <w:rFonts w:cs="Calibri"/>
                <w:sz w:val="20"/>
                <w:szCs w:val="20"/>
              </w:rPr>
            </w:pPr>
            <w:r w:rsidRPr="0060019C">
              <w:rPr>
                <w:rFonts w:cs="Calibri"/>
                <w:sz w:val="20"/>
                <w:szCs w:val="20"/>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3F29B7" w14:textId="77777777" w:rsidR="006C5C9B" w:rsidRPr="0060019C" w:rsidRDefault="00806C76" w:rsidP="00CD67B4">
            <w:pPr>
              <w:ind w:right="57"/>
              <w:jc w:val="right"/>
              <w:rPr>
                <w:rFonts w:cs="Calibri"/>
                <w:sz w:val="20"/>
                <w:szCs w:val="20"/>
              </w:rPr>
            </w:pPr>
            <w:r w:rsidRPr="0060019C">
              <w:rPr>
                <w:rFonts w:cs="Calibri"/>
                <w:sz w:val="20"/>
                <w:szCs w:val="20"/>
              </w:rPr>
              <w:t>39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30373B"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600" w:type="dxa"/>
            <w:tcBorders>
              <w:top w:val="single" w:sz="4" w:space="0" w:color="auto"/>
              <w:left w:val="single" w:sz="4" w:space="0" w:color="auto"/>
              <w:bottom w:val="single" w:sz="4" w:space="0" w:color="auto"/>
              <w:right w:val="single" w:sz="4" w:space="0" w:color="auto"/>
            </w:tcBorders>
            <w:vAlign w:val="center"/>
            <w:hideMark/>
          </w:tcPr>
          <w:p w14:paraId="41C3C5E6"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E8BDEE0" w14:textId="77777777" w:rsidR="006C5C9B" w:rsidRPr="0060019C" w:rsidRDefault="00806C76" w:rsidP="00CD67B4">
            <w:pPr>
              <w:ind w:right="57"/>
              <w:jc w:val="right"/>
              <w:rPr>
                <w:rFonts w:cs="Calibri"/>
                <w:sz w:val="20"/>
                <w:szCs w:val="20"/>
              </w:rPr>
            </w:pPr>
            <w:r w:rsidRPr="0060019C">
              <w:rPr>
                <w:rFonts w:cs="Calibri"/>
                <w:sz w:val="20"/>
                <w:szCs w:val="20"/>
              </w:rPr>
              <w:t>6 414 488,00</w:t>
            </w:r>
          </w:p>
        </w:tc>
      </w:tr>
      <w:tr w:rsidR="00837C1C" w14:paraId="58E60D09"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2B3B6E51" w14:textId="77777777" w:rsidR="006C5C9B" w:rsidRPr="0060019C" w:rsidRDefault="00806C76" w:rsidP="00CD67B4">
            <w:pPr>
              <w:jc w:val="left"/>
              <w:rPr>
                <w:rFonts w:cs="Calibri"/>
                <w:sz w:val="20"/>
                <w:szCs w:val="20"/>
              </w:rPr>
            </w:pPr>
            <w:r w:rsidRPr="0060019C">
              <w:rPr>
                <w:rFonts w:cs="Calibri"/>
                <w:sz w:val="20"/>
                <w:szCs w:val="20"/>
              </w:rPr>
              <w:t>D5</w:t>
            </w:r>
          </w:p>
        </w:tc>
        <w:tc>
          <w:tcPr>
            <w:tcW w:w="672" w:type="dxa"/>
            <w:tcBorders>
              <w:top w:val="single" w:sz="4" w:space="0" w:color="auto"/>
              <w:left w:val="single" w:sz="4" w:space="0" w:color="auto"/>
              <w:bottom w:val="single" w:sz="4" w:space="0" w:color="auto"/>
              <w:right w:val="single" w:sz="4" w:space="0" w:color="auto"/>
            </w:tcBorders>
            <w:vAlign w:val="center"/>
            <w:hideMark/>
          </w:tcPr>
          <w:p w14:paraId="2203D60C" w14:textId="77777777" w:rsidR="006C5C9B" w:rsidRPr="0060019C" w:rsidRDefault="00806C76" w:rsidP="00C133B7">
            <w:pPr>
              <w:jc w:val="right"/>
              <w:rPr>
                <w:rFonts w:cs="Calibri"/>
                <w:sz w:val="20"/>
                <w:szCs w:val="20"/>
              </w:rPr>
            </w:pPr>
            <w:r w:rsidRPr="0060019C">
              <w:rPr>
                <w:rFonts w:cs="Calibri"/>
                <w:sz w:val="20"/>
                <w:szCs w:val="20"/>
              </w:rPr>
              <w:t>149,7</w:t>
            </w:r>
          </w:p>
        </w:tc>
        <w:tc>
          <w:tcPr>
            <w:tcW w:w="1882" w:type="dxa"/>
            <w:tcBorders>
              <w:top w:val="single" w:sz="4" w:space="0" w:color="auto"/>
              <w:left w:val="single" w:sz="4" w:space="0" w:color="auto"/>
              <w:bottom w:val="single" w:sz="4" w:space="0" w:color="auto"/>
              <w:right w:val="single" w:sz="4" w:space="0" w:color="auto"/>
            </w:tcBorders>
            <w:hideMark/>
          </w:tcPr>
          <w:p w14:paraId="08373BD1" w14:textId="77777777" w:rsidR="006C5C9B" w:rsidRPr="0060019C" w:rsidRDefault="00806C76" w:rsidP="00C133B7">
            <w:pPr>
              <w:rPr>
                <w:rFonts w:cs="Calibri"/>
                <w:sz w:val="20"/>
                <w:szCs w:val="20"/>
              </w:rPr>
            </w:pPr>
            <w:r w:rsidRPr="0060019C">
              <w:rPr>
                <w:rFonts w:cs="Calibri"/>
                <w:sz w:val="20"/>
                <w:szCs w:val="20"/>
              </w:rPr>
              <w:t>Rozvadov vpravo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FE6FE8" w14:textId="77777777" w:rsidR="006C5C9B" w:rsidRPr="0060019C" w:rsidRDefault="00806C76" w:rsidP="00CD67B4">
            <w:pPr>
              <w:ind w:right="57"/>
              <w:jc w:val="right"/>
              <w:rPr>
                <w:rFonts w:cs="Calibri"/>
                <w:sz w:val="20"/>
                <w:szCs w:val="20"/>
              </w:rPr>
            </w:pPr>
            <w:r w:rsidRPr="0060019C">
              <w:rPr>
                <w:rFonts w:cs="Calibri"/>
                <w:sz w:val="20"/>
                <w:szCs w:val="20"/>
              </w:rPr>
              <w:t>9. 8. 2023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17ECDA"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E62B4E" w14:textId="77777777" w:rsidR="006C5C9B" w:rsidRPr="0060019C" w:rsidRDefault="00806C76" w:rsidP="00CD67B4">
            <w:pPr>
              <w:ind w:right="57"/>
              <w:jc w:val="right"/>
              <w:rPr>
                <w:rFonts w:cs="Calibri"/>
                <w:sz w:val="20"/>
                <w:szCs w:val="20"/>
              </w:rPr>
            </w:pPr>
            <w:r w:rsidRPr="0060019C">
              <w:rPr>
                <w:rFonts w:cs="Calibri"/>
                <w:sz w:val="20"/>
                <w:szCs w:val="20"/>
              </w:rPr>
              <w:t>140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182D73"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600" w:type="dxa"/>
            <w:tcBorders>
              <w:top w:val="single" w:sz="4" w:space="0" w:color="auto"/>
              <w:left w:val="single" w:sz="4" w:space="0" w:color="auto"/>
              <w:bottom w:val="single" w:sz="4" w:space="0" w:color="auto"/>
              <w:right w:val="single" w:sz="4" w:space="0" w:color="auto"/>
            </w:tcBorders>
            <w:vAlign w:val="center"/>
            <w:hideMark/>
          </w:tcPr>
          <w:p w14:paraId="44944DA6" w14:textId="77777777" w:rsidR="006C5C9B" w:rsidRPr="0060019C" w:rsidRDefault="00806C76" w:rsidP="00CD67B4">
            <w:pPr>
              <w:ind w:right="57"/>
              <w:jc w:val="right"/>
              <w:rPr>
                <w:rFonts w:cs="Calibri"/>
                <w:sz w:val="20"/>
                <w:szCs w:val="20"/>
              </w:rPr>
            </w:pPr>
            <w:r w:rsidRPr="0060019C">
              <w:rPr>
                <w:rFonts w:cs="Calibri"/>
                <w:sz w:val="20"/>
                <w:szCs w:val="20"/>
              </w:rPr>
              <w:t>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873ADFA" w14:textId="77777777" w:rsidR="006C5C9B" w:rsidRPr="0060019C" w:rsidRDefault="00806C76" w:rsidP="00CD67B4">
            <w:pPr>
              <w:ind w:right="57"/>
              <w:jc w:val="right"/>
              <w:rPr>
                <w:rFonts w:cs="Calibri"/>
                <w:sz w:val="20"/>
                <w:szCs w:val="20"/>
              </w:rPr>
            </w:pPr>
            <w:r w:rsidRPr="0060019C">
              <w:rPr>
                <w:rFonts w:cs="Calibri"/>
                <w:sz w:val="20"/>
                <w:szCs w:val="20"/>
              </w:rPr>
              <w:t>6 567 056,00</w:t>
            </w:r>
          </w:p>
        </w:tc>
      </w:tr>
      <w:tr w:rsidR="00837C1C" w14:paraId="594EFBCE" w14:textId="77777777" w:rsidTr="00CD67B4">
        <w:tc>
          <w:tcPr>
            <w:tcW w:w="843" w:type="dxa"/>
            <w:tcBorders>
              <w:top w:val="single" w:sz="4" w:space="0" w:color="auto"/>
              <w:left w:val="single" w:sz="4" w:space="0" w:color="auto"/>
              <w:bottom w:val="single" w:sz="4" w:space="0" w:color="auto"/>
              <w:right w:val="single" w:sz="4" w:space="0" w:color="auto"/>
            </w:tcBorders>
            <w:vAlign w:val="center"/>
            <w:hideMark/>
          </w:tcPr>
          <w:p w14:paraId="0C8EFB79" w14:textId="77777777" w:rsidR="006C5C9B" w:rsidRPr="0060019C" w:rsidRDefault="00806C76" w:rsidP="00CD67B4">
            <w:pPr>
              <w:jc w:val="left"/>
              <w:rPr>
                <w:rFonts w:cs="Calibri"/>
                <w:sz w:val="20"/>
                <w:szCs w:val="20"/>
              </w:rPr>
            </w:pPr>
            <w:r w:rsidRPr="0060019C">
              <w:rPr>
                <w:rFonts w:cs="Calibri"/>
                <w:sz w:val="20"/>
                <w:szCs w:val="20"/>
              </w:rPr>
              <w:t>D35</w:t>
            </w:r>
          </w:p>
        </w:tc>
        <w:tc>
          <w:tcPr>
            <w:tcW w:w="672" w:type="dxa"/>
            <w:tcBorders>
              <w:top w:val="single" w:sz="4" w:space="0" w:color="auto"/>
              <w:left w:val="single" w:sz="4" w:space="0" w:color="auto"/>
              <w:bottom w:val="single" w:sz="4" w:space="0" w:color="auto"/>
              <w:right w:val="single" w:sz="4" w:space="0" w:color="auto"/>
            </w:tcBorders>
            <w:vAlign w:val="center"/>
            <w:hideMark/>
          </w:tcPr>
          <w:p w14:paraId="64520554" w14:textId="77777777" w:rsidR="006C5C9B" w:rsidRPr="0060019C" w:rsidRDefault="00806C76" w:rsidP="00C133B7">
            <w:pPr>
              <w:jc w:val="right"/>
              <w:rPr>
                <w:rFonts w:cs="Calibri"/>
                <w:sz w:val="20"/>
                <w:szCs w:val="20"/>
              </w:rPr>
            </w:pPr>
            <w:r w:rsidRPr="0060019C">
              <w:rPr>
                <w:rFonts w:cs="Calibri"/>
                <w:sz w:val="20"/>
                <w:szCs w:val="20"/>
              </w:rPr>
              <w:t>151,9</w:t>
            </w:r>
          </w:p>
        </w:tc>
        <w:tc>
          <w:tcPr>
            <w:tcW w:w="1882" w:type="dxa"/>
            <w:tcBorders>
              <w:top w:val="single" w:sz="4" w:space="0" w:color="auto"/>
              <w:left w:val="single" w:sz="4" w:space="0" w:color="auto"/>
              <w:bottom w:val="single" w:sz="4" w:space="0" w:color="auto"/>
              <w:right w:val="single" w:sz="4" w:space="0" w:color="auto"/>
            </w:tcBorders>
            <w:hideMark/>
          </w:tcPr>
          <w:p w14:paraId="39A36672" w14:textId="77777777" w:rsidR="006C5C9B" w:rsidRPr="0060019C" w:rsidRDefault="00806C76" w:rsidP="00C133B7">
            <w:pPr>
              <w:rPr>
                <w:rFonts w:cs="Calibri"/>
                <w:sz w:val="20"/>
                <w:szCs w:val="20"/>
              </w:rPr>
            </w:pPr>
            <w:r w:rsidRPr="0060019C">
              <w:rPr>
                <w:rFonts w:cs="Calibri"/>
                <w:sz w:val="20"/>
                <w:szCs w:val="20"/>
              </w:rPr>
              <w:t>Dolní Roveň vlevo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9DF1B7" w14:textId="77777777" w:rsidR="006C5C9B" w:rsidRPr="0060019C" w:rsidRDefault="00806C76" w:rsidP="00CD67B4">
            <w:pPr>
              <w:ind w:right="57"/>
              <w:jc w:val="right"/>
              <w:rPr>
                <w:rFonts w:cs="Calibri"/>
                <w:sz w:val="20"/>
                <w:szCs w:val="20"/>
              </w:rPr>
            </w:pPr>
            <w:r w:rsidRPr="0060019C">
              <w:rPr>
                <w:rFonts w:cs="Calibri"/>
                <w:sz w:val="20"/>
                <w:szCs w:val="20"/>
              </w:rPr>
              <w:t>10. 6. 2020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ECC33" w14:textId="77777777" w:rsidR="006C5C9B" w:rsidRPr="0060019C" w:rsidRDefault="00806C76" w:rsidP="00CD67B4">
            <w:pPr>
              <w:ind w:right="57"/>
              <w:jc w:val="right"/>
              <w:rPr>
                <w:rFonts w:cs="Calibri"/>
                <w:sz w:val="20"/>
                <w:szCs w:val="20"/>
              </w:rPr>
            </w:pPr>
            <w:r w:rsidRPr="0060019C">
              <w:rPr>
                <w:rFonts w:cs="Calibri"/>
                <w:sz w:val="20"/>
                <w:szCs w:val="20"/>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CAEC0" w14:textId="77777777" w:rsidR="006C5C9B" w:rsidRPr="0060019C" w:rsidRDefault="00806C76" w:rsidP="00CD67B4">
            <w:pPr>
              <w:ind w:right="57"/>
              <w:jc w:val="right"/>
              <w:rPr>
                <w:rFonts w:cs="Calibri"/>
                <w:sz w:val="20"/>
                <w:szCs w:val="20"/>
              </w:rPr>
            </w:pPr>
            <w:r w:rsidRPr="0060019C">
              <w:rPr>
                <w:rFonts w:cs="Calibri"/>
                <w:sz w:val="20"/>
                <w:szCs w:val="20"/>
              </w:rPr>
              <w:t>39</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C8B6A6"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600" w:type="dxa"/>
            <w:tcBorders>
              <w:top w:val="single" w:sz="4" w:space="0" w:color="auto"/>
              <w:left w:val="single" w:sz="4" w:space="0" w:color="auto"/>
              <w:bottom w:val="single" w:sz="4" w:space="0" w:color="auto"/>
              <w:right w:val="single" w:sz="4" w:space="0" w:color="auto"/>
            </w:tcBorders>
            <w:vAlign w:val="center"/>
            <w:hideMark/>
          </w:tcPr>
          <w:p w14:paraId="2213A8F1" w14:textId="77777777" w:rsidR="006C5C9B" w:rsidRPr="0060019C" w:rsidRDefault="00806C76" w:rsidP="00CD67B4">
            <w:pPr>
              <w:ind w:right="57"/>
              <w:jc w:val="right"/>
              <w:rPr>
                <w:rFonts w:cs="Calibri"/>
                <w:sz w:val="20"/>
                <w:szCs w:val="20"/>
              </w:rPr>
            </w:pPr>
            <w:r w:rsidRPr="0060019C">
              <w:rPr>
                <w:rFonts w:cs="Calibri"/>
                <w:sz w:val="20"/>
                <w:szCs w:val="20"/>
              </w:rPr>
              <w:t>6</w:t>
            </w:r>
          </w:p>
        </w:tc>
        <w:tc>
          <w:tcPr>
            <w:tcW w:w="1663" w:type="dxa"/>
            <w:tcBorders>
              <w:top w:val="single" w:sz="4" w:space="0" w:color="auto"/>
              <w:left w:val="single" w:sz="4" w:space="0" w:color="auto"/>
              <w:bottom w:val="single" w:sz="4" w:space="0" w:color="auto"/>
              <w:right w:val="single" w:sz="4" w:space="0" w:color="auto"/>
            </w:tcBorders>
            <w:vAlign w:val="center"/>
            <w:hideMark/>
          </w:tcPr>
          <w:p w14:paraId="6744E696" w14:textId="77777777" w:rsidR="006C5C9B" w:rsidRPr="0060019C" w:rsidRDefault="00806C76" w:rsidP="00CD67B4">
            <w:pPr>
              <w:ind w:right="57"/>
              <w:jc w:val="right"/>
              <w:rPr>
                <w:rFonts w:cs="Calibri"/>
                <w:sz w:val="20"/>
                <w:szCs w:val="20"/>
              </w:rPr>
            </w:pPr>
            <w:r w:rsidRPr="0060019C">
              <w:rPr>
                <w:rFonts w:cs="Calibri"/>
                <w:sz w:val="20"/>
                <w:szCs w:val="20"/>
              </w:rPr>
              <w:t>6 811 260,00</w:t>
            </w:r>
          </w:p>
        </w:tc>
      </w:tr>
    </w:tbl>
    <w:p w14:paraId="461EFC94" w14:textId="3B56F6B5" w:rsidR="006C5C9B" w:rsidRPr="00CD67B4" w:rsidRDefault="00806C76" w:rsidP="006C5C9B">
      <w:pPr>
        <w:rPr>
          <w:rFonts w:cs="Calibri"/>
          <w:sz w:val="20"/>
          <w:szCs w:val="20"/>
        </w:rPr>
      </w:pPr>
      <w:r w:rsidRPr="00703CDA">
        <w:rPr>
          <w:rFonts w:cs="Calibri"/>
          <w:b/>
          <w:bCs/>
          <w:sz w:val="20"/>
          <w:szCs w:val="20"/>
        </w:rPr>
        <w:t>Zdroj:</w:t>
      </w:r>
      <w:r w:rsidRPr="00CD67B4">
        <w:rPr>
          <w:rFonts w:cs="Calibri"/>
          <w:sz w:val="20"/>
          <w:szCs w:val="20"/>
        </w:rPr>
        <w:t xml:space="preserve"> </w:t>
      </w:r>
      <w:r w:rsidR="00C740D2">
        <w:rPr>
          <w:rFonts w:cs="Calibri"/>
          <w:sz w:val="20"/>
          <w:szCs w:val="20"/>
        </w:rPr>
        <w:t>p</w:t>
      </w:r>
      <w:r w:rsidRPr="00CD67B4">
        <w:rPr>
          <w:rFonts w:cs="Calibri"/>
          <w:sz w:val="20"/>
          <w:szCs w:val="20"/>
        </w:rPr>
        <w:t>odklady ŘSD</w:t>
      </w:r>
      <w:r w:rsidR="00C740D2">
        <w:rPr>
          <w:rFonts w:cs="Calibri"/>
          <w:sz w:val="20"/>
          <w:szCs w:val="20"/>
        </w:rPr>
        <w:t>.</w:t>
      </w:r>
    </w:p>
    <w:p w14:paraId="2DCCA570" w14:textId="5ADE7C3E" w:rsidR="006C5C9B" w:rsidRPr="00CD67B4" w:rsidRDefault="00806C76" w:rsidP="006C5C9B">
      <w:pPr>
        <w:rPr>
          <w:rFonts w:cs="Calibri"/>
          <w:sz w:val="20"/>
          <w:szCs w:val="20"/>
        </w:rPr>
      </w:pPr>
      <w:r w:rsidRPr="00703CDA">
        <w:rPr>
          <w:rFonts w:cs="Calibri"/>
          <w:b/>
          <w:bCs/>
          <w:sz w:val="20"/>
          <w:szCs w:val="20"/>
        </w:rPr>
        <w:t>Pozn</w:t>
      </w:r>
      <w:r w:rsidR="00CD67B4" w:rsidRPr="00703CDA">
        <w:rPr>
          <w:rFonts w:cs="Calibri"/>
          <w:b/>
          <w:bCs/>
          <w:sz w:val="20"/>
          <w:szCs w:val="20"/>
        </w:rPr>
        <w:t>.</w:t>
      </w:r>
      <w:r w:rsidRPr="00703CDA">
        <w:rPr>
          <w:rFonts w:cs="Calibri"/>
          <w:b/>
          <w:bCs/>
          <w:sz w:val="20"/>
          <w:szCs w:val="20"/>
        </w:rPr>
        <w:t>:</w:t>
      </w:r>
      <w:r w:rsidRPr="00CD67B4">
        <w:rPr>
          <w:rFonts w:cs="Calibri"/>
          <w:sz w:val="20"/>
          <w:szCs w:val="20"/>
        </w:rPr>
        <w:t xml:space="preserve"> OA – osobní automobily, NA – nákladní automobily, BUS – autobusy, KAR – karavany</w:t>
      </w:r>
      <w:r w:rsidR="00C740D2">
        <w:rPr>
          <w:rFonts w:cs="Calibri"/>
          <w:sz w:val="20"/>
          <w:szCs w:val="20"/>
        </w:rPr>
        <w:t>.</w:t>
      </w:r>
    </w:p>
    <w:p w14:paraId="2E1354C1" w14:textId="77777777" w:rsidR="00FB5876" w:rsidRDefault="00FB5876" w:rsidP="00FB5876">
      <w:pPr>
        <w:rPr>
          <w:b/>
          <w:bCs/>
        </w:rPr>
      </w:pPr>
    </w:p>
    <w:p w14:paraId="6E42F446" w14:textId="49932C32" w:rsidR="00E86B8F" w:rsidRDefault="00DC5CFF" w:rsidP="00FB5876">
      <w:r w:rsidRPr="00DC5CFF">
        <w:rPr>
          <w:b/>
          <w:bCs/>
        </w:rPr>
        <w:t xml:space="preserve">4.19 </w:t>
      </w:r>
      <w:r w:rsidR="00806C76">
        <w:t>Z tabulky č. 1 je patrné, že nejnižší nájem byl v době kontroly hrazen u odpočívek, u nichž byly nájemní smlouvy uzavřeny v 90. letech minulého století bez inflační doložky. U nově uzavíraných smluv na pronájem částí odpočívek je dosahované nájemné téměř 28× vyšší.</w:t>
      </w:r>
    </w:p>
    <w:p w14:paraId="7B643C02" w14:textId="77777777" w:rsidR="00E86B8F" w:rsidRPr="00032D45" w:rsidRDefault="00E86B8F" w:rsidP="006C5C9B"/>
    <w:p w14:paraId="0C30C5E4" w14:textId="77777777" w:rsidR="00EE2091" w:rsidRPr="00BA7CB3" w:rsidRDefault="00806C76" w:rsidP="00E803D4">
      <w:pPr>
        <w:keepNext/>
        <w:pBdr>
          <w:top w:val="single" w:sz="4" w:space="1" w:color="auto"/>
          <w:left w:val="single" w:sz="4" w:space="4" w:color="auto"/>
          <w:bottom w:val="single" w:sz="4" w:space="1" w:color="auto"/>
          <w:right w:val="single" w:sz="4" w:space="4" w:color="auto"/>
        </w:pBdr>
        <w:shd w:val="clear" w:color="auto" w:fill="E6E6E6"/>
        <w:spacing w:after="120"/>
        <w:rPr>
          <w:b/>
          <w:bCs/>
        </w:rPr>
      </w:pPr>
      <w:r w:rsidRPr="00BA7CB3">
        <w:rPr>
          <w:b/>
          <w:bCs/>
        </w:rPr>
        <w:t>Příklad č. 4: Smlouva s nejnižším nájemným</w:t>
      </w:r>
    </w:p>
    <w:p w14:paraId="46246710" w14:textId="6C3A46B8" w:rsidR="006C5C9B" w:rsidRPr="00032D45" w:rsidRDefault="00806C76" w:rsidP="00C82E8B">
      <w:pPr>
        <w:pBdr>
          <w:top w:val="single" w:sz="4" w:space="1" w:color="auto"/>
          <w:left w:val="single" w:sz="4" w:space="4" w:color="auto"/>
          <w:bottom w:val="single" w:sz="4" w:space="1" w:color="auto"/>
          <w:right w:val="single" w:sz="4" w:space="4" w:color="auto"/>
        </w:pBdr>
        <w:shd w:val="clear" w:color="auto" w:fill="E6E6E6"/>
      </w:pPr>
      <w:r w:rsidRPr="00032D45">
        <w:t xml:space="preserve">Nájemné je nejnižší u nájemní smlouvy na pronájem odpočívek </w:t>
      </w:r>
      <w:r w:rsidRPr="00032D45">
        <w:rPr>
          <w:i/>
          <w:iCs/>
        </w:rPr>
        <w:t>D1 Střechov km 52,1 vpravo</w:t>
      </w:r>
      <w:r w:rsidRPr="00032D45">
        <w:t xml:space="preserve"> a</w:t>
      </w:r>
      <w:r w:rsidR="00406308">
        <w:t> </w:t>
      </w:r>
      <w:r w:rsidRPr="00032D45">
        <w:rPr>
          <w:i/>
          <w:iCs/>
        </w:rPr>
        <w:t>D1 Střechov km 52,6 vlevo</w:t>
      </w:r>
      <w:r w:rsidR="00406308">
        <w:t xml:space="preserve">; </w:t>
      </w:r>
      <w:r w:rsidRPr="00032D45">
        <w:t xml:space="preserve">Ředitelství dálnic Praha </w:t>
      </w:r>
      <w:r w:rsidR="00406308">
        <w:t xml:space="preserve">ji uzavřelo </w:t>
      </w:r>
      <w:r w:rsidRPr="00032D45">
        <w:t>v roce 1992 na dobu 50</w:t>
      </w:r>
      <w:r>
        <w:t> </w:t>
      </w:r>
      <w:r w:rsidRPr="00032D45">
        <w:t xml:space="preserve">let. </w:t>
      </w:r>
      <w:r>
        <w:t>N</w:t>
      </w:r>
      <w:r w:rsidRPr="00032D45">
        <w:t>ájemní smlouva byla uzavřena bez inflační doložky a s nájemným stanoveným v německých markách ve výši 38 500 D</w:t>
      </w:r>
      <w:r>
        <w:t>E</w:t>
      </w:r>
      <w:r w:rsidRPr="00032D45">
        <w:t xml:space="preserve">M. Podle smluvních podmínek </w:t>
      </w:r>
      <w:r w:rsidRPr="00EE2091">
        <w:t xml:space="preserve">byla cena nájmu navázána na kurz koruny </w:t>
      </w:r>
      <w:r w:rsidR="00406308">
        <w:t>vůči</w:t>
      </w:r>
      <w:r w:rsidRPr="00EE2091">
        <w:t xml:space="preserve"> DEM, později </w:t>
      </w:r>
      <w:r w:rsidR="00406308">
        <w:t>vůči</w:t>
      </w:r>
      <w:r w:rsidRPr="00EE2091">
        <w:t xml:space="preserve"> EUR. Vlivem posílení koruny došlo ke snížení příjmů ŘSD z nájmu o téměř 30 % a v roce 2024 ŘSD fakturovalo nájemné ve výši 492 463 Kč (dohromady za obě odpočívky).</w:t>
      </w:r>
    </w:p>
    <w:p w14:paraId="7D92AEBB" w14:textId="77777777" w:rsidR="000927E3" w:rsidRDefault="000927E3" w:rsidP="000927E3"/>
    <w:p w14:paraId="29D7F76F" w14:textId="66DE25C1" w:rsidR="000927E3" w:rsidRPr="002973D8" w:rsidRDefault="00806C76" w:rsidP="00703CDA">
      <w:pPr>
        <w:pStyle w:val="Styl6"/>
      </w:pPr>
      <w:r w:rsidRPr="002973D8">
        <w:t>ŘSD</w:t>
      </w:r>
      <w:r w:rsidR="003B736D" w:rsidRPr="002973D8">
        <w:t xml:space="preserve"> nesprávně</w:t>
      </w:r>
      <w:r w:rsidRPr="002973D8">
        <w:t xml:space="preserve"> označuje každé obslužné zařízení připojené na dálnici jako odpočívku</w:t>
      </w:r>
      <w:r w:rsidR="00406308">
        <w:t>.</w:t>
      </w:r>
    </w:p>
    <w:p w14:paraId="71B9FD16" w14:textId="77777777" w:rsidR="000741B2" w:rsidRPr="00703CDA" w:rsidRDefault="000741B2" w:rsidP="000927E3"/>
    <w:p w14:paraId="325AC814" w14:textId="57BC66A0" w:rsidR="001642DA" w:rsidRDefault="00806C76" w:rsidP="000927E3">
      <w:r w:rsidRPr="00AF15B2">
        <w:rPr>
          <w:b/>
          <w:bCs/>
        </w:rPr>
        <w:t>4.</w:t>
      </w:r>
      <w:r w:rsidR="00AC5D48">
        <w:rPr>
          <w:b/>
          <w:bCs/>
        </w:rPr>
        <w:t>2</w:t>
      </w:r>
      <w:r w:rsidR="006657C3">
        <w:rPr>
          <w:b/>
          <w:bCs/>
        </w:rPr>
        <w:t>0</w:t>
      </w:r>
      <w:r>
        <w:t xml:space="preserve"> Dle podkladů MD a ŘSD bylo k 31. 12. 2024 na síti dálnic v ČR provozováno 144 odpočívek.</w:t>
      </w:r>
    </w:p>
    <w:p w14:paraId="67AA741F" w14:textId="44B42021" w:rsidR="000927E3" w:rsidRDefault="00806C76" w:rsidP="000927E3">
      <w:r w:rsidRPr="005B641A">
        <w:t>Část z těchto odpočívek byl</w:t>
      </w:r>
      <w:r w:rsidR="005B641A">
        <w:t>a</w:t>
      </w:r>
      <w:r w:rsidRPr="005B641A">
        <w:t xml:space="preserve"> v minulosti zkolaudován</w:t>
      </w:r>
      <w:r w:rsidR="005B641A">
        <w:t>a</w:t>
      </w:r>
      <w:r w:rsidRPr="005B641A">
        <w:t>, resp. na dálnice připojen</w:t>
      </w:r>
      <w:r w:rsidR="005B641A">
        <w:t>a</w:t>
      </w:r>
      <w:r w:rsidRPr="005B641A">
        <w:t>, jako čerpací</w:t>
      </w:r>
      <w:r w:rsidRPr="002E1286">
        <w:t xml:space="preserve"> stanice, případně motoresty a jiná podobná zařízení s parkovištěm. </w:t>
      </w:r>
      <w:r>
        <w:t xml:space="preserve">Jedná se tedy o </w:t>
      </w:r>
      <w:r w:rsidRPr="002E1286">
        <w:t>soukromé nemovitosti, které svým účelem sloužily uživatelům dálnic, ale neplnily funkce odpočívky.</w:t>
      </w:r>
      <w:r>
        <w:t xml:space="preserve"> </w:t>
      </w:r>
      <w:r w:rsidRPr="002E1286">
        <w:t>Přesný počet takto připojených nemovitostí nebylo ŘSD ani MD schopno stanovit s</w:t>
      </w:r>
      <w:r w:rsidR="004064B7">
        <w:t> </w:t>
      </w:r>
      <w:r w:rsidRPr="002E1286">
        <w:t>odůvodněním, že historické doklady nejsou na ŘSD ani MD k dispozici.</w:t>
      </w:r>
      <w:r w:rsidR="004064B7">
        <w:t xml:space="preserve"> </w:t>
      </w:r>
    </w:p>
    <w:p w14:paraId="1135B2B0" w14:textId="77777777" w:rsidR="000927E3" w:rsidRDefault="000927E3" w:rsidP="000927E3"/>
    <w:p w14:paraId="5414D337" w14:textId="366FF016" w:rsidR="000927E3" w:rsidRDefault="00806C76" w:rsidP="000927E3">
      <w:r w:rsidRPr="00AF15B2">
        <w:rPr>
          <w:b/>
          <w:bCs/>
        </w:rPr>
        <w:t>4.</w:t>
      </w:r>
      <w:r w:rsidR="00575F87">
        <w:rPr>
          <w:b/>
          <w:bCs/>
        </w:rPr>
        <w:t>2</w:t>
      </w:r>
      <w:r w:rsidR="006657C3">
        <w:rPr>
          <w:b/>
          <w:bCs/>
        </w:rPr>
        <w:t>1</w:t>
      </w:r>
      <w:r>
        <w:t xml:space="preserve"> </w:t>
      </w:r>
      <w:r w:rsidRPr="002E1286">
        <w:t xml:space="preserve">Rozdělení na odpočívky a jiné nemovitosti je přitom </w:t>
      </w:r>
      <w:r>
        <w:t>zcela</w:t>
      </w:r>
      <w:r w:rsidRPr="002E1286">
        <w:t xml:space="preserve"> zásadní při stanovování povinností provozovatelů obslužných zařízení v těchto prostorech. Zatímco na odpočívkách musí být plněny povinnosti vyplývající z právních předpisů, zejména zákona č. 13/1997 Sb. </w:t>
      </w:r>
      <w:r w:rsidR="00452EAB">
        <w:br/>
      </w:r>
      <w:r w:rsidRPr="002E1286">
        <w:t>a</w:t>
      </w:r>
      <w:r w:rsidR="00452EAB">
        <w:t xml:space="preserve"> </w:t>
      </w:r>
      <w:r w:rsidRPr="002E1286">
        <w:t xml:space="preserve">vyhlášky č. 104/1997 Sb., na jiných připojených nemovitostech (areály čerpacích stanic pohonných hmot s parkovištěm, motoresty s parkovištěm apod.) plněny </w:t>
      </w:r>
      <w:r w:rsidR="00406308" w:rsidRPr="002E1286">
        <w:t xml:space="preserve">být </w:t>
      </w:r>
      <w:r w:rsidRPr="002E1286">
        <w:t>nemusí</w:t>
      </w:r>
      <w:r w:rsidR="002617AF">
        <w:t>.</w:t>
      </w:r>
      <w:r w:rsidRPr="002E1286">
        <w:t xml:space="preserve"> </w:t>
      </w:r>
      <w:r w:rsidR="002617AF">
        <w:t>J</w:t>
      </w:r>
      <w:r w:rsidRPr="002E1286">
        <w:t>edná se zejména o bezúplatnost parkování, nepřetržitou dostupnost hygienických zařízení, ale i zdroj pitné vody a elektrického proudu nebo počty parkovacích míst na parkovacích plochách.</w:t>
      </w:r>
    </w:p>
    <w:p w14:paraId="3DF7D78C" w14:textId="77777777" w:rsidR="000927E3" w:rsidRDefault="000927E3" w:rsidP="000927E3"/>
    <w:p w14:paraId="6814E548" w14:textId="5D941450" w:rsidR="009D27C9" w:rsidRPr="00C70221" w:rsidRDefault="00806C76" w:rsidP="00C82E8B">
      <w:pPr>
        <w:pBdr>
          <w:top w:val="single" w:sz="4" w:space="1" w:color="auto"/>
          <w:left w:val="single" w:sz="4" w:space="4" w:color="auto"/>
          <w:bottom w:val="single" w:sz="4" w:space="1" w:color="auto"/>
          <w:right w:val="single" w:sz="4" w:space="4" w:color="auto"/>
        </w:pBdr>
        <w:shd w:val="clear" w:color="auto" w:fill="E6E6E6"/>
        <w:spacing w:after="120"/>
        <w:rPr>
          <w:b/>
          <w:bCs/>
        </w:rPr>
      </w:pPr>
      <w:r w:rsidRPr="00C70221">
        <w:rPr>
          <w:b/>
          <w:bCs/>
        </w:rPr>
        <w:t xml:space="preserve">Příklad č. </w:t>
      </w:r>
      <w:r w:rsidR="00BF14FD" w:rsidRPr="00B16B33">
        <w:rPr>
          <w:b/>
          <w:bCs/>
        </w:rPr>
        <w:t>5</w:t>
      </w:r>
      <w:r w:rsidRPr="00C70221">
        <w:rPr>
          <w:b/>
          <w:bCs/>
        </w:rPr>
        <w:t xml:space="preserve">: </w:t>
      </w:r>
      <w:r w:rsidR="00E378F5">
        <w:rPr>
          <w:b/>
          <w:bCs/>
        </w:rPr>
        <w:t>Negarantované b</w:t>
      </w:r>
      <w:r w:rsidR="006D6C18">
        <w:rPr>
          <w:b/>
          <w:bCs/>
        </w:rPr>
        <w:t>ezúplatné parkování na odpočívce</w:t>
      </w:r>
    </w:p>
    <w:p w14:paraId="04ACE9AE" w14:textId="61B1D87F" w:rsidR="00997CB0" w:rsidRPr="00997CB0"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997CB0">
        <w:t xml:space="preserve">V podkladech MD i ŘSD byla odpočívka </w:t>
      </w:r>
      <w:r w:rsidRPr="00997CB0">
        <w:rPr>
          <w:i/>
          <w:iCs/>
        </w:rPr>
        <w:t>D35 Kocourovec km 283,2 vpravo</w:t>
      </w:r>
      <w:r w:rsidRPr="00997CB0">
        <w:t xml:space="preserve"> označena jako zpoplatněná, což představuje</w:t>
      </w:r>
      <w:r w:rsidR="006276E8">
        <w:t xml:space="preserve"> </w:t>
      </w:r>
      <w:r w:rsidRPr="00997CB0">
        <w:t xml:space="preserve">rozpor s ustanovením § 12 odst. 5 zákona č. 13/1997 Sb., které mj. stanoví, že </w:t>
      </w:r>
      <w:r w:rsidRPr="007351BE">
        <w:t>odpočívka je určen</w:t>
      </w:r>
      <w:r w:rsidR="006276E8">
        <w:t>a</w:t>
      </w:r>
      <w:r w:rsidRPr="007351BE">
        <w:t xml:space="preserve"> k </w:t>
      </w:r>
      <w:r w:rsidRPr="002973D8">
        <w:t>bezúplatnému stání</w:t>
      </w:r>
      <w:r w:rsidRPr="007351BE">
        <w:t xml:space="preserve"> silničního</w:t>
      </w:r>
      <w:r w:rsidRPr="00997CB0">
        <w:t xml:space="preserve"> motorového vozidla. Problémem však je skutečnost, že se jedná o</w:t>
      </w:r>
      <w:r w:rsidR="008D6979">
        <w:t> </w:t>
      </w:r>
      <w:r w:rsidRPr="00997CB0">
        <w:t>soukromou nemovitost na soukromém pozemku, která svým účelem slouží uživatelům dálnice. Ve smlouvě uzavřené v roce 1996 Ředitelstvím dálnic Praha na dobu určitou do 31.</w:t>
      </w:r>
      <w:r w:rsidR="008D6979">
        <w:t> </w:t>
      </w:r>
      <w:r w:rsidRPr="00997CB0">
        <w:t>12.</w:t>
      </w:r>
      <w:r w:rsidR="008D6979">
        <w:t> </w:t>
      </w:r>
      <w:r w:rsidRPr="00997CB0">
        <w:t>2046, označené jako „</w:t>
      </w:r>
      <w:r w:rsidRPr="00997CB0">
        <w:rPr>
          <w:i/>
          <w:iCs/>
        </w:rPr>
        <w:t>nájemní smlouva (smlouva o připojení)</w:t>
      </w:r>
      <w:r w:rsidRPr="00997CB0">
        <w:t>“, bylo mj. uvedeno, že nájemce vlastní pozemky, na nichž vybuduje čerpací stanici pohonných hmot</w:t>
      </w:r>
      <w:r w:rsidR="006276E8">
        <w:t xml:space="preserve"> a </w:t>
      </w:r>
      <w:r w:rsidR="006276E8" w:rsidRPr="00997CB0">
        <w:t>parkoviště</w:t>
      </w:r>
      <w:r w:rsidRPr="00997CB0">
        <w:t>, které budou připojeny na rampy mimoúrovňové křižovatky. ŘSD nájemci pronajalo část pozemku, který byl použit pro stavbu připojovací komunikace.</w:t>
      </w:r>
    </w:p>
    <w:p w14:paraId="63F335E9" w14:textId="19AEE5EC" w:rsidR="00997CB0" w:rsidRPr="00997CB0" w:rsidRDefault="006344BA" w:rsidP="00C82E8B">
      <w:pPr>
        <w:pBdr>
          <w:top w:val="single" w:sz="4" w:space="1" w:color="auto"/>
          <w:left w:val="single" w:sz="4" w:space="4" w:color="auto"/>
          <w:bottom w:val="single" w:sz="4" w:space="1" w:color="auto"/>
          <w:right w:val="single" w:sz="4" w:space="4" w:color="auto"/>
        </w:pBdr>
        <w:shd w:val="clear" w:color="auto" w:fill="E6E6E6"/>
        <w:spacing w:after="120"/>
      </w:pPr>
      <w:r>
        <w:t>O</w:t>
      </w:r>
      <w:r w:rsidR="00806C76" w:rsidRPr="00997CB0">
        <w:t xml:space="preserve">bslužné zařízení </w:t>
      </w:r>
      <w:r w:rsidR="00806C76" w:rsidRPr="00997CB0">
        <w:rPr>
          <w:i/>
          <w:iCs/>
        </w:rPr>
        <w:t>D35 Kocourovec km 283,2 vpravo</w:t>
      </w:r>
      <w:r w:rsidR="00806C76" w:rsidRPr="00997CB0">
        <w:t xml:space="preserve"> </w:t>
      </w:r>
      <w:r w:rsidR="00806C76" w:rsidRPr="002973D8">
        <w:t>je na dálnici D35 označeno</w:t>
      </w:r>
      <w:r w:rsidR="00806C76" w:rsidRPr="007351BE">
        <w:t xml:space="preserve"> informativními svislými dopravními značkami IJ 18a, IJ 18b a IJ 18c </w:t>
      </w:r>
      <w:r w:rsidR="00806C76" w:rsidRPr="002973D8">
        <w:t>jako odpočívka</w:t>
      </w:r>
      <w:r w:rsidR="00806C76" w:rsidRPr="007351BE">
        <w:t>.</w:t>
      </w:r>
      <w:r w:rsidR="008024B5">
        <w:t xml:space="preserve"> </w:t>
      </w:r>
      <w:r w:rsidR="00806C76" w:rsidRPr="00997CB0">
        <w:t>Podle ustanovení § 63 odst.</w:t>
      </w:r>
      <w:r w:rsidR="006276E8">
        <w:t> </w:t>
      </w:r>
      <w:r w:rsidR="00806C76" w:rsidRPr="00997CB0">
        <w:t>1 písm. e) zákona č. 361/2000 Sb.</w:t>
      </w:r>
      <w:r w:rsidR="00806C76">
        <w:rPr>
          <w:vertAlign w:val="superscript"/>
        </w:rPr>
        <w:footnoteReference w:id="31"/>
      </w:r>
      <w:r w:rsidR="00806C76" w:rsidRPr="00997CB0">
        <w:t xml:space="preserve"> svislé dopravní značky jsou mj. „</w:t>
      </w:r>
      <w:r w:rsidR="00806C76" w:rsidRPr="00997CB0">
        <w:rPr>
          <w:i/>
          <w:iCs/>
        </w:rPr>
        <w:t>informativní značky, které poskytují účastníku provozu na pozemních komunikacích nutné informace, slouží k jeho orientaci nebo mu ukládají povinnosti stanovené tímto zákonem nebo zvláštním právním předpisem</w:t>
      </w:r>
      <w:r w:rsidR="00806C76" w:rsidRPr="00997CB0">
        <w:t>“, dále podle ustanovení § 63 odst. 2</w:t>
      </w:r>
      <w:r w:rsidR="00575EC6">
        <w:t xml:space="preserve"> tohoto zákona</w:t>
      </w:r>
      <w:r w:rsidR="00806C76" w:rsidRPr="00997CB0">
        <w:t xml:space="preserve"> podrobnosti dělení </w:t>
      </w:r>
      <w:r w:rsidR="00806C76" w:rsidRPr="00997CB0">
        <w:lastRenderedPageBreak/>
        <w:t xml:space="preserve">informativních </w:t>
      </w:r>
      <w:r w:rsidR="00806C76" w:rsidRPr="007351BE">
        <w:t xml:space="preserve">značek </w:t>
      </w:r>
      <w:r w:rsidR="00575EC6">
        <w:t xml:space="preserve">stanoví </w:t>
      </w:r>
      <w:r w:rsidR="00806C76" w:rsidRPr="007351BE">
        <w:t>prováděcí právní předpis. Tímto předpisem je vyhláška č. 294/2015 Sb.</w:t>
      </w:r>
      <w:r w:rsidR="00806C76">
        <w:rPr>
          <w:vertAlign w:val="superscript"/>
        </w:rPr>
        <w:footnoteReference w:id="32"/>
      </w:r>
      <w:r w:rsidR="00806C76" w:rsidRPr="007351BE">
        <w:t xml:space="preserve">, </w:t>
      </w:r>
      <w:r w:rsidR="006276E8">
        <w:t xml:space="preserve">ta mj. </w:t>
      </w:r>
      <w:r w:rsidR="00575EC6">
        <w:t>upravuj</w:t>
      </w:r>
      <w:r w:rsidR="006276E8">
        <w:t>e</w:t>
      </w:r>
      <w:r w:rsidR="00806C76" w:rsidRPr="007351BE">
        <w:t xml:space="preserve"> podobu značky, kterou jsou účastníci silničního provozu informováni </w:t>
      </w:r>
      <w:r w:rsidR="00806C76" w:rsidRPr="002973D8">
        <w:t>o odpočívkách</w:t>
      </w:r>
      <w:r w:rsidR="00806C76" w:rsidRPr="007351BE">
        <w:t xml:space="preserve"> a službách poskytovaných</w:t>
      </w:r>
      <w:r w:rsidR="00806C76" w:rsidRPr="00997CB0">
        <w:t xml:space="preserve"> </w:t>
      </w:r>
      <w:r w:rsidR="00806C76" w:rsidRPr="002F6BF4">
        <w:t>na odpočívkách</w:t>
      </w:r>
      <w:r w:rsidR="00806C76" w:rsidRPr="00997CB0">
        <w:t>.</w:t>
      </w:r>
    </w:p>
    <w:p w14:paraId="0468149F" w14:textId="4A4B3108" w:rsidR="00997CB0" w:rsidRPr="00997CB0" w:rsidRDefault="00806C76" w:rsidP="00E803D4">
      <w:pPr>
        <w:pBdr>
          <w:top w:val="single" w:sz="4" w:space="1" w:color="auto"/>
          <w:left w:val="single" w:sz="4" w:space="4" w:color="auto"/>
          <w:bottom w:val="single" w:sz="4" w:space="1" w:color="auto"/>
          <w:right w:val="single" w:sz="4" w:space="4" w:color="auto"/>
        </w:pBdr>
        <w:shd w:val="clear" w:color="auto" w:fill="E6E6E6"/>
      </w:pPr>
      <w:r>
        <w:t xml:space="preserve">V případě, </w:t>
      </w:r>
      <w:r w:rsidR="00756525">
        <w:t>kdy</w:t>
      </w:r>
      <w:r>
        <w:t xml:space="preserve"> </w:t>
      </w:r>
      <w:r w:rsidR="009C3C78" w:rsidRPr="00756525">
        <w:t>je</w:t>
      </w:r>
      <w:r w:rsidR="009C3C78">
        <w:t xml:space="preserve"> </w:t>
      </w:r>
      <w:r>
        <w:t xml:space="preserve">stání silničních motorových vozidel zpoplatněno, je povinností ŘSD odstranit z dálnice svislé </w:t>
      </w:r>
      <w:r w:rsidR="006276E8">
        <w:t xml:space="preserve">informativní </w:t>
      </w:r>
      <w:r>
        <w:t xml:space="preserve">dopravní značky IJ 18a, IJ 18b a IJ 18c a označit toto obslužné zařízení dálnice jiným způsobem. </w:t>
      </w:r>
      <w:r w:rsidR="006276E8">
        <w:t>O</w:t>
      </w:r>
      <w:r>
        <w:t xml:space="preserve">bslužné zařízení dálnice, na němž je stání </w:t>
      </w:r>
      <w:r w:rsidRPr="004D2496">
        <w:t xml:space="preserve">silničních motorových vozidel poskytováno za úplatu, </w:t>
      </w:r>
      <w:r w:rsidR="003E06AD" w:rsidRPr="004D2496">
        <w:t>neodpovídá definici odpočívky podle</w:t>
      </w:r>
      <w:r w:rsidRPr="004D2496">
        <w:t xml:space="preserve"> § 12 odst. 5 zákona č. 13/1997 Sb.</w:t>
      </w:r>
    </w:p>
    <w:p w14:paraId="1EA0F526" w14:textId="77777777" w:rsidR="000927E3" w:rsidRDefault="000927E3" w:rsidP="000927E3"/>
    <w:p w14:paraId="1FE97FFC" w14:textId="33571B59" w:rsidR="00881A08" w:rsidRPr="002973D8" w:rsidRDefault="00620942" w:rsidP="00703CDA">
      <w:pPr>
        <w:pStyle w:val="Styl6"/>
      </w:pPr>
      <w:r w:rsidRPr="00BC25FB">
        <w:t>Důsledkem</w:t>
      </w:r>
      <w:r w:rsidR="006E6430" w:rsidRPr="00BC25FB">
        <w:t xml:space="preserve"> n</w:t>
      </w:r>
      <w:r w:rsidR="00D1525D" w:rsidRPr="00BC25FB">
        <w:t>e</w:t>
      </w:r>
      <w:r w:rsidR="00072C20" w:rsidRPr="00BC25FB">
        <w:t xml:space="preserve">vyjasněného vlastnictví </w:t>
      </w:r>
      <w:r w:rsidR="00CC7138" w:rsidRPr="00BC25FB">
        <w:t>je riziko, že dojde ke</w:t>
      </w:r>
      <w:r w:rsidR="00072C20" w:rsidRPr="00BC25FB">
        <w:t xml:space="preserve"> zhodnocení</w:t>
      </w:r>
      <w:r w:rsidR="000924AE" w:rsidRPr="00BC25FB">
        <w:t xml:space="preserve"> majetku</w:t>
      </w:r>
      <w:r w:rsidR="00A77367" w:rsidRPr="00BC25FB">
        <w:t xml:space="preserve"> jiného vlastníka</w:t>
      </w:r>
      <w:r w:rsidR="006276E8">
        <w:t>.</w:t>
      </w:r>
    </w:p>
    <w:p w14:paraId="2557A32E" w14:textId="77777777" w:rsidR="000741B2" w:rsidRPr="00703CDA" w:rsidRDefault="000741B2" w:rsidP="009B0C1F"/>
    <w:p w14:paraId="2488570C" w14:textId="20DEFB33" w:rsidR="009B0C1F" w:rsidRPr="009B0C1F" w:rsidRDefault="00806C76" w:rsidP="009B0C1F">
      <w:r w:rsidRPr="00DF671C">
        <w:rPr>
          <w:b/>
          <w:bCs/>
        </w:rPr>
        <w:t>4.2</w:t>
      </w:r>
      <w:r w:rsidR="001F4950" w:rsidRPr="00DF671C">
        <w:rPr>
          <w:b/>
          <w:bCs/>
        </w:rPr>
        <w:t>2</w:t>
      </w:r>
      <w:r w:rsidRPr="00DF671C">
        <w:t xml:space="preserve"> </w:t>
      </w:r>
      <w:r w:rsidR="00564FB7" w:rsidRPr="00DF671C">
        <w:t>Vlastn</w:t>
      </w:r>
      <w:r w:rsidR="00A83BE1" w:rsidRPr="00DF671C">
        <w:t>ictví</w:t>
      </w:r>
      <w:r w:rsidR="00564FB7" w:rsidRPr="00DF671C">
        <w:t xml:space="preserve"> zpevněných ploch a parkovišť ne</w:t>
      </w:r>
      <w:r w:rsidR="00A83BE1" w:rsidRPr="00DF671C">
        <w:t>ní</w:t>
      </w:r>
      <w:r w:rsidR="00564FB7" w:rsidRPr="00DF671C">
        <w:t xml:space="preserve"> uveden</w:t>
      </w:r>
      <w:r w:rsidR="00A83BE1" w:rsidRPr="00DF671C">
        <w:t>o</w:t>
      </w:r>
      <w:r w:rsidR="00564FB7" w:rsidRPr="00DF671C">
        <w:t xml:space="preserve"> v katastru nemovitostí</w:t>
      </w:r>
      <w:r w:rsidR="004273A7" w:rsidRPr="00DF671C">
        <w:t>.</w:t>
      </w:r>
      <w:r w:rsidR="0030465B" w:rsidRPr="00DF671C">
        <w:t xml:space="preserve"> </w:t>
      </w:r>
      <w:r w:rsidR="000D2175" w:rsidRPr="00DF671C">
        <w:t>V případě, kdy ŘSD provede rekonstrukci</w:t>
      </w:r>
      <w:r w:rsidR="00667790" w:rsidRPr="00DF671C">
        <w:t>,</w:t>
      </w:r>
      <w:r w:rsidR="000D2175" w:rsidRPr="00DF671C">
        <w:t xml:space="preserve"> oprav</w:t>
      </w:r>
      <w:r w:rsidR="00667790" w:rsidRPr="00DF671C">
        <w:t>u</w:t>
      </w:r>
      <w:r w:rsidR="000D2175" w:rsidRPr="00DF671C">
        <w:t xml:space="preserve"> nebo r</w:t>
      </w:r>
      <w:r w:rsidR="002834A2" w:rsidRPr="00DF671C">
        <w:t>ozšíření těchto</w:t>
      </w:r>
      <w:r w:rsidR="00075B80" w:rsidRPr="00DF671C">
        <w:t xml:space="preserve"> ploch </w:t>
      </w:r>
      <w:r w:rsidR="005B0BC0" w:rsidRPr="00DF671C">
        <w:t>vybudovaných v</w:t>
      </w:r>
      <w:r w:rsidR="00A51465" w:rsidRPr="00DF671C">
        <w:t> </w:t>
      </w:r>
      <w:r w:rsidR="005B0BC0" w:rsidRPr="00DF671C">
        <w:t xml:space="preserve">minulosti soukromými provozovateli, </w:t>
      </w:r>
      <w:r w:rsidR="00667790" w:rsidRPr="00DF671C">
        <w:t xml:space="preserve">může dojít </w:t>
      </w:r>
      <w:r w:rsidRPr="00DF671C">
        <w:t>ke zhodnocení majetku</w:t>
      </w:r>
      <w:r w:rsidR="00887590" w:rsidRPr="00DF671C">
        <w:t xml:space="preserve"> </w:t>
      </w:r>
      <w:r w:rsidR="00503451" w:rsidRPr="00DF671C">
        <w:t>jiného vlastníka</w:t>
      </w:r>
      <w:r w:rsidRPr="00DF671C">
        <w:t xml:space="preserve"> a neúčelnému a nehospodárnému vyna</w:t>
      </w:r>
      <w:r w:rsidR="006276E8">
        <w:t>ložení</w:t>
      </w:r>
      <w:r w:rsidRPr="00DF671C">
        <w:t xml:space="preserve"> peněžních prostředků</w:t>
      </w:r>
      <w:r w:rsidR="00365800" w:rsidRPr="00DF671C">
        <w:t xml:space="preserve"> státu</w:t>
      </w:r>
      <w:r w:rsidRPr="00DF671C">
        <w:t>.</w:t>
      </w:r>
      <w:r w:rsidR="00CD64A0" w:rsidRPr="00DF671C">
        <w:t xml:space="preserve"> Povinností ŘSD</w:t>
      </w:r>
      <w:r w:rsidR="00DB0613" w:rsidRPr="00DF671C">
        <w:t xml:space="preserve"> je v rámci přípravy </w:t>
      </w:r>
      <w:r w:rsidR="006E432F" w:rsidRPr="00DF671C">
        <w:t xml:space="preserve">stavby </w:t>
      </w:r>
      <w:r w:rsidR="00DB0613" w:rsidRPr="00DF671C">
        <w:t>prokazatelně vyjasnit stav majetkových práv nebo zajistit</w:t>
      </w:r>
      <w:r w:rsidR="00FC2AB6" w:rsidRPr="00DF671C">
        <w:t>, že</w:t>
      </w:r>
      <w:r w:rsidR="00DB0613" w:rsidRPr="00DF671C">
        <w:t xml:space="preserve"> </w:t>
      </w:r>
      <w:r w:rsidR="00DE0A6D" w:rsidRPr="00DF671C">
        <w:t>v případě</w:t>
      </w:r>
      <w:r w:rsidR="004220E1" w:rsidRPr="00DF671C">
        <w:t xml:space="preserve"> zhodnocení majetku</w:t>
      </w:r>
      <w:r w:rsidR="00813CBB" w:rsidRPr="00DF671C">
        <w:t xml:space="preserve"> jiného vlastníka</w:t>
      </w:r>
      <w:r w:rsidR="00DE0A6D" w:rsidRPr="00DF671C">
        <w:t xml:space="preserve"> bude toto zhodnocení vlastníkem uhrazeno</w:t>
      </w:r>
      <w:r w:rsidRPr="00DF671C">
        <w:t>.</w:t>
      </w:r>
    </w:p>
    <w:p w14:paraId="1D802A93" w14:textId="77777777" w:rsidR="009B0C1F" w:rsidRPr="009B0C1F" w:rsidRDefault="009B0C1F" w:rsidP="009B0C1F"/>
    <w:p w14:paraId="58EDFA41" w14:textId="7F6A4B5E" w:rsidR="009B0C1F" w:rsidRDefault="00806C76" w:rsidP="00FB5876">
      <w:r w:rsidRPr="009B0C1F">
        <w:rPr>
          <w:b/>
          <w:bCs/>
        </w:rPr>
        <w:t>4.2</w:t>
      </w:r>
      <w:r w:rsidR="00A42726">
        <w:rPr>
          <w:b/>
          <w:bCs/>
        </w:rPr>
        <w:t>3</w:t>
      </w:r>
      <w:r w:rsidRPr="009B0C1F">
        <w:t> NKÚ upozorňuje na rizika tohoto postupu v</w:t>
      </w:r>
      <w:r w:rsidR="008406C7">
        <w:t> případech</w:t>
      </w:r>
      <w:r w:rsidRPr="009B0C1F">
        <w:t>, kd</w:t>
      </w:r>
      <w:r w:rsidR="008406C7">
        <w:t>y</w:t>
      </w:r>
      <w:r w:rsidRPr="009B0C1F">
        <w:t xml:space="preserve"> ŘSD nedisponuje historickou </w:t>
      </w:r>
      <w:r w:rsidRPr="00B87CC2">
        <w:t>stavebně-právní</w:t>
      </w:r>
      <w:r w:rsidRPr="009B0C1F">
        <w:t xml:space="preserve"> dokumentací (územní rozhodnutí, stavební povolení, kolaudace, rozhodnutí o připojení), tj. doklady, které by jednoznačně prokazovaly, zda se jedná o připojenou odpočívku</w:t>
      </w:r>
      <w:r w:rsidR="006276E8">
        <w:t>,</w:t>
      </w:r>
      <w:r w:rsidRPr="009B0C1F">
        <w:t xml:space="preserve"> anebo pouze o připojenou nemovitost poskytující služby uživatelům dálnic. A dále </w:t>
      </w:r>
      <w:r w:rsidR="007075C0">
        <w:t>v</w:t>
      </w:r>
      <w:r w:rsidR="00973306">
        <w:t> </w:t>
      </w:r>
      <w:r w:rsidR="007075C0">
        <w:t>těch případech, kdy ŘSD nedisponuje</w:t>
      </w:r>
      <w:r w:rsidRPr="009B0C1F">
        <w:t xml:space="preserve"> doklady, které nezpochybnitelně prokazují, zda soukromé subjekty realizovaly výstavbu ploch vozovek, parkovacích ploch atd. do svého majetku</w:t>
      </w:r>
      <w:r w:rsidR="00973306">
        <w:t>,</w:t>
      </w:r>
      <w:r w:rsidRPr="009B0C1F">
        <w:t xml:space="preserve"> anebo s </w:t>
      </w:r>
      <w:r w:rsidR="001B6FFB">
        <w:t>tím</w:t>
      </w:r>
      <w:r w:rsidRPr="009B0C1F">
        <w:t xml:space="preserve">, že </w:t>
      </w:r>
      <w:r w:rsidR="00973306" w:rsidRPr="009B0C1F">
        <w:t xml:space="preserve">tyto plochy budou </w:t>
      </w:r>
      <w:r w:rsidRPr="009B0C1F">
        <w:t>po dokončení a zprovoznění převedeny do majetku státu.</w:t>
      </w:r>
    </w:p>
    <w:p w14:paraId="48856191" w14:textId="77777777" w:rsidR="00FB5876" w:rsidRPr="009B0C1F" w:rsidRDefault="00FB5876" w:rsidP="00FB5876"/>
    <w:p w14:paraId="59A0BC5C" w14:textId="0180B585" w:rsidR="004A10E7" w:rsidRPr="004A10E7" w:rsidRDefault="00806C76" w:rsidP="00C82E8B">
      <w:pPr>
        <w:keepNext/>
        <w:keepLines/>
        <w:pBdr>
          <w:top w:val="single" w:sz="4" w:space="1" w:color="auto"/>
          <w:left w:val="single" w:sz="4" w:space="4" w:color="auto"/>
          <w:bottom w:val="single" w:sz="4" w:space="1" w:color="auto"/>
          <w:right w:val="single" w:sz="4" w:space="4" w:color="auto"/>
        </w:pBdr>
        <w:shd w:val="clear" w:color="auto" w:fill="E6E6E6"/>
        <w:spacing w:after="120"/>
        <w:rPr>
          <w:b/>
          <w:bCs/>
        </w:rPr>
      </w:pPr>
      <w:r w:rsidRPr="004A10E7">
        <w:rPr>
          <w:b/>
          <w:bCs/>
        </w:rPr>
        <w:t xml:space="preserve">Příklad </w:t>
      </w:r>
      <w:r w:rsidR="00B72FC5">
        <w:rPr>
          <w:b/>
          <w:bCs/>
        </w:rPr>
        <w:t xml:space="preserve">č. </w:t>
      </w:r>
      <w:r w:rsidR="00BF14FD" w:rsidRPr="00856830">
        <w:rPr>
          <w:b/>
          <w:bCs/>
        </w:rPr>
        <w:t>6</w:t>
      </w:r>
      <w:r w:rsidR="00B72FC5">
        <w:rPr>
          <w:b/>
          <w:bCs/>
        </w:rPr>
        <w:t>: O</w:t>
      </w:r>
      <w:r w:rsidRPr="004A10E7">
        <w:rPr>
          <w:b/>
          <w:bCs/>
        </w:rPr>
        <w:t>dpočívk</w:t>
      </w:r>
      <w:r w:rsidR="002973D8">
        <w:rPr>
          <w:b/>
          <w:bCs/>
        </w:rPr>
        <w:t>a</w:t>
      </w:r>
      <w:r w:rsidRPr="004A10E7">
        <w:rPr>
          <w:b/>
          <w:bCs/>
        </w:rPr>
        <w:t xml:space="preserve"> </w:t>
      </w:r>
      <w:r>
        <w:rPr>
          <w:b/>
          <w:bCs/>
        </w:rPr>
        <w:t>s</w:t>
      </w:r>
      <w:r w:rsidR="00C07188">
        <w:rPr>
          <w:b/>
          <w:bCs/>
        </w:rPr>
        <w:t> </w:t>
      </w:r>
      <w:r>
        <w:rPr>
          <w:b/>
          <w:bCs/>
        </w:rPr>
        <w:t>nevyjasněným</w:t>
      </w:r>
      <w:r w:rsidR="00C07188">
        <w:rPr>
          <w:b/>
          <w:bCs/>
        </w:rPr>
        <w:t xml:space="preserve">i majetkovými právy před zahájením </w:t>
      </w:r>
      <w:r w:rsidR="00C9441A">
        <w:rPr>
          <w:b/>
          <w:bCs/>
        </w:rPr>
        <w:t>stavby</w:t>
      </w:r>
    </w:p>
    <w:p w14:paraId="0666FCE7" w14:textId="3CFAFFD8" w:rsidR="009B0C1F" w:rsidRDefault="00806C76" w:rsidP="00C82E8B">
      <w:pPr>
        <w:keepLines/>
        <w:pBdr>
          <w:top w:val="single" w:sz="4" w:space="1" w:color="auto"/>
          <w:left w:val="single" w:sz="4" w:space="4" w:color="auto"/>
          <w:bottom w:val="single" w:sz="4" w:space="1" w:color="auto"/>
          <w:right w:val="single" w:sz="4" w:space="4" w:color="auto"/>
        </w:pBdr>
        <w:shd w:val="clear" w:color="auto" w:fill="E6E6E6"/>
        <w:spacing w:after="120"/>
      </w:pPr>
      <w:r w:rsidRPr="009B0C1F">
        <w:t>V době kontroly zahájilo ŘSD přestavb</w:t>
      </w:r>
      <w:r w:rsidR="00B916E2">
        <w:t>u</w:t>
      </w:r>
      <w:r w:rsidRPr="009B0C1F">
        <w:t xml:space="preserve"> odpočívky </w:t>
      </w:r>
      <w:r w:rsidRPr="009B0C1F">
        <w:rPr>
          <w:i/>
          <w:iCs/>
        </w:rPr>
        <w:t>D5 Počaply km 22,7 vlevo (Králův Dvůr)</w:t>
      </w:r>
      <w:r>
        <w:rPr>
          <w:rStyle w:val="Znakapoznpodarou"/>
        </w:rPr>
        <w:footnoteReference w:id="33"/>
      </w:r>
      <w:r w:rsidR="00001EBF">
        <w:t>.</w:t>
      </w:r>
      <w:r w:rsidRPr="009B0C1F">
        <w:t xml:space="preserve"> </w:t>
      </w:r>
      <w:r w:rsidR="00973306" w:rsidRPr="009B0C1F">
        <w:t xml:space="preserve">ŘSD </w:t>
      </w:r>
      <w:r w:rsidR="00973306">
        <w:t>p</w:t>
      </w:r>
      <w:r w:rsidRPr="009B0C1F">
        <w:t>řestavb</w:t>
      </w:r>
      <w:r w:rsidR="00973306">
        <w:t>u</w:t>
      </w:r>
      <w:r w:rsidRPr="009B0C1F">
        <w:t xml:space="preserve"> navr</w:t>
      </w:r>
      <w:r w:rsidR="00973306">
        <w:t>hlo</w:t>
      </w:r>
      <w:r w:rsidRPr="009B0C1F">
        <w:t xml:space="preserve"> z důvodu zvýšení přehlednosti a bezpečnosti provozu a navýšení kapacit parkovacích míst pro osobní automobily a autobusy.</w:t>
      </w:r>
    </w:p>
    <w:p w14:paraId="3800D77A" w14:textId="202B62E2" w:rsidR="00D636B2" w:rsidRPr="009B0C1F"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9B0C1F">
        <w:t>NKÚ z </w:t>
      </w:r>
      <w:r w:rsidRPr="00B72FC5">
        <w:t xml:space="preserve">předložených dokladů zjistil, že mimo stávající plochy na odpočívce, tedy mimo stávající stavbu odpočívky, realizuje ŘSD na soukromých pozemcích novou komunikaci, u které budou zřízena stání pro autobusy, ale </w:t>
      </w:r>
      <w:r w:rsidR="00385C73">
        <w:t>také</w:t>
      </w:r>
      <w:r w:rsidRPr="00B72FC5">
        <w:t xml:space="preserve"> vybudováno </w:t>
      </w:r>
      <w:r w:rsidRPr="002973D8">
        <w:t xml:space="preserve">nové parkoviště </w:t>
      </w:r>
      <w:r w:rsidR="00973306">
        <w:t>s</w:t>
      </w:r>
      <w:r w:rsidRPr="002973D8">
        <w:t xml:space="preserve"> osm</w:t>
      </w:r>
      <w:r w:rsidR="00973306">
        <w:t>i</w:t>
      </w:r>
      <w:r w:rsidRPr="002973D8">
        <w:t xml:space="preserve"> stání</w:t>
      </w:r>
      <w:r w:rsidR="00973306">
        <w:t>mi</w:t>
      </w:r>
      <w:r w:rsidRPr="002973D8">
        <w:t xml:space="preserve"> pro osobní automobily zaměstnanců čerpací stanice a restaurace</w:t>
      </w:r>
      <w:r w:rsidRPr="00B72FC5">
        <w:t>. V rámci přestavby</w:t>
      </w:r>
      <w:r w:rsidRPr="009B0C1F">
        <w:t xml:space="preserve"> má být doplněn nový mobiliář (lavičky se stolem apod.) a stávající odlučovač ropných látek (který „</w:t>
      </w:r>
      <w:r w:rsidRPr="009B0C1F">
        <w:rPr>
          <w:i/>
          <w:iCs/>
        </w:rPr>
        <w:t>je za hranou své kapacity</w:t>
      </w:r>
      <w:r w:rsidRPr="009B0C1F">
        <w:t>“) má být nahrazen novým na jiném místě, k němuž ŘSD vybuduje novou komunikaci pro jeho údržbu.</w:t>
      </w:r>
    </w:p>
    <w:p w14:paraId="13572795" w14:textId="77777777" w:rsidR="009B0C1F" w:rsidRPr="00B72FC5"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t xml:space="preserve">NKÚ dále zjistil, že ze </w:t>
      </w:r>
      <w:r w:rsidRPr="009B0C1F">
        <w:rPr>
          <w:i/>
          <w:iCs/>
        </w:rPr>
        <w:t>Smlouv</w:t>
      </w:r>
      <w:r>
        <w:rPr>
          <w:i/>
          <w:iCs/>
        </w:rPr>
        <w:t>y</w:t>
      </w:r>
      <w:r w:rsidRPr="009B0C1F">
        <w:rPr>
          <w:i/>
          <w:iCs/>
        </w:rPr>
        <w:t xml:space="preserve"> o dopravním připojení a provozování dálniční odpočívky D5 Králův Dvůr vlevo</w:t>
      </w:r>
      <w:r w:rsidRPr="009B0C1F">
        <w:t xml:space="preserve">, </w:t>
      </w:r>
      <w:r>
        <w:t xml:space="preserve">kterou </w:t>
      </w:r>
      <w:r w:rsidRPr="009B0C1F">
        <w:t xml:space="preserve">ŘSD </w:t>
      </w:r>
      <w:r w:rsidRPr="00B72FC5">
        <w:t>uzavřelo v roce 1997</w:t>
      </w:r>
      <w:r w:rsidR="009326E6" w:rsidRPr="00B72FC5">
        <w:t>, jednoznačně</w:t>
      </w:r>
      <w:r w:rsidRPr="00B72FC5">
        <w:t xml:space="preserve"> vyplývá, že </w:t>
      </w:r>
      <w:r w:rsidRPr="002973D8">
        <w:t>soukromá společnost</w:t>
      </w:r>
      <w:r w:rsidRPr="00B72FC5">
        <w:t xml:space="preserve"> </w:t>
      </w:r>
      <w:r w:rsidRPr="002973D8">
        <w:t>na svých pozemcích a</w:t>
      </w:r>
      <w:r w:rsidRPr="00B72FC5">
        <w:t xml:space="preserve"> </w:t>
      </w:r>
      <w:r w:rsidRPr="002973D8">
        <w:t>na své náklady</w:t>
      </w:r>
      <w:r w:rsidRPr="00B72FC5">
        <w:t xml:space="preserve"> vybudovala na odpočívce </w:t>
      </w:r>
      <w:r w:rsidRPr="002973D8">
        <w:t>parkovací plochy</w:t>
      </w:r>
      <w:r w:rsidRPr="00B72FC5">
        <w:t xml:space="preserve">, </w:t>
      </w:r>
      <w:r w:rsidRPr="002973D8">
        <w:lastRenderedPageBreak/>
        <w:t>komunikace</w:t>
      </w:r>
      <w:r w:rsidRPr="00B72FC5">
        <w:t xml:space="preserve">, </w:t>
      </w:r>
      <w:r w:rsidRPr="002973D8">
        <w:t>chodníky pro pěší</w:t>
      </w:r>
      <w:r w:rsidRPr="00B72FC5">
        <w:t xml:space="preserve">, dopravní značení, </w:t>
      </w:r>
      <w:r w:rsidRPr="002973D8">
        <w:t>veřejné osvětlení,</w:t>
      </w:r>
      <w:r w:rsidRPr="00B72FC5">
        <w:t xml:space="preserve"> inženýrské sítě, odlučovač ropných látek apod. Smlouva stanovila, že soukromá společnost bude na své náklady provádět a zabezpečovat úklid parkovacích ploch, zimní údržbu ploch komunikací, údržbu zeleně a </w:t>
      </w:r>
      <w:r w:rsidRPr="002973D8">
        <w:t>veškeré opravy</w:t>
      </w:r>
      <w:r w:rsidRPr="00B72FC5">
        <w:t xml:space="preserve"> všech objektů a </w:t>
      </w:r>
      <w:r w:rsidRPr="002973D8">
        <w:t>plochy odpočívky</w:t>
      </w:r>
      <w:r w:rsidRPr="00B72FC5">
        <w:t>. Smlouva byla uzavřena na dobu určitou do 31. 12. 2045. Ve smlouvě nebyla stanovena inflační doložka, roční nájem byl smlouvou stanoven ve výši 400 000 Kč (za čerpací stanici pohonných hmot), ve stejné výši byl uhrazen i v roce 2024.</w:t>
      </w:r>
    </w:p>
    <w:p w14:paraId="119644D1" w14:textId="4F255A19" w:rsidR="009B0C1F" w:rsidRPr="009B0C1F"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9B0C1F">
        <w:t xml:space="preserve">Na základě </w:t>
      </w:r>
      <w:r w:rsidR="00973306">
        <w:t>těchto</w:t>
      </w:r>
      <w:r w:rsidRPr="009B0C1F">
        <w:t xml:space="preserve"> skutečností NKÚ upozornil ŘSD na riziko, že provedením přestavby odpočívky </w:t>
      </w:r>
      <w:r w:rsidRPr="009B0C1F">
        <w:rPr>
          <w:i/>
          <w:iCs/>
        </w:rPr>
        <w:t>D5 Počaply km 22,7 vlevo (Králův Dvůr)</w:t>
      </w:r>
      <w:r w:rsidRPr="009B0C1F">
        <w:t xml:space="preserve"> dojde ke zhodnocení soukromého majetku </w:t>
      </w:r>
      <w:r w:rsidRPr="004D2496">
        <w:t xml:space="preserve">a v důsledku toho hrozí neúčelné a nehospodárné vynaložení peněžních prostředků </w:t>
      </w:r>
      <w:r w:rsidR="00E71405" w:rsidRPr="004D2496">
        <w:t>ze</w:t>
      </w:r>
      <w:r w:rsidR="00E71405">
        <w:t xml:space="preserve"> </w:t>
      </w:r>
      <w:r w:rsidRPr="009B0C1F">
        <w:t>Státního fondu dopravní infrastruktury.</w:t>
      </w:r>
    </w:p>
    <w:p w14:paraId="4CDAB68E" w14:textId="3445E9AE" w:rsidR="009B0C1F" w:rsidRPr="009B0C1F" w:rsidRDefault="00806C76" w:rsidP="00C82E8B">
      <w:pPr>
        <w:pBdr>
          <w:top w:val="single" w:sz="4" w:space="1" w:color="auto"/>
          <w:left w:val="single" w:sz="4" w:space="4" w:color="auto"/>
          <w:bottom w:val="single" w:sz="4" w:space="1" w:color="auto"/>
          <w:right w:val="single" w:sz="4" w:space="4" w:color="auto"/>
        </w:pBdr>
        <w:shd w:val="clear" w:color="auto" w:fill="E6E6E6"/>
      </w:pPr>
      <w:r>
        <w:t>ŘSD</w:t>
      </w:r>
      <w:r w:rsidR="00506AF3">
        <w:t xml:space="preserve"> </w:t>
      </w:r>
      <w:r w:rsidR="009C3559">
        <w:t>v reakci na zjištění NKÚ</w:t>
      </w:r>
      <w:r>
        <w:t xml:space="preserve"> po ukončení kontroly </w:t>
      </w:r>
      <w:r w:rsidR="009C3559">
        <w:t>zahájilo</w:t>
      </w:r>
      <w:r>
        <w:t xml:space="preserve"> jednání </w:t>
      </w:r>
      <w:r w:rsidR="00B90183">
        <w:t>se</w:t>
      </w:r>
      <w:r>
        <w:t xml:space="preserve"> soukromou společností za účelem dořešení majetkoprávního vypořádání</w:t>
      </w:r>
      <w:r w:rsidR="00B90183">
        <w:t>,</w:t>
      </w:r>
      <w:r>
        <w:t xml:space="preserve"> z něhož vyplývá návrh možného řešení zjištěných nedostatků, tj. převod vlastnictví ke zpevněným plochám na ŘSD, ochota k jednání o majetkoprávním vypořádání pozemků pod odpočívkou a úhrada nákladů na zhodnocení ploch u čerpací stanice pohonných hmot.</w:t>
      </w:r>
    </w:p>
    <w:p w14:paraId="7D9A3B00" w14:textId="77777777" w:rsidR="00BF6A5D" w:rsidRDefault="00BF6A5D" w:rsidP="000927E3"/>
    <w:p w14:paraId="20D671E7" w14:textId="00D60514" w:rsidR="002A2B7C" w:rsidRPr="002973D8" w:rsidRDefault="00806C76" w:rsidP="00703CDA">
      <w:pPr>
        <w:pStyle w:val="Styl6"/>
      </w:pPr>
      <w:r w:rsidRPr="00CD575A">
        <w:t xml:space="preserve">Odpočívky v soukromém vlastnictví </w:t>
      </w:r>
      <w:r w:rsidR="00886FAF" w:rsidRPr="00CD575A">
        <w:t>neodpovídají</w:t>
      </w:r>
      <w:r w:rsidR="00837C8A" w:rsidRPr="00CD575A">
        <w:t xml:space="preserve"> právní</w:t>
      </w:r>
      <w:r w:rsidR="00886FAF" w:rsidRPr="00CD575A">
        <w:t>m</w:t>
      </w:r>
      <w:r w:rsidR="00837C8A" w:rsidRPr="00CD575A">
        <w:t xml:space="preserve"> předpisů</w:t>
      </w:r>
      <w:r w:rsidR="00886FAF" w:rsidRPr="00CD575A">
        <w:t>m</w:t>
      </w:r>
      <w:r w:rsidR="00973306">
        <w:t>.</w:t>
      </w:r>
    </w:p>
    <w:p w14:paraId="693AC09D" w14:textId="77777777" w:rsidR="000741B2" w:rsidRPr="00703CDA" w:rsidRDefault="000741B2" w:rsidP="00703CDA"/>
    <w:p w14:paraId="6C0104A2" w14:textId="0B557A1F" w:rsidR="00325878" w:rsidRDefault="00806C76" w:rsidP="00FB5876">
      <w:r w:rsidRPr="006E4B54">
        <w:rPr>
          <w:b/>
          <w:bCs/>
        </w:rPr>
        <w:t>4.2</w:t>
      </w:r>
      <w:r w:rsidR="00224FFA" w:rsidRPr="006E4B54">
        <w:rPr>
          <w:b/>
          <w:bCs/>
        </w:rPr>
        <w:t>4</w:t>
      </w:r>
      <w:r w:rsidRPr="006E4B54">
        <w:t xml:space="preserve"> NKÚ zjistil, </w:t>
      </w:r>
      <w:r w:rsidR="00000280" w:rsidRPr="006E4B54">
        <w:t>ž</w:t>
      </w:r>
      <w:r w:rsidR="001D6CEB" w:rsidRPr="006E4B54">
        <w:t>e</w:t>
      </w:r>
      <w:r w:rsidR="00000280" w:rsidRPr="006E4B54">
        <w:t xml:space="preserve"> ve</w:t>
      </w:r>
      <w:r w:rsidR="001D6CEB" w:rsidRPr="006E4B54">
        <w:t xml:space="preserve"> vlastnictví soukromé společnosti je </w:t>
      </w:r>
      <w:r w:rsidR="005C6DCE" w:rsidRPr="006E4B54">
        <w:t>i</w:t>
      </w:r>
      <w:r w:rsidRPr="006E4B54">
        <w:t xml:space="preserve"> odpočívka </w:t>
      </w:r>
      <w:r w:rsidRPr="006E4B54">
        <w:rPr>
          <w:i/>
          <w:iCs/>
        </w:rPr>
        <w:t>D48 Chlebovice km 39,7 vpravo</w:t>
      </w:r>
      <w:r w:rsidR="00191D6D" w:rsidRPr="006E4B54">
        <w:t>.</w:t>
      </w:r>
      <w:r w:rsidR="005C6DCE" w:rsidRPr="006E4B54">
        <w:t xml:space="preserve"> </w:t>
      </w:r>
      <w:r w:rsidR="002333B7" w:rsidRPr="006E4B54">
        <w:t>Na rozdíl od jiných o</w:t>
      </w:r>
      <w:r w:rsidR="0075237D" w:rsidRPr="006E4B54">
        <w:t>bdobných případů však připojení této odpočívky povolilo MD až po nabytí účinnosti zákona č. 13/1997</w:t>
      </w:r>
      <w:r w:rsidR="001E77DA" w:rsidRPr="006E4B54">
        <w:t xml:space="preserve"> Sb</w:t>
      </w:r>
      <w:r w:rsidR="0075237D" w:rsidRPr="006E4B54">
        <w:t>.</w:t>
      </w:r>
      <w:r w:rsidR="00191D6D" w:rsidRPr="006E4B54">
        <w:t xml:space="preserve"> </w:t>
      </w:r>
      <w:r w:rsidRPr="006E4B54">
        <w:t>Tento stav je v rozporu s ustanovením § 9 odst. 1</w:t>
      </w:r>
      <w:r w:rsidRPr="00325878">
        <w:t xml:space="preserve"> zákona č. 13/1997 Sb., kter</w:t>
      </w:r>
      <w:r w:rsidR="00973306">
        <w:t>é</w:t>
      </w:r>
      <w:r w:rsidRPr="00325878">
        <w:t xml:space="preserve"> stanoví, že vlastníkem dálnic, včetně jej</w:t>
      </w:r>
      <w:r w:rsidR="00973306">
        <w:t>i</w:t>
      </w:r>
      <w:r w:rsidRPr="00325878">
        <w:t>ch součástí, je stát, přičemž dle ustanovení § 12 odst. 1 zákona č. 13/1997 Sb. je odpočívka součástí dálnice.</w:t>
      </w:r>
    </w:p>
    <w:p w14:paraId="5FD0B434" w14:textId="77777777" w:rsidR="00FB5876" w:rsidRPr="00325878" w:rsidRDefault="00FB5876" w:rsidP="00FB5876"/>
    <w:p w14:paraId="4F8C1523" w14:textId="2C306B12" w:rsidR="00B651A0" w:rsidRDefault="00B651A0" w:rsidP="00C82E8B">
      <w:pPr>
        <w:pBdr>
          <w:top w:val="single" w:sz="4" w:space="1" w:color="auto"/>
          <w:left w:val="single" w:sz="4" w:space="4" w:color="auto"/>
          <w:bottom w:val="single" w:sz="4" w:space="1" w:color="auto"/>
          <w:right w:val="single" w:sz="4" w:space="4" w:color="auto"/>
        </w:pBdr>
        <w:shd w:val="clear" w:color="auto" w:fill="E6E6E6"/>
        <w:spacing w:after="120"/>
      </w:pPr>
      <w:r w:rsidRPr="00E11199">
        <w:rPr>
          <w:b/>
          <w:bCs/>
        </w:rPr>
        <w:t xml:space="preserve">Příklad č. </w:t>
      </w:r>
      <w:r w:rsidR="00BF14FD" w:rsidRPr="00E11199">
        <w:rPr>
          <w:b/>
          <w:bCs/>
        </w:rPr>
        <w:t>7</w:t>
      </w:r>
      <w:r w:rsidRPr="00E11199">
        <w:rPr>
          <w:b/>
          <w:bCs/>
        </w:rPr>
        <w:t>: V rozporu se zákonem je součástí dálnice odpočívka v soukromém vlastnictví</w:t>
      </w:r>
    </w:p>
    <w:p w14:paraId="3BE83818" w14:textId="5C1F752D" w:rsidR="00325878" w:rsidRPr="00B72FC5"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325878">
        <w:t xml:space="preserve">Odpočívka </w:t>
      </w:r>
      <w:r w:rsidRPr="00325878">
        <w:rPr>
          <w:i/>
          <w:iCs/>
        </w:rPr>
        <w:t>D48 Chlebovice km 39,7 vpravo</w:t>
      </w:r>
      <w:r w:rsidRPr="00325878">
        <w:t xml:space="preserve"> (dříve označ</w:t>
      </w:r>
      <w:r w:rsidR="00973306">
        <w:t>ova</w:t>
      </w:r>
      <w:r w:rsidRPr="00325878">
        <w:t xml:space="preserve">ná jako </w:t>
      </w:r>
      <w:r w:rsidRPr="00325878">
        <w:rPr>
          <w:i/>
          <w:iCs/>
        </w:rPr>
        <w:t>D48 Střelnice</w:t>
      </w:r>
      <w:r w:rsidRPr="00325878">
        <w:t xml:space="preserve">) byla vybudována soukromým investorem. Rozhodnutí o povolení připojení stavby odpočívky vydalo MD </w:t>
      </w:r>
      <w:r w:rsidR="00933361">
        <w:t xml:space="preserve">v roce </w:t>
      </w:r>
      <w:r w:rsidRPr="00B72FC5">
        <w:t xml:space="preserve">2011. Stavební povolení vydalo MD </w:t>
      </w:r>
      <w:r w:rsidR="00204512">
        <w:t xml:space="preserve">v roce </w:t>
      </w:r>
      <w:r w:rsidRPr="00B72FC5">
        <w:t>2012. MD v odůvodnění stavebního povolení mj. uvedlo, že „</w:t>
      </w:r>
      <w:r w:rsidRPr="00B72FC5">
        <w:rPr>
          <w:i/>
          <w:iCs/>
        </w:rPr>
        <w:t>stavebník také předložil prohlášení ...</w:t>
      </w:r>
      <w:r w:rsidR="00973306">
        <w:rPr>
          <w:i/>
          <w:iCs/>
        </w:rPr>
        <w:t>,</w:t>
      </w:r>
      <w:r w:rsidRPr="00B72FC5">
        <w:rPr>
          <w:i/>
          <w:iCs/>
        </w:rPr>
        <w:t xml:space="preserve"> kde mimo jiné uvádí, že se plochy odpočívky po vybudování stanou součástí rychlostní silnice R48, jejichž realizaci zajistí na vlastní náklady a předá je následně do vlastnictví České republiky s</w:t>
      </w:r>
      <w:r w:rsidR="00973306">
        <w:rPr>
          <w:i/>
          <w:iCs/>
        </w:rPr>
        <w:t> </w:t>
      </w:r>
      <w:r w:rsidRPr="00B72FC5">
        <w:rPr>
          <w:i/>
          <w:iCs/>
        </w:rPr>
        <w:t>příslušností hospodařit s majetkem státu pro Ředitelství silnic a dálnic ČR bez jakýchkoliv finančních nároků v době předání i době budoucí po jejich předání</w:t>
      </w:r>
      <w:r w:rsidRPr="00B72FC5">
        <w:t>.“</w:t>
      </w:r>
    </w:p>
    <w:p w14:paraId="56BCB68D" w14:textId="0C97A0E1" w:rsidR="00325878" w:rsidRPr="00B72FC5"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B72FC5">
        <w:t xml:space="preserve">Ze </w:t>
      </w:r>
      <w:r w:rsidR="00973306">
        <w:t>„</w:t>
      </w:r>
      <w:r w:rsidRPr="00B72FC5">
        <w:rPr>
          <w:i/>
          <w:iCs/>
        </w:rPr>
        <w:t>Smlouvy o smlouvě budoucí o zřízení práva obdobného věcnému břemeni – služebnosti ke stavbě části odpočívky dálnice D 48 strana</w:t>
      </w:r>
      <w:r w:rsidRPr="00325878">
        <w:rPr>
          <w:i/>
          <w:iCs/>
        </w:rPr>
        <w:t xml:space="preserve"> vpravo (odpočívka Střelnice)</w:t>
      </w:r>
      <w:r w:rsidR="00973306" w:rsidRPr="00CD67B4">
        <w:t>“</w:t>
      </w:r>
      <w:r w:rsidRPr="00973306">
        <w:t xml:space="preserve"> </w:t>
      </w:r>
      <w:r w:rsidRPr="00325878">
        <w:t xml:space="preserve">uzavřené </w:t>
      </w:r>
      <w:r w:rsidR="00204512">
        <w:t>v roce 2018</w:t>
      </w:r>
      <w:r w:rsidRPr="00325878">
        <w:t xml:space="preserve"> mezi ŘSD a vlastníky zařízení na odpočívce mj. vyplývá, že </w:t>
      </w:r>
      <w:r w:rsidRPr="000217B0">
        <w:t>stavebník realizuje stavbu odpočívky jako součást dálnice D48</w:t>
      </w:r>
      <w:r w:rsidR="00047AA9">
        <w:t xml:space="preserve"> </w:t>
      </w:r>
      <w:r w:rsidR="00493A37">
        <w:t xml:space="preserve">a následně </w:t>
      </w:r>
      <w:r w:rsidR="00973306">
        <w:t>stavbu</w:t>
      </w:r>
      <w:r w:rsidR="00C130FD">
        <w:t xml:space="preserve"> </w:t>
      </w:r>
      <w:r w:rsidR="00047AA9">
        <w:t>převede</w:t>
      </w:r>
      <w:r w:rsidRPr="000217B0">
        <w:t xml:space="preserve"> darovací smlouvou do majetku státu včetně pozemků pod odpočívkou, </w:t>
      </w:r>
      <w:r w:rsidR="00973306">
        <w:t xml:space="preserve">a to </w:t>
      </w:r>
      <w:r w:rsidRPr="000217B0">
        <w:t>bez nároku na jakékoli pozdější kompenzace.</w:t>
      </w:r>
      <w:r w:rsidRPr="00325878">
        <w:t xml:space="preserve"> </w:t>
      </w:r>
      <w:r w:rsidR="00973306">
        <w:t>O</w:t>
      </w:r>
      <w:r w:rsidR="00973306" w:rsidRPr="00325878">
        <w:t xml:space="preserve">dpočívku v celém rozsahu byl </w:t>
      </w:r>
      <w:r w:rsidR="00973306">
        <w:t>s</w:t>
      </w:r>
      <w:r w:rsidR="003A5B86">
        <w:t>tavebník</w:t>
      </w:r>
      <w:r w:rsidRPr="00325878">
        <w:t xml:space="preserve"> </w:t>
      </w:r>
      <w:r w:rsidR="003A5B86" w:rsidRPr="00325878">
        <w:t>povine</w:t>
      </w:r>
      <w:r w:rsidR="003A5B86">
        <w:t>n</w:t>
      </w:r>
      <w:r w:rsidRPr="00325878">
        <w:t xml:space="preserve"> předat ŘSD do 30 dnů ode dne vydání kolaudačního souhlasu nebo </w:t>
      </w:r>
      <w:r w:rsidR="004F7844">
        <w:t xml:space="preserve">nabytí </w:t>
      </w:r>
      <w:r w:rsidRPr="00325878">
        <w:t xml:space="preserve">právní moci rozhodnutí o povolení k předčasnému užívání. Dále bylo sjednáno, že </w:t>
      </w:r>
      <w:r w:rsidR="003A5B86">
        <w:t>stavebník</w:t>
      </w:r>
      <w:r w:rsidRPr="00325878">
        <w:t xml:space="preserve"> uzavř</w:t>
      </w:r>
      <w:r w:rsidR="003A5B86">
        <w:t>e</w:t>
      </w:r>
      <w:r w:rsidRPr="00325878">
        <w:t xml:space="preserve"> darovací smlouvu s ŘSD, kterou bezúplatně převed</w:t>
      </w:r>
      <w:r w:rsidR="00A200A8">
        <w:t>e</w:t>
      </w:r>
      <w:r w:rsidRPr="00325878">
        <w:t xml:space="preserve"> na ŘSD pozemky pod stavbou </w:t>
      </w:r>
      <w:r w:rsidRPr="00B72FC5">
        <w:t>odpočívky.</w:t>
      </w:r>
    </w:p>
    <w:p w14:paraId="20B42427" w14:textId="366E121A" w:rsidR="00325878" w:rsidRPr="00B72FC5"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B72FC5">
        <w:t>Kolaudační souhlas vydalo MD dne 19. 8. 2022</w:t>
      </w:r>
      <w:r w:rsidR="00AA5EE8">
        <w:t>.</w:t>
      </w:r>
    </w:p>
    <w:p w14:paraId="39DBB958" w14:textId="08163C39" w:rsidR="00325878" w:rsidRPr="00325878" w:rsidRDefault="00806C76" w:rsidP="00C82E8B">
      <w:pPr>
        <w:pBdr>
          <w:top w:val="single" w:sz="4" w:space="1" w:color="auto"/>
          <w:left w:val="single" w:sz="4" w:space="4" w:color="auto"/>
          <w:bottom w:val="single" w:sz="4" w:space="1" w:color="auto"/>
          <w:right w:val="single" w:sz="4" w:space="4" w:color="auto"/>
        </w:pBdr>
        <w:shd w:val="clear" w:color="auto" w:fill="E6E6E6"/>
      </w:pPr>
      <w:r w:rsidRPr="00B72FC5">
        <w:lastRenderedPageBreak/>
        <w:t xml:space="preserve">Odpočívka </w:t>
      </w:r>
      <w:r w:rsidRPr="00B72FC5">
        <w:rPr>
          <w:i/>
          <w:iCs/>
        </w:rPr>
        <w:t>D48 Chlebovice km 39,7 vpravo</w:t>
      </w:r>
      <w:r w:rsidRPr="00B72FC5">
        <w:t xml:space="preserve"> nebyla do doby ukončení kontroly převedena do vlastnictví státu. ŘSD k</w:t>
      </w:r>
      <w:r w:rsidR="004F7844">
        <w:t xml:space="preserve"> </w:t>
      </w:r>
      <w:r w:rsidRPr="00B72FC5">
        <w:t xml:space="preserve">tomu </w:t>
      </w:r>
      <w:r w:rsidR="004F7844">
        <w:t>uvedlo</w:t>
      </w:r>
      <w:r w:rsidRPr="00B72FC5">
        <w:t xml:space="preserve">, že </w:t>
      </w:r>
      <w:r w:rsidR="004F7844">
        <w:t>převod nemohl být uskutečněn, protože nebyla předložena</w:t>
      </w:r>
      <w:r w:rsidRPr="00B72FC5">
        <w:t xml:space="preserve"> dokumentace skutečného provedení stavby, chybí geodetické</w:t>
      </w:r>
      <w:r>
        <w:t xml:space="preserve"> zaměření stavby, nebyl vyhotoven protokol o předání stavby, nebyl</w:t>
      </w:r>
      <w:r w:rsidR="00C428DE">
        <w:t>a</w:t>
      </w:r>
      <w:r>
        <w:t xml:space="preserve"> uzavřen</w:t>
      </w:r>
      <w:r w:rsidR="00BC373C">
        <w:t>a smlouva o</w:t>
      </w:r>
      <w:r>
        <w:t xml:space="preserve"> věcn</w:t>
      </w:r>
      <w:r w:rsidR="00FE0776">
        <w:t>ém</w:t>
      </w:r>
      <w:r>
        <w:t xml:space="preserve"> břemen</w:t>
      </w:r>
      <w:r w:rsidR="00FE0776">
        <w:t>u</w:t>
      </w:r>
      <w:r>
        <w:t xml:space="preserve"> k nemovitostem, nebyla uzavřena darovací smlouva na dotčené pozemky a nemovité věci jsou zatíženy zástavním právem exekutorským, což představuje právní překážku pro jejich převod</w:t>
      </w:r>
      <w:r w:rsidR="004F7844">
        <w:t>;</w:t>
      </w:r>
      <w:r>
        <w:t xml:space="preserve"> </w:t>
      </w:r>
      <w:r w:rsidR="004F7844">
        <w:t xml:space="preserve">navíc </w:t>
      </w:r>
      <w:r>
        <w:t>vlastník přestal s</w:t>
      </w:r>
      <w:r w:rsidR="004F7844">
        <w:t xml:space="preserve"> </w:t>
      </w:r>
      <w:r>
        <w:t>ŘSD komunikovat, což komplikuje proces právního vypořádání a</w:t>
      </w:r>
      <w:r w:rsidR="004F7844">
        <w:t> </w:t>
      </w:r>
      <w:r>
        <w:t>dokončení převodu. ŘSD bude komunikovat s pověřeným exekutorem s cílem nalézt právně akceptovatelné řešení umožňující dokončení procesu převodu.</w:t>
      </w:r>
    </w:p>
    <w:p w14:paraId="3D624241" w14:textId="77777777" w:rsidR="00325878" w:rsidRDefault="00325878" w:rsidP="00325878"/>
    <w:p w14:paraId="7D9496EB" w14:textId="17B563DE" w:rsidR="00413F38" w:rsidRPr="004D39FC" w:rsidRDefault="00806C76" w:rsidP="00703CDA">
      <w:pPr>
        <w:pStyle w:val="Styl6"/>
      </w:pPr>
      <w:r w:rsidRPr="004D39FC">
        <w:t>Systematické sledování stavu odpočívek a pravidelné kontroly</w:t>
      </w:r>
      <w:r w:rsidR="00D2459C">
        <w:t>, zda</w:t>
      </w:r>
      <w:r w:rsidRPr="004D39FC">
        <w:t xml:space="preserve"> </w:t>
      </w:r>
      <w:r w:rsidR="00D2459C" w:rsidRPr="004D39FC">
        <w:t xml:space="preserve">nájemci </w:t>
      </w:r>
      <w:r w:rsidRPr="004D39FC">
        <w:t>dodrž</w:t>
      </w:r>
      <w:r w:rsidR="00D2459C">
        <w:t>ují</w:t>
      </w:r>
      <w:r w:rsidRPr="004D39FC">
        <w:t xml:space="preserve"> smluvní ustanovení</w:t>
      </w:r>
      <w:r w:rsidR="00D2459C">
        <w:t>,</w:t>
      </w:r>
      <w:r w:rsidR="007B0F25" w:rsidRPr="004D39FC">
        <w:t xml:space="preserve"> </w:t>
      </w:r>
      <w:r w:rsidRPr="004D39FC">
        <w:t>ŘSD neprovádí</w:t>
      </w:r>
      <w:r w:rsidR="004F7844">
        <w:t>.</w:t>
      </w:r>
    </w:p>
    <w:p w14:paraId="67A12650" w14:textId="77777777" w:rsidR="000741B2" w:rsidRPr="00703CDA" w:rsidRDefault="000741B2" w:rsidP="00034F5D"/>
    <w:p w14:paraId="5A7D970B" w14:textId="56431C4A" w:rsidR="00034F5D" w:rsidRPr="00034F5D" w:rsidRDefault="00806C76" w:rsidP="00034F5D">
      <w:r w:rsidRPr="00034F5D">
        <w:rPr>
          <w:b/>
          <w:bCs/>
        </w:rPr>
        <w:t>4.2</w:t>
      </w:r>
      <w:r w:rsidR="00D0461D">
        <w:rPr>
          <w:b/>
          <w:bCs/>
        </w:rPr>
        <w:t>5</w:t>
      </w:r>
      <w:r w:rsidRPr="00034F5D">
        <w:t xml:space="preserve"> ŘSD nepředložilo záznamy z provedených kontrol stavu odpočívek, případně prohlídek odpočívek. </w:t>
      </w:r>
      <w:r w:rsidR="00C14785">
        <w:t xml:space="preserve">ŘSD nemá </w:t>
      </w:r>
      <w:r w:rsidR="00C14785" w:rsidRPr="008A4D93">
        <w:t xml:space="preserve">stanoveny postupy pro plánování a provádění kontrol plnění smluvních závazků stanovených </w:t>
      </w:r>
      <w:r w:rsidR="00D2459C">
        <w:t xml:space="preserve">nájemcům </w:t>
      </w:r>
      <w:r w:rsidR="00C14785" w:rsidRPr="008A4D93">
        <w:t>v nájemních smlouvách</w:t>
      </w:r>
      <w:r w:rsidR="00D2459C">
        <w:t>,</w:t>
      </w:r>
      <w:r w:rsidR="00246A3B" w:rsidRPr="00246A3B">
        <w:t xml:space="preserve"> </w:t>
      </w:r>
      <w:r w:rsidR="00D2459C">
        <w:t>ne</w:t>
      </w:r>
      <w:r w:rsidR="00D2459C" w:rsidRPr="00246A3B">
        <w:t>sled</w:t>
      </w:r>
      <w:r w:rsidR="00D2459C">
        <w:t>uje</w:t>
      </w:r>
      <w:r w:rsidR="00D2459C" w:rsidRPr="00246A3B">
        <w:t xml:space="preserve"> </w:t>
      </w:r>
      <w:r w:rsidR="00246A3B" w:rsidRPr="00246A3B">
        <w:t>systematick</w:t>
      </w:r>
      <w:r w:rsidR="00D2459C">
        <w:t>y</w:t>
      </w:r>
      <w:r w:rsidR="00246A3B" w:rsidRPr="00246A3B">
        <w:t xml:space="preserve"> stav odpočívek a </w:t>
      </w:r>
      <w:r w:rsidR="00D2459C" w:rsidRPr="00246A3B">
        <w:t>neprovádí</w:t>
      </w:r>
      <w:r w:rsidR="00D2459C">
        <w:t xml:space="preserve"> </w:t>
      </w:r>
      <w:r w:rsidR="00246A3B" w:rsidRPr="00246A3B">
        <w:t>pravidelné kontroly plnění povinností nájemců</w:t>
      </w:r>
      <w:r w:rsidR="002F5FC0">
        <w:t>.</w:t>
      </w:r>
    </w:p>
    <w:p w14:paraId="1F18718A" w14:textId="77777777" w:rsidR="00034F5D" w:rsidRPr="007E238C" w:rsidRDefault="00034F5D" w:rsidP="00034F5D"/>
    <w:p w14:paraId="07C88E3B" w14:textId="649E12FE" w:rsidR="00034F5D" w:rsidRDefault="00806C76" w:rsidP="00FB5876">
      <w:r w:rsidRPr="00034F5D">
        <w:rPr>
          <w:b/>
          <w:bCs/>
        </w:rPr>
        <w:t>4.2</w:t>
      </w:r>
      <w:r w:rsidR="00D0461D">
        <w:rPr>
          <w:b/>
          <w:bCs/>
        </w:rPr>
        <w:t xml:space="preserve">6 </w:t>
      </w:r>
      <w:r w:rsidRPr="00034F5D">
        <w:t xml:space="preserve">NKÚ provedl kontrolu na místě na </w:t>
      </w:r>
      <w:r w:rsidR="00DE1AAE" w:rsidRPr="00424524">
        <w:t>12</w:t>
      </w:r>
      <w:r w:rsidR="00DE1AAE">
        <w:t xml:space="preserve"> </w:t>
      </w:r>
      <w:r w:rsidRPr="00034F5D">
        <w:t>náhodně vybraných odpočívkách na dálnicích D1, D10, D35 a D46</w:t>
      </w:r>
      <w:r w:rsidR="00D2459C">
        <w:t>.</w:t>
      </w:r>
      <w:r w:rsidRPr="00034F5D">
        <w:t xml:space="preserve"> </w:t>
      </w:r>
      <w:r w:rsidR="00D2459C">
        <w:t>Ověřoval</w:t>
      </w:r>
      <w:r w:rsidRPr="00034F5D">
        <w:t xml:space="preserve"> stav odpočívek </w:t>
      </w:r>
      <w:r w:rsidR="00D2459C">
        <w:t xml:space="preserve">a </w:t>
      </w:r>
      <w:r w:rsidRPr="00034F5D">
        <w:t>kvalit</w:t>
      </w:r>
      <w:r w:rsidR="00D2459C">
        <w:t>u</w:t>
      </w:r>
      <w:r w:rsidRPr="00034F5D">
        <w:t xml:space="preserve"> zajištění údržby a provozu odpočívek. Kontrolou byly zjištěny </w:t>
      </w:r>
      <w:r w:rsidR="00D2459C">
        <w:t xml:space="preserve">tyto </w:t>
      </w:r>
      <w:r w:rsidRPr="00034F5D">
        <w:t>nedostatky</w:t>
      </w:r>
      <w:r w:rsidR="000302CE">
        <w:t>:</w:t>
      </w:r>
    </w:p>
    <w:p w14:paraId="308F21B8" w14:textId="77777777" w:rsidR="00FB5876" w:rsidRPr="00034F5D" w:rsidRDefault="00FB5876" w:rsidP="00FB5876"/>
    <w:p w14:paraId="50AF8785" w14:textId="78EEE715" w:rsidR="00A600DC" w:rsidRDefault="00806C76" w:rsidP="00FB5876">
      <w:pPr>
        <w:ind w:left="357" w:hanging="215"/>
      </w:pPr>
      <w:r w:rsidRPr="00034F5D">
        <w:t>•</w:t>
      </w:r>
      <w:r w:rsidRPr="00034F5D">
        <w:tab/>
        <w:t xml:space="preserve">Na odpočívce </w:t>
      </w:r>
      <w:r w:rsidRPr="00034F5D">
        <w:rPr>
          <w:i/>
          <w:iCs/>
        </w:rPr>
        <w:t>D10 Čtyři Kameny km 17,5 vlevo</w:t>
      </w:r>
      <w:r w:rsidR="004C4D80" w:rsidRPr="00CD67B4">
        <w:rPr>
          <w:rStyle w:val="Znakapoznpodarou"/>
        </w:rPr>
        <w:footnoteReference w:id="34"/>
      </w:r>
      <w:r w:rsidRPr="00034F5D">
        <w:t xml:space="preserve"> </w:t>
      </w:r>
      <w:r w:rsidR="0055587B">
        <w:t>byl nepořádek</w:t>
      </w:r>
      <w:r w:rsidRPr="00034F5D">
        <w:t>, jak je zřejmé z obrázků č.</w:t>
      </w:r>
      <w:r w:rsidR="0055587B">
        <w:t> </w:t>
      </w:r>
      <w:r w:rsidRPr="00034F5D">
        <w:t>1</w:t>
      </w:r>
      <w:r w:rsidR="00A60019">
        <w:t> </w:t>
      </w:r>
      <w:r w:rsidRPr="00034F5D">
        <w:t xml:space="preserve">a č. 2. Vlastníkem pozemků </w:t>
      </w:r>
      <w:r w:rsidR="006D10BD">
        <w:t xml:space="preserve">je </w:t>
      </w:r>
      <w:r w:rsidRPr="00034F5D">
        <w:t>stát</w:t>
      </w:r>
      <w:r w:rsidR="00A60019">
        <w:t>,</w:t>
      </w:r>
      <w:r w:rsidRPr="00034F5D">
        <w:t xml:space="preserve"> práv</w:t>
      </w:r>
      <w:r w:rsidR="00A60019">
        <w:t>o</w:t>
      </w:r>
      <w:r w:rsidRPr="00034F5D">
        <w:t xml:space="preserve"> hospodař</w:t>
      </w:r>
      <w:r w:rsidR="00A60019">
        <w:t>it</w:t>
      </w:r>
      <w:r w:rsidRPr="00034F5D">
        <w:t xml:space="preserve"> </w:t>
      </w:r>
      <w:r w:rsidR="00A60019">
        <w:t xml:space="preserve">s tímto majetkem náleží </w:t>
      </w:r>
      <w:r w:rsidRPr="00034F5D">
        <w:t xml:space="preserve">ŘSD, které úklid </w:t>
      </w:r>
      <w:r w:rsidR="000302CE">
        <w:t xml:space="preserve">dlouhodobě </w:t>
      </w:r>
      <w:r w:rsidRPr="00034F5D">
        <w:t>neprovádělo.</w:t>
      </w:r>
    </w:p>
    <w:p w14:paraId="63CFEDEB" w14:textId="77777777" w:rsidR="00FB5876" w:rsidRPr="00034F5D" w:rsidRDefault="00FB5876" w:rsidP="00FB5876"/>
    <w:p w14:paraId="4E1A65C6" w14:textId="77777777" w:rsidR="00034F5D" w:rsidRPr="00034F5D" w:rsidRDefault="00806C76" w:rsidP="00451042">
      <w:pPr>
        <w:keepNext/>
        <w:ind w:left="4763" w:hanging="4763"/>
        <w:rPr>
          <w:sz w:val="22"/>
          <w:szCs w:val="20"/>
        </w:rPr>
      </w:pPr>
      <w:r w:rsidRPr="00CD67B4">
        <w:rPr>
          <w:b/>
          <w:bCs/>
          <w:sz w:val="22"/>
          <w:szCs w:val="20"/>
        </w:rPr>
        <w:t xml:space="preserve">Obrázek č. 1: </w:t>
      </w:r>
      <w:r w:rsidRPr="00CD67B4">
        <w:rPr>
          <w:b/>
          <w:bCs/>
          <w:i/>
          <w:iCs/>
          <w:sz w:val="22"/>
          <w:szCs w:val="20"/>
        </w:rPr>
        <w:t>D10 Čtyři Kameny km 17,5 vlevo</w:t>
      </w:r>
      <w:r w:rsidR="007F13E7" w:rsidRPr="00CD67B4">
        <w:rPr>
          <w:b/>
          <w:bCs/>
          <w:sz w:val="22"/>
          <w:szCs w:val="20"/>
        </w:rPr>
        <w:tab/>
      </w:r>
      <w:r w:rsidRPr="00CD67B4">
        <w:rPr>
          <w:b/>
          <w:bCs/>
          <w:sz w:val="22"/>
          <w:szCs w:val="20"/>
        </w:rPr>
        <w:t xml:space="preserve">Obrázek č. 2: </w:t>
      </w:r>
      <w:r w:rsidRPr="00CD67B4">
        <w:rPr>
          <w:b/>
          <w:bCs/>
          <w:i/>
          <w:iCs/>
          <w:sz w:val="22"/>
          <w:szCs w:val="20"/>
        </w:rPr>
        <w:t>D10 Čtyři Kameny km 17,5 vlevo</w:t>
      </w:r>
    </w:p>
    <w:p w14:paraId="65BF3604" w14:textId="70D0D3C6" w:rsidR="00034F5D" w:rsidRPr="00034F5D" w:rsidRDefault="007E1FF9" w:rsidP="00A51F03">
      <w:pPr>
        <w:tabs>
          <w:tab w:val="right" w:pos="9072"/>
        </w:tabs>
      </w:pPr>
      <w:r>
        <w:rPr>
          <w:noProof/>
        </w:rPr>
        <w:drawing>
          <wp:inline distT="0" distB="0" distL="0" distR="0" wp14:anchorId="6902C009" wp14:editId="3F954C29">
            <wp:extent cx="2736000" cy="2736000"/>
            <wp:effectExtent l="0" t="0" r="7620" b="7620"/>
            <wp:docPr id="220748148" name="Obrázek 2" descr="Odpočívka D10 4kame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612" name="Obrázek 2" descr="Odpočívka D10 4kameny2"/>
                    <pic:cNvPicPr>
                      <a:picLocks noChangeAspect="1"/>
                    </pic:cNvPicPr>
                  </pic:nvPicPr>
                  <pic:blipFill>
                    <a:blip r:embed="rId21" cstate="print">
                      <a:extLst>
                        <a:ext uri="{28A0092B-C50C-407E-A947-70E740481C1C}">
                          <a14:useLocalDpi xmlns:a14="http://schemas.microsoft.com/office/drawing/2010/main" val="0"/>
                        </a:ext>
                      </a:extLst>
                    </a:blip>
                    <a:srcRect l="25022"/>
                    <a:stretch>
                      <a:fillRect/>
                    </a:stretch>
                  </pic:blipFill>
                  <pic:spPr bwMode="auto">
                    <a:xfrm rot="5400000">
                      <a:off x="0" y="0"/>
                      <a:ext cx="2736000" cy="2736000"/>
                    </a:xfrm>
                    <a:prstGeom prst="rect">
                      <a:avLst/>
                    </a:prstGeom>
                    <a:ln>
                      <a:noFill/>
                    </a:ln>
                    <a:extLst>
                      <a:ext uri="{53640926-AAD7-44D8-BBD7-CCE9431645EC}">
                        <a14:shadowObscured xmlns:a14="http://schemas.microsoft.com/office/drawing/2010/main"/>
                      </a:ext>
                    </a:extLst>
                  </pic:spPr>
                </pic:pic>
              </a:graphicData>
            </a:graphic>
          </wp:inline>
        </w:drawing>
      </w:r>
      <w:r w:rsidR="00D16979">
        <w:tab/>
      </w:r>
      <w:r w:rsidR="00D16979">
        <w:rPr>
          <w:noProof/>
        </w:rPr>
        <w:drawing>
          <wp:inline distT="0" distB="0" distL="0" distR="0" wp14:anchorId="65EAFB54" wp14:editId="1BA5B81F">
            <wp:extent cx="2736000" cy="2736000"/>
            <wp:effectExtent l="0" t="0" r="7620" b="7620"/>
            <wp:docPr id="1682523873" name="Obrázek 6" descr="Odpočívka D10 4kamen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53449" name="Obrázek 6" descr="Odpočívka D10 4kameny4"/>
                    <pic:cNvPicPr>
                      <a:picLocks noChangeAspect="1"/>
                    </pic:cNvPicPr>
                  </pic:nvPicPr>
                  <pic:blipFill>
                    <a:blip r:embed="rId22" cstate="print">
                      <a:extLst>
                        <a:ext uri="{28A0092B-C50C-407E-A947-70E740481C1C}">
                          <a14:useLocalDpi xmlns:a14="http://schemas.microsoft.com/office/drawing/2010/main" val="0"/>
                        </a:ext>
                      </a:extLst>
                    </a:blip>
                    <a:srcRect l="22682" r="2339"/>
                    <a:stretch>
                      <a:fillRect/>
                    </a:stretch>
                  </pic:blipFill>
                  <pic:spPr bwMode="auto">
                    <a:xfrm rot="5400000">
                      <a:off x="0" y="0"/>
                      <a:ext cx="2736000" cy="2736000"/>
                    </a:xfrm>
                    <a:prstGeom prst="rect">
                      <a:avLst/>
                    </a:prstGeom>
                    <a:ln>
                      <a:noFill/>
                    </a:ln>
                    <a:extLst>
                      <a:ext uri="{53640926-AAD7-44D8-BBD7-CCE9431645EC}">
                        <a14:shadowObscured xmlns:a14="http://schemas.microsoft.com/office/drawing/2010/main"/>
                      </a:ext>
                    </a:extLst>
                  </pic:spPr>
                </pic:pic>
              </a:graphicData>
            </a:graphic>
          </wp:inline>
        </w:drawing>
      </w:r>
    </w:p>
    <w:p w14:paraId="73883687" w14:textId="1C91DFF4" w:rsidR="00034F5D" w:rsidRDefault="00806C76" w:rsidP="004B53FB">
      <w:pPr>
        <w:ind w:left="4763" w:hanging="4763"/>
        <w:rPr>
          <w:sz w:val="20"/>
          <w:szCs w:val="18"/>
        </w:rPr>
      </w:pPr>
      <w:r w:rsidRPr="00703CDA">
        <w:rPr>
          <w:b/>
          <w:bCs/>
          <w:sz w:val="20"/>
          <w:szCs w:val="18"/>
        </w:rPr>
        <w:t>Zdroj:</w:t>
      </w:r>
      <w:r w:rsidRPr="00CD67B4">
        <w:rPr>
          <w:sz w:val="20"/>
          <w:szCs w:val="18"/>
        </w:rPr>
        <w:t xml:space="preserve"> NKÚ, kontrola na místě dne 23. 2. 2025</w:t>
      </w:r>
      <w:r w:rsidR="00A60019">
        <w:rPr>
          <w:sz w:val="20"/>
          <w:szCs w:val="18"/>
        </w:rPr>
        <w:t>.</w:t>
      </w:r>
      <w:r w:rsidR="007F13E7" w:rsidRPr="00CD67B4">
        <w:rPr>
          <w:sz w:val="20"/>
          <w:szCs w:val="18"/>
        </w:rPr>
        <w:tab/>
      </w:r>
      <w:r w:rsidRPr="00703CDA">
        <w:rPr>
          <w:b/>
          <w:bCs/>
          <w:sz w:val="20"/>
          <w:szCs w:val="18"/>
        </w:rPr>
        <w:t>Zdroj:</w:t>
      </w:r>
      <w:r w:rsidRPr="00CD67B4">
        <w:rPr>
          <w:sz w:val="20"/>
          <w:szCs w:val="18"/>
        </w:rPr>
        <w:t xml:space="preserve"> NKÚ, kontrola na místě dne 23. 2. 2025</w:t>
      </w:r>
      <w:r w:rsidR="00A60019">
        <w:rPr>
          <w:sz w:val="20"/>
          <w:szCs w:val="18"/>
        </w:rPr>
        <w:t>.</w:t>
      </w:r>
    </w:p>
    <w:p w14:paraId="685C0435" w14:textId="77777777" w:rsidR="00A600DC" w:rsidRPr="00EF2E99" w:rsidRDefault="00A600DC" w:rsidP="004B53FB">
      <w:pPr>
        <w:ind w:left="4763" w:hanging="4763"/>
        <w:rPr>
          <w:szCs w:val="24"/>
        </w:rPr>
      </w:pPr>
    </w:p>
    <w:p w14:paraId="64913AC4" w14:textId="77777777" w:rsidR="00A600DC" w:rsidRPr="00EF2E99" w:rsidRDefault="00A600DC" w:rsidP="004B53FB">
      <w:pPr>
        <w:ind w:left="4763" w:hanging="4763"/>
        <w:rPr>
          <w:szCs w:val="24"/>
        </w:rPr>
      </w:pPr>
    </w:p>
    <w:p w14:paraId="34B05445" w14:textId="77777777" w:rsidR="00A600DC" w:rsidRPr="00EF2E99" w:rsidRDefault="00A600DC" w:rsidP="004B53FB">
      <w:pPr>
        <w:ind w:left="4763" w:hanging="4763"/>
        <w:rPr>
          <w:szCs w:val="24"/>
        </w:rPr>
      </w:pPr>
    </w:p>
    <w:p w14:paraId="7517137E" w14:textId="38DB1B8A" w:rsidR="00034F5D" w:rsidRDefault="00806C76" w:rsidP="00EF2E99">
      <w:pPr>
        <w:ind w:left="357" w:hanging="215"/>
      </w:pPr>
      <w:r w:rsidRPr="00034F5D">
        <w:lastRenderedPageBreak/>
        <w:t>•</w:t>
      </w:r>
      <w:r w:rsidRPr="00034F5D">
        <w:tab/>
      </w:r>
      <w:r w:rsidR="00AA4C2C">
        <w:t>N</w:t>
      </w:r>
      <w:r w:rsidR="00AA4C2C" w:rsidRPr="00034F5D">
        <w:t xml:space="preserve">a odpočívce </w:t>
      </w:r>
      <w:r w:rsidR="00AA4C2C" w:rsidRPr="00034F5D">
        <w:rPr>
          <w:i/>
          <w:iCs/>
        </w:rPr>
        <w:t>D1 Naháč</w:t>
      </w:r>
      <w:r w:rsidR="00D432D2">
        <w:rPr>
          <w:i/>
          <w:iCs/>
        </w:rPr>
        <w:t xml:space="preserve"> </w:t>
      </w:r>
      <w:r w:rsidR="00D432D2" w:rsidRPr="00D432D2">
        <w:rPr>
          <w:i/>
          <w:iCs/>
        </w:rPr>
        <w:t>km 29,9 vlevo</w:t>
      </w:r>
      <w:r w:rsidR="00AA4C2C" w:rsidRPr="00034F5D">
        <w:t xml:space="preserve"> </w:t>
      </w:r>
      <w:r w:rsidR="00442AB4">
        <w:t>zjistil NKÚ</w:t>
      </w:r>
      <w:r w:rsidR="00712096">
        <w:t xml:space="preserve"> </w:t>
      </w:r>
      <w:r w:rsidR="00A60019">
        <w:t>po</w:t>
      </w:r>
      <w:r w:rsidRPr="00034F5D">
        <w:t>ničené oplocení a poškozené obrubníky</w:t>
      </w:r>
      <w:r w:rsidR="0078655C">
        <w:t>.</w:t>
      </w:r>
      <w:r w:rsidR="0016543F">
        <w:t xml:space="preserve"> </w:t>
      </w:r>
      <w:r w:rsidR="00755A75">
        <w:t>D</w:t>
      </w:r>
      <w:r w:rsidR="0016543F" w:rsidRPr="0016543F">
        <w:t xml:space="preserve">le sdělení ŘSD </w:t>
      </w:r>
      <w:r w:rsidR="00755A75">
        <w:t>se nejedná</w:t>
      </w:r>
      <w:r w:rsidR="0016543F" w:rsidRPr="0016543F">
        <w:t xml:space="preserve"> </w:t>
      </w:r>
      <w:r w:rsidR="005648B2">
        <w:t xml:space="preserve">o </w:t>
      </w:r>
      <w:r w:rsidR="0016543F" w:rsidRPr="0016543F">
        <w:t>odpočívku, ale nemovitost připojenou na dálnici. Za stav oplocení i povrchů této nemovitosti není zodpovědné ŘSD</w:t>
      </w:r>
      <w:r w:rsidR="005648B2">
        <w:t>.</w:t>
      </w:r>
    </w:p>
    <w:p w14:paraId="7074A604" w14:textId="77777777" w:rsidR="00EF2E99" w:rsidRPr="00A74B02" w:rsidRDefault="00EF2E99" w:rsidP="00EF2E99">
      <w:pPr>
        <w:rPr>
          <w:sz w:val="16"/>
          <w:szCs w:val="16"/>
        </w:rPr>
      </w:pPr>
    </w:p>
    <w:p w14:paraId="1153BEB7" w14:textId="77777777" w:rsidR="00034F5D" w:rsidRPr="00CD67B4" w:rsidRDefault="00806C76" w:rsidP="004B53FB">
      <w:pPr>
        <w:keepNext/>
        <w:ind w:left="4763" w:hanging="4763"/>
        <w:rPr>
          <w:b/>
          <w:bCs/>
          <w:sz w:val="22"/>
        </w:rPr>
      </w:pPr>
      <w:r w:rsidRPr="00CD67B4">
        <w:rPr>
          <w:b/>
          <w:bCs/>
          <w:sz w:val="22"/>
        </w:rPr>
        <w:t xml:space="preserve">Obrázek č. </w:t>
      </w:r>
      <w:r w:rsidR="00161DFA" w:rsidRPr="00CD67B4">
        <w:rPr>
          <w:b/>
          <w:bCs/>
          <w:sz w:val="22"/>
        </w:rPr>
        <w:t>3</w:t>
      </w:r>
      <w:r w:rsidRPr="00CD67B4">
        <w:rPr>
          <w:b/>
          <w:bCs/>
          <w:sz w:val="22"/>
        </w:rPr>
        <w:t xml:space="preserve">: </w:t>
      </w:r>
      <w:r w:rsidRPr="00CD67B4">
        <w:rPr>
          <w:b/>
          <w:bCs/>
          <w:i/>
          <w:iCs/>
          <w:sz w:val="22"/>
        </w:rPr>
        <w:t>D1 Naháč km 29,9 vlevo</w:t>
      </w:r>
      <w:r w:rsidR="00EE35AC" w:rsidRPr="00CD67B4">
        <w:rPr>
          <w:b/>
          <w:bCs/>
          <w:i/>
          <w:iCs/>
          <w:sz w:val="22"/>
        </w:rPr>
        <w:tab/>
      </w:r>
      <w:r w:rsidR="00EE35AC" w:rsidRPr="00CD67B4">
        <w:rPr>
          <w:b/>
          <w:bCs/>
          <w:sz w:val="22"/>
        </w:rPr>
        <w:t xml:space="preserve">Obrázek č. </w:t>
      </w:r>
      <w:r w:rsidR="00161DFA" w:rsidRPr="00CD67B4">
        <w:rPr>
          <w:b/>
          <w:bCs/>
          <w:sz w:val="22"/>
        </w:rPr>
        <w:t>4</w:t>
      </w:r>
      <w:r w:rsidR="00EE35AC" w:rsidRPr="00CD67B4">
        <w:rPr>
          <w:b/>
          <w:bCs/>
          <w:sz w:val="22"/>
        </w:rPr>
        <w:t xml:space="preserve">: </w:t>
      </w:r>
      <w:r w:rsidR="00EE35AC" w:rsidRPr="00CD67B4">
        <w:rPr>
          <w:b/>
          <w:bCs/>
          <w:i/>
          <w:iCs/>
          <w:sz w:val="22"/>
        </w:rPr>
        <w:t>D1 Naháč km 29,9 vlevo</w:t>
      </w:r>
    </w:p>
    <w:p w14:paraId="54C8225C" w14:textId="77777777" w:rsidR="00034F5D" w:rsidRPr="00034F5D" w:rsidRDefault="00806C76" w:rsidP="00B20628">
      <w:pPr>
        <w:tabs>
          <w:tab w:val="right" w:pos="9072"/>
        </w:tabs>
      </w:pPr>
      <w:r>
        <w:rPr>
          <w:noProof/>
        </w:rPr>
        <w:drawing>
          <wp:inline distT="0" distB="0" distL="0" distR="0" wp14:anchorId="28DC126C" wp14:editId="1DBB8DFB">
            <wp:extent cx="2736000" cy="1539905"/>
            <wp:effectExtent l="0" t="0" r="7620" b="3175"/>
            <wp:docPr id="2016328963" name="Obrázek 1" descr="Obsah obrázku venku, budova, strom,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7063" name="Obrázek 1" descr="Obsah obrázku venku, budova, strom, rostlina&#10;&#10;Popis byl vytvořen automaticky"/>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0" cy="1539905"/>
                    </a:xfrm>
                    <a:prstGeom prst="rect">
                      <a:avLst/>
                    </a:prstGeom>
                  </pic:spPr>
                </pic:pic>
              </a:graphicData>
            </a:graphic>
          </wp:inline>
        </w:drawing>
      </w:r>
      <w:r w:rsidR="00EE35AC" w:rsidRPr="00EE35AC">
        <w:rPr>
          <w:noProof/>
        </w:rPr>
        <w:t xml:space="preserve"> </w:t>
      </w:r>
      <w:r w:rsidR="00EE35AC">
        <w:rPr>
          <w:noProof/>
        </w:rPr>
        <w:tab/>
      </w:r>
      <w:r w:rsidR="00EE35AC">
        <w:rPr>
          <w:noProof/>
        </w:rPr>
        <w:drawing>
          <wp:inline distT="0" distB="0" distL="0" distR="0" wp14:anchorId="3F429A5E" wp14:editId="7928ED39">
            <wp:extent cx="2736000" cy="1539905"/>
            <wp:effectExtent l="0" t="0" r="7620" b="3175"/>
            <wp:docPr id="1322920302" name="Obrázek 2" descr="Obsah obrázku venku, Pozemní vozidlo, území, au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3898" name="Obrázek 2" descr="Obsah obrázku venku, Pozemní vozidlo, území, auto&#10;&#10;Popis byl vytvořen automaticky"/>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000" cy="1539905"/>
                    </a:xfrm>
                    <a:prstGeom prst="rect">
                      <a:avLst/>
                    </a:prstGeom>
                  </pic:spPr>
                </pic:pic>
              </a:graphicData>
            </a:graphic>
          </wp:inline>
        </w:drawing>
      </w:r>
    </w:p>
    <w:p w14:paraId="1CDAFFE3" w14:textId="40EE0AB1" w:rsidR="00034F5D" w:rsidRDefault="00806C76" w:rsidP="004B53FB">
      <w:pPr>
        <w:ind w:left="4763" w:hanging="4763"/>
        <w:rPr>
          <w:sz w:val="20"/>
          <w:szCs w:val="18"/>
        </w:rPr>
      </w:pPr>
      <w:r w:rsidRPr="00703CDA">
        <w:rPr>
          <w:b/>
          <w:bCs/>
          <w:sz w:val="20"/>
          <w:szCs w:val="18"/>
        </w:rPr>
        <w:t>Zdroj:</w:t>
      </w:r>
      <w:r w:rsidRPr="00CD67B4">
        <w:rPr>
          <w:sz w:val="20"/>
          <w:szCs w:val="18"/>
        </w:rPr>
        <w:t xml:space="preserve"> NKÚ, kontrola na místě 13. 2. 2025</w:t>
      </w:r>
      <w:r w:rsidR="00442AB4">
        <w:rPr>
          <w:sz w:val="20"/>
          <w:szCs w:val="18"/>
        </w:rPr>
        <w:t>.</w:t>
      </w:r>
      <w:r w:rsidR="00EE35AC" w:rsidRPr="00CD67B4">
        <w:rPr>
          <w:sz w:val="20"/>
          <w:szCs w:val="18"/>
        </w:rPr>
        <w:tab/>
      </w:r>
      <w:r w:rsidR="00EE35AC" w:rsidRPr="00703CDA">
        <w:rPr>
          <w:b/>
          <w:bCs/>
          <w:sz w:val="20"/>
          <w:szCs w:val="18"/>
        </w:rPr>
        <w:t>Zdroj:</w:t>
      </w:r>
      <w:r w:rsidR="00EE35AC" w:rsidRPr="00CD67B4">
        <w:rPr>
          <w:sz w:val="20"/>
          <w:szCs w:val="18"/>
        </w:rPr>
        <w:t xml:space="preserve"> NKÚ, kontrola na místě 13. 2. 2025</w:t>
      </w:r>
      <w:r w:rsidR="00442AB4">
        <w:rPr>
          <w:sz w:val="20"/>
          <w:szCs w:val="18"/>
        </w:rPr>
        <w:t>.</w:t>
      </w:r>
    </w:p>
    <w:p w14:paraId="37DCCA9C" w14:textId="77777777" w:rsidR="00EF2E99" w:rsidRPr="00A74B02" w:rsidRDefault="00EF2E99" w:rsidP="004B53FB">
      <w:pPr>
        <w:ind w:left="4763" w:hanging="4763"/>
        <w:rPr>
          <w:sz w:val="22"/>
        </w:rPr>
      </w:pPr>
    </w:p>
    <w:p w14:paraId="1897607D" w14:textId="2846A3C7" w:rsidR="00034F5D" w:rsidRDefault="00806C76" w:rsidP="00EF2E99">
      <w:pPr>
        <w:ind w:left="357" w:hanging="215"/>
      </w:pPr>
      <w:r w:rsidRPr="00034F5D">
        <w:t>•</w:t>
      </w:r>
      <w:r w:rsidRPr="00034F5D">
        <w:tab/>
        <w:t xml:space="preserve">Na odpočívce </w:t>
      </w:r>
      <w:r w:rsidRPr="00034F5D">
        <w:rPr>
          <w:i/>
          <w:iCs/>
        </w:rPr>
        <w:t>D1 Kalná km 58,2 vlevo</w:t>
      </w:r>
      <w:r w:rsidRPr="00034F5D">
        <w:t xml:space="preserve"> </w:t>
      </w:r>
      <w:r w:rsidR="001E26BE">
        <w:t xml:space="preserve">byla </w:t>
      </w:r>
      <w:r w:rsidRPr="00034F5D">
        <w:t xml:space="preserve">trvale otevřená závora, čímž je </w:t>
      </w:r>
      <w:r w:rsidR="005D5B5B">
        <w:t xml:space="preserve">v rozporu s platnou </w:t>
      </w:r>
      <w:r w:rsidR="004D39FC">
        <w:t xml:space="preserve">českou technickou </w:t>
      </w:r>
      <w:r w:rsidR="005D5B5B">
        <w:t xml:space="preserve">normou </w:t>
      </w:r>
      <w:r w:rsidRPr="00034F5D">
        <w:t>umožněn sjezd z dálnice na jinou pozemní komunikaci</w:t>
      </w:r>
      <w:bookmarkStart w:id="5" w:name="_Ref200090392"/>
      <w:r>
        <w:rPr>
          <w:rStyle w:val="Znakapoznpodarou"/>
        </w:rPr>
        <w:footnoteReference w:id="35"/>
      </w:r>
      <w:bookmarkEnd w:id="5"/>
      <w:r w:rsidRPr="00034F5D">
        <w:t>.</w:t>
      </w:r>
    </w:p>
    <w:p w14:paraId="4E774BBA" w14:textId="77777777" w:rsidR="00EF2E99" w:rsidRPr="00A74B02" w:rsidRDefault="00EF2E99" w:rsidP="00EF2E99">
      <w:pPr>
        <w:rPr>
          <w:sz w:val="16"/>
          <w:szCs w:val="16"/>
        </w:rPr>
      </w:pPr>
    </w:p>
    <w:p w14:paraId="025D57A8" w14:textId="77777777" w:rsidR="00034F5D" w:rsidRPr="00CD67B4" w:rsidRDefault="00806C76" w:rsidP="00612EB1">
      <w:pPr>
        <w:keepNext/>
        <w:rPr>
          <w:b/>
          <w:bCs/>
          <w:sz w:val="22"/>
        </w:rPr>
      </w:pPr>
      <w:r w:rsidRPr="00CD67B4">
        <w:rPr>
          <w:b/>
          <w:bCs/>
          <w:sz w:val="22"/>
        </w:rPr>
        <w:t xml:space="preserve">Obrázek č. </w:t>
      </w:r>
      <w:r w:rsidR="00161DFA" w:rsidRPr="00CD67B4">
        <w:rPr>
          <w:b/>
          <w:bCs/>
          <w:sz w:val="22"/>
        </w:rPr>
        <w:t>5</w:t>
      </w:r>
      <w:r w:rsidRPr="00CD67B4">
        <w:rPr>
          <w:b/>
          <w:bCs/>
          <w:sz w:val="22"/>
        </w:rPr>
        <w:t xml:space="preserve">: </w:t>
      </w:r>
      <w:r w:rsidR="00B20628" w:rsidRPr="00CD67B4">
        <w:rPr>
          <w:b/>
          <w:bCs/>
          <w:i/>
          <w:iCs/>
          <w:sz w:val="22"/>
        </w:rPr>
        <w:t>D1</w:t>
      </w:r>
      <w:r w:rsidR="00B20628" w:rsidRPr="00CD67B4">
        <w:rPr>
          <w:b/>
          <w:bCs/>
          <w:sz w:val="22"/>
        </w:rPr>
        <w:t xml:space="preserve"> </w:t>
      </w:r>
      <w:r w:rsidRPr="00CD67B4">
        <w:rPr>
          <w:b/>
          <w:bCs/>
          <w:i/>
          <w:iCs/>
          <w:sz w:val="22"/>
        </w:rPr>
        <w:t>Kalná km 58,2 vlevo</w:t>
      </w:r>
    </w:p>
    <w:p w14:paraId="51F87D01" w14:textId="77777777" w:rsidR="00034F5D" w:rsidRPr="00034F5D" w:rsidRDefault="00806C76" w:rsidP="00034F5D">
      <w:r>
        <w:rPr>
          <w:noProof/>
        </w:rPr>
        <w:drawing>
          <wp:inline distT="0" distB="0" distL="0" distR="0" wp14:anchorId="3221A52F" wp14:editId="4FCAD11E">
            <wp:extent cx="2736000" cy="1539905"/>
            <wp:effectExtent l="0" t="0" r="7620" b="3175"/>
            <wp:docPr id="2054973591" name="Obrázek 15" descr="Obsah obrázku venku, obloha, zim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2339" name="Obrázek 15" descr="Obsah obrázku venku, obloha, zima, silnice&#10;&#10;Popis byl vytvořen automaticky"/>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000" cy="1539905"/>
                    </a:xfrm>
                    <a:prstGeom prst="rect">
                      <a:avLst/>
                    </a:prstGeom>
                  </pic:spPr>
                </pic:pic>
              </a:graphicData>
            </a:graphic>
          </wp:inline>
        </w:drawing>
      </w:r>
    </w:p>
    <w:p w14:paraId="44E07950" w14:textId="0F53E283" w:rsidR="00034F5D" w:rsidRDefault="00806C76" w:rsidP="00034F5D">
      <w:pPr>
        <w:rPr>
          <w:sz w:val="20"/>
          <w:szCs w:val="18"/>
        </w:rPr>
      </w:pPr>
      <w:r w:rsidRPr="00703CDA">
        <w:rPr>
          <w:b/>
          <w:bCs/>
          <w:sz w:val="20"/>
          <w:szCs w:val="18"/>
        </w:rPr>
        <w:t>Zdroj:</w:t>
      </w:r>
      <w:r w:rsidRPr="00CD67B4">
        <w:rPr>
          <w:sz w:val="20"/>
          <w:szCs w:val="18"/>
        </w:rPr>
        <w:t xml:space="preserve"> NKÚ, kontrola na místě 13. 2. 2025</w:t>
      </w:r>
      <w:r w:rsidR="00442AB4">
        <w:rPr>
          <w:sz w:val="20"/>
          <w:szCs w:val="18"/>
        </w:rPr>
        <w:t>.</w:t>
      </w:r>
    </w:p>
    <w:p w14:paraId="25A07A40" w14:textId="77777777" w:rsidR="00EF2E99" w:rsidRPr="00A74B02" w:rsidRDefault="00EF2E99" w:rsidP="00034F5D">
      <w:pPr>
        <w:rPr>
          <w:sz w:val="22"/>
        </w:rPr>
      </w:pPr>
    </w:p>
    <w:p w14:paraId="3A13F17E" w14:textId="027F91EE" w:rsidR="00034F5D" w:rsidRPr="00034F5D" w:rsidRDefault="00806C76" w:rsidP="00EF2E99">
      <w:pPr>
        <w:ind w:left="357" w:hanging="215"/>
      </w:pPr>
      <w:r w:rsidRPr="00034F5D">
        <w:t>•</w:t>
      </w:r>
      <w:r w:rsidRPr="00034F5D">
        <w:tab/>
        <w:t xml:space="preserve">Na odpočívky </w:t>
      </w:r>
      <w:r w:rsidRPr="00DF4056">
        <w:rPr>
          <w:i/>
          <w:iCs/>
        </w:rPr>
        <w:t>D1 Naháč km 29,9 vlevo</w:t>
      </w:r>
      <w:r w:rsidRPr="00034F5D">
        <w:t xml:space="preserve">, </w:t>
      </w:r>
      <w:r w:rsidRPr="00DF4056">
        <w:rPr>
          <w:i/>
          <w:iCs/>
        </w:rPr>
        <w:t>D1 Rohlenka km 206,7 vpravo</w:t>
      </w:r>
      <w:r w:rsidRPr="00034F5D">
        <w:t xml:space="preserve"> a </w:t>
      </w:r>
      <w:r w:rsidRPr="00DF4056">
        <w:rPr>
          <w:i/>
          <w:iCs/>
        </w:rPr>
        <w:t>D35 Skrbeň km</w:t>
      </w:r>
      <w:r w:rsidR="00442AB4">
        <w:rPr>
          <w:i/>
          <w:iCs/>
        </w:rPr>
        <w:t> </w:t>
      </w:r>
      <w:r w:rsidRPr="00DF4056">
        <w:rPr>
          <w:i/>
          <w:iCs/>
        </w:rPr>
        <w:t>259,3 vlevo</w:t>
      </w:r>
      <w:r w:rsidRPr="00034F5D">
        <w:t xml:space="preserve"> byly napojeny silnice II. třídy</w:t>
      </w:r>
      <w:r w:rsidR="002541A5" w:rsidRPr="002541A5">
        <w:rPr>
          <w:vertAlign w:val="superscript"/>
        </w:rPr>
        <w:fldChar w:fldCharType="begin"/>
      </w:r>
      <w:r w:rsidR="002541A5" w:rsidRPr="002541A5">
        <w:rPr>
          <w:vertAlign w:val="superscript"/>
        </w:rPr>
        <w:instrText xml:space="preserve"> NOTEREF _Ref200090392 \h </w:instrText>
      </w:r>
      <w:r w:rsidR="002541A5">
        <w:rPr>
          <w:vertAlign w:val="superscript"/>
        </w:rPr>
        <w:instrText xml:space="preserve"> \* MERGEFORMAT </w:instrText>
      </w:r>
      <w:r w:rsidR="002541A5" w:rsidRPr="002541A5">
        <w:rPr>
          <w:vertAlign w:val="superscript"/>
        </w:rPr>
      </w:r>
      <w:r w:rsidR="002541A5" w:rsidRPr="002541A5">
        <w:rPr>
          <w:vertAlign w:val="superscript"/>
        </w:rPr>
        <w:fldChar w:fldCharType="separate"/>
      </w:r>
      <w:r w:rsidR="0082077B">
        <w:rPr>
          <w:vertAlign w:val="superscript"/>
        </w:rPr>
        <w:t>35</w:t>
      </w:r>
      <w:r w:rsidR="002541A5" w:rsidRPr="002541A5">
        <w:rPr>
          <w:vertAlign w:val="superscript"/>
        </w:rPr>
        <w:fldChar w:fldCharType="end"/>
      </w:r>
      <w:r w:rsidRPr="00034F5D">
        <w:t xml:space="preserve">. (Odbočovací pruhy z dálnice na odpočívky </w:t>
      </w:r>
      <w:r w:rsidR="00DF4056" w:rsidRPr="00DF4056">
        <w:rPr>
          <w:i/>
          <w:iCs/>
        </w:rPr>
        <w:t>D1 </w:t>
      </w:r>
      <w:r w:rsidRPr="00034F5D">
        <w:rPr>
          <w:i/>
          <w:iCs/>
        </w:rPr>
        <w:t>Naháč</w:t>
      </w:r>
      <w:r w:rsidRPr="00034F5D">
        <w:t xml:space="preserve"> a </w:t>
      </w:r>
      <w:r w:rsidR="00DF4056" w:rsidRPr="000610F1">
        <w:rPr>
          <w:i/>
          <w:iCs/>
        </w:rPr>
        <w:t>D</w:t>
      </w:r>
      <w:r w:rsidR="000610F1" w:rsidRPr="000610F1">
        <w:rPr>
          <w:i/>
          <w:iCs/>
        </w:rPr>
        <w:t xml:space="preserve">1 </w:t>
      </w:r>
      <w:r w:rsidRPr="00034F5D">
        <w:rPr>
          <w:i/>
          <w:iCs/>
        </w:rPr>
        <w:t>Rohlenka</w:t>
      </w:r>
      <w:r w:rsidRPr="00034F5D">
        <w:t xml:space="preserve"> byly označeny svislou dopravní značkou IZ 1b </w:t>
      </w:r>
      <w:r w:rsidRPr="00034F5D">
        <w:rPr>
          <w:i/>
          <w:iCs/>
        </w:rPr>
        <w:t>Konec dálnice</w:t>
      </w:r>
      <w:r w:rsidRPr="00034F5D">
        <w:t>.)</w:t>
      </w:r>
    </w:p>
    <w:p w14:paraId="72647211" w14:textId="77777777" w:rsidR="00EF2E99" w:rsidRPr="00A74B02" w:rsidRDefault="00EF2E99" w:rsidP="00034F5D">
      <w:pPr>
        <w:rPr>
          <w:sz w:val="22"/>
        </w:rPr>
      </w:pPr>
    </w:p>
    <w:p w14:paraId="4BFA0C9B" w14:textId="639A79B5" w:rsidR="009034FB" w:rsidRPr="004D39FC" w:rsidRDefault="00806C76" w:rsidP="00703CDA">
      <w:pPr>
        <w:pStyle w:val="Styl6"/>
      </w:pPr>
      <w:r w:rsidRPr="004D39FC">
        <w:t xml:space="preserve">Nápravné opatření, </w:t>
      </w:r>
      <w:r w:rsidR="00442AB4">
        <w:t xml:space="preserve">které </w:t>
      </w:r>
      <w:r w:rsidR="00442AB4" w:rsidRPr="004D39FC">
        <w:t xml:space="preserve">ŘSD </w:t>
      </w:r>
      <w:r w:rsidRPr="004D39FC">
        <w:t>př</w:t>
      </w:r>
      <w:r w:rsidR="006E1BCE" w:rsidRPr="004D39FC">
        <w:t>ija</w:t>
      </w:r>
      <w:r w:rsidR="00442AB4">
        <w:t>lo</w:t>
      </w:r>
      <w:r w:rsidR="006E1BCE" w:rsidRPr="004D39FC">
        <w:t xml:space="preserve"> již před 20 lety</w:t>
      </w:r>
      <w:r w:rsidR="004827EA" w:rsidRPr="004D39FC">
        <w:t>, nebylo plněno</w:t>
      </w:r>
      <w:r w:rsidR="00442AB4">
        <w:t>.</w:t>
      </w:r>
    </w:p>
    <w:p w14:paraId="3A5661DB" w14:textId="77777777" w:rsidR="000741B2" w:rsidRPr="00A74B02" w:rsidRDefault="000741B2" w:rsidP="00BB6C7C">
      <w:pPr>
        <w:rPr>
          <w:sz w:val="22"/>
        </w:rPr>
      </w:pPr>
    </w:p>
    <w:p w14:paraId="07977C04" w14:textId="7A0F2C9D" w:rsidR="00BB6C7C" w:rsidRDefault="00806C76" w:rsidP="00BB6C7C">
      <w:r w:rsidRPr="00BB6C7C">
        <w:rPr>
          <w:b/>
          <w:bCs/>
        </w:rPr>
        <w:t>4.</w:t>
      </w:r>
      <w:r w:rsidR="006657C3">
        <w:rPr>
          <w:b/>
          <w:bCs/>
        </w:rPr>
        <w:t>2</w:t>
      </w:r>
      <w:r w:rsidR="009F2C50">
        <w:rPr>
          <w:b/>
          <w:bCs/>
        </w:rPr>
        <w:t>7</w:t>
      </w:r>
      <w:r w:rsidRPr="00BB6C7C">
        <w:t> NKÚ již před 20 lety v rámci kontrolních akcí č. 04/24</w:t>
      </w:r>
      <w:r>
        <w:rPr>
          <w:vertAlign w:val="superscript"/>
        </w:rPr>
        <w:footnoteReference w:id="36"/>
      </w:r>
      <w:r w:rsidRPr="00BB6C7C">
        <w:t xml:space="preserve"> a č. 06/37</w:t>
      </w:r>
      <w:r>
        <w:rPr>
          <w:vertAlign w:val="superscript"/>
        </w:rPr>
        <w:footnoteReference w:id="37"/>
      </w:r>
      <w:r w:rsidRPr="00BB6C7C">
        <w:t xml:space="preserve"> upozornil na problém týkající se nejednotné evidence a nekompletních nájemních smluv a dokladů (ve smlouvách nebyly uváděny výměry pronajatých pozemků, smlouvy se odkazovaly na geometrické plány a</w:t>
      </w:r>
      <w:r w:rsidR="00442AB4">
        <w:t> </w:t>
      </w:r>
      <w:r w:rsidRPr="00BB6C7C">
        <w:t xml:space="preserve">situační nákresy, které k nim nebyly </w:t>
      </w:r>
      <w:r w:rsidR="007B1A42">
        <w:t>do</w:t>
      </w:r>
      <w:r w:rsidRPr="00BB6C7C">
        <w:t>loženy</w:t>
      </w:r>
      <w:r w:rsidR="00F06CCC">
        <w:t xml:space="preserve"> apod.</w:t>
      </w:r>
      <w:r w:rsidRPr="00BB6C7C">
        <w:t>)</w:t>
      </w:r>
      <w:r w:rsidR="000A2D2A" w:rsidRPr="000A2D2A">
        <w:t xml:space="preserve">. V oblasti historických nájemních smluv nedošlo k odstranění těchto nedostatků, přestože ŘSD přijalo v této souvislosti nápravné </w:t>
      </w:r>
      <w:r w:rsidR="000A2D2A" w:rsidRPr="000A2D2A">
        <w:lastRenderedPageBreak/>
        <w:t>opatření</w:t>
      </w:r>
      <w:r w:rsidR="00604D82">
        <w:t xml:space="preserve">, </w:t>
      </w:r>
      <w:r w:rsidR="00B95D2D" w:rsidRPr="000A2D2A">
        <w:t xml:space="preserve">které ukládalo prověřit smluvní vztahy vzniklé v souvislosti s budováním odpočívek a připojováním obslužných zařízení na dálnice a navrhnout opatření ke zjištěným nedostatkům. V této souvislosti měla být </w:t>
      </w:r>
      <w:r w:rsidR="00442AB4">
        <w:t>vytvořena</w:t>
      </w:r>
      <w:r w:rsidR="00B95D2D" w:rsidRPr="000A2D2A">
        <w:t xml:space="preserve"> databáze nájemních smluv a provedena revize nájemních smluv z hlediska vyváženosti vzájemných práv a povinností</w:t>
      </w:r>
      <w:r w:rsidR="00604D82">
        <w:t>.</w:t>
      </w:r>
    </w:p>
    <w:p w14:paraId="738B1CC4" w14:textId="77777777" w:rsidR="00EF2E99" w:rsidRPr="00A74B02" w:rsidRDefault="00EF2E99" w:rsidP="00BB6C7C">
      <w:pPr>
        <w:rPr>
          <w:szCs w:val="24"/>
        </w:rPr>
      </w:pPr>
    </w:p>
    <w:p w14:paraId="393C6EF6" w14:textId="34FF4652" w:rsidR="00BB6C7C" w:rsidRPr="00BB6C7C" w:rsidRDefault="00806C76" w:rsidP="00EF2E99">
      <w:r w:rsidRPr="00BB6C7C">
        <w:rPr>
          <w:b/>
          <w:bCs/>
        </w:rPr>
        <w:t>4.</w:t>
      </w:r>
      <w:r w:rsidR="006657C3">
        <w:rPr>
          <w:b/>
          <w:bCs/>
        </w:rPr>
        <w:t>2</w:t>
      </w:r>
      <w:r w:rsidR="009F2C50">
        <w:rPr>
          <w:b/>
          <w:bCs/>
        </w:rPr>
        <w:t>8</w:t>
      </w:r>
      <w:r w:rsidRPr="00BB6C7C">
        <w:t xml:space="preserve"> NKÚ zjistil, že u historických nájemních smluv jednotná evidence nájemních smluv a</w:t>
      </w:r>
      <w:r w:rsidR="00442AB4">
        <w:t> </w:t>
      </w:r>
      <w:r w:rsidRPr="00BB6C7C">
        <w:t xml:space="preserve">dokladů (zejména faktur) stále není zavedena. Obdobně geometrické plány a situační nákresy </w:t>
      </w:r>
      <w:r w:rsidR="00EC37FE">
        <w:t xml:space="preserve">stále </w:t>
      </w:r>
      <w:r w:rsidRPr="00BB6C7C">
        <w:t>nebyly k</w:t>
      </w:r>
      <w:r w:rsidR="00781C04">
        <w:t>e</w:t>
      </w:r>
      <w:r w:rsidRPr="00BB6C7C">
        <w:t xml:space="preserve"> </w:t>
      </w:r>
      <w:r w:rsidR="00781C04">
        <w:t xml:space="preserve">všem </w:t>
      </w:r>
      <w:r w:rsidRPr="00BB6C7C">
        <w:t>těmto historickým nájemním smlouvám přiloženy.</w:t>
      </w:r>
    </w:p>
    <w:p w14:paraId="5E79A15E" w14:textId="77777777" w:rsidR="00BB6C7C" w:rsidRPr="00A74B02" w:rsidRDefault="00BB6C7C" w:rsidP="00BB6C7C">
      <w:pPr>
        <w:rPr>
          <w:sz w:val="22"/>
        </w:rPr>
      </w:pPr>
    </w:p>
    <w:p w14:paraId="7B30705B" w14:textId="1E38A31D" w:rsidR="00B72FC5" w:rsidRPr="004D39FC" w:rsidRDefault="00806C76" w:rsidP="00C82E8B">
      <w:pPr>
        <w:pBdr>
          <w:top w:val="single" w:sz="4" w:space="1" w:color="auto"/>
          <w:left w:val="single" w:sz="4" w:space="4" w:color="auto"/>
          <w:bottom w:val="single" w:sz="4" w:space="1" w:color="auto"/>
          <w:right w:val="single" w:sz="4" w:space="4" w:color="auto"/>
        </w:pBdr>
        <w:shd w:val="clear" w:color="auto" w:fill="E6E6E6"/>
        <w:spacing w:after="120"/>
        <w:rPr>
          <w:b/>
          <w:bCs/>
        </w:rPr>
      </w:pPr>
      <w:r w:rsidRPr="004D39FC">
        <w:rPr>
          <w:b/>
          <w:bCs/>
        </w:rPr>
        <w:t xml:space="preserve">Příklad č. </w:t>
      </w:r>
      <w:r w:rsidR="00520C3C" w:rsidRPr="00DC2997">
        <w:rPr>
          <w:b/>
          <w:bCs/>
        </w:rPr>
        <w:t>8</w:t>
      </w:r>
      <w:r w:rsidRPr="004D39FC">
        <w:rPr>
          <w:b/>
          <w:bCs/>
        </w:rPr>
        <w:t xml:space="preserve">: </w:t>
      </w:r>
      <w:r w:rsidR="004D39FC">
        <w:rPr>
          <w:b/>
          <w:bCs/>
        </w:rPr>
        <w:t>Nedostatky v evidenci nájemních smluv a dokladů</w:t>
      </w:r>
    </w:p>
    <w:p w14:paraId="6EC4B880" w14:textId="40399992" w:rsidR="00A516FC" w:rsidRDefault="009D2152" w:rsidP="00C82E8B">
      <w:pPr>
        <w:pBdr>
          <w:top w:val="single" w:sz="4" w:space="1" w:color="auto"/>
          <w:left w:val="single" w:sz="4" w:space="4" w:color="auto"/>
          <w:bottom w:val="single" w:sz="4" w:space="1" w:color="auto"/>
          <w:right w:val="single" w:sz="4" w:space="4" w:color="auto"/>
        </w:pBdr>
        <w:shd w:val="clear" w:color="auto" w:fill="E6E6E6"/>
        <w:spacing w:after="120"/>
      </w:pPr>
      <w:r>
        <w:t>N</w:t>
      </w:r>
      <w:r w:rsidR="00806C76" w:rsidRPr="00BB6C7C">
        <w:t xml:space="preserve">ájemní smlouvy a informace o fakturovaných částkách nájemného k odpočívkám </w:t>
      </w:r>
      <w:r w:rsidR="00806C76" w:rsidRPr="00BB6C7C">
        <w:rPr>
          <w:i/>
          <w:iCs/>
        </w:rPr>
        <w:t>D6 Staré Sedlo km 140,3 vlevo</w:t>
      </w:r>
      <w:r w:rsidR="00806C76" w:rsidRPr="00BB6C7C">
        <w:t xml:space="preserve"> a </w:t>
      </w:r>
      <w:r w:rsidR="00806C76" w:rsidRPr="00BB6C7C">
        <w:rPr>
          <w:i/>
          <w:iCs/>
        </w:rPr>
        <w:t>D6 Odrava km 159,2 vpravo</w:t>
      </w:r>
      <w:r w:rsidR="00806C76" w:rsidRPr="00BB6C7C">
        <w:t xml:space="preserve"> získal </w:t>
      </w:r>
      <w:r w:rsidR="00442AB4" w:rsidRPr="00BB6C7C">
        <w:t xml:space="preserve">NKÚ </w:t>
      </w:r>
      <w:r w:rsidR="00806C76" w:rsidRPr="00BB6C7C">
        <w:t>až na základě opakované žádosti. ŘSD sdělilo, že tyto doklady jsou evidovány na ŘSD, Správě Karlovy Vary.</w:t>
      </w:r>
    </w:p>
    <w:p w14:paraId="0C5351C4" w14:textId="4D2B4D62" w:rsidR="000217B0" w:rsidRDefault="00806C76" w:rsidP="00C82E8B">
      <w:pPr>
        <w:pBdr>
          <w:top w:val="single" w:sz="4" w:space="1" w:color="auto"/>
          <w:left w:val="single" w:sz="4" w:space="4" w:color="auto"/>
          <w:bottom w:val="single" w:sz="4" w:space="1" w:color="auto"/>
          <w:right w:val="single" w:sz="4" w:space="4" w:color="auto"/>
        </w:pBdr>
        <w:shd w:val="clear" w:color="auto" w:fill="E6E6E6"/>
        <w:spacing w:after="120"/>
      </w:pPr>
      <w:r w:rsidRPr="00BB6C7C">
        <w:t xml:space="preserve">Obdobně geometrický plán k nájemní smlouvě z roku 1993, kterou byla pronajata blíže nespecifikovaná část stavebního pozemku v katastrálním území </w:t>
      </w:r>
      <w:r w:rsidRPr="00CD67B4">
        <w:t>Kalná</w:t>
      </w:r>
      <w:r w:rsidRPr="00BB6C7C">
        <w:t xml:space="preserve"> k výstavbě bufetu</w:t>
      </w:r>
      <w:r w:rsidR="00442AB4">
        <w:t>,</w:t>
      </w:r>
      <w:r w:rsidRPr="00BB6C7C">
        <w:t xml:space="preserve"> stále nebyl doplněn.</w:t>
      </w:r>
    </w:p>
    <w:p w14:paraId="737485AC" w14:textId="38D299B2" w:rsidR="00DB2CA5" w:rsidRPr="00BB6C7C" w:rsidRDefault="00806C76" w:rsidP="00C82E8B">
      <w:pPr>
        <w:pBdr>
          <w:top w:val="single" w:sz="4" w:space="1" w:color="auto"/>
          <w:left w:val="single" w:sz="4" w:space="4" w:color="auto"/>
          <w:bottom w:val="single" w:sz="4" w:space="1" w:color="auto"/>
          <w:right w:val="single" w:sz="4" w:space="4" w:color="auto"/>
        </w:pBdr>
        <w:shd w:val="clear" w:color="auto" w:fill="E6E6E6"/>
      </w:pPr>
      <w:r w:rsidRPr="000B7F49">
        <w:t>Dále například i Krajský soud v Brně v rozsudku č. j. 72 Co 1/2022</w:t>
      </w:r>
      <w:r w:rsidR="00BA10A3">
        <w:t>-</w:t>
      </w:r>
      <w:r w:rsidRPr="000B7F49">
        <w:t xml:space="preserve">290 ze dne 9. 6. 2022 (ve věci </w:t>
      </w:r>
      <w:r w:rsidR="00F25E9D" w:rsidRPr="00F25E9D">
        <w:t xml:space="preserve">odstranění stavby a vyklizení </w:t>
      </w:r>
      <w:r w:rsidRPr="000B7F49">
        <w:t xml:space="preserve">odpočívky </w:t>
      </w:r>
      <w:r w:rsidRPr="000B7F49">
        <w:rPr>
          <w:i/>
          <w:iCs/>
        </w:rPr>
        <w:t>D1 Jamenský potok km 121,8 vpravo</w:t>
      </w:r>
      <w:r w:rsidRPr="000B7F49">
        <w:t>) mj. uvedl, že geometrický plán „</w:t>
      </w:r>
      <w:r w:rsidRPr="000B7F49">
        <w:rPr>
          <w:i/>
          <w:iCs/>
        </w:rPr>
        <w:t>který, ač měl být nedílnou součástí smlouvy, žalobkyně</w:t>
      </w:r>
      <w:r w:rsidRPr="000B7F49">
        <w:t xml:space="preserve"> [ŘSD] </w:t>
      </w:r>
      <w:r w:rsidRPr="000B7F49">
        <w:rPr>
          <w:i/>
          <w:iCs/>
        </w:rPr>
        <w:t>soudu nepředložila</w:t>
      </w:r>
      <w:r w:rsidRPr="000B7F49">
        <w:t>“.</w:t>
      </w:r>
    </w:p>
    <w:p w14:paraId="5838FD89" w14:textId="77777777" w:rsidR="00BB6C7C" w:rsidRPr="00A74B02" w:rsidRDefault="00BB6C7C" w:rsidP="00BB6C7C">
      <w:pPr>
        <w:rPr>
          <w:sz w:val="22"/>
        </w:rPr>
      </w:pPr>
    </w:p>
    <w:p w14:paraId="1D6359E5" w14:textId="5906F979" w:rsidR="00BB6C7C" w:rsidRPr="00BB6C7C" w:rsidRDefault="00806C76" w:rsidP="00BB6C7C">
      <w:r w:rsidRPr="00BB6C7C">
        <w:rPr>
          <w:b/>
          <w:bCs/>
        </w:rPr>
        <w:t>4.</w:t>
      </w:r>
      <w:r w:rsidR="009F2C50">
        <w:rPr>
          <w:b/>
          <w:bCs/>
        </w:rPr>
        <w:t>29</w:t>
      </w:r>
      <w:r w:rsidRPr="00BB6C7C">
        <w:t xml:space="preserve"> K většině odpočívek</w:t>
      </w:r>
      <w:r w:rsidR="006564A7">
        <w:t xml:space="preserve">, </w:t>
      </w:r>
      <w:r w:rsidRPr="00BB6C7C">
        <w:t>resp. nemovitostí</w:t>
      </w:r>
      <w:r w:rsidR="006564A7">
        <w:t>,</w:t>
      </w:r>
      <w:r w:rsidRPr="00BB6C7C">
        <w:t xml:space="preserve"> </w:t>
      </w:r>
      <w:r w:rsidR="006566AB">
        <w:t xml:space="preserve">připojených na dálnici </w:t>
      </w:r>
      <w:r w:rsidRPr="00BB6C7C">
        <w:t xml:space="preserve">před rokem </w:t>
      </w:r>
      <w:r w:rsidR="00BA482F">
        <w:t>1997</w:t>
      </w:r>
      <w:r w:rsidRPr="00BB6C7C">
        <w:t xml:space="preserve"> nemá ŘSD k dispozici žádnou </w:t>
      </w:r>
      <w:r w:rsidRPr="0001549A">
        <w:t>stavebně-právní</w:t>
      </w:r>
      <w:r w:rsidRPr="00BB6C7C">
        <w:t xml:space="preserve"> dokumentaci, tzn. územní rozhodnutí, stavební povolení, kolaudaci, rozhodnutí o připojení apod., ani žádné jiné doklady, které by jednoznačně prokazovaly, zda se jedná o připojenou odpočívku</w:t>
      </w:r>
      <w:r w:rsidR="00442AB4">
        <w:t>,</w:t>
      </w:r>
      <w:r w:rsidRPr="00BB6C7C">
        <w:t xml:space="preserve"> anebo pouze o připojenou nemovitost (areál čerpací stanice pohonných hmot, motorest apod.).</w:t>
      </w:r>
    </w:p>
    <w:p w14:paraId="077C79F7" w14:textId="77777777" w:rsidR="00325878" w:rsidRPr="00A74B02" w:rsidRDefault="00325878" w:rsidP="000927E3">
      <w:pPr>
        <w:rPr>
          <w:szCs w:val="24"/>
        </w:rPr>
      </w:pPr>
    </w:p>
    <w:p w14:paraId="6B9BF663" w14:textId="14280720" w:rsidR="00983295" w:rsidRPr="004D39FC" w:rsidRDefault="00EE50CE" w:rsidP="00703CDA">
      <w:pPr>
        <w:pStyle w:val="Styl6"/>
      </w:pPr>
      <w:r w:rsidRPr="003A1D1C">
        <w:t>O</w:t>
      </w:r>
      <w:r w:rsidR="0012132A">
        <w:t xml:space="preserve"> uveřejnění </w:t>
      </w:r>
      <w:r w:rsidRPr="003A1D1C">
        <w:t>veřejn</w:t>
      </w:r>
      <w:r w:rsidR="00BA3F70" w:rsidRPr="003A1D1C">
        <w:t>ých</w:t>
      </w:r>
      <w:r w:rsidRPr="003A1D1C">
        <w:t xml:space="preserve"> soutěž</w:t>
      </w:r>
      <w:r w:rsidR="00BA3F70" w:rsidRPr="003A1D1C">
        <w:t>í</w:t>
      </w:r>
      <w:r w:rsidR="0076662C" w:rsidRPr="003A1D1C">
        <w:t xml:space="preserve"> na výstavbu a provozování čerpacích stanic pohonných hmot</w:t>
      </w:r>
      <w:r w:rsidRPr="003A1D1C">
        <w:t xml:space="preserve"> </w:t>
      </w:r>
      <w:r>
        <w:t xml:space="preserve">informuje </w:t>
      </w:r>
      <w:r w:rsidR="00442AB4" w:rsidRPr="003A1D1C">
        <w:t>ŘSD</w:t>
      </w:r>
      <w:r w:rsidR="00442AB4">
        <w:t xml:space="preserve"> </w:t>
      </w:r>
      <w:r>
        <w:t>pouze vybrané</w:t>
      </w:r>
      <w:r w:rsidR="00983295">
        <w:t xml:space="preserve"> </w:t>
      </w:r>
      <w:r>
        <w:t>provozovatele</w:t>
      </w:r>
      <w:r w:rsidR="00442AB4">
        <w:t>.</w:t>
      </w:r>
    </w:p>
    <w:p w14:paraId="619D1FCB" w14:textId="77777777" w:rsidR="000741B2" w:rsidRPr="00A74B02" w:rsidRDefault="000741B2" w:rsidP="008B1928">
      <w:pPr>
        <w:rPr>
          <w:szCs w:val="24"/>
        </w:rPr>
      </w:pPr>
    </w:p>
    <w:p w14:paraId="69350E11" w14:textId="06D983AC" w:rsidR="008B1928" w:rsidRPr="008B1928" w:rsidRDefault="00FB3FCB" w:rsidP="008B1928">
      <w:r w:rsidRPr="009F2C50">
        <w:rPr>
          <w:b/>
          <w:bCs/>
        </w:rPr>
        <w:t>4.</w:t>
      </w:r>
      <w:r w:rsidR="009F2C50" w:rsidRPr="009F2C50">
        <w:rPr>
          <w:b/>
          <w:bCs/>
        </w:rPr>
        <w:t>3</w:t>
      </w:r>
      <w:r w:rsidR="009F2C50">
        <w:rPr>
          <w:b/>
          <w:bCs/>
        </w:rPr>
        <w:t>0</w:t>
      </w:r>
      <w:r w:rsidR="008B1928" w:rsidRPr="008B1928">
        <w:t xml:space="preserve"> </w:t>
      </w:r>
      <w:r w:rsidR="00442AB4">
        <w:t>U</w:t>
      </w:r>
      <w:r w:rsidR="008B1928" w:rsidRPr="008B1928">
        <w:t xml:space="preserve"> osmi kontrolovaných veřejných soutěží </w:t>
      </w:r>
      <w:r w:rsidR="00442AB4">
        <w:t>realizovaných v období let 2018</w:t>
      </w:r>
      <w:r w:rsidR="00442AB4">
        <w:rPr>
          <w:rFonts w:cs="Calibri"/>
        </w:rPr>
        <w:t>–</w:t>
      </w:r>
      <w:r w:rsidR="008852F2">
        <w:t xml:space="preserve">2021 </w:t>
      </w:r>
      <w:r w:rsidR="005575EE">
        <w:t xml:space="preserve">stanovilo ŘSD </w:t>
      </w:r>
      <w:r w:rsidR="008B1928" w:rsidRPr="008B1928">
        <w:t>v rámci technických kvalifikačních předpokladů požadavek</w:t>
      </w:r>
      <w:r w:rsidR="009048F8">
        <w:t>,</w:t>
      </w:r>
      <w:r w:rsidR="008B1928" w:rsidRPr="008B1928">
        <w:t xml:space="preserve"> aby</w:t>
      </w:r>
      <w:r w:rsidR="003A7022">
        <w:t xml:space="preserve"> provozovatel čerpací </w:t>
      </w:r>
      <w:r w:rsidR="003A7022" w:rsidRPr="00EB2E93">
        <w:t>stanice</w:t>
      </w:r>
      <w:r w:rsidR="008B1928" w:rsidRPr="008B1928">
        <w:t xml:space="preserve"> </w:t>
      </w:r>
      <w:r w:rsidR="00EB2E93">
        <w:t xml:space="preserve">pohonných hmot </w:t>
      </w:r>
      <w:r w:rsidR="008B1928" w:rsidRPr="008B1928">
        <w:t>v</w:t>
      </w:r>
      <w:r w:rsidR="008852F2">
        <w:t xml:space="preserve"> </w:t>
      </w:r>
      <w:r w:rsidR="008B1928" w:rsidRPr="008B1928">
        <w:t xml:space="preserve">posledních pěti letech provozoval na území </w:t>
      </w:r>
      <w:r w:rsidR="00E558EB" w:rsidRPr="00EB2E93">
        <w:t>EU</w:t>
      </w:r>
      <w:r w:rsidR="008B1928" w:rsidRPr="008B1928">
        <w:t xml:space="preserve"> alespoň 50</w:t>
      </w:r>
      <w:r w:rsidR="008852F2">
        <w:t> </w:t>
      </w:r>
      <w:r w:rsidR="008B1928" w:rsidRPr="008B1928">
        <w:t>čerpacích stanic</w:t>
      </w:r>
      <w:r w:rsidR="00EB2E93">
        <w:t>,</w:t>
      </w:r>
      <w:r w:rsidR="008B1928" w:rsidRPr="008B1928">
        <w:t xml:space="preserve"> poté </w:t>
      </w:r>
      <w:r w:rsidR="00EB2E93">
        <w:t xml:space="preserve">ŘSD </w:t>
      </w:r>
      <w:r w:rsidR="000D17A5">
        <w:t>tento požadavek</w:t>
      </w:r>
      <w:r w:rsidR="008B1928" w:rsidRPr="008B1928">
        <w:t xml:space="preserve"> sníž</w:t>
      </w:r>
      <w:r w:rsidR="00EB2E93">
        <w:t>ilo</w:t>
      </w:r>
      <w:r w:rsidR="008B1928" w:rsidRPr="008B1928">
        <w:t xml:space="preserve"> na provozování 35 </w:t>
      </w:r>
      <w:r w:rsidR="00EB2E93">
        <w:t>čerpacích stanic a</w:t>
      </w:r>
      <w:r w:rsidR="008B1928" w:rsidRPr="008B1928">
        <w:t xml:space="preserve"> na přelomu let 2024/2025 </w:t>
      </w:r>
      <w:r w:rsidR="000D17A5">
        <w:t>jej dále snížilo</w:t>
      </w:r>
      <w:r w:rsidR="008B1928" w:rsidRPr="008B1928">
        <w:t xml:space="preserve"> na 25.</w:t>
      </w:r>
      <w:r w:rsidR="00BC4327">
        <w:t xml:space="preserve"> </w:t>
      </w:r>
      <w:r w:rsidR="008B1928" w:rsidRPr="008B1928">
        <w:t>Dle evidence čerpacích stanic pohonných hmot</w:t>
      </w:r>
      <w:r w:rsidR="008B1928" w:rsidRPr="008B1928">
        <w:rPr>
          <w:vertAlign w:val="superscript"/>
        </w:rPr>
        <w:footnoteReference w:id="38"/>
      </w:r>
      <w:r w:rsidR="008B1928" w:rsidRPr="008B1928">
        <w:t xml:space="preserve"> </w:t>
      </w:r>
      <w:r w:rsidR="00743B59">
        <w:t xml:space="preserve">existovalo </w:t>
      </w:r>
      <w:r w:rsidR="00743B59" w:rsidRPr="008B1928">
        <w:t xml:space="preserve">k 17. 2. 2020 </w:t>
      </w:r>
      <w:r w:rsidR="00743B59">
        <w:t xml:space="preserve">v ČR </w:t>
      </w:r>
      <w:r w:rsidR="008B1928" w:rsidRPr="008B1928">
        <w:t xml:space="preserve">9 provozovatelů (z celkového počtu 1 449), kteří v ČR provozovali 50 a více </w:t>
      </w:r>
      <w:r w:rsidR="00743B59">
        <w:t>čerpacích stanic</w:t>
      </w:r>
      <w:r w:rsidR="008B1928" w:rsidRPr="008B1928">
        <w:t xml:space="preserve">. </w:t>
      </w:r>
      <w:r w:rsidR="00743B59">
        <w:t>K</w:t>
      </w:r>
      <w:r w:rsidR="008B1928" w:rsidRPr="008B1928">
        <w:t xml:space="preserve">e dni 12. 4. 2024 existovalo 22 provozovatelů (z celkového počtu 1 358), kteří provozovali 20 a více </w:t>
      </w:r>
      <w:r w:rsidR="00E7564E">
        <w:t>čerpacích stanic.</w:t>
      </w:r>
    </w:p>
    <w:p w14:paraId="336986BB" w14:textId="607D575A" w:rsidR="008B1928" w:rsidRPr="00A74B02" w:rsidRDefault="008B1928" w:rsidP="008B1928">
      <w:pPr>
        <w:rPr>
          <w:szCs w:val="24"/>
        </w:rPr>
      </w:pPr>
    </w:p>
    <w:p w14:paraId="4F0C3E30" w14:textId="644C296D" w:rsidR="00983295" w:rsidRDefault="009F2C50" w:rsidP="000927E3">
      <w:r>
        <w:rPr>
          <w:b/>
          <w:bCs/>
        </w:rPr>
        <w:t>4.31</w:t>
      </w:r>
      <w:r w:rsidR="00DB339F">
        <w:rPr>
          <w:b/>
          <w:bCs/>
        </w:rPr>
        <w:t xml:space="preserve"> </w:t>
      </w:r>
      <w:r w:rsidR="00983295" w:rsidRPr="00983295">
        <w:t xml:space="preserve">ŘSD </w:t>
      </w:r>
      <w:r w:rsidR="00C76B48">
        <w:t xml:space="preserve">však současně </w:t>
      </w:r>
      <w:r w:rsidR="00973514">
        <w:t xml:space="preserve">omezovalo </w:t>
      </w:r>
      <w:r w:rsidR="00983295" w:rsidRPr="00983295">
        <w:t>konkurenční prostředí tím, že o uveřejnění veřejné soutěže na internetových st</w:t>
      </w:r>
      <w:r w:rsidR="00F500A5">
        <w:t>r</w:t>
      </w:r>
      <w:r w:rsidR="00983295" w:rsidRPr="00983295">
        <w:t>ánkách ŘSD inform</w:t>
      </w:r>
      <w:r w:rsidR="00833C63">
        <w:t>ovalo</w:t>
      </w:r>
      <w:r w:rsidR="00983295" w:rsidRPr="00983295">
        <w:t xml:space="preserve"> pouze 6–7 potenciálních provozovatelů</w:t>
      </w:r>
      <w:r w:rsidR="00973514">
        <w:t xml:space="preserve"> čerpacích stanic</w:t>
      </w:r>
      <w:r w:rsidR="000976FB">
        <w:t xml:space="preserve"> pohonných hmot</w:t>
      </w:r>
      <w:r w:rsidR="00983295" w:rsidRPr="00983295">
        <w:t>. Zasláním informace těmto provozovatelům dochází k jejich zvýhodnění oproti ostatním.</w:t>
      </w:r>
    </w:p>
    <w:p w14:paraId="4D5FAF0E" w14:textId="049C8AF7" w:rsidR="004D1E71" w:rsidRPr="004D39FC" w:rsidRDefault="00806C76" w:rsidP="00703CDA">
      <w:pPr>
        <w:pStyle w:val="Styl6"/>
      </w:pPr>
      <w:r w:rsidRPr="004D39FC">
        <w:lastRenderedPageBreak/>
        <w:t>M</w:t>
      </w:r>
      <w:r w:rsidR="004D3287">
        <w:t>inisterstvo dopravy</w:t>
      </w:r>
      <w:r w:rsidRPr="004D39FC">
        <w:t xml:space="preserve"> se problematikou odpočívek nezabývalo</w:t>
      </w:r>
      <w:r w:rsidR="008852F2">
        <w:t>.</w:t>
      </w:r>
    </w:p>
    <w:p w14:paraId="4ED7EAF5" w14:textId="77777777" w:rsidR="000741B2" w:rsidRPr="000B109F" w:rsidRDefault="000741B2" w:rsidP="00C2512A">
      <w:pPr>
        <w:rPr>
          <w:szCs w:val="24"/>
        </w:rPr>
      </w:pPr>
    </w:p>
    <w:p w14:paraId="1B149B56" w14:textId="66330872" w:rsidR="00C2512A" w:rsidRPr="00C2512A" w:rsidRDefault="00806C76" w:rsidP="00C2512A">
      <w:r w:rsidRPr="00C2512A">
        <w:rPr>
          <w:b/>
          <w:bCs/>
        </w:rPr>
        <w:t>4.3</w:t>
      </w:r>
      <w:r w:rsidR="009F2C50">
        <w:rPr>
          <w:b/>
          <w:bCs/>
        </w:rPr>
        <w:t>2</w:t>
      </w:r>
      <w:r w:rsidRPr="00C2512A">
        <w:t xml:space="preserve"> Do působnosti MD podle ustanovení § 40 odst. 2 písm. c) </w:t>
      </w:r>
      <w:r w:rsidR="00334660">
        <w:t>ve spojení s ustanovením</w:t>
      </w:r>
      <w:r w:rsidRPr="00C2512A">
        <w:t xml:space="preserve"> § 41 odst. 1 zákona č. 13/1997 Sb. spadá výkon státního dozoru na dálnicích. MD v kontrolovaném období nevykonávalo státní dozor </w:t>
      </w:r>
      <w:r w:rsidR="00C635A8">
        <w:t xml:space="preserve">na odpočívkách </w:t>
      </w:r>
      <w:r w:rsidRPr="00C2512A">
        <w:t>a neprovádělo ani jinou kontrolní činnost zaměřenou na stavební stav nebo dopravně</w:t>
      </w:r>
      <w:r w:rsidR="008852F2">
        <w:t>-</w:t>
      </w:r>
      <w:r w:rsidRPr="00C2512A">
        <w:t>technický stav odpočívek. MD se nezabývalo u</w:t>
      </w:r>
      <w:r w:rsidR="008852F2">
        <w:t> </w:t>
      </w:r>
      <w:r w:rsidRPr="00C2512A">
        <w:t>jednotlivých odpočívek hodnocením, zda splňují základní požadavky a předpoklady vyplývající z právních předpisů, dopravních politik, strategií a koncepcí. Zároveň neověřovalo, zda ŘSD řádně pečuje o odpočívky jako o majetek, s nímž hospodaří</w:t>
      </w:r>
      <w:r w:rsidR="00E763C8">
        <w:t>,</w:t>
      </w:r>
      <w:r w:rsidRPr="00C2512A">
        <w:t xml:space="preserve"> a zda kontroluje </w:t>
      </w:r>
      <w:r w:rsidR="008852F2">
        <w:t xml:space="preserve">jejich </w:t>
      </w:r>
      <w:r w:rsidRPr="00C2512A">
        <w:t xml:space="preserve">stav. MD rovněž nestanovilo </w:t>
      </w:r>
      <w:r w:rsidR="008852F2">
        <w:t xml:space="preserve">samo </w:t>
      </w:r>
      <w:r w:rsidRPr="00C2512A">
        <w:t xml:space="preserve">ani </w:t>
      </w:r>
      <w:r w:rsidR="008852F2">
        <w:t xml:space="preserve">v součinnosti </w:t>
      </w:r>
      <w:r w:rsidRPr="00C2512A">
        <w:t>s ŘSD požadavk</w:t>
      </w:r>
      <w:r w:rsidR="008852F2">
        <w:t>y</w:t>
      </w:r>
      <w:r w:rsidRPr="00C2512A">
        <w:t xml:space="preserve"> na průběžnou kontrolu stavu odpočívek (běžné a jiné prohlídky, kontrola úklidu, </w:t>
      </w:r>
      <w:r w:rsidR="008852F2">
        <w:t xml:space="preserve">kontrola </w:t>
      </w:r>
      <w:r w:rsidRPr="00C2512A">
        <w:t>funkčnos</w:t>
      </w:r>
      <w:r w:rsidR="008852F2">
        <w:t>ti</w:t>
      </w:r>
      <w:r w:rsidRPr="00C2512A">
        <w:t xml:space="preserve"> vybavení odpočívek apod.). MD sdělilo, že tyto činnosti jsou plně v kompetenci ŘSD. ŘSD </w:t>
      </w:r>
      <w:r w:rsidR="00B41DB6">
        <w:t xml:space="preserve">však </w:t>
      </w:r>
      <w:r w:rsidRPr="00C2512A">
        <w:t>systematické sledování stavu odpočívek ani pravidelné kontroly plnění povinností nájemců neprovádí a záznamy z prohlídek odpočívek neeviduje.</w:t>
      </w:r>
    </w:p>
    <w:p w14:paraId="0097E86B" w14:textId="77777777" w:rsidR="00A803C1" w:rsidRPr="000B109F" w:rsidRDefault="00A803C1" w:rsidP="000927E3">
      <w:pPr>
        <w:rPr>
          <w:sz w:val="22"/>
        </w:rPr>
      </w:pPr>
    </w:p>
    <w:p w14:paraId="5EBC10DC" w14:textId="48A7AD48" w:rsidR="00B815E9" w:rsidRPr="00B815E9" w:rsidRDefault="00806C76" w:rsidP="00B815E9">
      <w:r w:rsidRPr="00B815E9">
        <w:rPr>
          <w:b/>
          <w:bCs/>
        </w:rPr>
        <w:t>4.3</w:t>
      </w:r>
      <w:r w:rsidR="00867A62">
        <w:rPr>
          <w:b/>
          <w:bCs/>
        </w:rPr>
        <w:t>3</w:t>
      </w:r>
      <w:r w:rsidRPr="00B815E9">
        <w:t xml:space="preserve"> MD v</w:t>
      </w:r>
      <w:r w:rsidR="00823A70">
        <w:t>e vládou schválené</w:t>
      </w:r>
      <w:r w:rsidRPr="00B815E9">
        <w:t xml:space="preserve"> </w:t>
      </w:r>
      <w:r w:rsidR="00072CF6" w:rsidRPr="00AA06D3">
        <w:rPr>
          <w:i/>
          <w:iCs/>
        </w:rPr>
        <w:t>Koncepc</w:t>
      </w:r>
      <w:r w:rsidR="00072CF6">
        <w:rPr>
          <w:i/>
          <w:iCs/>
        </w:rPr>
        <w:t>i</w:t>
      </w:r>
      <w:r w:rsidR="00072CF6" w:rsidRPr="00AA06D3">
        <w:rPr>
          <w:i/>
          <w:iCs/>
        </w:rPr>
        <w:t xml:space="preserve"> nákladní dopravy 2017–2023</w:t>
      </w:r>
      <w:r w:rsidRPr="00B815E9">
        <w:t xml:space="preserve"> mj. stanovilo opatření </w:t>
      </w:r>
      <w:r w:rsidR="004B0DF4" w:rsidRPr="00B4685C">
        <w:t>zvýšit počet parkovacích míst pro nákladní dopravu o minimálně 1 500 míst</w:t>
      </w:r>
      <w:r w:rsidRPr="00B4685C">
        <w:t xml:space="preserve">, </w:t>
      </w:r>
      <w:r w:rsidR="008852F2">
        <w:t>a to do</w:t>
      </w:r>
      <w:r w:rsidRPr="00B815E9">
        <w:t xml:space="preserve"> konce roku 2023. Ve vyhodnocení této koncepce</w:t>
      </w:r>
      <w:r>
        <w:rPr>
          <w:rStyle w:val="Znakapoznpodarou"/>
        </w:rPr>
        <w:footnoteReference w:id="39"/>
      </w:r>
      <w:r w:rsidRPr="00B815E9">
        <w:t xml:space="preserve"> MD uvedlo</w:t>
      </w:r>
      <w:r w:rsidR="008852F2">
        <w:t>:</w:t>
      </w:r>
      <w:r w:rsidRPr="00B815E9">
        <w:t xml:space="preserve"> „</w:t>
      </w:r>
      <w:r w:rsidRPr="00B815E9">
        <w:rPr>
          <w:i/>
          <w:iCs/>
        </w:rPr>
        <w:t>Počet parkovacích míst pro nákladní dopravu na stávajících tazích dálniční sítě byl podle Koncepce dálničních odpočívek zvýšen do roku 2023 o 1 500 míst. Opatření je splněno</w:t>
      </w:r>
      <w:r w:rsidRPr="00B815E9">
        <w:t xml:space="preserve">.“ Tato informace nebyla pravdivá, neboť NKÚ z podkladů MD a ŘSD zjistil, že v období let 2017–2023 bylo zprovozněno jen 407 </w:t>
      </w:r>
      <w:r w:rsidR="00F80A61">
        <w:t xml:space="preserve">parkovacích </w:t>
      </w:r>
      <w:r w:rsidRPr="00B815E9">
        <w:t>míst</w:t>
      </w:r>
      <w:r w:rsidR="00F80A61">
        <w:t xml:space="preserve"> pro nákladní automobily</w:t>
      </w:r>
      <w:r w:rsidRPr="00B815E9">
        <w:t>.</w:t>
      </w:r>
    </w:p>
    <w:p w14:paraId="71FFCAF4" w14:textId="77777777" w:rsidR="00DD65C4" w:rsidRPr="000B109F" w:rsidRDefault="00DD65C4" w:rsidP="000927E3">
      <w:pPr>
        <w:rPr>
          <w:szCs w:val="24"/>
        </w:rPr>
      </w:pPr>
    </w:p>
    <w:p w14:paraId="7D19F77C" w14:textId="6DE19E7B" w:rsidR="0015390F" w:rsidRPr="004D39FC" w:rsidRDefault="00806C76" w:rsidP="00703CDA">
      <w:pPr>
        <w:pStyle w:val="Styl6"/>
      </w:pPr>
      <w:r w:rsidRPr="004D39FC">
        <w:t>Oproti P</w:t>
      </w:r>
      <w:r w:rsidR="3014BE97" w:rsidRPr="004D39FC">
        <w:t>olsku je vybavení a bezpečnost odpočívek v ČR nižší</w:t>
      </w:r>
      <w:r w:rsidR="003346AD">
        <w:t>.</w:t>
      </w:r>
    </w:p>
    <w:p w14:paraId="6EC1FFF8" w14:textId="77777777" w:rsidR="000741B2" w:rsidRPr="000B109F" w:rsidRDefault="000741B2" w:rsidP="0015390F">
      <w:pPr>
        <w:rPr>
          <w:sz w:val="22"/>
        </w:rPr>
      </w:pPr>
    </w:p>
    <w:p w14:paraId="53B635A2" w14:textId="25BA14F0" w:rsidR="0015390F" w:rsidRDefault="00806C76" w:rsidP="0015390F">
      <w:r w:rsidRPr="72914C8A">
        <w:rPr>
          <w:b/>
          <w:bCs/>
        </w:rPr>
        <w:t>4.3</w:t>
      </w:r>
      <w:r w:rsidR="0062276D">
        <w:rPr>
          <w:b/>
          <w:bCs/>
        </w:rPr>
        <w:t>4</w:t>
      </w:r>
      <w:r>
        <w:t> NKÚ provedl porovnání stavu odpočívek v ČR a v Polsku, zaměřil se zejména na vybavení, bezpečnost, způsob zajištění příjmů z pronájmu odpočívek a provádění kontrol odpočívek.</w:t>
      </w:r>
    </w:p>
    <w:p w14:paraId="10347028" w14:textId="77777777" w:rsidR="0015390F" w:rsidRPr="00A74B02" w:rsidRDefault="0015390F" w:rsidP="0015390F">
      <w:pPr>
        <w:rPr>
          <w:rFonts w:cs="Calibri"/>
          <w:sz w:val="22"/>
        </w:rPr>
      </w:pPr>
    </w:p>
    <w:p w14:paraId="46BF5C03" w14:textId="5E91B1DA" w:rsidR="0015390F" w:rsidRPr="004E1FB6" w:rsidRDefault="00806C76" w:rsidP="0015390F">
      <w:pPr>
        <w:rPr>
          <w:rFonts w:cs="Calibri"/>
          <w:szCs w:val="24"/>
        </w:rPr>
      </w:pPr>
      <w:r w:rsidRPr="004E1FB6">
        <w:rPr>
          <w:rFonts w:cs="Calibri"/>
          <w:b/>
          <w:bCs/>
        </w:rPr>
        <w:t>4.3</w:t>
      </w:r>
      <w:r w:rsidR="0062276D">
        <w:rPr>
          <w:rFonts w:cs="Calibri"/>
          <w:b/>
          <w:bCs/>
        </w:rPr>
        <w:t>5</w:t>
      </w:r>
      <w:r w:rsidRPr="004E1FB6">
        <w:rPr>
          <w:rFonts w:cs="Calibri"/>
        </w:rPr>
        <w:t xml:space="preserve"> </w:t>
      </w:r>
      <w:r>
        <w:rPr>
          <w:rFonts w:cs="Calibri"/>
          <w:szCs w:val="24"/>
        </w:rPr>
        <w:t>P</w:t>
      </w:r>
      <w:r w:rsidRPr="004E1FB6">
        <w:rPr>
          <w:rFonts w:cs="Calibri"/>
          <w:szCs w:val="24"/>
        </w:rPr>
        <w:t xml:space="preserve">ro účely </w:t>
      </w:r>
      <w:r>
        <w:rPr>
          <w:rFonts w:cs="Calibri"/>
          <w:szCs w:val="24"/>
        </w:rPr>
        <w:t>po</w:t>
      </w:r>
      <w:r w:rsidRPr="004E1FB6">
        <w:rPr>
          <w:rFonts w:cs="Calibri"/>
          <w:szCs w:val="24"/>
        </w:rPr>
        <w:t>rovnání vybaven</w:t>
      </w:r>
      <w:r>
        <w:rPr>
          <w:rFonts w:cs="Calibri"/>
          <w:szCs w:val="24"/>
        </w:rPr>
        <w:t>í</w:t>
      </w:r>
      <w:r w:rsidRPr="004E1FB6">
        <w:rPr>
          <w:rFonts w:cs="Calibri"/>
          <w:szCs w:val="24"/>
        </w:rPr>
        <w:t xml:space="preserve"> odpočívek získal </w:t>
      </w:r>
      <w:r>
        <w:rPr>
          <w:rFonts w:cs="Calibri"/>
          <w:szCs w:val="24"/>
        </w:rPr>
        <w:t xml:space="preserve">NKÚ </w:t>
      </w:r>
      <w:r w:rsidRPr="004E1FB6">
        <w:rPr>
          <w:rFonts w:cs="Calibri"/>
          <w:szCs w:val="24"/>
        </w:rPr>
        <w:t>z veřejně dostupných zdrojů evidenci odpočívek</w:t>
      </w:r>
      <w:r>
        <w:rPr>
          <w:rStyle w:val="Znakapoznpodarou"/>
          <w:rFonts w:cs="Calibri"/>
          <w:szCs w:val="24"/>
        </w:rPr>
        <w:footnoteReference w:id="40"/>
      </w:r>
      <w:r w:rsidRPr="004E1FB6">
        <w:rPr>
          <w:rFonts w:cs="Calibri"/>
          <w:szCs w:val="24"/>
        </w:rPr>
        <w:t xml:space="preserve"> v Polsku.</w:t>
      </w:r>
      <w:r w:rsidR="003346AD">
        <w:rPr>
          <w:rFonts w:cs="Calibri"/>
          <w:szCs w:val="24"/>
        </w:rPr>
        <w:t xml:space="preserve"> </w:t>
      </w:r>
      <w:r w:rsidRPr="004E1FB6">
        <w:rPr>
          <w:rFonts w:cs="Calibri"/>
          <w:szCs w:val="24"/>
        </w:rPr>
        <w:t>Z</w:t>
      </w:r>
      <w:r>
        <w:rPr>
          <w:rFonts w:cs="Calibri"/>
          <w:szCs w:val="24"/>
        </w:rPr>
        <w:t xml:space="preserve"> ní </w:t>
      </w:r>
      <w:r w:rsidRPr="004E1FB6">
        <w:rPr>
          <w:rFonts w:cs="Calibri"/>
          <w:szCs w:val="24"/>
        </w:rPr>
        <w:t xml:space="preserve">vyplývá, že v Polsku bylo k datu 8. 11. 2024 evidováno </w:t>
      </w:r>
      <w:r w:rsidR="003346AD" w:rsidRPr="004E1FB6">
        <w:rPr>
          <w:rFonts w:cs="Calibri"/>
          <w:szCs w:val="24"/>
        </w:rPr>
        <w:t>na dálnicích a rychlostních silnicích</w:t>
      </w:r>
      <w:r w:rsidR="003346AD">
        <w:rPr>
          <w:rFonts w:cs="Calibri"/>
          <w:szCs w:val="24"/>
        </w:rPr>
        <w:t xml:space="preserve"> </w:t>
      </w:r>
      <w:r w:rsidRPr="004E1FB6">
        <w:rPr>
          <w:rFonts w:cs="Calibri"/>
          <w:szCs w:val="24"/>
        </w:rPr>
        <w:t>416 odpočívek, které nabízely 12 120 parkovacích míst pro nákladní automobily.</w:t>
      </w:r>
    </w:p>
    <w:p w14:paraId="3639C2BF" w14:textId="77777777" w:rsidR="0015390F" w:rsidRPr="00A74B02" w:rsidRDefault="0015390F" w:rsidP="0015390F">
      <w:pPr>
        <w:rPr>
          <w:rFonts w:cs="Calibri"/>
          <w:sz w:val="22"/>
        </w:rPr>
      </w:pPr>
    </w:p>
    <w:p w14:paraId="60F0E330" w14:textId="1B18D870" w:rsidR="0015390F" w:rsidRPr="004E1FB6" w:rsidRDefault="00806C76" w:rsidP="64387A1B">
      <w:pPr>
        <w:rPr>
          <w:rFonts w:cs="Calibri"/>
        </w:rPr>
      </w:pPr>
      <w:r w:rsidRPr="64387A1B">
        <w:rPr>
          <w:rFonts w:cs="Calibri"/>
          <w:b/>
          <w:bCs/>
        </w:rPr>
        <w:t>4.</w:t>
      </w:r>
      <w:r w:rsidR="007369CF">
        <w:rPr>
          <w:rFonts w:cs="Calibri"/>
          <w:b/>
          <w:bCs/>
        </w:rPr>
        <w:t>3</w:t>
      </w:r>
      <w:r w:rsidR="0062276D">
        <w:rPr>
          <w:rFonts w:cs="Calibri"/>
          <w:b/>
          <w:bCs/>
        </w:rPr>
        <w:t>6</w:t>
      </w:r>
      <w:r w:rsidRPr="64387A1B">
        <w:rPr>
          <w:rFonts w:cs="Calibri"/>
        </w:rPr>
        <w:t xml:space="preserve"> </w:t>
      </w:r>
      <w:r w:rsidR="006076D7">
        <w:rPr>
          <w:rFonts w:cs="Calibri"/>
        </w:rPr>
        <w:t>Četnost</w:t>
      </w:r>
      <w:r w:rsidR="00CA5A87" w:rsidRPr="00CA5A87">
        <w:rPr>
          <w:rFonts w:cs="Calibri"/>
        </w:rPr>
        <w:t xml:space="preserve"> odpočívek na km dálnic je v Polsku obdobná jako v ČR, </w:t>
      </w:r>
      <w:r w:rsidR="006076D7">
        <w:rPr>
          <w:rFonts w:cs="Calibri"/>
        </w:rPr>
        <w:t>v</w:t>
      </w:r>
      <w:r w:rsidRPr="64387A1B">
        <w:rPr>
          <w:rFonts w:cs="Calibri"/>
        </w:rPr>
        <w:t> Polsku se nachází jedna odpočívka na průměrně 13 km (délka sítě dálnic a</w:t>
      </w:r>
      <w:r w:rsidR="003346AD">
        <w:rPr>
          <w:rFonts w:cs="Calibri"/>
        </w:rPr>
        <w:t xml:space="preserve"> </w:t>
      </w:r>
      <w:r w:rsidRPr="64387A1B">
        <w:rPr>
          <w:rFonts w:cs="Calibri"/>
        </w:rPr>
        <w:t>rychlostních silnic v</w:t>
      </w:r>
      <w:r w:rsidR="003346AD">
        <w:rPr>
          <w:rFonts w:cs="Calibri"/>
        </w:rPr>
        <w:t xml:space="preserve"> </w:t>
      </w:r>
      <w:r w:rsidRPr="64387A1B">
        <w:rPr>
          <w:rFonts w:cs="Calibri"/>
        </w:rPr>
        <w:t xml:space="preserve">Polsku činí </w:t>
      </w:r>
      <w:r w:rsidR="003346AD">
        <w:rPr>
          <w:rFonts w:cs="Calibri"/>
        </w:rPr>
        <w:br/>
      </w:r>
      <w:r w:rsidRPr="64387A1B">
        <w:rPr>
          <w:rFonts w:cs="Calibri"/>
        </w:rPr>
        <w:t>5 205,5 km)</w:t>
      </w:r>
      <w:r>
        <w:rPr>
          <w:rStyle w:val="Znakapoznpodarou"/>
          <w:rFonts w:cs="Calibri"/>
        </w:rPr>
        <w:footnoteReference w:id="41"/>
      </w:r>
      <w:r w:rsidRPr="64387A1B">
        <w:rPr>
          <w:rFonts w:cs="Calibri"/>
        </w:rPr>
        <w:t>, zatímco v ČR se vyskytuje jedna odpočívka na průměrně 10 km (délka sítě dálnic v ČR činí 1 485,9 km)</w:t>
      </w:r>
      <w:r>
        <w:rPr>
          <w:rStyle w:val="Znakapoznpodarou"/>
          <w:rFonts w:cs="Calibri"/>
        </w:rPr>
        <w:footnoteReference w:id="42"/>
      </w:r>
      <w:r w:rsidRPr="64387A1B">
        <w:rPr>
          <w:rFonts w:cs="Calibri"/>
        </w:rPr>
        <w:t xml:space="preserve">. </w:t>
      </w:r>
      <w:r w:rsidR="001A7686">
        <w:rPr>
          <w:rFonts w:cs="Calibri"/>
        </w:rPr>
        <w:t>R</w:t>
      </w:r>
      <w:r w:rsidR="001A7686" w:rsidRPr="001A7686">
        <w:rPr>
          <w:rFonts w:cs="Calibri"/>
        </w:rPr>
        <w:t>ozdíl spočívá v lepší vybavenosti polských odpočívek z hlediska komfortu a bezpečnosti jejich uživatelů</w:t>
      </w:r>
      <w:r w:rsidR="00F25085">
        <w:rPr>
          <w:rFonts w:cs="Calibri"/>
        </w:rPr>
        <w:t>.</w:t>
      </w:r>
    </w:p>
    <w:p w14:paraId="1448A56C" w14:textId="77777777" w:rsidR="0015390F" w:rsidRPr="00A74B02" w:rsidRDefault="0015390F" w:rsidP="0015390F">
      <w:pPr>
        <w:rPr>
          <w:rFonts w:cs="Calibri"/>
          <w:sz w:val="22"/>
        </w:rPr>
      </w:pPr>
    </w:p>
    <w:p w14:paraId="41FED2D0" w14:textId="2333EFE5" w:rsidR="0015390F" w:rsidRPr="004E1FB6" w:rsidRDefault="00806C76" w:rsidP="0015390F">
      <w:pPr>
        <w:rPr>
          <w:rFonts w:cs="Calibri"/>
          <w:szCs w:val="24"/>
        </w:rPr>
      </w:pPr>
      <w:r w:rsidRPr="004E1FB6">
        <w:rPr>
          <w:rFonts w:cs="Calibri"/>
          <w:b/>
          <w:bCs/>
          <w:szCs w:val="24"/>
        </w:rPr>
        <w:t>4.</w:t>
      </w:r>
      <w:r w:rsidR="007369CF">
        <w:rPr>
          <w:rFonts w:cs="Calibri"/>
          <w:b/>
          <w:bCs/>
          <w:szCs w:val="24"/>
        </w:rPr>
        <w:t>3</w:t>
      </w:r>
      <w:r w:rsidR="0062276D">
        <w:rPr>
          <w:rFonts w:cs="Calibri"/>
          <w:b/>
          <w:bCs/>
          <w:szCs w:val="24"/>
        </w:rPr>
        <w:t>7</w:t>
      </w:r>
      <w:r>
        <w:rPr>
          <w:rFonts w:cs="Calibri"/>
          <w:szCs w:val="24"/>
        </w:rPr>
        <w:t xml:space="preserve"> </w:t>
      </w:r>
      <w:r w:rsidRPr="004E1FB6">
        <w:rPr>
          <w:rFonts w:cs="Calibri"/>
          <w:szCs w:val="24"/>
        </w:rPr>
        <w:t xml:space="preserve">Hlavní rozdíl mezi vybavením odpočívek v ČR a v Polsku spočívá především v opatřeních na zvýšení bezpečnosti, jak vyplývá z tabulky č. </w:t>
      </w:r>
      <w:r w:rsidR="005E2676">
        <w:rPr>
          <w:rFonts w:cs="Calibri"/>
          <w:szCs w:val="24"/>
        </w:rPr>
        <w:t>2</w:t>
      </w:r>
      <w:r w:rsidRPr="004E1FB6">
        <w:rPr>
          <w:rFonts w:cs="Calibri"/>
          <w:szCs w:val="24"/>
        </w:rPr>
        <w:t>.</w:t>
      </w:r>
      <w:r w:rsidR="00CA169A">
        <w:rPr>
          <w:rFonts w:cs="Calibri"/>
          <w:szCs w:val="24"/>
        </w:rPr>
        <w:t xml:space="preserve"> </w:t>
      </w:r>
      <w:r w:rsidR="00FC0A43">
        <w:rPr>
          <w:rFonts w:cs="Calibri"/>
          <w:szCs w:val="24"/>
        </w:rPr>
        <w:t xml:space="preserve">Například </w:t>
      </w:r>
      <w:r w:rsidR="00FC0A43" w:rsidRPr="004E1FB6">
        <w:rPr>
          <w:rFonts w:cs="Calibri"/>
          <w:szCs w:val="24"/>
        </w:rPr>
        <w:t>podíl oplocených parkovacích míst v Polsku dosahuje 98 %, zatímco v ČR cca 26 %</w:t>
      </w:r>
      <w:r w:rsidR="003346AD">
        <w:rPr>
          <w:rFonts w:cs="Calibri"/>
          <w:szCs w:val="24"/>
        </w:rPr>
        <w:t>;</w:t>
      </w:r>
      <w:r w:rsidR="00FC0A43" w:rsidRPr="004E1FB6">
        <w:rPr>
          <w:rFonts w:cs="Calibri"/>
          <w:szCs w:val="24"/>
        </w:rPr>
        <w:t xml:space="preserve"> obdobně kamerové systémy jsou v Polsku instalovány na 62 % odpočívek, v ČR na 17 % odpočívek</w:t>
      </w:r>
      <w:r w:rsidR="00FC0A43">
        <w:rPr>
          <w:rFonts w:cs="Calibri"/>
          <w:szCs w:val="24"/>
        </w:rPr>
        <w:t>.</w:t>
      </w:r>
    </w:p>
    <w:p w14:paraId="20B32E16" w14:textId="17D7E6A0" w:rsidR="0015390F" w:rsidRPr="003936D8" w:rsidRDefault="00806C76" w:rsidP="00E448E7">
      <w:pPr>
        <w:keepNext/>
        <w:spacing w:after="80"/>
        <w:ind w:left="567" w:hanging="567"/>
        <w:rPr>
          <w:rFonts w:cs="Calibri"/>
          <w:b/>
          <w:bCs/>
          <w:szCs w:val="24"/>
        </w:rPr>
      </w:pPr>
      <w:r w:rsidRPr="003936D8">
        <w:rPr>
          <w:rFonts w:cs="Calibri"/>
          <w:b/>
          <w:bCs/>
          <w:szCs w:val="24"/>
        </w:rPr>
        <w:lastRenderedPageBreak/>
        <w:t xml:space="preserve">Tabulka č. </w:t>
      </w:r>
      <w:r w:rsidRPr="003936D8">
        <w:rPr>
          <w:rFonts w:cs="Calibri"/>
          <w:b/>
          <w:bCs/>
          <w:szCs w:val="24"/>
        </w:rPr>
        <w:fldChar w:fldCharType="begin"/>
      </w:r>
      <w:r w:rsidRPr="003936D8">
        <w:rPr>
          <w:rFonts w:cs="Calibri"/>
          <w:b/>
          <w:bCs/>
          <w:szCs w:val="24"/>
        </w:rPr>
        <w:instrText xml:space="preserve"> SEQ Tabulka_č. \* ARABIC </w:instrText>
      </w:r>
      <w:r w:rsidRPr="003936D8">
        <w:rPr>
          <w:rFonts w:cs="Calibri"/>
          <w:b/>
          <w:bCs/>
          <w:szCs w:val="24"/>
        </w:rPr>
        <w:fldChar w:fldCharType="separate"/>
      </w:r>
      <w:r w:rsidR="0082077B">
        <w:rPr>
          <w:rFonts w:cs="Calibri"/>
          <w:b/>
          <w:bCs/>
          <w:noProof/>
          <w:szCs w:val="24"/>
        </w:rPr>
        <w:t>2</w:t>
      </w:r>
      <w:r w:rsidRPr="003936D8">
        <w:rPr>
          <w:rFonts w:cs="Calibri"/>
          <w:b/>
          <w:bCs/>
          <w:szCs w:val="24"/>
        </w:rPr>
        <w:fldChar w:fldCharType="end"/>
      </w:r>
      <w:r w:rsidR="000E7E5B" w:rsidRPr="003936D8">
        <w:rPr>
          <w:rFonts w:cs="Calibri"/>
          <w:b/>
          <w:bCs/>
          <w:szCs w:val="24"/>
        </w:rPr>
        <w:t>: Opatření na zvýšení bezpečnosti</w:t>
      </w:r>
    </w:p>
    <w:tbl>
      <w:tblPr>
        <w:tblStyle w:val="Mkatabulky"/>
        <w:tblW w:w="9103" w:type="dxa"/>
        <w:jc w:val="center"/>
        <w:tblLook w:val="04A0" w:firstRow="1" w:lastRow="0" w:firstColumn="1" w:lastColumn="0" w:noHBand="0" w:noVBand="1"/>
      </w:tblPr>
      <w:tblGrid>
        <w:gridCol w:w="3366"/>
        <w:gridCol w:w="1434"/>
        <w:gridCol w:w="1434"/>
        <w:gridCol w:w="1434"/>
        <w:gridCol w:w="1435"/>
      </w:tblGrid>
      <w:tr w:rsidR="00837C1C" w14:paraId="6A4E932A" w14:textId="77777777" w:rsidTr="003936D8">
        <w:trPr>
          <w:trHeight w:val="254"/>
          <w:tblHeader/>
          <w:jc w:val="center"/>
        </w:trPr>
        <w:tc>
          <w:tcPr>
            <w:tcW w:w="3366" w:type="dxa"/>
            <w:vMerge w:val="restart"/>
            <w:shd w:val="clear" w:color="auto" w:fill="E6E6E6"/>
            <w:vAlign w:val="center"/>
          </w:tcPr>
          <w:p w14:paraId="14FBCBB9" w14:textId="77777777" w:rsidR="0015390F" w:rsidRPr="004E1FB6" w:rsidRDefault="00806C76" w:rsidP="00B95FAD">
            <w:pPr>
              <w:jc w:val="center"/>
              <w:rPr>
                <w:rFonts w:cs="Calibri"/>
                <w:b/>
                <w:bCs/>
                <w:sz w:val="20"/>
                <w:szCs w:val="20"/>
              </w:rPr>
            </w:pPr>
            <w:r w:rsidRPr="004E1FB6">
              <w:rPr>
                <w:rFonts w:cs="Calibri"/>
                <w:b/>
                <w:bCs/>
                <w:sz w:val="20"/>
                <w:szCs w:val="20"/>
              </w:rPr>
              <w:t>Opatření na zvýšení bezpečnosti</w:t>
            </w:r>
          </w:p>
        </w:tc>
        <w:tc>
          <w:tcPr>
            <w:tcW w:w="2868" w:type="dxa"/>
            <w:gridSpan w:val="2"/>
            <w:shd w:val="clear" w:color="auto" w:fill="E6E6E6"/>
            <w:vAlign w:val="center"/>
          </w:tcPr>
          <w:p w14:paraId="1AC347DC" w14:textId="77777777" w:rsidR="0015390F" w:rsidRPr="004E1FB6" w:rsidRDefault="00806C76" w:rsidP="00B95FAD">
            <w:pPr>
              <w:jc w:val="center"/>
              <w:rPr>
                <w:rFonts w:cs="Calibri"/>
                <w:b/>
                <w:bCs/>
                <w:sz w:val="20"/>
                <w:szCs w:val="20"/>
              </w:rPr>
            </w:pPr>
            <w:r w:rsidRPr="004E1FB6">
              <w:rPr>
                <w:rFonts w:cs="Calibri"/>
                <w:b/>
                <w:bCs/>
                <w:sz w:val="20"/>
                <w:szCs w:val="20"/>
              </w:rPr>
              <w:t>ČR – evidence ŘSD</w:t>
            </w:r>
          </w:p>
        </w:tc>
        <w:tc>
          <w:tcPr>
            <w:tcW w:w="2869" w:type="dxa"/>
            <w:gridSpan w:val="2"/>
            <w:shd w:val="clear" w:color="auto" w:fill="E6E6E6"/>
            <w:vAlign w:val="center"/>
          </w:tcPr>
          <w:p w14:paraId="50A8799E" w14:textId="77777777" w:rsidR="0015390F" w:rsidRPr="004E1FB6" w:rsidRDefault="00806C76" w:rsidP="00B95FAD">
            <w:pPr>
              <w:jc w:val="center"/>
              <w:rPr>
                <w:rFonts w:cs="Calibri"/>
                <w:b/>
                <w:bCs/>
                <w:sz w:val="20"/>
                <w:szCs w:val="20"/>
              </w:rPr>
            </w:pPr>
            <w:r w:rsidRPr="004E1FB6">
              <w:rPr>
                <w:rFonts w:cs="Calibri"/>
                <w:b/>
                <w:bCs/>
                <w:sz w:val="20"/>
                <w:szCs w:val="20"/>
              </w:rPr>
              <w:t>Polsko</w:t>
            </w:r>
          </w:p>
        </w:tc>
      </w:tr>
      <w:tr w:rsidR="00837C1C" w14:paraId="757D1D1E" w14:textId="77777777" w:rsidTr="00CD67B4">
        <w:trPr>
          <w:trHeight w:val="146"/>
          <w:tblHeader/>
          <w:jc w:val="center"/>
        </w:trPr>
        <w:tc>
          <w:tcPr>
            <w:tcW w:w="3366" w:type="dxa"/>
            <w:vMerge/>
            <w:shd w:val="clear" w:color="auto" w:fill="E6E6E6"/>
          </w:tcPr>
          <w:p w14:paraId="63709A42" w14:textId="77777777" w:rsidR="0015390F" w:rsidRPr="004E1FB6" w:rsidRDefault="0015390F" w:rsidP="00B95FAD">
            <w:pPr>
              <w:rPr>
                <w:rFonts w:cs="Calibri"/>
                <w:sz w:val="20"/>
                <w:szCs w:val="20"/>
              </w:rPr>
            </w:pPr>
          </w:p>
        </w:tc>
        <w:tc>
          <w:tcPr>
            <w:tcW w:w="1434" w:type="dxa"/>
            <w:shd w:val="clear" w:color="auto" w:fill="E6E6E6"/>
            <w:vAlign w:val="center"/>
          </w:tcPr>
          <w:p w14:paraId="71DAB44F" w14:textId="1A86E84E" w:rsidR="0015390F" w:rsidRPr="004E1FB6" w:rsidRDefault="003346AD" w:rsidP="00B95FAD">
            <w:pPr>
              <w:jc w:val="center"/>
              <w:rPr>
                <w:rFonts w:cs="Calibri"/>
                <w:b/>
                <w:bCs/>
                <w:sz w:val="20"/>
                <w:szCs w:val="20"/>
              </w:rPr>
            </w:pPr>
            <w:r>
              <w:rPr>
                <w:rFonts w:cs="Calibri"/>
                <w:b/>
                <w:bCs/>
                <w:sz w:val="20"/>
                <w:szCs w:val="20"/>
              </w:rPr>
              <w:t>P</w:t>
            </w:r>
            <w:r w:rsidR="00806C76" w:rsidRPr="004E1FB6">
              <w:rPr>
                <w:rFonts w:cs="Calibri"/>
                <w:b/>
                <w:bCs/>
                <w:sz w:val="20"/>
                <w:szCs w:val="20"/>
              </w:rPr>
              <w:t>očet</w:t>
            </w:r>
          </w:p>
        </w:tc>
        <w:tc>
          <w:tcPr>
            <w:tcW w:w="1434" w:type="dxa"/>
            <w:shd w:val="clear" w:color="auto" w:fill="E6E6E6"/>
            <w:vAlign w:val="center"/>
          </w:tcPr>
          <w:p w14:paraId="6E442ED6" w14:textId="77777777" w:rsidR="0015390F" w:rsidRPr="004E1FB6" w:rsidRDefault="00806C76" w:rsidP="00B95FAD">
            <w:pPr>
              <w:jc w:val="center"/>
              <w:rPr>
                <w:rFonts w:cs="Calibri"/>
                <w:b/>
                <w:bCs/>
                <w:sz w:val="20"/>
                <w:szCs w:val="20"/>
              </w:rPr>
            </w:pPr>
            <w:r w:rsidRPr="004E1FB6">
              <w:rPr>
                <w:rFonts w:cs="Calibri"/>
                <w:b/>
                <w:bCs/>
                <w:sz w:val="20"/>
                <w:szCs w:val="20"/>
              </w:rPr>
              <w:t>% (ze 144)</w:t>
            </w:r>
          </w:p>
        </w:tc>
        <w:tc>
          <w:tcPr>
            <w:tcW w:w="1434" w:type="dxa"/>
            <w:shd w:val="clear" w:color="auto" w:fill="E6E6E6"/>
            <w:vAlign w:val="center"/>
          </w:tcPr>
          <w:p w14:paraId="48C5B690" w14:textId="448AB015" w:rsidR="0015390F" w:rsidRPr="004E1FB6" w:rsidRDefault="003346AD" w:rsidP="00B95FAD">
            <w:pPr>
              <w:jc w:val="center"/>
              <w:rPr>
                <w:rFonts w:cs="Calibri"/>
                <w:b/>
                <w:bCs/>
                <w:sz w:val="20"/>
                <w:szCs w:val="20"/>
              </w:rPr>
            </w:pPr>
            <w:r>
              <w:rPr>
                <w:rFonts w:cs="Calibri"/>
                <w:b/>
                <w:bCs/>
                <w:sz w:val="20"/>
                <w:szCs w:val="20"/>
              </w:rPr>
              <w:t>P</w:t>
            </w:r>
            <w:r w:rsidR="00806C76" w:rsidRPr="004E1FB6">
              <w:rPr>
                <w:rFonts w:cs="Calibri"/>
                <w:b/>
                <w:bCs/>
                <w:sz w:val="20"/>
                <w:szCs w:val="20"/>
              </w:rPr>
              <w:t>očet</w:t>
            </w:r>
          </w:p>
        </w:tc>
        <w:tc>
          <w:tcPr>
            <w:tcW w:w="1435" w:type="dxa"/>
            <w:shd w:val="clear" w:color="auto" w:fill="E6E6E6"/>
            <w:vAlign w:val="center"/>
          </w:tcPr>
          <w:p w14:paraId="63F97EAA" w14:textId="77777777" w:rsidR="0015390F" w:rsidRPr="004E1FB6" w:rsidRDefault="00806C76" w:rsidP="00B95FAD">
            <w:pPr>
              <w:jc w:val="center"/>
              <w:rPr>
                <w:rFonts w:cs="Calibri"/>
                <w:b/>
                <w:bCs/>
                <w:sz w:val="20"/>
                <w:szCs w:val="20"/>
              </w:rPr>
            </w:pPr>
            <w:r w:rsidRPr="004E1FB6">
              <w:rPr>
                <w:rFonts w:cs="Calibri"/>
                <w:b/>
                <w:bCs/>
                <w:sz w:val="20"/>
                <w:szCs w:val="20"/>
              </w:rPr>
              <w:t>% (ze 416)</w:t>
            </w:r>
          </w:p>
        </w:tc>
      </w:tr>
      <w:tr w:rsidR="00837C1C" w14:paraId="21C3F6D1" w14:textId="77777777" w:rsidTr="00CD67B4">
        <w:trPr>
          <w:trHeight w:val="254"/>
          <w:jc w:val="center"/>
        </w:trPr>
        <w:tc>
          <w:tcPr>
            <w:tcW w:w="3366" w:type="dxa"/>
          </w:tcPr>
          <w:p w14:paraId="5BD2EE2D" w14:textId="1791F4DE" w:rsidR="0015390F" w:rsidRPr="004E1FB6" w:rsidRDefault="003346AD" w:rsidP="00B95FAD">
            <w:pPr>
              <w:rPr>
                <w:rFonts w:cs="Calibri"/>
                <w:sz w:val="20"/>
                <w:szCs w:val="20"/>
              </w:rPr>
            </w:pPr>
            <w:r>
              <w:rPr>
                <w:rFonts w:cs="Calibri"/>
                <w:sz w:val="20"/>
                <w:szCs w:val="20"/>
              </w:rPr>
              <w:t>O</w:t>
            </w:r>
            <w:r w:rsidR="00806C76" w:rsidRPr="004E1FB6">
              <w:rPr>
                <w:rFonts w:cs="Calibri"/>
                <w:sz w:val="20"/>
                <w:szCs w:val="20"/>
              </w:rPr>
              <w:t>světlení parkovacích míst</w:t>
            </w:r>
          </w:p>
        </w:tc>
        <w:tc>
          <w:tcPr>
            <w:tcW w:w="1434" w:type="dxa"/>
            <w:vAlign w:val="center"/>
          </w:tcPr>
          <w:p w14:paraId="46080BF0" w14:textId="77777777" w:rsidR="0015390F" w:rsidRPr="004E1FB6" w:rsidRDefault="00806C76" w:rsidP="00CD67B4">
            <w:pPr>
              <w:ind w:right="397"/>
              <w:jc w:val="right"/>
              <w:rPr>
                <w:rFonts w:cs="Calibri"/>
                <w:sz w:val="20"/>
                <w:szCs w:val="20"/>
              </w:rPr>
            </w:pPr>
            <w:r w:rsidRPr="004E1FB6">
              <w:rPr>
                <w:rFonts w:cs="Calibri"/>
                <w:sz w:val="20"/>
                <w:szCs w:val="20"/>
              </w:rPr>
              <w:t>137</w:t>
            </w:r>
          </w:p>
        </w:tc>
        <w:tc>
          <w:tcPr>
            <w:tcW w:w="1434" w:type="dxa"/>
            <w:vAlign w:val="center"/>
          </w:tcPr>
          <w:p w14:paraId="3DBEDCFD" w14:textId="77777777" w:rsidR="0015390F" w:rsidRPr="004E1FB6" w:rsidRDefault="00806C76" w:rsidP="00CD67B4">
            <w:pPr>
              <w:ind w:right="397"/>
              <w:jc w:val="right"/>
              <w:rPr>
                <w:rFonts w:cs="Calibri"/>
                <w:sz w:val="20"/>
                <w:szCs w:val="20"/>
              </w:rPr>
            </w:pPr>
            <w:r w:rsidRPr="004E1FB6">
              <w:rPr>
                <w:rFonts w:cs="Calibri"/>
                <w:sz w:val="20"/>
                <w:szCs w:val="20"/>
              </w:rPr>
              <w:t>95 %</w:t>
            </w:r>
          </w:p>
        </w:tc>
        <w:tc>
          <w:tcPr>
            <w:tcW w:w="1434" w:type="dxa"/>
            <w:vAlign w:val="center"/>
          </w:tcPr>
          <w:p w14:paraId="5E30B7D7" w14:textId="77777777" w:rsidR="0015390F" w:rsidRPr="004E1FB6" w:rsidRDefault="00806C76" w:rsidP="00CD67B4">
            <w:pPr>
              <w:ind w:right="397"/>
              <w:jc w:val="right"/>
              <w:rPr>
                <w:rFonts w:cs="Calibri"/>
                <w:sz w:val="20"/>
                <w:szCs w:val="20"/>
              </w:rPr>
            </w:pPr>
            <w:r w:rsidRPr="004E1FB6">
              <w:rPr>
                <w:rFonts w:cs="Calibri"/>
                <w:sz w:val="20"/>
                <w:szCs w:val="20"/>
              </w:rPr>
              <w:t>409</w:t>
            </w:r>
          </w:p>
        </w:tc>
        <w:tc>
          <w:tcPr>
            <w:tcW w:w="1435" w:type="dxa"/>
            <w:vAlign w:val="center"/>
          </w:tcPr>
          <w:p w14:paraId="0E099C75" w14:textId="77777777" w:rsidR="0015390F" w:rsidRPr="004E1FB6" w:rsidRDefault="00806C76" w:rsidP="00CD67B4">
            <w:pPr>
              <w:ind w:right="397"/>
              <w:jc w:val="right"/>
              <w:rPr>
                <w:rFonts w:cs="Calibri"/>
                <w:sz w:val="20"/>
                <w:szCs w:val="20"/>
              </w:rPr>
            </w:pPr>
            <w:r w:rsidRPr="004E1FB6">
              <w:rPr>
                <w:rFonts w:cs="Calibri"/>
                <w:sz w:val="20"/>
                <w:szCs w:val="20"/>
              </w:rPr>
              <w:t>98 %</w:t>
            </w:r>
          </w:p>
        </w:tc>
      </w:tr>
      <w:tr w:rsidR="00837C1C" w14:paraId="63308E8A" w14:textId="77777777" w:rsidTr="00CD67B4">
        <w:trPr>
          <w:trHeight w:val="254"/>
          <w:jc w:val="center"/>
        </w:trPr>
        <w:tc>
          <w:tcPr>
            <w:tcW w:w="3366" w:type="dxa"/>
          </w:tcPr>
          <w:p w14:paraId="75E0803F" w14:textId="556B96F4" w:rsidR="0015390F" w:rsidRPr="004E1FB6" w:rsidRDefault="003346AD" w:rsidP="00CD67B4">
            <w:pPr>
              <w:rPr>
                <w:rFonts w:cs="Calibri"/>
                <w:sz w:val="20"/>
                <w:szCs w:val="20"/>
              </w:rPr>
            </w:pPr>
            <w:r>
              <w:rPr>
                <w:rFonts w:cs="Calibri"/>
                <w:sz w:val="20"/>
                <w:szCs w:val="20"/>
              </w:rPr>
              <w:t>O</w:t>
            </w:r>
            <w:r w:rsidR="00806C76" w:rsidRPr="004E1FB6">
              <w:rPr>
                <w:rFonts w:cs="Calibri"/>
                <w:sz w:val="20"/>
                <w:szCs w:val="20"/>
              </w:rPr>
              <w:t>plocení parkovacích míst</w:t>
            </w:r>
          </w:p>
        </w:tc>
        <w:tc>
          <w:tcPr>
            <w:tcW w:w="1434" w:type="dxa"/>
            <w:vAlign w:val="center"/>
          </w:tcPr>
          <w:p w14:paraId="40A4E64D" w14:textId="77777777" w:rsidR="0015390F" w:rsidRPr="004E1FB6" w:rsidRDefault="00806C76" w:rsidP="00CD67B4">
            <w:pPr>
              <w:keepNext/>
              <w:ind w:right="397"/>
              <w:jc w:val="right"/>
              <w:rPr>
                <w:rFonts w:cs="Calibri"/>
                <w:sz w:val="20"/>
                <w:szCs w:val="20"/>
              </w:rPr>
            </w:pPr>
            <w:r w:rsidRPr="004E1FB6">
              <w:rPr>
                <w:rFonts w:cs="Calibri"/>
                <w:sz w:val="20"/>
                <w:szCs w:val="20"/>
              </w:rPr>
              <w:t>38</w:t>
            </w:r>
          </w:p>
        </w:tc>
        <w:tc>
          <w:tcPr>
            <w:tcW w:w="1434" w:type="dxa"/>
            <w:vAlign w:val="center"/>
          </w:tcPr>
          <w:p w14:paraId="1123E3BA" w14:textId="77777777" w:rsidR="0015390F" w:rsidRPr="004E1FB6" w:rsidRDefault="00806C76" w:rsidP="00CD67B4">
            <w:pPr>
              <w:keepNext/>
              <w:ind w:right="397"/>
              <w:jc w:val="right"/>
              <w:rPr>
                <w:rFonts w:cs="Calibri"/>
                <w:sz w:val="20"/>
                <w:szCs w:val="20"/>
              </w:rPr>
            </w:pPr>
            <w:r w:rsidRPr="004E1FB6">
              <w:rPr>
                <w:rFonts w:cs="Calibri"/>
                <w:sz w:val="20"/>
                <w:szCs w:val="20"/>
              </w:rPr>
              <w:t>26 %</w:t>
            </w:r>
          </w:p>
        </w:tc>
        <w:tc>
          <w:tcPr>
            <w:tcW w:w="1434" w:type="dxa"/>
            <w:vAlign w:val="center"/>
          </w:tcPr>
          <w:p w14:paraId="28E4228D" w14:textId="77777777" w:rsidR="0015390F" w:rsidRPr="004E1FB6" w:rsidRDefault="00806C76" w:rsidP="00CD67B4">
            <w:pPr>
              <w:keepNext/>
              <w:ind w:right="397"/>
              <w:jc w:val="right"/>
              <w:rPr>
                <w:rFonts w:cs="Calibri"/>
                <w:sz w:val="20"/>
                <w:szCs w:val="20"/>
              </w:rPr>
            </w:pPr>
            <w:r w:rsidRPr="004E1FB6">
              <w:rPr>
                <w:rFonts w:cs="Calibri"/>
                <w:sz w:val="20"/>
                <w:szCs w:val="20"/>
              </w:rPr>
              <w:t>407</w:t>
            </w:r>
          </w:p>
        </w:tc>
        <w:tc>
          <w:tcPr>
            <w:tcW w:w="1435" w:type="dxa"/>
            <w:vAlign w:val="center"/>
          </w:tcPr>
          <w:p w14:paraId="530E35BE" w14:textId="77777777" w:rsidR="0015390F" w:rsidRPr="004E1FB6" w:rsidRDefault="00806C76" w:rsidP="00CD67B4">
            <w:pPr>
              <w:keepNext/>
              <w:ind w:right="397"/>
              <w:jc w:val="right"/>
              <w:rPr>
                <w:rFonts w:cs="Calibri"/>
                <w:sz w:val="20"/>
                <w:szCs w:val="20"/>
              </w:rPr>
            </w:pPr>
            <w:r w:rsidRPr="004E1FB6">
              <w:rPr>
                <w:rFonts w:cs="Calibri"/>
                <w:sz w:val="20"/>
                <w:szCs w:val="20"/>
              </w:rPr>
              <w:t>98 %</w:t>
            </w:r>
          </w:p>
        </w:tc>
      </w:tr>
      <w:tr w:rsidR="00837C1C" w14:paraId="1EC4BDF0" w14:textId="77777777" w:rsidTr="00CD67B4">
        <w:trPr>
          <w:trHeight w:val="244"/>
          <w:jc w:val="center"/>
        </w:trPr>
        <w:tc>
          <w:tcPr>
            <w:tcW w:w="3366" w:type="dxa"/>
          </w:tcPr>
          <w:p w14:paraId="58D94023" w14:textId="1B8AF239" w:rsidR="0015390F" w:rsidRPr="004E1FB6" w:rsidRDefault="003346AD" w:rsidP="00B95FAD">
            <w:pPr>
              <w:rPr>
                <w:rFonts w:cs="Calibri"/>
                <w:sz w:val="20"/>
                <w:szCs w:val="20"/>
              </w:rPr>
            </w:pPr>
            <w:r>
              <w:rPr>
                <w:rFonts w:cs="Calibri"/>
                <w:sz w:val="20"/>
                <w:szCs w:val="20"/>
              </w:rPr>
              <w:t>K</w:t>
            </w:r>
            <w:r w:rsidR="00806C76" w:rsidRPr="004E1FB6">
              <w:rPr>
                <w:rFonts w:cs="Calibri"/>
                <w:sz w:val="20"/>
                <w:szCs w:val="20"/>
              </w:rPr>
              <w:t>amerový systém</w:t>
            </w:r>
          </w:p>
        </w:tc>
        <w:tc>
          <w:tcPr>
            <w:tcW w:w="1434" w:type="dxa"/>
            <w:vAlign w:val="center"/>
          </w:tcPr>
          <w:p w14:paraId="217E7029" w14:textId="77777777" w:rsidR="0015390F" w:rsidRPr="004E1FB6" w:rsidRDefault="00806C76" w:rsidP="00CD67B4">
            <w:pPr>
              <w:ind w:right="397"/>
              <w:jc w:val="right"/>
              <w:rPr>
                <w:rFonts w:cs="Calibri"/>
                <w:sz w:val="20"/>
                <w:szCs w:val="20"/>
              </w:rPr>
            </w:pPr>
            <w:r w:rsidRPr="004E1FB6">
              <w:rPr>
                <w:rFonts w:cs="Calibri"/>
                <w:sz w:val="20"/>
                <w:szCs w:val="20"/>
              </w:rPr>
              <w:t>24</w:t>
            </w:r>
          </w:p>
        </w:tc>
        <w:tc>
          <w:tcPr>
            <w:tcW w:w="1434" w:type="dxa"/>
            <w:vAlign w:val="center"/>
          </w:tcPr>
          <w:p w14:paraId="0AA18886" w14:textId="77777777" w:rsidR="0015390F" w:rsidRPr="004E1FB6" w:rsidRDefault="00806C76" w:rsidP="00CD67B4">
            <w:pPr>
              <w:ind w:right="397"/>
              <w:jc w:val="right"/>
              <w:rPr>
                <w:rFonts w:cs="Calibri"/>
                <w:sz w:val="20"/>
                <w:szCs w:val="20"/>
              </w:rPr>
            </w:pPr>
            <w:r w:rsidRPr="004E1FB6">
              <w:rPr>
                <w:rFonts w:cs="Calibri"/>
                <w:sz w:val="20"/>
                <w:szCs w:val="20"/>
              </w:rPr>
              <w:t>17 %</w:t>
            </w:r>
          </w:p>
        </w:tc>
        <w:tc>
          <w:tcPr>
            <w:tcW w:w="1434" w:type="dxa"/>
            <w:vAlign w:val="center"/>
          </w:tcPr>
          <w:p w14:paraId="71FF35EC" w14:textId="77777777" w:rsidR="0015390F" w:rsidRPr="004E1FB6" w:rsidRDefault="00806C76" w:rsidP="00CD67B4">
            <w:pPr>
              <w:ind w:right="397"/>
              <w:jc w:val="right"/>
              <w:rPr>
                <w:rFonts w:cs="Calibri"/>
                <w:sz w:val="20"/>
                <w:szCs w:val="20"/>
              </w:rPr>
            </w:pPr>
            <w:r w:rsidRPr="004E1FB6">
              <w:rPr>
                <w:rFonts w:cs="Calibri"/>
                <w:sz w:val="20"/>
                <w:szCs w:val="20"/>
              </w:rPr>
              <w:t>259</w:t>
            </w:r>
          </w:p>
        </w:tc>
        <w:tc>
          <w:tcPr>
            <w:tcW w:w="1435" w:type="dxa"/>
            <w:vAlign w:val="center"/>
          </w:tcPr>
          <w:p w14:paraId="66C4963E" w14:textId="77777777" w:rsidR="0015390F" w:rsidRPr="004E1FB6" w:rsidRDefault="00806C76" w:rsidP="00CD67B4">
            <w:pPr>
              <w:ind w:right="397"/>
              <w:jc w:val="right"/>
              <w:rPr>
                <w:rFonts w:cs="Calibri"/>
                <w:sz w:val="20"/>
                <w:szCs w:val="20"/>
              </w:rPr>
            </w:pPr>
            <w:r w:rsidRPr="004E1FB6">
              <w:rPr>
                <w:rFonts w:cs="Calibri"/>
                <w:sz w:val="20"/>
                <w:szCs w:val="20"/>
              </w:rPr>
              <w:t>62 %</w:t>
            </w:r>
          </w:p>
        </w:tc>
      </w:tr>
      <w:tr w:rsidR="00837C1C" w14:paraId="5863FC5F" w14:textId="77777777" w:rsidTr="00CD67B4">
        <w:trPr>
          <w:trHeight w:val="254"/>
          <w:jc w:val="center"/>
        </w:trPr>
        <w:tc>
          <w:tcPr>
            <w:tcW w:w="3366" w:type="dxa"/>
          </w:tcPr>
          <w:p w14:paraId="7CB76BDD" w14:textId="3C7B378B" w:rsidR="0015390F" w:rsidRPr="004E1FB6" w:rsidRDefault="003346AD" w:rsidP="00B95FAD">
            <w:pPr>
              <w:rPr>
                <w:rFonts w:cs="Calibri"/>
                <w:sz w:val="20"/>
                <w:szCs w:val="20"/>
              </w:rPr>
            </w:pPr>
            <w:r>
              <w:rPr>
                <w:rFonts w:cs="Calibri"/>
                <w:sz w:val="20"/>
                <w:szCs w:val="20"/>
              </w:rPr>
              <w:t>S</w:t>
            </w:r>
            <w:r w:rsidR="00806C76" w:rsidRPr="004E1FB6">
              <w:rPr>
                <w:rFonts w:cs="Calibri"/>
                <w:sz w:val="20"/>
                <w:szCs w:val="20"/>
              </w:rPr>
              <w:t>třežení</w:t>
            </w:r>
          </w:p>
        </w:tc>
        <w:tc>
          <w:tcPr>
            <w:tcW w:w="1434" w:type="dxa"/>
            <w:vAlign w:val="center"/>
          </w:tcPr>
          <w:p w14:paraId="23B1E8A9" w14:textId="77777777" w:rsidR="0015390F" w:rsidRPr="004E1FB6" w:rsidRDefault="00806C76" w:rsidP="00CD67B4">
            <w:pPr>
              <w:ind w:right="397"/>
              <w:jc w:val="right"/>
              <w:rPr>
                <w:rFonts w:cs="Calibri"/>
                <w:sz w:val="20"/>
                <w:szCs w:val="20"/>
              </w:rPr>
            </w:pPr>
            <w:r w:rsidRPr="004E1FB6">
              <w:rPr>
                <w:rFonts w:cs="Calibri"/>
                <w:sz w:val="20"/>
                <w:szCs w:val="20"/>
              </w:rPr>
              <w:t>0</w:t>
            </w:r>
          </w:p>
        </w:tc>
        <w:tc>
          <w:tcPr>
            <w:tcW w:w="1434" w:type="dxa"/>
            <w:vAlign w:val="center"/>
          </w:tcPr>
          <w:p w14:paraId="7B375A1B" w14:textId="77777777" w:rsidR="0015390F" w:rsidRPr="004E1FB6" w:rsidRDefault="00806C76" w:rsidP="00CD67B4">
            <w:pPr>
              <w:ind w:right="578"/>
              <w:jc w:val="right"/>
              <w:rPr>
                <w:rFonts w:cs="Calibri"/>
                <w:sz w:val="20"/>
                <w:szCs w:val="20"/>
              </w:rPr>
            </w:pPr>
            <w:r w:rsidRPr="004E1FB6">
              <w:rPr>
                <w:rFonts w:cs="Calibri"/>
                <w:sz w:val="20"/>
                <w:szCs w:val="20"/>
              </w:rPr>
              <w:t>0</w:t>
            </w:r>
          </w:p>
        </w:tc>
        <w:tc>
          <w:tcPr>
            <w:tcW w:w="1434" w:type="dxa"/>
            <w:vAlign w:val="center"/>
          </w:tcPr>
          <w:p w14:paraId="1588BF4A" w14:textId="77777777" w:rsidR="0015390F" w:rsidRPr="004E1FB6" w:rsidRDefault="00806C76" w:rsidP="00CD67B4">
            <w:pPr>
              <w:ind w:right="397"/>
              <w:jc w:val="right"/>
              <w:rPr>
                <w:rFonts w:cs="Calibri"/>
                <w:sz w:val="20"/>
                <w:szCs w:val="20"/>
              </w:rPr>
            </w:pPr>
            <w:r w:rsidRPr="004E1FB6">
              <w:rPr>
                <w:rFonts w:cs="Calibri"/>
                <w:sz w:val="20"/>
                <w:szCs w:val="20"/>
              </w:rPr>
              <w:t>79</w:t>
            </w:r>
          </w:p>
        </w:tc>
        <w:tc>
          <w:tcPr>
            <w:tcW w:w="1435" w:type="dxa"/>
            <w:vAlign w:val="center"/>
          </w:tcPr>
          <w:p w14:paraId="3A1F2890" w14:textId="77777777" w:rsidR="0015390F" w:rsidRPr="004E1FB6" w:rsidRDefault="00806C76" w:rsidP="00CD67B4">
            <w:pPr>
              <w:ind w:right="397"/>
              <w:jc w:val="right"/>
              <w:rPr>
                <w:rFonts w:cs="Calibri"/>
                <w:sz w:val="20"/>
                <w:szCs w:val="20"/>
              </w:rPr>
            </w:pPr>
            <w:r w:rsidRPr="004E1FB6">
              <w:rPr>
                <w:rFonts w:cs="Calibri"/>
                <w:sz w:val="20"/>
                <w:szCs w:val="20"/>
              </w:rPr>
              <w:t>19 %</w:t>
            </w:r>
          </w:p>
        </w:tc>
      </w:tr>
    </w:tbl>
    <w:p w14:paraId="0ED59D1C" w14:textId="32D2F616" w:rsidR="0015390F" w:rsidRDefault="00806C76" w:rsidP="003936D8">
      <w:pPr>
        <w:ind w:right="567"/>
        <w:rPr>
          <w:rFonts w:cs="Calibri"/>
          <w:sz w:val="20"/>
          <w:szCs w:val="20"/>
        </w:rPr>
      </w:pPr>
      <w:r w:rsidRPr="00703CDA">
        <w:rPr>
          <w:rFonts w:cs="Calibri"/>
          <w:b/>
          <w:bCs/>
          <w:sz w:val="20"/>
          <w:szCs w:val="20"/>
        </w:rPr>
        <w:t>Zdroj:</w:t>
      </w:r>
      <w:r w:rsidR="000E7E5B" w:rsidRPr="00CD67B4">
        <w:rPr>
          <w:rFonts w:cs="Calibri"/>
          <w:sz w:val="20"/>
          <w:szCs w:val="20"/>
        </w:rPr>
        <w:t xml:space="preserve"> </w:t>
      </w:r>
      <w:r w:rsidR="003346AD">
        <w:rPr>
          <w:rFonts w:cs="Calibri"/>
          <w:sz w:val="20"/>
          <w:szCs w:val="20"/>
        </w:rPr>
        <w:t>i</w:t>
      </w:r>
      <w:r w:rsidRPr="00CD67B4">
        <w:rPr>
          <w:rFonts w:cs="Calibri"/>
          <w:sz w:val="20"/>
          <w:szCs w:val="20"/>
        </w:rPr>
        <w:t xml:space="preserve">nformace ŘSD, Wykaz MOP </w:t>
      </w:r>
      <w:r w:rsidR="003346AD">
        <w:rPr>
          <w:rFonts w:cs="Calibri"/>
          <w:sz w:val="20"/>
          <w:szCs w:val="20"/>
        </w:rPr>
        <w:t>–</w:t>
      </w:r>
      <w:r w:rsidRPr="00CD67B4">
        <w:rPr>
          <w:rFonts w:cs="Calibri"/>
          <w:sz w:val="20"/>
          <w:szCs w:val="20"/>
        </w:rPr>
        <w:t xml:space="preserve"> listopad 2024</w:t>
      </w:r>
      <w:r w:rsidR="003346AD">
        <w:rPr>
          <w:rFonts w:cs="Calibri"/>
          <w:sz w:val="20"/>
          <w:szCs w:val="20"/>
        </w:rPr>
        <w:t>;</w:t>
      </w:r>
      <w:r w:rsidRPr="00CD67B4">
        <w:rPr>
          <w:rFonts w:cs="Calibri"/>
          <w:sz w:val="20"/>
          <w:szCs w:val="20"/>
        </w:rPr>
        <w:t xml:space="preserve"> vlastní výpočet NKÚ</w:t>
      </w:r>
      <w:r w:rsidR="003346AD">
        <w:rPr>
          <w:rFonts w:cs="Calibri"/>
          <w:sz w:val="20"/>
          <w:szCs w:val="20"/>
        </w:rPr>
        <w:t>.</w:t>
      </w:r>
    </w:p>
    <w:p w14:paraId="033EE633" w14:textId="77777777" w:rsidR="00A600DC" w:rsidRPr="00E448E7" w:rsidRDefault="00A600DC" w:rsidP="003936D8">
      <w:pPr>
        <w:ind w:right="567"/>
        <w:rPr>
          <w:rFonts w:cs="Calibri"/>
          <w:sz w:val="22"/>
        </w:rPr>
      </w:pPr>
    </w:p>
    <w:p w14:paraId="70528330" w14:textId="42F33D4F" w:rsidR="0015390F" w:rsidRDefault="00806C76" w:rsidP="72914C8A">
      <w:pPr>
        <w:rPr>
          <w:rFonts w:cs="Calibri"/>
        </w:rPr>
      </w:pPr>
      <w:r w:rsidRPr="72914C8A">
        <w:rPr>
          <w:rFonts w:cs="Calibri"/>
          <w:b/>
          <w:bCs/>
        </w:rPr>
        <w:t>4.</w:t>
      </w:r>
      <w:r w:rsidR="007369CF">
        <w:rPr>
          <w:rFonts w:cs="Calibri"/>
          <w:b/>
          <w:bCs/>
        </w:rPr>
        <w:t>3</w:t>
      </w:r>
      <w:r w:rsidR="002E6740">
        <w:rPr>
          <w:rFonts w:cs="Calibri"/>
          <w:b/>
          <w:bCs/>
        </w:rPr>
        <w:t>8</w:t>
      </w:r>
      <w:r w:rsidRPr="72914C8A">
        <w:rPr>
          <w:rFonts w:cs="Calibri"/>
        </w:rPr>
        <w:t xml:space="preserve"> </w:t>
      </w:r>
      <w:r w:rsidR="002E6740">
        <w:rPr>
          <w:rFonts w:cs="Calibri"/>
        </w:rPr>
        <w:t>R</w:t>
      </w:r>
      <w:r w:rsidRPr="72914C8A">
        <w:rPr>
          <w:rFonts w:cs="Calibri"/>
        </w:rPr>
        <w:t xml:space="preserve">ozdíl </w:t>
      </w:r>
      <w:r w:rsidR="002131CD">
        <w:rPr>
          <w:rFonts w:cs="Calibri"/>
        </w:rPr>
        <w:t>je také v</w:t>
      </w:r>
      <w:r w:rsidRPr="72914C8A">
        <w:rPr>
          <w:rFonts w:cs="Calibri"/>
        </w:rPr>
        <w:t xml:space="preserve"> parkovacích míst</w:t>
      </w:r>
      <w:r w:rsidR="002131CD">
        <w:rPr>
          <w:rFonts w:cs="Calibri"/>
        </w:rPr>
        <w:t>ech</w:t>
      </w:r>
      <w:r w:rsidRPr="72914C8A">
        <w:rPr>
          <w:rFonts w:cs="Calibri"/>
        </w:rPr>
        <w:t xml:space="preserve"> pro </w:t>
      </w:r>
      <w:r w:rsidR="00F50E10">
        <w:rPr>
          <w:rFonts w:cs="Calibri"/>
        </w:rPr>
        <w:t>automobily</w:t>
      </w:r>
      <w:r w:rsidRPr="72914C8A">
        <w:rPr>
          <w:rFonts w:cs="Calibri"/>
        </w:rPr>
        <w:t xml:space="preserve"> s nebezpečným nákladem, která v ČR nejsou zřizována a nejsou ani uvedena </w:t>
      </w:r>
      <w:r w:rsidR="00F50E10">
        <w:rPr>
          <w:rFonts w:cs="Calibri"/>
        </w:rPr>
        <w:t xml:space="preserve">mezi </w:t>
      </w:r>
      <w:r w:rsidRPr="72914C8A">
        <w:rPr>
          <w:rFonts w:cs="Calibri"/>
        </w:rPr>
        <w:t>požadav</w:t>
      </w:r>
      <w:r w:rsidR="00F50E10">
        <w:rPr>
          <w:rFonts w:cs="Calibri"/>
        </w:rPr>
        <w:t>ky</w:t>
      </w:r>
      <w:r w:rsidRPr="72914C8A">
        <w:rPr>
          <w:rFonts w:cs="Calibri"/>
        </w:rPr>
        <w:t xml:space="preserve"> stanovený</w:t>
      </w:r>
      <w:r w:rsidR="00F50E10">
        <w:rPr>
          <w:rFonts w:cs="Calibri"/>
        </w:rPr>
        <w:t>mi</w:t>
      </w:r>
      <w:r w:rsidRPr="72914C8A">
        <w:rPr>
          <w:rFonts w:cs="Calibri"/>
        </w:rPr>
        <w:t xml:space="preserve"> v </w:t>
      </w:r>
      <w:r w:rsidRPr="72914C8A">
        <w:rPr>
          <w:rFonts w:cs="Calibri"/>
          <w:i/>
          <w:iCs/>
        </w:rPr>
        <w:t>Typovém návrhu odpočívek na dálnicích</w:t>
      </w:r>
      <w:r w:rsidRPr="72914C8A">
        <w:rPr>
          <w:rFonts w:cs="Calibri"/>
        </w:rPr>
        <w:t xml:space="preserve">, který má sloužit ke sjednocení návrhů dálničních odpočívek. </w:t>
      </w:r>
      <w:r w:rsidR="00F50E10">
        <w:rPr>
          <w:rFonts w:cs="Calibri"/>
        </w:rPr>
        <w:br/>
      </w:r>
      <w:r w:rsidRPr="72914C8A">
        <w:rPr>
          <w:rFonts w:cs="Calibri"/>
        </w:rPr>
        <w:t>V Polsku je oddělenými parkovacími místy pro vozidla s</w:t>
      </w:r>
      <w:r w:rsidR="00F50E10">
        <w:rPr>
          <w:rFonts w:cs="Calibri"/>
        </w:rPr>
        <w:t xml:space="preserve"> </w:t>
      </w:r>
      <w:r w:rsidRPr="72914C8A">
        <w:rPr>
          <w:rFonts w:cs="Calibri"/>
        </w:rPr>
        <w:t>nebezpečným nákladem vybaveno 175</w:t>
      </w:r>
      <w:r w:rsidR="00F50E10">
        <w:rPr>
          <w:rFonts w:cs="Calibri"/>
        </w:rPr>
        <w:t> </w:t>
      </w:r>
      <w:r w:rsidRPr="72914C8A">
        <w:rPr>
          <w:rFonts w:cs="Calibri"/>
        </w:rPr>
        <w:t>odpočívek (42 %).</w:t>
      </w:r>
    </w:p>
    <w:p w14:paraId="23AFD88F" w14:textId="77777777" w:rsidR="00A600DC" w:rsidRPr="00E448E7" w:rsidRDefault="00A600DC" w:rsidP="72914C8A">
      <w:pPr>
        <w:rPr>
          <w:rFonts w:cs="Calibri"/>
          <w:sz w:val="22"/>
        </w:rPr>
      </w:pPr>
    </w:p>
    <w:p w14:paraId="49552C7F" w14:textId="262DF77E" w:rsidR="0015390F" w:rsidRPr="004E1FB6" w:rsidRDefault="00806C76" w:rsidP="0015390F">
      <w:pPr>
        <w:rPr>
          <w:rFonts w:cs="Calibri"/>
        </w:rPr>
      </w:pPr>
      <w:r w:rsidRPr="00EF10CE">
        <w:rPr>
          <w:rFonts w:cs="Calibri"/>
          <w:b/>
          <w:bCs/>
        </w:rPr>
        <w:t>4.</w:t>
      </w:r>
      <w:r w:rsidR="006657C3">
        <w:rPr>
          <w:rFonts w:cs="Calibri"/>
          <w:b/>
          <w:bCs/>
        </w:rPr>
        <w:t>3</w:t>
      </w:r>
      <w:r w:rsidR="0089392F">
        <w:rPr>
          <w:rFonts w:cs="Calibri"/>
          <w:b/>
          <w:bCs/>
        </w:rPr>
        <w:t>9</w:t>
      </w:r>
      <w:r>
        <w:rPr>
          <w:rFonts w:cs="Calibri"/>
        </w:rPr>
        <w:t xml:space="preserve"> </w:t>
      </w:r>
      <w:r w:rsidR="00D43FBD">
        <w:rPr>
          <w:rFonts w:cs="Calibri"/>
        </w:rPr>
        <w:t>Další</w:t>
      </w:r>
      <w:r w:rsidR="3014BE97" w:rsidRPr="72914C8A">
        <w:rPr>
          <w:rFonts w:cs="Calibri"/>
        </w:rPr>
        <w:t xml:space="preserve"> </w:t>
      </w:r>
      <w:r w:rsidR="00BC2B10">
        <w:t>bezpečnostní</w:t>
      </w:r>
      <w:r w:rsidR="3014BE97" w:rsidRPr="72914C8A">
        <w:rPr>
          <w:rFonts w:cs="Calibri"/>
        </w:rPr>
        <w:t xml:space="preserve"> prvek </w:t>
      </w:r>
      <w:r w:rsidR="00F50E10">
        <w:rPr>
          <w:rFonts w:cs="Calibri"/>
        </w:rPr>
        <w:t>v podobě</w:t>
      </w:r>
      <w:r w:rsidR="3014BE97" w:rsidRPr="72914C8A">
        <w:rPr>
          <w:rFonts w:cs="Calibri"/>
        </w:rPr>
        <w:t xml:space="preserve"> ramp</w:t>
      </w:r>
      <w:r w:rsidR="00F50E10">
        <w:rPr>
          <w:rFonts w:cs="Calibri"/>
        </w:rPr>
        <w:t>y</w:t>
      </w:r>
      <w:r w:rsidR="3014BE97" w:rsidRPr="72914C8A">
        <w:rPr>
          <w:rFonts w:cs="Calibri"/>
        </w:rPr>
        <w:t xml:space="preserve"> na odstraňování sněhu a ledu z nákladních automobilů je v ČR instalován na jediné odpočívce, a to </w:t>
      </w:r>
      <w:r w:rsidR="3014BE97" w:rsidRPr="72914C8A">
        <w:rPr>
          <w:rFonts w:cs="Calibri"/>
          <w:i/>
          <w:iCs/>
        </w:rPr>
        <w:t>D5 Rozvadov</w:t>
      </w:r>
      <w:r w:rsidR="3014BE97" w:rsidRPr="72914C8A">
        <w:rPr>
          <w:rFonts w:cs="Calibri"/>
        </w:rPr>
        <w:t xml:space="preserve"> (směr do ČR), v Polsku na 13 odpočívkách. Jejich rozmístění</w:t>
      </w:r>
      <w:r w:rsidR="005A75AA">
        <w:rPr>
          <w:rFonts w:cs="Calibri"/>
        </w:rPr>
        <w:t>, které</w:t>
      </w:r>
      <w:r w:rsidR="3014BE97" w:rsidRPr="72914C8A">
        <w:rPr>
          <w:rFonts w:cs="Calibri"/>
        </w:rPr>
        <w:t xml:space="preserve"> je uvedeno na obrázku č. </w:t>
      </w:r>
      <w:r w:rsidR="00161DFA">
        <w:rPr>
          <w:rFonts w:cs="Calibri"/>
        </w:rPr>
        <w:t>6</w:t>
      </w:r>
      <w:r w:rsidR="3014BE97" w:rsidRPr="72914C8A">
        <w:rPr>
          <w:rFonts w:cs="Calibri"/>
        </w:rPr>
        <w:t>, odpovídá topografii Polska, rampy se nacházejí především v jižních vrchovinách a hornatých částech Polska.</w:t>
      </w:r>
      <w:r w:rsidR="00D55886">
        <w:rPr>
          <w:rFonts w:cs="Calibri"/>
        </w:rPr>
        <w:t xml:space="preserve"> </w:t>
      </w:r>
      <w:r w:rsidR="00931345">
        <w:rPr>
          <w:rFonts w:cs="Calibri"/>
        </w:rPr>
        <w:t xml:space="preserve">Nezbytnost vybavení vybraných odpočívek rampami </w:t>
      </w:r>
      <w:r w:rsidR="00F50E10">
        <w:rPr>
          <w:rFonts w:cs="Calibri"/>
        </w:rPr>
        <w:t>na</w:t>
      </w:r>
      <w:r w:rsidR="00931345">
        <w:rPr>
          <w:rFonts w:cs="Calibri"/>
        </w:rPr>
        <w:t xml:space="preserve"> odstraňov</w:t>
      </w:r>
      <w:r w:rsidR="00F50E10">
        <w:rPr>
          <w:rFonts w:cs="Calibri"/>
        </w:rPr>
        <w:t>á</w:t>
      </w:r>
      <w:r w:rsidR="00931345">
        <w:rPr>
          <w:rFonts w:cs="Calibri"/>
        </w:rPr>
        <w:t>ní sněhu je zmíněna v</w:t>
      </w:r>
      <w:r w:rsidR="00D55886">
        <w:t> </w:t>
      </w:r>
      <w:r w:rsidR="003D0981" w:rsidRPr="00AA06D3">
        <w:rPr>
          <w:i/>
          <w:iCs/>
        </w:rPr>
        <w:t>Koncepc</w:t>
      </w:r>
      <w:r w:rsidR="003D0981">
        <w:rPr>
          <w:i/>
          <w:iCs/>
        </w:rPr>
        <w:t>i</w:t>
      </w:r>
      <w:r w:rsidR="003D0981" w:rsidRPr="00AA06D3">
        <w:rPr>
          <w:i/>
          <w:iCs/>
        </w:rPr>
        <w:t xml:space="preserve"> nákladní dopravy 2017–2023</w:t>
      </w:r>
      <w:r w:rsidR="00931345">
        <w:t xml:space="preserve">: </w:t>
      </w:r>
      <w:r w:rsidR="00D55886">
        <w:t>„</w:t>
      </w:r>
      <w:r w:rsidR="00D55886" w:rsidRPr="00122019">
        <w:rPr>
          <w:i/>
          <w:iCs/>
        </w:rPr>
        <w:t>Zákon stanoví povinnost odstranit z vozidla led a</w:t>
      </w:r>
      <w:r w:rsidR="00F50E10">
        <w:rPr>
          <w:i/>
          <w:iCs/>
        </w:rPr>
        <w:t> </w:t>
      </w:r>
      <w:r w:rsidR="00D55886" w:rsidRPr="00122019">
        <w:rPr>
          <w:i/>
          <w:iCs/>
        </w:rPr>
        <w:t>sníh. Toto je ale pro řidiče velkých souprav při respektování bezpečnosti práce neproveditelný požadavek, provádějí-li zákonem stanovený odpočinek mimo svou základnu. Jedinou vhodnou pomůckou je speciální rampa na odstranění ledu. Stát musí zajistit takové rampy na vhodných místech a v dostatečném počtu.</w:t>
      </w:r>
      <w:r w:rsidR="00931345" w:rsidRPr="00CD67B4">
        <w:t>“</w:t>
      </w:r>
    </w:p>
    <w:p w14:paraId="6398CE9D" w14:textId="77777777" w:rsidR="0015390F" w:rsidRPr="00E448E7" w:rsidRDefault="0015390F" w:rsidP="0015390F">
      <w:pPr>
        <w:rPr>
          <w:rFonts w:cs="Calibri"/>
          <w:sz w:val="22"/>
        </w:rPr>
      </w:pPr>
    </w:p>
    <w:p w14:paraId="783B4C00" w14:textId="77777777" w:rsidR="0015390F" w:rsidRPr="00CD67B4" w:rsidRDefault="00806C76" w:rsidP="000B109F">
      <w:pPr>
        <w:keepNext/>
        <w:spacing w:after="60"/>
        <w:ind w:left="1276" w:hanging="1276"/>
        <w:rPr>
          <w:rFonts w:cs="Calibri"/>
          <w:b/>
          <w:bCs/>
          <w:sz w:val="22"/>
        </w:rPr>
      </w:pPr>
      <w:r w:rsidRPr="00CD67B4">
        <w:rPr>
          <w:b/>
          <w:bCs/>
          <w:sz w:val="22"/>
        </w:rPr>
        <w:t xml:space="preserve">Obrázek č. </w:t>
      </w:r>
      <w:r w:rsidR="00161DFA" w:rsidRPr="00CD67B4">
        <w:rPr>
          <w:b/>
          <w:bCs/>
          <w:sz w:val="22"/>
        </w:rPr>
        <w:t>6</w:t>
      </w:r>
      <w:r w:rsidRPr="00CD67B4">
        <w:rPr>
          <w:b/>
          <w:bCs/>
          <w:sz w:val="22"/>
        </w:rPr>
        <w:t>:</w:t>
      </w:r>
      <w:r w:rsidRPr="00CD67B4">
        <w:rPr>
          <w:b/>
          <w:bCs/>
          <w:sz w:val="22"/>
        </w:rPr>
        <w:tab/>
        <w:t>Rozmístění odpočívek vybavených rampou na odstraňování sněhu a ledu z nákladních automobilů</w:t>
      </w:r>
      <w:r w:rsidR="000E7431" w:rsidRPr="00CD67B4">
        <w:rPr>
          <w:b/>
          <w:bCs/>
          <w:sz w:val="22"/>
        </w:rPr>
        <w:t xml:space="preserve"> v</w:t>
      </w:r>
      <w:r w:rsidR="000E7E5B" w:rsidRPr="00CD67B4">
        <w:rPr>
          <w:b/>
          <w:bCs/>
          <w:sz w:val="22"/>
        </w:rPr>
        <w:t> </w:t>
      </w:r>
      <w:r w:rsidR="000E7431" w:rsidRPr="00CD67B4">
        <w:rPr>
          <w:b/>
          <w:bCs/>
          <w:sz w:val="22"/>
        </w:rPr>
        <w:t>Polsku</w:t>
      </w:r>
      <w:r w:rsidR="000E7E5B" w:rsidRPr="00CD67B4">
        <w:rPr>
          <w:b/>
          <w:bCs/>
          <w:sz w:val="22"/>
        </w:rPr>
        <w:t xml:space="preserve"> a České republice</w:t>
      </w:r>
    </w:p>
    <w:p w14:paraId="15DF9C94" w14:textId="3970D3C1" w:rsidR="0015390F" w:rsidRDefault="000143F2" w:rsidP="0015390F">
      <w:pPr>
        <w:jc w:val="center"/>
        <w:rPr>
          <w:rFonts w:cs="Calibri"/>
        </w:rPr>
      </w:pPr>
      <w:r>
        <w:rPr>
          <w:rFonts w:cs="Calibri"/>
          <w:noProof/>
        </w:rPr>
        <w:drawing>
          <wp:inline distT="0" distB="0" distL="0" distR="0" wp14:anchorId="38786D07" wp14:editId="2A69105E">
            <wp:extent cx="5529600" cy="3650400"/>
            <wp:effectExtent l="0" t="0" r="0" b="7620"/>
            <wp:docPr id="20187292" name="Obrázek 1"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25169" name="Obrázek 1" descr="Obsah obrázku mapa, text&#10;&#10;Popis byl vytvořen automaticky"/>
                    <pic:cNvPicPr/>
                  </pic:nvPicPr>
                  <pic:blipFill rotWithShape="1">
                    <a:blip r:embed="rId26" cstate="print">
                      <a:extLst>
                        <a:ext uri="{28A0092B-C50C-407E-A947-70E740481C1C}">
                          <a14:useLocalDpi xmlns:a14="http://schemas.microsoft.com/office/drawing/2010/main" val="0"/>
                        </a:ext>
                      </a:extLst>
                    </a:blip>
                    <a:srcRect b="6654"/>
                    <a:stretch>
                      <a:fillRect/>
                    </a:stretch>
                  </pic:blipFill>
                  <pic:spPr bwMode="auto">
                    <a:xfrm>
                      <a:off x="0" y="0"/>
                      <a:ext cx="5529600" cy="3650400"/>
                    </a:xfrm>
                    <a:prstGeom prst="rect">
                      <a:avLst/>
                    </a:prstGeom>
                    <a:ln>
                      <a:noFill/>
                    </a:ln>
                    <a:extLst>
                      <a:ext uri="{53640926-AAD7-44D8-BBD7-CCE9431645EC}">
                        <a14:shadowObscured xmlns:a14="http://schemas.microsoft.com/office/drawing/2010/main"/>
                      </a:ext>
                    </a:extLst>
                  </pic:spPr>
                </pic:pic>
              </a:graphicData>
            </a:graphic>
          </wp:inline>
        </w:drawing>
      </w:r>
    </w:p>
    <w:p w14:paraId="3E86A7EB" w14:textId="5D411DD2" w:rsidR="0015390F" w:rsidRPr="00CD67B4" w:rsidRDefault="00806C76" w:rsidP="0015390F">
      <w:pPr>
        <w:ind w:right="-142"/>
        <w:rPr>
          <w:rFonts w:cs="Calibri"/>
          <w:sz w:val="20"/>
          <w:szCs w:val="20"/>
        </w:rPr>
      </w:pPr>
      <w:r w:rsidRPr="00703CDA">
        <w:rPr>
          <w:rFonts w:cs="Calibri"/>
          <w:b/>
          <w:bCs/>
          <w:sz w:val="20"/>
          <w:szCs w:val="20"/>
        </w:rPr>
        <w:t>Zdroj:</w:t>
      </w:r>
      <w:r w:rsidRPr="00CD67B4">
        <w:rPr>
          <w:rFonts w:cs="Calibri"/>
          <w:sz w:val="20"/>
          <w:szCs w:val="20"/>
        </w:rPr>
        <w:t xml:space="preserve"> Wykaz MOP – listopad 2024, </w:t>
      </w:r>
      <w:r w:rsidR="00151645" w:rsidRPr="00CD67B4">
        <w:rPr>
          <w:rFonts w:cs="Calibri"/>
          <w:sz w:val="20"/>
          <w:szCs w:val="20"/>
        </w:rPr>
        <w:t>evidence ŘSD</w:t>
      </w:r>
      <w:r w:rsidR="00F50E10">
        <w:rPr>
          <w:rFonts w:cs="Calibri"/>
          <w:sz w:val="20"/>
          <w:szCs w:val="20"/>
        </w:rPr>
        <w:t>;</w:t>
      </w:r>
      <w:r w:rsidR="00151645" w:rsidRPr="00CD67B4">
        <w:rPr>
          <w:rFonts w:cs="Calibri"/>
          <w:sz w:val="20"/>
          <w:szCs w:val="20"/>
        </w:rPr>
        <w:t xml:space="preserve"> </w:t>
      </w:r>
      <w:r w:rsidRPr="00CD67B4">
        <w:rPr>
          <w:rFonts w:cs="Calibri"/>
          <w:sz w:val="20"/>
          <w:szCs w:val="20"/>
        </w:rPr>
        <w:t>vlastní zpracování NKÚ</w:t>
      </w:r>
      <w:r w:rsidR="00F50E10">
        <w:rPr>
          <w:rFonts w:cs="Calibri"/>
          <w:sz w:val="20"/>
          <w:szCs w:val="20"/>
        </w:rPr>
        <w:t>.</w:t>
      </w:r>
    </w:p>
    <w:p w14:paraId="34ED79A1" w14:textId="4AB11CD5" w:rsidR="0015390F" w:rsidRDefault="00806C76" w:rsidP="000B109F">
      <w:pPr>
        <w:rPr>
          <w:rFonts w:cs="Calibri"/>
        </w:rPr>
      </w:pPr>
      <w:r w:rsidRPr="00FE763E">
        <w:rPr>
          <w:rFonts w:cs="Calibri"/>
          <w:b/>
          <w:bCs/>
        </w:rPr>
        <w:lastRenderedPageBreak/>
        <w:t>4.</w:t>
      </w:r>
      <w:r w:rsidR="0089392F">
        <w:rPr>
          <w:rFonts w:cs="Calibri"/>
          <w:b/>
          <w:bCs/>
        </w:rPr>
        <w:t>40</w:t>
      </w:r>
      <w:r>
        <w:rPr>
          <w:rFonts w:cs="Calibri"/>
        </w:rPr>
        <w:t xml:space="preserve"> </w:t>
      </w:r>
      <w:r w:rsidRPr="00FE763E">
        <w:rPr>
          <w:rFonts w:cs="Calibri"/>
        </w:rPr>
        <w:t xml:space="preserve">Obdobně jako v ČR jsou </w:t>
      </w:r>
      <w:r w:rsidR="00F50E10">
        <w:rPr>
          <w:rFonts w:cs="Calibri"/>
        </w:rPr>
        <w:t xml:space="preserve">i </w:t>
      </w:r>
      <w:r w:rsidRPr="00FE763E">
        <w:rPr>
          <w:rFonts w:cs="Calibri"/>
        </w:rPr>
        <w:t>v Polsku realizovány odpočinkové plochy pro řidiče</w:t>
      </w:r>
      <w:r w:rsidR="005162A4">
        <w:rPr>
          <w:rFonts w:cs="Calibri"/>
        </w:rPr>
        <w:t>.</w:t>
      </w:r>
      <w:r w:rsidRPr="00FE763E">
        <w:rPr>
          <w:rFonts w:cs="Calibri"/>
        </w:rPr>
        <w:t xml:space="preserve"> </w:t>
      </w:r>
      <w:r w:rsidR="00E16D04">
        <w:rPr>
          <w:rFonts w:cs="Calibri"/>
        </w:rPr>
        <w:t xml:space="preserve">Místa pro </w:t>
      </w:r>
      <w:r w:rsidR="00E16D04" w:rsidRPr="003A1D1C">
        <w:rPr>
          <w:rFonts w:cs="Calibri"/>
        </w:rPr>
        <w:t xml:space="preserve">posezení jsou v Polsku </w:t>
      </w:r>
      <w:r w:rsidR="001D6FEA" w:rsidRPr="003A1D1C">
        <w:rPr>
          <w:rFonts w:cs="Calibri"/>
        </w:rPr>
        <w:t xml:space="preserve">obvykle </w:t>
      </w:r>
      <w:r w:rsidR="00E16D04" w:rsidRPr="003A1D1C">
        <w:rPr>
          <w:rFonts w:cs="Calibri"/>
        </w:rPr>
        <w:t>zastřešena</w:t>
      </w:r>
      <w:r w:rsidRPr="003A1D1C">
        <w:rPr>
          <w:rFonts w:cs="Calibri"/>
        </w:rPr>
        <w:t>.</w:t>
      </w:r>
    </w:p>
    <w:p w14:paraId="155FF600" w14:textId="77777777" w:rsidR="0015390F" w:rsidRDefault="0015390F" w:rsidP="0015390F">
      <w:pPr>
        <w:rPr>
          <w:rFonts w:cs="Calibri"/>
        </w:rPr>
      </w:pPr>
    </w:p>
    <w:p w14:paraId="1D6D0FAE" w14:textId="77777777" w:rsidR="0015390F" w:rsidRPr="00CD67B4" w:rsidRDefault="00806C76" w:rsidP="0063251E">
      <w:pPr>
        <w:keepNext/>
        <w:ind w:left="4763" w:hanging="4763"/>
        <w:rPr>
          <w:rFonts w:cs="Calibri"/>
          <w:b/>
          <w:bCs/>
          <w:sz w:val="22"/>
        </w:rPr>
      </w:pPr>
      <w:r w:rsidRPr="00CD67B4">
        <w:rPr>
          <w:b/>
          <w:bCs/>
          <w:sz w:val="22"/>
          <w:szCs w:val="20"/>
        </w:rPr>
        <w:t>Obrázek</w:t>
      </w:r>
      <w:r w:rsidRPr="00CD67B4">
        <w:rPr>
          <w:rFonts w:cs="Calibri"/>
          <w:b/>
          <w:bCs/>
          <w:sz w:val="22"/>
        </w:rPr>
        <w:t xml:space="preserve"> č. </w:t>
      </w:r>
      <w:r w:rsidR="00FE3DCA" w:rsidRPr="00CD67B4">
        <w:rPr>
          <w:rFonts w:cs="Calibri"/>
          <w:b/>
          <w:bCs/>
          <w:sz w:val="22"/>
        </w:rPr>
        <w:t>7</w:t>
      </w:r>
      <w:r w:rsidRPr="00CD67B4">
        <w:rPr>
          <w:rFonts w:cs="Calibri"/>
          <w:b/>
          <w:bCs/>
          <w:sz w:val="22"/>
        </w:rPr>
        <w:t xml:space="preserve">: </w:t>
      </w:r>
      <w:r w:rsidRPr="00CD67B4">
        <w:rPr>
          <w:rFonts w:cs="Calibri"/>
          <w:b/>
          <w:bCs/>
          <w:i/>
          <w:iCs/>
          <w:sz w:val="22"/>
        </w:rPr>
        <w:t>S8 km 39,45 Michałowice Południe</w:t>
      </w:r>
      <w:r w:rsidRPr="00CD67B4">
        <w:rPr>
          <w:rFonts w:cs="Calibri"/>
          <w:b/>
          <w:bCs/>
          <w:sz w:val="22"/>
        </w:rPr>
        <w:t xml:space="preserve"> </w:t>
      </w:r>
      <w:r w:rsidR="00905ACC" w:rsidRPr="00CD67B4">
        <w:rPr>
          <w:rFonts w:cs="Calibri"/>
          <w:b/>
          <w:bCs/>
          <w:sz w:val="22"/>
        </w:rPr>
        <w:tab/>
        <w:t xml:space="preserve">Obrázek č. </w:t>
      </w:r>
      <w:r w:rsidR="00FE3DCA" w:rsidRPr="00CD67B4">
        <w:rPr>
          <w:rFonts w:cs="Calibri"/>
          <w:b/>
          <w:bCs/>
          <w:sz w:val="22"/>
        </w:rPr>
        <w:t>8</w:t>
      </w:r>
      <w:r w:rsidR="00905ACC" w:rsidRPr="00CD67B4">
        <w:rPr>
          <w:rFonts w:cs="Calibri"/>
          <w:b/>
          <w:bCs/>
          <w:sz w:val="22"/>
        </w:rPr>
        <w:t xml:space="preserve">: </w:t>
      </w:r>
      <w:r w:rsidR="00905ACC" w:rsidRPr="00CD67B4">
        <w:rPr>
          <w:rFonts w:cs="Calibri"/>
          <w:b/>
          <w:bCs/>
          <w:i/>
          <w:iCs/>
          <w:sz w:val="22"/>
        </w:rPr>
        <w:t>A2 km 368,550 Niesułków</w:t>
      </w:r>
    </w:p>
    <w:p w14:paraId="7BFF4A18" w14:textId="77777777" w:rsidR="0015390F" w:rsidRPr="00D9117B" w:rsidRDefault="00806C76" w:rsidP="00042C8B">
      <w:pPr>
        <w:tabs>
          <w:tab w:val="right" w:pos="9072"/>
        </w:tabs>
        <w:rPr>
          <w:rFonts w:cs="Calibri"/>
          <w:szCs w:val="24"/>
        </w:rPr>
      </w:pPr>
      <w:r w:rsidRPr="00D9117B">
        <w:rPr>
          <w:rFonts w:cs="Calibri"/>
          <w:noProof/>
          <w:szCs w:val="24"/>
        </w:rPr>
        <w:drawing>
          <wp:inline distT="0" distB="0" distL="0" distR="0" wp14:anchorId="510C2C31" wp14:editId="0CA17DF0">
            <wp:extent cx="2772000" cy="1560167"/>
            <wp:effectExtent l="0" t="0" r="0" b="2540"/>
            <wp:docPr id="132995836" name="Obrázek 5" descr="Obsah obrázku venku, obloha, tráv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6243" name="Obrázek 5" descr="Obsah obrázku venku, obloha, tráva, mrak&#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2000" cy="1560167"/>
                    </a:xfrm>
                    <a:prstGeom prst="rect">
                      <a:avLst/>
                    </a:prstGeom>
                  </pic:spPr>
                </pic:pic>
              </a:graphicData>
            </a:graphic>
          </wp:inline>
        </w:drawing>
      </w:r>
      <w:r w:rsidR="00042C8B" w:rsidRPr="00042C8B">
        <w:rPr>
          <w:rFonts w:cs="Calibri"/>
          <w:noProof/>
          <w:szCs w:val="24"/>
        </w:rPr>
        <w:t xml:space="preserve"> </w:t>
      </w:r>
      <w:r w:rsidR="00042C8B">
        <w:rPr>
          <w:rFonts w:cs="Calibri"/>
          <w:noProof/>
          <w:szCs w:val="24"/>
        </w:rPr>
        <w:tab/>
      </w:r>
      <w:r w:rsidR="00042C8B" w:rsidRPr="00D9117B">
        <w:rPr>
          <w:rFonts w:cs="Calibri"/>
          <w:noProof/>
          <w:szCs w:val="24"/>
        </w:rPr>
        <w:drawing>
          <wp:inline distT="0" distB="0" distL="0" distR="0" wp14:anchorId="66B71CA0" wp14:editId="4DDCCB2C">
            <wp:extent cx="2772000" cy="1560167"/>
            <wp:effectExtent l="0" t="0" r="0" b="2540"/>
            <wp:docPr id="1954138617" name="Obrázek 6" descr="Obsah obrázku venku, obloha, území,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05756" name="Obrázek 6" descr="Obsah obrázku venku, obloha, území, lavička&#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2000" cy="1560167"/>
                    </a:xfrm>
                    <a:prstGeom prst="rect">
                      <a:avLst/>
                    </a:prstGeom>
                  </pic:spPr>
                </pic:pic>
              </a:graphicData>
            </a:graphic>
          </wp:inline>
        </w:drawing>
      </w:r>
    </w:p>
    <w:p w14:paraId="0BCA6A4A" w14:textId="5D20D84C" w:rsidR="0015390F" w:rsidRPr="00CD67B4" w:rsidRDefault="00806C76" w:rsidP="00042C8B">
      <w:pPr>
        <w:ind w:left="4763" w:hanging="4763"/>
        <w:rPr>
          <w:rFonts w:cs="Calibri"/>
          <w:sz w:val="20"/>
          <w:szCs w:val="20"/>
        </w:rPr>
      </w:pPr>
      <w:r w:rsidRPr="00703CDA">
        <w:rPr>
          <w:rFonts w:cs="Calibri"/>
          <w:b/>
          <w:bCs/>
          <w:sz w:val="20"/>
          <w:szCs w:val="20"/>
        </w:rPr>
        <w:t>Zdroj:</w:t>
      </w:r>
      <w:r w:rsidRPr="00CD67B4">
        <w:rPr>
          <w:rFonts w:cs="Calibri"/>
          <w:sz w:val="20"/>
          <w:szCs w:val="20"/>
        </w:rPr>
        <w:t xml:space="preserve"> </w:t>
      </w:r>
      <w:r w:rsidRPr="00CD67B4">
        <w:rPr>
          <w:sz w:val="20"/>
          <w:szCs w:val="18"/>
        </w:rPr>
        <w:t>NKÚ</w:t>
      </w:r>
      <w:r w:rsidR="00F50E10">
        <w:rPr>
          <w:sz w:val="20"/>
          <w:szCs w:val="18"/>
        </w:rPr>
        <w:t>.</w:t>
      </w:r>
      <w:r w:rsidR="00042C8B" w:rsidRPr="00CD67B4">
        <w:rPr>
          <w:sz w:val="20"/>
          <w:szCs w:val="18"/>
        </w:rPr>
        <w:tab/>
      </w:r>
      <w:r w:rsidR="00042C8B" w:rsidRPr="00703CDA">
        <w:rPr>
          <w:rFonts w:cs="Calibri"/>
          <w:b/>
          <w:bCs/>
          <w:sz w:val="20"/>
          <w:szCs w:val="20"/>
        </w:rPr>
        <w:t>Zdroj:</w:t>
      </w:r>
      <w:r w:rsidR="00042C8B" w:rsidRPr="00CD67B4">
        <w:rPr>
          <w:rFonts w:cs="Calibri"/>
          <w:sz w:val="20"/>
          <w:szCs w:val="20"/>
        </w:rPr>
        <w:t xml:space="preserve"> NKÚ</w:t>
      </w:r>
      <w:r w:rsidR="00F50E10">
        <w:rPr>
          <w:rFonts w:cs="Calibri"/>
          <w:sz w:val="20"/>
          <w:szCs w:val="20"/>
        </w:rPr>
        <w:t>.</w:t>
      </w:r>
    </w:p>
    <w:p w14:paraId="6F5C5E30" w14:textId="77777777" w:rsidR="0015390F" w:rsidRPr="00D9117B" w:rsidRDefault="0015390F" w:rsidP="0015390F">
      <w:pPr>
        <w:rPr>
          <w:rFonts w:cs="Calibri"/>
        </w:rPr>
      </w:pPr>
    </w:p>
    <w:p w14:paraId="45965850" w14:textId="77777777" w:rsidR="0015390F" w:rsidRPr="00CD67B4" w:rsidRDefault="00806C76" w:rsidP="00D429A8">
      <w:pPr>
        <w:keepNext/>
        <w:ind w:left="4763" w:hanging="4763"/>
        <w:rPr>
          <w:rFonts w:cs="Calibri"/>
          <w:b/>
          <w:bCs/>
          <w:sz w:val="22"/>
        </w:rPr>
      </w:pPr>
      <w:r w:rsidRPr="00CD67B4">
        <w:rPr>
          <w:b/>
          <w:bCs/>
          <w:sz w:val="22"/>
          <w:szCs w:val="20"/>
        </w:rPr>
        <w:t>Obrázek</w:t>
      </w:r>
      <w:r w:rsidRPr="00CD67B4">
        <w:rPr>
          <w:rFonts w:cs="Calibri"/>
          <w:b/>
          <w:bCs/>
          <w:sz w:val="22"/>
        </w:rPr>
        <w:t xml:space="preserve"> č. </w:t>
      </w:r>
      <w:r w:rsidR="00FE3DCA" w:rsidRPr="00CD67B4">
        <w:rPr>
          <w:rFonts w:cs="Calibri"/>
          <w:b/>
          <w:bCs/>
          <w:sz w:val="22"/>
        </w:rPr>
        <w:t>9</w:t>
      </w:r>
      <w:r w:rsidRPr="00CD67B4">
        <w:rPr>
          <w:rFonts w:cs="Calibri"/>
          <w:b/>
          <w:bCs/>
          <w:sz w:val="22"/>
        </w:rPr>
        <w:t xml:space="preserve">: </w:t>
      </w:r>
      <w:r w:rsidRPr="00CD67B4">
        <w:rPr>
          <w:rFonts w:cs="Calibri"/>
          <w:b/>
          <w:bCs/>
          <w:i/>
          <w:iCs/>
          <w:sz w:val="22"/>
        </w:rPr>
        <w:t>S3 km 50,390 Jaczków Wschód</w:t>
      </w:r>
      <w:r w:rsidRPr="00CD67B4">
        <w:rPr>
          <w:rFonts w:cs="Calibri"/>
          <w:b/>
          <w:bCs/>
          <w:sz w:val="22"/>
        </w:rPr>
        <w:t xml:space="preserve"> </w:t>
      </w:r>
      <w:r w:rsidR="00D429A8" w:rsidRPr="00CD67B4">
        <w:rPr>
          <w:rFonts w:cs="Calibri"/>
          <w:b/>
          <w:bCs/>
          <w:sz w:val="22"/>
        </w:rPr>
        <w:tab/>
        <w:t>Obrázek č. 1</w:t>
      </w:r>
      <w:r w:rsidR="00FE3DCA" w:rsidRPr="00CD67B4">
        <w:rPr>
          <w:rFonts w:cs="Calibri"/>
          <w:b/>
          <w:bCs/>
          <w:sz w:val="22"/>
        </w:rPr>
        <w:t>0</w:t>
      </w:r>
      <w:r w:rsidR="00D429A8" w:rsidRPr="00CD67B4">
        <w:rPr>
          <w:rFonts w:cs="Calibri"/>
          <w:b/>
          <w:bCs/>
          <w:sz w:val="22"/>
        </w:rPr>
        <w:t xml:space="preserve">: ČR, </w:t>
      </w:r>
      <w:r w:rsidR="00D429A8" w:rsidRPr="00CD67B4">
        <w:rPr>
          <w:rFonts w:cs="Calibri"/>
          <w:b/>
          <w:bCs/>
          <w:i/>
          <w:iCs/>
          <w:sz w:val="22"/>
        </w:rPr>
        <w:t>D1 Studený km 70,1 vpravo</w:t>
      </w:r>
    </w:p>
    <w:p w14:paraId="33C6DF16" w14:textId="77777777" w:rsidR="0015390F" w:rsidRPr="00D9117B" w:rsidRDefault="00806C76" w:rsidP="00D429A8">
      <w:pPr>
        <w:tabs>
          <w:tab w:val="right" w:pos="9072"/>
        </w:tabs>
        <w:rPr>
          <w:rFonts w:cs="Calibri"/>
        </w:rPr>
      </w:pPr>
      <w:r w:rsidRPr="00D9117B">
        <w:rPr>
          <w:rFonts w:cs="Calibri"/>
          <w:noProof/>
        </w:rPr>
        <w:drawing>
          <wp:inline distT="0" distB="0" distL="0" distR="0" wp14:anchorId="28ABB486" wp14:editId="1A013ACF">
            <wp:extent cx="2772000" cy="1551009"/>
            <wp:effectExtent l="0" t="0" r="0" b="0"/>
            <wp:docPr id="1064149524" name="Obrázek 1" descr="Obsah obrázku venku, tráva,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5289" name="Obrázek 1" descr="Obsah obrázku venku, tráva, obloha, mrak&#10;&#10;Popis byl vytvořen automaticky"/>
                    <pic:cNvPicPr/>
                  </pic:nvPicPr>
                  <pic:blipFill>
                    <a:blip r:embed="rId29" cstate="print">
                      <a:extLst>
                        <a:ext uri="{28A0092B-C50C-407E-A947-70E740481C1C}">
                          <a14:useLocalDpi xmlns:a14="http://schemas.microsoft.com/office/drawing/2010/main" val="0"/>
                        </a:ext>
                      </a:extLst>
                    </a:blip>
                    <a:srcRect t="25375"/>
                    <a:stretch>
                      <a:fillRect/>
                    </a:stretch>
                  </pic:blipFill>
                  <pic:spPr bwMode="auto">
                    <a:xfrm>
                      <a:off x="0" y="0"/>
                      <a:ext cx="2772000" cy="1551009"/>
                    </a:xfrm>
                    <a:prstGeom prst="rect">
                      <a:avLst/>
                    </a:prstGeom>
                    <a:ln>
                      <a:noFill/>
                    </a:ln>
                    <a:extLst>
                      <a:ext uri="{53640926-AAD7-44D8-BBD7-CCE9431645EC}">
                        <a14:shadowObscured xmlns:a14="http://schemas.microsoft.com/office/drawing/2010/main"/>
                      </a:ext>
                    </a:extLst>
                  </pic:spPr>
                </pic:pic>
              </a:graphicData>
            </a:graphic>
          </wp:inline>
        </w:drawing>
      </w:r>
      <w:r w:rsidR="00C43B51" w:rsidRPr="00C43B51">
        <w:rPr>
          <w:rFonts w:cs="Calibri"/>
          <w:noProof/>
          <w:szCs w:val="24"/>
        </w:rPr>
        <w:t xml:space="preserve"> </w:t>
      </w:r>
      <w:r w:rsidR="00C43B51">
        <w:rPr>
          <w:rFonts w:cs="Calibri"/>
          <w:noProof/>
          <w:szCs w:val="24"/>
        </w:rPr>
        <w:tab/>
      </w:r>
      <w:r w:rsidR="00C43B51" w:rsidRPr="00D9117B">
        <w:rPr>
          <w:rFonts w:cs="Calibri"/>
          <w:noProof/>
          <w:szCs w:val="24"/>
        </w:rPr>
        <w:drawing>
          <wp:inline distT="0" distB="0" distL="0" distR="0" wp14:anchorId="56C69982" wp14:editId="76F3B5AF">
            <wp:extent cx="2772000" cy="1560167"/>
            <wp:effectExtent l="0" t="0" r="0" b="2540"/>
            <wp:docPr id="1654450961" name="Obrázek 11" descr="Obsah obrázku venku, obloha, strom, sráž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01674" name="Obrázek 11" descr="Obsah obrázku venku, obloha, strom, srážky&#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000" cy="1560167"/>
                    </a:xfrm>
                    <a:prstGeom prst="rect">
                      <a:avLst/>
                    </a:prstGeom>
                  </pic:spPr>
                </pic:pic>
              </a:graphicData>
            </a:graphic>
          </wp:inline>
        </w:drawing>
      </w:r>
    </w:p>
    <w:p w14:paraId="4145AC97" w14:textId="5FAC2A31" w:rsidR="00E448E7" w:rsidRDefault="00806C76" w:rsidP="00D429A8">
      <w:pPr>
        <w:ind w:left="4763" w:hanging="4763"/>
        <w:rPr>
          <w:sz w:val="20"/>
          <w:szCs w:val="18"/>
        </w:rPr>
      </w:pPr>
      <w:r w:rsidRPr="00703CDA">
        <w:rPr>
          <w:rFonts w:cs="Calibri"/>
          <w:b/>
          <w:bCs/>
          <w:sz w:val="20"/>
          <w:szCs w:val="20"/>
        </w:rPr>
        <w:t>Zdroj:</w:t>
      </w:r>
      <w:r w:rsidRPr="00CD67B4">
        <w:rPr>
          <w:rFonts w:cs="Calibri"/>
          <w:sz w:val="20"/>
          <w:szCs w:val="20"/>
        </w:rPr>
        <w:t xml:space="preserve"> </w:t>
      </w:r>
      <w:r w:rsidRPr="00CD67B4">
        <w:rPr>
          <w:sz w:val="20"/>
          <w:szCs w:val="18"/>
        </w:rPr>
        <w:t>NKÚ</w:t>
      </w:r>
      <w:r w:rsidR="00F50E10">
        <w:rPr>
          <w:sz w:val="20"/>
          <w:szCs w:val="18"/>
        </w:rPr>
        <w:t>.</w:t>
      </w:r>
      <w:r w:rsidR="006837B0">
        <w:rPr>
          <w:sz w:val="20"/>
          <w:szCs w:val="18"/>
        </w:rPr>
        <w:tab/>
      </w:r>
      <w:r w:rsidR="00F94A5C" w:rsidRPr="00891AF2" w:rsidDel="006837B0">
        <w:rPr>
          <w:b/>
          <w:bCs/>
          <w:sz w:val="20"/>
          <w:szCs w:val="20"/>
        </w:rPr>
        <w:t>Zdroj:</w:t>
      </w:r>
      <w:r w:rsidR="00F94A5C" w:rsidRPr="00891AF2" w:rsidDel="006837B0">
        <w:rPr>
          <w:sz w:val="20"/>
          <w:szCs w:val="20"/>
        </w:rPr>
        <w:t xml:space="preserve"> NKÚ, kontrola na místě 13. 2. 2025</w:t>
      </w:r>
      <w:r w:rsidR="00F94A5C">
        <w:rPr>
          <w:sz w:val="20"/>
          <w:szCs w:val="20"/>
        </w:rPr>
        <w:t>.</w:t>
      </w:r>
    </w:p>
    <w:p w14:paraId="6F6929A7" w14:textId="73CD9666" w:rsidR="0015390F" w:rsidRPr="00891AF2" w:rsidRDefault="0015390F" w:rsidP="00D429A8">
      <w:pPr>
        <w:ind w:left="4763" w:hanging="4763"/>
        <w:rPr>
          <w:szCs w:val="24"/>
        </w:rPr>
      </w:pPr>
    </w:p>
    <w:p w14:paraId="306FE3A1" w14:textId="77777777" w:rsidR="0015390F" w:rsidRPr="00CD67B4" w:rsidRDefault="00806C76" w:rsidP="00E448E7">
      <w:pPr>
        <w:keepNext/>
        <w:ind w:left="4763" w:hanging="4763"/>
        <w:rPr>
          <w:rFonts w:cs="Calibri"/>
          <w:b/>
          <w:bCs/>
          <w:sz w:val="22"/>
        </w:rPr>
      </w:pPr>
      <w:r w:rsidRPr="00CD67B4">
        <w:rPr>
          <w:b/>
          <w:bCs/>
          <w:sz w:val="22"/>
          <w:szCs w:val="20"/>
        </w:rPr>
        <w:t>Obrázek</w:t>
      </w:r>
      <w:r w:rsidRPr="00CD67B4">
        <w:rPr>
          <w:rFonts w:cs="Calibri"/>
          <w:b/>
          <w:bCs/>
          <w:sz w:val="22"/>
        </w:rPr>
        <w:t xml:space="preserve"> č. 1</w:t>
      </w:r>
      <w:r w:rsidR="00FE3DCA" w:rsidRPr="00CD67B4">
        <w:rPr>
          <w:rFonts w:cs="Calibri"/>
          <w:b/>
          <w:bCs/>
          <w:sz w:val="22"/>
        </w:rPr>
        <w:t>1</w:t>
      </w:r>
      <w:r w:rsidRPr="00CD67B4">
        <w:rPr>
          <w:rFonts w:cs="Calibri"/>
          <w:b/>
          <w:bCs/>
          <w:sz w:val="22"/>
        </w:rPr>
        <w:t xml:space="preserve">: ČR, </w:t>
      </w:r>
      <w:r w:rsidRPr="00CD67B4">
        <w:rPr>
          <w:rFonts w:cs="Calibri"/>
          <w:b/>
          <w:bCs/>
          <w:i/>
          <w:iCs/>
          <w:sz w:val="22"/>
        </w:rPr>
        <w:t>D1 Střechov km 52,1 vpravo</w:t>
      </w:r>
      <w:r w:rsidR="000F7C7F" w:rsidRPr="00CD67B4">
        <w:rPr>
          <w:rFonts w:cs="Calibri"/>
          <w:b/>
          <w:bCs/>
          <w:i/>
          <w:iCs/>
          <w:sz w:val="22"/>
        </w:rPr>
        <w:tab/>
      </w:r>
      <w:r w:rsidR="000F7C7F" w:rsidRPr="00CD67B4">
        <w:rPr>
          <w:rFonts w:cs="Calibri"/>
          <w:b/>
          <w:bCs/>
          <w:sz w:val="22"/>
        </w:rPr>
        <w:t>Obrázek č. 1</w:t>
      </w:r>
      <w:r w:rsidR="00FE3DCA" w:rsidRPr="00CD67B4">
        <w:rPr>
          <w:rFonts w:cs="Calibri"/>
          <w:b/>
          <w:bCs/>
          <w:sz w:val="22"/>
        </w:rPr>
        <w:t>2</w:t>
      </w:r>
      <w:r w:rsidR="000F7C7F" w:rsidRPr="00CD67B4">
        <w:rPr>
          <w:rFonts w:cs="Calibri"/>
          <w:b/>
          <w:bCs/>
          <w:sz w:val="22"/>
        </w:rPr>
        <w:t xml:space="preserve">: ČR, </w:t>
      </w:r>
      <w:r w:rsidR="000F7C7F" w:rsidRPr="00CD67B4">
        <w:rPr>
          <w:rFonts w:cs="Calibri"/>
          <w:b/>
          <w:bCs/>
          <w:i/>
          <w:iCs/>
          <w:sz w:val="22"/>
        </w:rPr>
        <w:t>D1 Pávov km 111,4 vlevo</w:t>
      </w:r>
    </w:p>
    <w:p w14:paraId="4F7C69FC" w14:textId="77777777" w:rsidR="0015390F" w:rsidRPr="00D9117B" w:rsidRDefault="00806C76" w:rsidP="00C43B51">
      <w:pPr>
        <w:tabs>
          <w:tab w:val="right" w:pos="9072"/>
        </w:tabs>
        <w:rPr>
          <w:rFonts w:cs="Calibri"/>
          <w:szCs w:val="24"/>
        </w:rPr>
      </w:pPr>
      <w:r w:rsidRPr="00D9117B">
        <w:rPr>
          <w:rFonts w:cs="Calibri"/>
          <w:noProof/>
          <w:szCs w:val="24"/>
        </w:rPr>
        <w:drawing>
          <wp:inline distT="0" distB="0" distL="0" distR="0" wp14:anchorId="299D27DE" wp14:editId="2AC96F8C">
            <wp:extent cx="2772000" cy="1560167"/>
            <wp:effectExtent l="0" t="0" r="0" b="2540"/>
            <wp:docPr id="1561568711" name="Obrázek 4" descr="Obsah obrázku obloha, venku, zima, sní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07357" name="Obrázek 4" descr="Obsah obrázku obloha, venku, zima, sníh&#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000" cy="1560167"/>
                    </a:xfrm>
                    <a:prstGeom prst="rect">
                      <a:avLst/>
                    </a:prstGeom>
                  </pic:spPr>
                </pic:pic>
              </a:graphicData>
            </a:graphic>
          </wp:inline>
        </w:drawing>
      </w:r>
      <w:r w:rsidR="000F7C7F">
        <w:rPr>
          <w:rFonts w:cs="Calibri"/>
          <w:szCs w:val="24"/>
        </w:rPr>
        <w:tab/>
      </w:r>
      <w:r w:rsidR="000F7C7F" w:rsidRPr="00D9117B">
        <w:rPr>
          <w:rFonts w:cs="Calibri"/>
          <w:noProof/>
          <w:szCs w:val="24"/>
        </w:rPr>
        <w:drawing>
          <wp:inline distT="0" distB="0" distL="0" distR="0" wp14:anchorId="1C7DA95D" wp14:editId="43776130">
            <wp:extent cx="2772000" cy="1560167"/>
            <wp:effectExtent l="0" t="0" r="0" b="2540"/>
            <wp:docPr id="1608791764" name="Obrázek 16" descr="Obsah obrázku venku, strom, obloha, zi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68780" name="Obrázek 16" descr="Obsah obrázku venku, strom, obloha, zima&#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2000" cy="1560167"/>
                    </a:xfrm>
                    <a:prstGeom prst="rect">
                      <a:avLst/>
                    </a:prstGeom>
                  </pic:spPr>
                </pic:pic>
              </a:graphicData>
            </a:graphic>
          </wp:inline>
        </w:drawing>
      </w:r>
    </w:p>
    <w:p w14:paraId="72FAC1DC" w14:textId="3C2D7216" w:rsidR="0015390F" w:rsidRPr="00CD67B4" w:rsidRDefault="00806C76" w:rsidP="00C43B51">
      <w:pPr>
        <w:ind w:left="4763" w:hanging="4763"/>
        <w:rPr>
          <w:rFonts w:cs="Calibri"/>
          <w:sz w:val="20"/>
          <w:szCs w:val="20"/>
        </w:rPr>
      </w:pPr>
      <w:r w:rsidRPr="00703CDA">
        <w:rPr>
          <w:rFonts w:cs="Calibri"/>
          <w:b/>
          <w:bCs/>
          <w:sz w:val="20"/>
          <w:szCs w:val="20"/>
        </w:rPr>
        <w:t>Zdroj:</w:t>
      </w:r>
      <w:r w:rsidRPr="00CD67B4">
        <w:rPr>
          <w:rFonts w:cs="Calibri"/>
          <w:sz w:val="20"/>
          <w:szCs w:val="20"/>
        </w:rPr>
        <w:t xml:space="preserve"> </w:t>
      </w:r>
      <w:r w:rsidRPr="00CD67B4">
        <w:rPr>
          <w:sz w:val="20"/>
          <w:szCs w:val="18"/>
        </w:rPr>
        <w:t>NKÚ</w:t>
      </w:r>
      <w:r w:rsidRPr="00CD67B4">
        <w:rPr>
          <w:rFonts w:cs="Calibri"/>
          <w:sz w:val="20"/>
          <w:szCs w:val="20"/>
        </w:rPr>
        <w:t>, kontrola na místě 13. 2. 2025</w:t>
      </w:r>
      <w:r w:rsidR="00F50E10">
        <w:rPr>
          <w:rFonts w:cs="Calibri"/>
          <w:sz w:val="20"/>
          <w:szCs w:val="20"/>
        </w:rPr>
        <w:t>.</w:t>
      </w:r>
      <w:r w:rsidR="000F7C7F" w:rsidRPr="00CD67B4">
        <w:rPr>
          <w:rFonts w:cs="Calibri"/>
          <w:sz w:val="20"/>
          <w:szCs w:val="20"/>
        </w:rPr>
        <w:tab/>
      </w:r>
      <w:r w:rsidR="000F7C7F" w:rsidRPr="00703CDA">
        <w:rPr>
          <w:rFonts w:cs="Calibri"/>
          <w:b/>
          <w:bCs/>
          <w:sz w:val="20"/>
          <w:szCs w:val="20"/>
        </w:rPr>
        <w:t>Zdroj:</w:t>
      </w:r>
      <w:r w:rsidR="000F7C7F" w:rsidRPr="00CD67B4">
        <w:rPr>
          <w:rFonts w:cs="Calibri"/>
          <w:sz w:val="20"/>
          <w:szCs w:val="20"/>
        </w:rPr>
        <w:t xml:space="preserve"> NKÚ, kontrola na místě 13. 2. 2025</w:t>
      </w:r>
      <w:r w:rsidR="00F50E10">
        <w:rPr>
          <w:rFonts w:cs="Calibri"/>
          <w:sz w:val="20"/>
          <w:szCs w:val="20"/>
        </w:rPr>
        <w:t>.</w:t>
      </w:r>
    </w:p>
    <w:p w14:paraId="18EC028B" w14:textId="77777777" w:rsidR="0015390F" w:rsidRDefault="0015390F" w:rsidP="0015390F">
      <w:pPr>
        <w:rPr>
          <w:rFonts w:cs="Calibri"/>
        </w:rPr>
      </w:pPr>
    </w:p>
    <w:p w14:paraId="7C91EDC6" w14:textId="7B47F983" w:rsidR="00730478" w:rsidRDefault="00730478" w:rsidP="0015390F">
      <w:pPr>
        <w:rPr>
          <w:rFonts w:cs="Calibri"/>
        </w:rPr>
      </w:pPr>
      <w:r w:rsidRPr="0089392F">
        <w:rPr>
          <w:rFonts w:cs="Calibri"/>
          <w:b/>
          <w:bCs/>
        </w:rPr>
        <w:t>4.</w:t>
      </w:r>
      <w:r w:rsidR="0089392F" w:rsidRPr="0089392F">
        <w:rPr>
          <w:rFonts w:cs="Calibri"/>
          <w:b/>
          <w:bCs/>
        </w:rPr>
        <w:t>41</w:t>
      </w:r>
      <w:r>
        <w:rPr>
          <w:rFonts w:cs="Calibri"/>
        </w:rPr>
        <w:t xml:space="preserve"> </w:t>
      </w:r>
      <w:r w:rsidR="00DA18AA" w:rsidRPr="00DA18AA">
        <w:rPr>
          <w:rFonts w:cs="Calibri"/>
        </w:rPr>
        <w:t>NKÚ pro účely srovnání podmínek a průběhu veřejných soutěží získal z veřejně dostupných zdrojů</w:t>
      </w:r>
      <w:r w:rsidR="00DA18AA" w:rsidRPr="00DA18AA">
        <w:rPr>
          <w:rFonts w:cs="Calibri"/>
          <w:vertAlign w:val="superscript"/>
        </w:rPr>
        <w:footnoteReference w:id="43"/>
      </w:r>
      <w:r w:rsidR="00DA18AA" w:rsidRPr="00DA18AA">
        <w:rPr>
          <w:rFonts w:cs="Calibri"/>
        </w:rPr>
        <w:t xml:space="preserve"> vzorové podmínky výběrových řízení na pronájem odpočívek v Polsku. </w:t>
      </w:r>
      <w:r w:rsidRPr="00730478">
        <w:rPr>
          <w:rFonts w:cs="Calibri"/>
        </w:rPr>
        <w:t>V</w:t>
      </w:r>
      <w:r w:rsidR="0089392F">
        <w:rPr>
          <w:rFonts w:cs="Calibri"/>
        </w:rPr>
        <w:t> </w:t>
      </w:r>
      <w:r w:rsidRPr="00730478">
        <w:rPr>
          <w:rFonts w:cs="Calibri"/>
        </w:rPr>
        <w:t xml:space="preserve">kvalifikačních požadavcích byl stanoven požadavek na praxi min. 3 roky v provozování odpočívky nebo </w:t>
      </w:r>
      <w:r w:rsidR="00416295">
        <w:rPr>
          <w:rFonts w:cs="Calibri"/>
        </w:rPr>
        <w:t>čerpací stanice</w:t>
      </w:r>
      <w:r w:rsidRPr="00730478">
        <w:rPr>
          <w:rFonts w:cs="Calibri"/>
        </w:rPr>
        <w:t xml:space="preserve"> v EU. Zároveň daný subjekt musí provozovat alespoň 1 </w:t>
      </w:r>
      <w:r w:rsidR="00416295">
        <w:rPr>
          <w:rFonts w:cs="Calibri"/>
        </w:rPr>
        <w:t xml:space="preserve">čerpací stanici </w:t>
      </w:r>
      <w:r w:rsidRPr="00730478">
        <w:rPr>
          <w:rFonts w:cs="Calibri"/>
        </w:rPr>
        <w:t>a v</w:t>
      </w:r>
      <w:r w:rsidR="00416295">
        <w:rPr>
          <w:rFonts w:cs="Calibri"/>
        </w:rPr>
        <w:t> </w:t>
      </w:r>
      <w:r w:rsidRPr="00730478">
        <w:rPr>
          <w:rFonts w:cs="Calibri"/>
        </w:rPr>
        <w:t xml:space="preserve">posledních dvou letech musel dosáhnout průměrného ročního výnosu 1 mil. </w:t>
      </w:r>
      <w:r w:rsidR="00DC45C4">
        <w:rPr>
          <w:rFonts w:cs="Calibri"/>
        </w:rPr>
        <w:t>zlotých</w:t>
      </w:r>
      <w:r w:rsidRPr="00730478">
        <w:rPr>
          <w:rFonts w:cs="Calibri"/>
        </w:rPr>
        <w:t xml:space="preserve"> (cca 6 mil. Kč).</w:t>
      </w:r>
    </w:p>
    <w:p w14:paraId="2B590A1A" w14:textId="77777777" w:rsidR="00730478" w:rsidRPr="00D9117B" w:rsidRDefault="00730478" w:rsidP="0015390F">
      <w:pPr>
        <w:rPr>
          <w:rFonts w:cs="Calibri"/>
        </w:rPr>
      </w:pPr>
    </w:p>
    <w:p w14:paraId="312A5E72" w14:textId="227FBF81" w:rsidR="0015390F" w:rsidRDefault="00806C76" w:rsidP="00E448E7">
      <w:pPr>
        <w:rPr>
          <w:rFonts w:cs="Calibri"/>
          <w:szCs w:val="24"/>
        </w:rPr>
      </w:pPr>
      <w:r w:rsidRPr="00CE22B4">
        <w:rPr>
          <w:rFonts w:cs="Calibri"/>
          <w:b/>
          <w:bCs/>
          <w:szCs w:val="24"/>
        </w:rPr>
        <w:lastRenderedPageBreak/>
        <w:t>4.4</w:t>
      </w:r>
      <w:r w:rsidR="0089392F">
        <w:rPr>
          <w:rFonts w:cs="Calibri"/>
          <w:b/>
          <w:bCs/>
          <w:szCs w:val="24"/>
        </w:rPr>
        <w:t>2</w:t>
      </w:r>
      <w:r>
        <w:rPr>
          <w:rFonts w:cs="Calibri"/>
          <w:szCs w:val="24"/>
        </w:rPr>
        <w:t xml:space="preserve"> P</w:t>
      </w:r>
      <w:r w:rsidRPr="00CE22B4">
        <w:rPr>
          <w:rFonts w:cs="Calibri"/>
          <w:szCs w:val="24"/>
        </w:rPr>
        <w:t xml:space="preserve">ro účely porovnání </w:t>
      </w:r>
      <w:r>
        <w:rPr>
          <w:rFonts w:cs="Calibri"/>
          <w:szCs w:val="24"/>
        </w:rPr>
        <w:t>způsob</w:t>
      </w:r>
      <w:r w:rsidR="004169E4">
        <w:rPr>
          <w:rFonts w:cs="Calibri"/>
          <w:szCs w:val="24"/>
        </w:rPr>
        <w:t>ů</w:t>
      </w:r>
      <w:r>
        <w:rPr>
          <w:rFonts w:cs="Calibri"/>
          <w:szCs w:val="24"/>
        </w:rPr>
        <w:t xml:space="preserve"> zajištění </w:t>
      </w:r>
      <w:r w:rsidRPr="00CE22B4">
        <w:rPr>
          <w:rFonts w:cs="Calibri"/>
          <w:szCs w:val="24"/>
        </w:rPr>
        <w:t>pronájmů odpočívek v</w:t>
      </w:r>
      <w:r>
        <w:rPr>
          <w:rFonts w:cs="Calibri"/>
          <w:szCs w:val="24"/>
        </w:rPr>
        <w:t xml:space="preserve"> Polsku</w:t>
      </w:r>
      <w:r w:rsidRPr="00CE22B4">
        <w:rPr>
          <w:rFonts w:cs="Calibri"/>
          <w:szCs w:val="24"/>
        </w:rPr>
        <w:t xml:space="preserve"> </w:t>
      </w:r>
      <w:r>
        <w:rPr>
          <w:rFonts w:cs="Calibri"/>
          <w:szCs w:val="24"/>
        </w:rPr>
        <w:t xml:space="preserve">a v ČR </w:t>
      </w:r>
      <w:r w:rsidRPr="00CE22B4">
        <w:rPr>
          <w:rFonts w:cs="Calibri"/>
          <w:szCs w:val="24"/>
        </w:rPr>
        <w:t>získal</w:t>
      </w:r>
      <w:r>
        <w:rPr>
          <w:rFonts w:cs="Calibri"/>
          <w:szCs w:val="24"/>
        </w:rPr>
        <w:t xml:space="preserve"> NKÚ</w:t>
      </w:r>
      <w:r w:rsidRPr="00CE22B4">
        <w:rPr>
          <w:rFonts w:cs="Calibri"/>
          <w:szCs w:val="24"/>
        </w:rPr>
        <w:t xml:space="preserve"> z veřejně dostupných zdrojů</w:t>
      </w:r>
      <w:r>
        <w:rPr>
          <w:rStyle w:val="Znakapoznpodarou"/>
          <w:rFonts w:cs="Calibri"/>
          <w:szCs w:val="24"/>
        </w:rPr>
        <w:footnoteReference w:id="44"/>
      </w:r>
      <w:r w:rsidRPr="00CE22B4">
        <w:rPr>
          <w:rFonts w:cs="Calibri"/>
          <w:szCs w:val="24"/>
        </w:rPr>
        <w:t xml:space="preserve"> </w:t>
      </w:r>
      <w:r w:rsidR="004169E4">
        <w:rPr>
          <w:rFonts w:cs="Calibri"/>
          <w:szCs w:val="24"/>
        </w:rPr>
        <w:t>z</w:t>
      </w:r>
      <w:r w:rsidRPr="00CE22B4">
        <w:rPr>
          <w:rFonts w:cs="Calibri"/>
          <w:szCs w:val="24"/>
        </w:rPr>
        <w:t>právu o výsledcích</w:t>
      </w:r>
      <w:r w:rsidR="004169E4">
        <w:rPr>
          <w:rFonts w:cs="Calibri"/>
          <w:szCs w:val="24"/>
        </w:rPr>
        <w:t xml:space="preserve"> </w:t>
      </w:r>
      <w:r w:rsidRPr="00CE22B4">
        <w:rPr>
          <w:rFonts w:cs="Calibri"/>
          <w:szCs w:val="24"/>
        </w:rPr>
        <w:t xml:space="preserve">kontroly provedené Nejvyšším kontrolním úřadem Polska č. P/17/081 </w:t>
      </w:r>
      <w:r w:rsidR="004169E4">
        <w:rPr>
          <w:rFonts w:cs="Calibri"/>
          <w:szCs w:val="24"/>
        </w:rPr>
        <w:t xml:space="preserve">– </w:t>
      </w:r>
      <w:r w:rsidRPr="00CE22B4">
        <w:rPr>
          <w:rFonts w:cs="Calibri"/>
          <w:i/>
          <w:iCs/>
          <w:szCs w:val="24"/>
        </w:rPr>
        <w:t xml:space="preserve">Výstavba a provoz obslužných ploch </w:t>
      </w:r>
      <w:r w:rsidR="002A17B3">
        <w:rPr>
          <w:rFonts w:cs="Calibri"/>
          <w:i/>
          <w:iCs/>
          <w:szCs w:val="24"/>
        </w:rPr>
        <w:t>pro cestující</w:t>
      </w:r>
      <w:r w:rsidRPr="00CE22B4">
        <w:rPr>
          <w:rFonts w:cs="Calibri"/>
          <w:i/>
          <w:iCs/>
          <w:szCs w:val="24"/>
        </w:rPr>
        <w:t xml:space="preserve"> na dálnicích a rychlostních silnicích</w:t>
      </w:r>
      <w:r w:rsidRPr="00CE22B4">
        <w:rPr>
          <w:rFonts w:cs="Calibri"/>
          <w:szCs w:val="24"/>
        </w:rPr>
        <w:t xml:space="preserve"> </w:t>
      </w:r>
      <w:r w:rsidR="004169E4">
        <w:rPr>
          <w:rFonts w:cs="Calibri"/>
          <w:szCs w:val="24"/>
        </w:rPr>
        <w:t>(</w:t>
      </w:r>
      <w:r w:rsidRPr="00CE22B4">
        <w:rPr>
          <w:rFonts w:cs="Calibri"/>
          <w:szCs w:val="24"/>
        </w:rPr>
        <w:t>zveřejněno 21. 8. 2018</w:t>
      </w:r>
      <w:r w:rsidR="004169E4">
        <w:rPr>
          <w:rFonts w:cs="Calibri"/>
          <w:szCs w:val="24"/>
        </w:rPr>
        <w:t>)</w:t>
      </w:r>
      <w:r w:rsidRPr="00CE22B4">
        <w:rPr>
          <w:rFonts w:cs="Calibri"/>
          <w:szCs w:val="24"/>
        </w:rPr>
        <w:t>. Z</w:t>
      </w:r>
      <w:r w:rsidR="004169E4">
        <w:rPr>
          <w:rFonts w:cs="Calibri"/>
          <w:szCs w:val="24"/>
        </w:rPr>
        <w:t xml:space="preserve"> </w:t>
      </w:r>
      <w:r w:rsidRPr="00CE22B4">
        <w:rPr>
          <w:rFonts w:cs="Calibri"/>
          <w:szCs w:val="24"/>
        </w:rPr>
        <w:t xml:space="preserve">této zprávy </w:t>
      </w:r>
      <w:r w:rsidR="004169E4">
        <w:rPr>
          <w:rFonts w:cs="Calibri"/>
          <w:szCs w:val="24"/>
        </w:rPr>
        <w:t>vyplynuly mj. následující poznatky</w:t>
      </w:r>
      <w:r w:rsidRPr="00CE22B4">
        <w:rPr>
          <w:rFonts w:cs="Calibri"/>
          <w:szCs w:val="24"/>
        </w:rPr>
        <w:t>:</w:t>
      </w:r>
    </w:p>
    <w:p w14:paraId="6B955D4C" w14:textId="77777777" w:rsidR="00E448E7" w:rsidRPr="00CE22B4" w:rsidRDefault="00E448E7" w:rsidP="00E448E7">
      <w:pPr>
        <w:rPr>
          <w:rFonts w:cs="Calibri"/>
          <w:szCs w:val="24"/>
        </w:rPr>
      </w:pPr>
    </w:p>
    <w:p w14:paraId="41760DFC" w14:textId="4F3522DE" w:rsidR="0015390F" w:rsidRDefault="00806C76" w:rsidP="0015390F">
      <w:pPr>
        <w:ind w:left="357" w:hanging="215"/>
        <w:rPr>
          <w:rFonts w:cs="Calibri"/>
          <w:szCs w:val="24"/>
        </w:rPr>
      </w:pPr>
      <w:r w:rsidRPr="00FA0BE6">
        <w:t>•</w:t>
      </w:r>
      <w:r w:rsidRPr="00CE22B4">
        <w:rPr>
          <w:rFonts w:cs="Calibri"/>
          <w:szCs w:val="24"/>
        </w:rPr>
        <w:tab/>
        <w:t xml:space="preserve">U 25 </w:t>
      </w:r>
      <w:r w:rsidRPr="00803C71">
        <w:t>nájemních</w:t>
      </w:r>
      <w:r w:rsidRPr="00CE22B4">
        <w:rPr>
          <w:rFonts w:cs="Calibri"/>
          <w:szCs w:val="24"/>
        </w:rPr>
        <w:t xml:space="preserve"> smluv uzavřených od 26. 7. 2012 do 4. 12. 2012 na pronájem pozemků pro výkon podnikatelské činnosti na odpočívkách se výše základního měsíčního čistého nájemného pohyboval</w:t>
      </w:r>
      <w:r w:rsidR="004169E4">
        <w:rPr>
          <w:rFonts w:cs="Calibri"/>
          <w:szCs w:val="24"/>
        </w:rPr>
        <w:t>a</w:t>
      </w:r>
      <w:r w:rsidRPr="00CE22B4">
        <w:rPr>
          <w:rFonts w:cs="Calibri"/>
          <w:szCs w:val="24"/>
        </w:rPr>
        <w:t xml:space="preserve"> od 55 500 z</w:t>
      </w:r>
      <w:r w:rsidR="00DC45C4">
        <w:rPr>
          <w:rFonts w:cs="Calibri"/>
          <w:szCs w:val="24"/>
        </w:rPr>
        <w:t>lotých</w:t>
      </w:r>
      <w:r w:rsidRPr="00CE22B4">
        <w:rPr>
          <w:rFonts w:cs="Calibri"/>
          <w:szCs w:val="24"/>
        </w:rPr>
        <w:t xml:space="preserve"> do 199 800 z</w:t>
      </w:r>
      <w:r w:rsidR="00DC45C4">
        <w:rPr>
          <w:rFonts w:cs="Calibri"/>
          <w:szCs w:val="24"/>
        </w:rPr>
        <w:t>lotých</w:t>
      </w:r>
      <w:r w:rsidRPr="00CE22B4">
        <w:rPr>
          <w:rFonts w:cs="Calibri"/>
          <w:szCs w:val="24"/>
        </w:rPr>
        <w:t xml:space="preserve"> bez DPH (tj. od 333 000 Kč do 1 198 800 Kč měsíčně, tzn. od 4 mil. Kč do 14 mil. Kč ročně). Základní nájemné podléhalo každoročně indexaci průměrnou roční inflací.</w:t>
      </w:r>
    </w:p>
    <w:p w14:paraId="32A61984" w14:textId="77777777" w:rsidR="00E448E7" w:rsidRPr="00E448E7" w:rsidRDefault="00E448E7" w:rsidP="0015390F">
      <w:pPr>
        <w:ind w:left="357" w:hanging="215"/>
        <w:rPr>
          <w:rFonts w:cs="Calibri"/>
          <w:sz w:val="22"/>
        </w:rPr>
      </w:pPr>
    </w:p>
    <w:p w14:paraId="69035CD4" w14:textId="77777777" w:rsidR="0015390F" w:rsidRDefault="00806C76" w:rsidP="00E448E7">
      <w:pPr>
        <w:ind w:left="357" w:hanging="215"/>
        <w:rPr>
          <w:rFonts w:cs="Calibri"/>
          <w:szCs w:val="24"/>
        </w:rPr>
      </w:pPr>
      <w:r w:rsidRPr="00FA0BE6">
        <w:t>•</w:t>
      </w:r>
      <w:r w:rsidRPr="00CE22B4">
        <w:rPr>
          <w:rFonts w:cs="Calibri"/>
          <w:szCs w:val="24"/>
        </w:rPr>
        <w:tab/>
      </w:r>
      <w:r w:rsidRPr="00803C71">
        <w:t>Navíc</w:t>
      </w:r>
      <w:r w:rsidRPr="00CE22B4">
        <w:rPr>
          <w:rFonts w:cs="Calibri"/>
          <w:szCs w:val="24"/>
        </w:rPr>
        <w:t xml:space="preserve"> byli nájemci povinni platit nájemné ve výši 3 % z celkových výnosů získaných nájemcem v daném měsíci v rámci podnikatelské činnosti na odpočívce.</w:t>
      </w:r>
      <w:r w:rsidR="00F02687">
        <w:rPr>
          <w:rFonts w:cs="Calibri"/>
          <w:szCs w:val="24"/>
        </w:rPr>
        <w:t xml:space="preserve"> </w:t>
      </w:r>
      <w:r w:rsidR="00F02687" w:rsidRPr="00F02687">
        <w:rPr>
          <w:rFonts w:cs="Calibri"/>
          <w:szCs w:val="24"/>
        </w:rPr>
        <w:t>Tento požadavek ŘSD v ČR neuplatňuje.</w:t>
      </w:r>
    </w:p>
    <w:p w14:paraId="15D5048F" w14:textId="77777777" w:rsidR="00E448E7" w:rsidRPr="00CE22B4" w:rsidRDefault="00E448E7" w:rsidP="00E448E7">
      <w:pPr>
        <w:ind w:left="357" w:hanging="215"/>
        <w:rPr>
          <w:rFonts w:cs="Calibri"/>
          <w:szCs w:val="24"/>
        </w:rPr>
      </w:pPr>
    </w:p>
    <w:p w14:paraId="410D1A84" w14:textId="70D4764F" w:rsidR="00864A36" w:rsidRPr="003936D8" w:rsidRDefault="00806C76" w:rsidP="00CC6FBD">
      <w:pPr>
        <w:pBdr>
          <w:top w:val="single" w:sz="4" w:space="1" w:color="auto"/>
          <w:left w:val="single" w:sz="4" w:space="4" w:color="auto"/>
          <w:bottom w:val="single" w:sz="4" w:space="1" w:color="auto"/>
          <w:right w:val="single" w:sz="4" w:space="4" w:color="auto"/>
        </w:pBdr>
        <w:shd w:val="clear" w:color="auto" w:fill="E6E6E6"/>
        <w:spacing w:after="120"/>
        <w:rPr>
          <w:b/>
          <w:bCs/>
        </w:rPr>
      </w:pPr>
      <w:r w:rsidRPr="003936D8">
        <w:rPr>
          <w:b/>
          <w:bCs/>
        </w:rPr>
        <w:t xml:space="preserve">Příklad č. </w:t>
      </w:r>
      <w:r w:rsidR="00520C3C" w:rsidRPr="008B4795">
        <w:rPr>
          <w:b/>
          <w:bCs/>
        </w:rPr>
        <w:t>9</w:t>
      </w:r>
      <w:r w:rsidRPr="003936D8">
        <w:rPr>
          <w:b/>
          <w:bCs/>
        </w:rPr>
        <w:t>: Projekt partnerství veřejného a soukromého sektoru</w:t>
      </w:r>
      <w:r w:rsidR="002F090E">
        <w:rPr>
          <w:b/>
          <w:bCs/>
        </w:rPr>
        <w:t xml:space="preserve"> (projekt PPP)</w:t>
      </w:r>
    </w:p>
    <w:p w14:paraId="2EBF0A34" w14:textId="44878AC5" w:rsidR="0055374B" w:rsidRPr="0055374B" w:rsidRDefault="00806C76" w:rsidP="00CC6FBD">
      <w:pPr>
        <w:pBdr>
          <w:top w:val="single" w:sz="4" w:space="1" w:color="auto"/>
          <w:left w:val="single" w:sz="4" w:space="4" w:color="auto"/>
          <w:bottom w:val="single" w:sz="4" w:space="1" w:color="auto"/>
          <w:right w:val="single" w:sz="4" w:space="4" w:color="auto"/>
        </w:pBdr>
        <w:shd w:val="clear" w:color="auto" w:fill="E6E6E6"/>
      </w:pPr>
      <w:r w:rsidRPr="0055374B">
        <w:t xml:space="preserve">Zavedení požadavku na platbu podílu z výnosů nájemce je i v podmínkách ČR reálné, jak je zřejmé ze </w:t>
      </w:r>
      <w:r w:rsidR="004169E4">
        <w:t>„</w:t>
      </w:r>
      <w:r w:rsidRPr="0055374B">
        <w:rPr>
          <w:i/>
          <w:iCs/>
        </w:rPr>
        <w:t>Smlouvy o provozování odpočívky Krsice</w:t>
      </w:r>
      <w:r w:rsidR="004169E4" w:rsidRPr="004169E4">
        <w:t>“</w:t>
      </w:r>
      <w:r w:rsidRPr="0055374B">
        <w:t xml:space="preserve"> uzavřené v roce 2024 v rámci projektu partnerství veřejného a soukromého sektoru mezi koncesionářem a provozovatelem čerpací stanice pohonných hmot. Oboustranná odpočívka (</w:t>
      </w:r>
      <w:r w:rsidRPr="0055374B">
        <w:rPr>
          <w:i/>
          <w:iCs/>
        </w:rPr>
        <w:t>D4 Krsice km 67,6 vpravo</w:t>
      </w:r>
      <w:r w:rsidRPr="0055374B">
        <w:t xml:space="preserve"> a </w:t>
      </w:r>
      <w:r w:rsidRPr="0055374B">
        <w:rPr>
          <w:i/>
          <w:iCs/>
        </w:rPr>
        <w:t>D4 Krsice km 67,6 vlevo</w:t>
      </w:r>
      <w:r w:rsidRPr="0055374B">
        <w:t>) zahrnuje celkem 127 parkovacích míst pro osobní automobily, 110 míst pro nákladní automobily, 8 pro autobusy a 13 pro karavany. Provozovatel čerpací stanice hradí roční nájemné, a navíc další poplatek stanovený na základě</w:t>
      </w:r>
      <w:r w:rsidR="00DB339F">
        <w:t xml:space="preserve"> </w:t>
      </w:r>
      <w:r w:rsidRPr="0055374B">
        <w:t>měsíčních výnosů</w:t>
      </w:r>
      <w:r w:rsidR="006D334E">
        <w:t>, a to</w:t>
      </w:r>
      <w:r w:rsidRPr="0055374B">
        <w:t xml:space="preserve"> </w:t>
      </w:r>
      <w:r w:rsidR="00287A90">
        <w:t>pevně stanov</w:t>
      </w:r>
      <w:r w:rsidR="006D334E">
        <w:t>e</w:t>
      </w:r>
      <w:r w:rsidR="00287A90">
        <w:t>n</w:t>
      </w:r>
      <w:r w:rsidR="006D334E">
        <w:t>ou</w:t>
      </w:r>
      <w:r w:rsidR="00287A90">
        <w:t xml:space="preserve"> částk</w:t>
      </w:r>
      <w:r w:rsidR="006D334E">
        <w:t>u</w:t>
      </w:r>
      <w:r w:rsidR="00287A90">
        <w:t xml:space="preserve"> za každý m</w:t>
      </w:r>
      <w:r w:rsidR="00287A90" w:rsidRPr="00287A90">
        <w:rPr>
          <w:vertAlign w:val="superscript"/>
        </w:rPr>
        <w:t>3</w:t>
      </w:r>
      <w:r w:rsidR="00287A90" w:rsidRPr="00287A90">
        <w:t xml:space="preserve"> prodaných</w:t>
      </w:r>
      <w:r w:rsidR="00287A90">
        <w:t xml:space="preserve"> pohonných hmot a za každou kWh prodané elektřiny,</w:t>
      </w:r>
      <w:r w:rsidR="006D334E">
        <w:t xml:space="preserve"> a stanovená</w:t>
      </w:r>
      <w:r w:rsidR="00287A90">
        <w:t xml:space="preserve"> procenta z obratu obchodu, stravovacího zařízení a prodejních automatů.</w:t>
      </w:r>
      <w:r w:rsidR="001C1048">
        <w:t xml:space="preserve"> Po </w:t>
      </w:r>
      <w:r w:rsidR="00B5214E">
        <w:t xml:space="preserve">ukončení projektu PPP </w:t>
      </w:r>
      <w:r w:rsidR="001C1048">
        <w:t>roce 2049</w:t>
      </w:r>
      <w:r w:rsidR="002F090E">
        <w:t xml:space="preserve"> se stane pronajímatelem stát</w:t>
      </w:r>
      <w:r w:rsidR="00D923EC">
        <w:t xml:space="preserve"> (ŘSD)</w:t>
      </w:r>
      <w:r w:rsidR="002F090E">
        <w:t>.</w:t>
      </w:r>
    </w:p>
    <w:p w14:paraId="71F734F8" w14:textId="77777777" w:rsidR="0055374B" w:rsidRPr="0055374B" w:rsidRDefault="0055374B" w:rsidP="0055374B"/>
    <w:p w14:paraId="33B80442" w14:textId="03294DB6" w:rsidR="00486030" w:rsidRDefault="00806C76" w:rsidP="00471D3D">
      <w:pPr>
        <w:ind w:left="357" w:hanging="215"/>
        <w:rPr>
          <w:b/>
          <w:bCs/>
        </w:rPr>
      </w:pPr>
      <w:r>
        <w:t>•</w:t>
      </w:r>
      <w:r w:rsidR="0055374B">
        <w:tab/>
      </w:r>
      <w:r w:rsidRPr="00471D3D">
        <w:rPr>
          <w:rFonts w:cs="Calibri"/>
          <w:szCs w:val="24"/>
        </w:rPr>
        <w:t>Polské</w:t>
      </w:r>
      <w:r>
        <w:t xml:space="preserve"> Generální ředitelství státních silnic a dálnic</w:t>
      </w:r>
      <w:r w:rsidR="00A147A6">
        <w:t xml:space="preserve"> (dále jen „GDDKiA“)</w:t>
      </w:r>
      <w:r w:rsidR="00BF0027">
        <w:t xml:space="preserve"> má</w:t>
      </w:r>
      <w:r>
        <w:t>, na rozdíl od ŘSD (viz odstavec 4.</w:t>
      </w:r>
      <w:r w:rsidR="005933D2">
        <w:t>2</w:t>
      </w:r>
      <w:r w:rsidR="00005B54">
        <w:t>5</w:t>
      </w:r>
      <w:r>
        <w:t>), jednoznačně stanoveny postupy pro plánov</w:t>
      </w:r>
      <w:r w:rsidR="00E922E9">
        <w:t>ání</w:t>
      </w:r>
      <w:r>
        <w:t xml:space="preserve"> a provádě</w:t>
      </w:r>
      <w:r w:rsidR="00E922E9">
        <w:t>ní</w:t>
      </w:r>
      <w:r>
        <w:t xml:space="preserve"> kontrol plnění smluvních závazků stanovených </w:t>
      </w:r>
      <w:r w:rsidR="004169E4">
        <w:t xml:space="preserve">nájemcům </w:t>
      </w:r>
      <w:r>
        <w:t>v nájemních smlouvách</w:t>
      </w:r>
      <w:r w:rsidR="004169E4">
        <w:t>.</w:t>
      </w:r>
      <w:r>
        <w:t xml:space="preserve"> </w:t>
      </w:r>
      <w:r w:rsidR="004169E4">
        <w:t xml:space="preserve">V rámci těchto kontrol </w:t>
      </w:r>
      <w:r w:rsidR="000E459E">
        <w:t xml:space="preserve">se </w:t>
      </w:r>
      <w:r w:rsidR="004169E4">
        <w:t>mj. vizuálně posuzuje</w:t>
      </w:r>
      <w:r>
        <w:t xml:space="preserve"> technick</w:t>
      </w:r>
      <w:r w:rsidR="004169E4">
        <w:t>ý</w:t>
      </w:r>
      <w:r>
        <w:t xml:space="preserve"> stav</w:t>
      </w:r>
      <w:r w:rsidR="004169E4">
        <w:t xml:space="preserve"> odpočív</w:t>
      </w:r>
      <w:r w:rsidR="000E459E">
        <w:t>e</w:t>
      </w:r>
      <w:r w:rsidR="004169E4">
        <w:t>k</w:t>
      </w:r>
      <w:r>
        <w:t>, čistot</w:t>
      </w:r>
      <w:r w:rsidR="000E459E">
        <w:t>a</w:t>
      </w:r>
      <w:r>
        <w:t xml:space="preserve"> hygienického a</w:t>
      </w:r>
      <w:r w:rsidR="000E459E">
        <w:t> </w:t>
      </w:r>
      <w:r>
        <w:t>sociálního vybavení, neporušenost oplocení, údržb</w:t>
      </w:r>
      <w:r w:rsidR="000E459E">
        <w:t>a</w:t>
      </w:r>
      <w:r>
        <w:t xml:space="preserve"> zeleně </w:t>
      </w:r>
      <w:r w:rsidR="000E459E">
        <w:t xml:space="preserve">a ověřuje se také </w:t>
      </w:r>
      <w:r>
        <w:t xml:space="preserve">provádění technických prohlídek zařízení na odpočívce nájemcem </w:t>
      </w:r>
      <w:r w:rsidR="00471D3D">
        <w:t>a</w:t>
      </w:r>
      <w:r w:rsidR="000E459E">
        <w:t xml:space="preserve"> </w:t>
      </w:r>
      <w:r>
        <w:t>plnění závěrů a doporučení</w:t>
      </w:r>
      <w:r w:rsidR="000E459E">
        <w:t xml:space="preserve"> vyplývajících z těchto prohlídek</w:t>
      </w:r>
      <w:r>
        <w:t xml:space="preserve">. </w:t>
      </w:r>
      <w:r w:rsidR="000E459E">
        <w:t>Zmíněné</w:t>
      </w:r>
      <w:r>
        <w:t xml:space="preserve"> kontroly plnění smluvních závazků provád</w:t>
      </w:r>
      <w:r w:rsidR="000E459E">
        <w:t>ějí</w:t>
      </w:r>
      <w:r>
        <w:t xml:space="preserve"> jednou ročně pobočky GDDKiA příslušné pro daný úsek pozemní komunikace.</w:t>
      </w:r>
    </w:p>
    <w:p w14:paraId="416BB445" w14:textId="125CBF96" w:rsidR="00475604" w:rsidRDefault="00475604">
      <w:pPr>
        <w:spacing w:after="160" w:line="259" w:lineRule="auto"/>
        <w:jc w:val="left"/>
        <w:rPr>
          <w:b/>
          <w:bCs/>
        </w:rPr>
      </w:pPr>
      <w:r>
        <w:rPr>
          <w:b/>
          <w:bCs/>
        </w:rPr>
        <w:br w:type="page"/>
      </w:r>
    </w:p>
    <w:p w14:paraId="67203C65" w14:textId="26429090" w:rsidR="0059610B" w:rsidRPr="00CD67B4" w:rsidRDefault="00806C76" w:rsidP="00475604">
      <w:pPr>
        <w:spacing w:after="120"/>
        <w:rPr>
          <w:b/>
          <w:bCs/>
          <w:sz w:val="28"/>
          <w:szCs w:val="28"/>
        </w:rPr>
      </w:pPr>
      <w:r w:rsidRPr="00CD67B4">
        <w:rPr>
          <w:b/>
          <w:bCs/>
          <w:sz w:val="28"/>
          <w:szCs w:val="28"/>
        </w:rPr>
        <w:lastRenderedPageBreak/>
        <w:t>Seznam zkratek</w:t>
      </w:r>
    </w:p>
    <w:p w14:paraId="360B6310" w14:textId="77777777" w:rsidR="001F7A1C" w:rsidRDefault="001F7A1C" w:rsidP="00475604">
      <w:pPr>
        <w:spacing w:after="60"/>
        <w:ind w:left="4111" w:hanging="4111"/>
      </w:pPr>
    </w:p>
    <w:p w14:paraId="3B2843AE" w14:textId="77777777" w:rsidR="00A72D17" w:rsidRPr="00CD67B4" w:rsidRDefault="00A72D17" w:rsidP="00703CDA">
      <w:pPr>
        <w:spacing w:after="80"/>
        <w:ind w:left="3969" w:hanging="3969"/>
        <w:jc w:val="left"/>
        <w:rPr>
          <w:sz w:val="22"/>
        </w:rPr>
      </w:pPr>
      <w:r w:rsidRPr="00CD67B4">
        <w:rPr>
          <w:sz w:val="22"/>
        </w:rPr>
        <w:t>ČNB</w:t>
      </w:r>
      <w:r w:rsidRPr="00CD67B4">
        <w:rPr>
          <w:sz w:val="22"/>
        </w:rPr>
        <w:tab/>
        <w:t>Česká národní banka</w:t>
      </w:r>
    </w:p>
    <w:p w14:paraId="12B940E8" w14:textId="77777777" w:rsidR="00A72D17" w:rsidRPr="00CD67B4" w:rsidRDefault="00A72D17" w:rsidP="00703CDA">
      <w:pPr>
        <w:spacing w:after="80"/>
        <w:ind w:left="3969" w:hanging="3969"/>
        <w:jc w:val="left"/>
        <w:rPr>
          <w:sz w:val="22"/>
        </w:rPr>
      </w:pPr>
      <w:r>
        <w:rPr>
          <w:sz w:val="22"/>
        </w:rPr>
        <w:t>ČR</w:t>
      </w:r>
      <w:r>
        <w:rPr>
          <w:sz w:val="22"/>
        </w:rPr>
        <w:tab/>
        <w:t>Česká republika</w:t>
      </w:r>
    </w:p>
    <w:p w14:paraId="67FBBDD3" w14:textId="77777777" w:rsidR="00A72D17" w:rsidRDefault="00A72D17" w:rsidP="00703CDA">
      <w:pPr>
        <w:spacing w:after="80"/>
        <w:ind w:left="3969" w:hanging="3969"/>
        <w:jc w:val="left"/>
        <w:rPr>
          <w:sz w:val="22"/>
        </w:rPr>
      </w:pPr>
      <w:r>
        <w:rPr>
          <w:sz w:val="22"/>
        </w:rPr>
        <w:t>DEM</w:t>
      </w:r>
      <w:r>
        <w:rPr>
          <w:sz w:val="22"/>
        </w:rPr>
        <w:tab/>
        <w:t>německá marka</w:t>
      </w:r>
    </w:p>
    <w:p w14:paraId="3FAE34AC" w14:textId="77777777" w:rsidR="00A72D17" w:rsidRPr="00CD67B4" w:rsidRDefault="00A72D17" w:rsidP="00703CDA">
      <w:pPr>
        <w:spacing w:after="80"/>
        <w:ind w:left="3969" w:hanging="3969"/>
        <w:jc w:val="left"/>
        <w:rPr>
          <w:sz w:val="22"/>
        </w:rPr>
      </w:pPr>
      <w:r w:rsidRPr="00CD67B4">
        <w:rPr>
          <w:sz w:val="22"/>
        </w:rPr>
        <w:t>DPH</w:t>
      </w:r>
      <w:r w:rsidRPr="00CD67B4">
        <w:rPr>
          <w:sz w:val="22"/>
        </w:rPr>
        <w:tab/>
        <w:t>daň z přidané hodnoty</w:t>
      </w:r>
    </w:p>
    <w:p w14:paraId="19278F57" w14:textId="77777777" w:rsidR="00A72D17" w:rsidRPr="00CD67B4" w:rsidRDefault="00A72D17" w:rsidP="00703CDA">
      <w:pPr>
        <w:spacing w:after="80"/>
        <w:ind w:left="3969" w:hanging="3969"/>
        <w:jc w:val="left"/>
        <w:rPr>
          <w:sz w:val="22"/>
        </w:rPr>
      </w:pPr>
      <w:r w:rsidRPr="00CD67B4">
        <w:rPr>
          <w:sz w:val="22"/>
        </w:rPr>
        <w:t>EIA</w:t>
      </w:r>
      <w:r w:rsidRPr="00CD67B4">
        <w:rPr>
          <w:sz w:val="22"/>
        </w:rPr>
        <w:tab/>
        <w:t>posuzování vlivů staveb na životní prostředí</w:t>
      </w:r>
    </w:p>
    <w:p w14:paraId="1DB2C2D1" w14:textId="77777777" w:rsidR="00A72D17" w:rsidRDefault="00A72D17" w:rsidP="00703CDA">
      <w:pPr>
        <w:spacing w:after="80"/>
        <w:ind w:left="3969" w:hanging="3969"/>
        <w:jc w:val="left"/>
        <w:rPr>
          <w:sz w:val="22"/>
        </w:rPr>
      </w:pPr>
      <w:r>
        <w:rPr>
          <w:sz w:val="22"/>
        </w:rPr>
        <w:t>EUR</w:t>
      </w:r>
      <w:r>
        <w:rPr>
          <w:sz w:val="22"/>
        </w:rPr>
        <w:tab/>
        <w:t>euro</w:t>
      </w:r>
    </w:p>
    <w:p w14:paraId="6DE886F8" w14:textId="629701A7" w:rsidR="00A72D17" w:rsidRPr="00CD67B4" w:rsidRDefault="00A72D17" w:rsidP="00703CDA">
      <w:pPr>
        <w:spacing w:after="80"/>
        <w:ind w:left="3969" w:hanging="3969"/>
        <w:jc w:val="left"/>
        <w:rPr>
          <w:sz w:val="22"/>
        </w:rPr>
      </w:pPr>
      <w:r w:rsidRPr="00CD67B4">
        <w:rPr>
          <w:sz w:val="22"/>
        </w:rPr>
        <w:t>GDDKiA</w:t>
      </w:r>
      <w:r w:rsidRPr="00CD67B4">
        <w:rPr>
          <w:sz w:val="22"/>
        </w:rPr>
        <w:tab/>
        <w:t xml:space="preserve">polské Generální ředitelství státních silnic a dálnic </w:t>
      </w:r>
    </w:p>
    <w:p w14:paraId="0C8EB708" w14:textId="465A4E28" w:rsidR="00A72D17" w:rsidRPr="00CD67B4" w:rsidRDefault="00A72D17" w:rsidP="00703CDA">
      <w:pPr>
        <w:spacing w:after="80"/>
        <w:ind w:left="3969" w:hanging="3969"/>
        <w:jc w:val="left"/>
        <w:rPr>
          <w:sz w:val="22"/>
        </w:rPr>
      </w:pPr>
      <w:r w:rsidRPr="00CD67B4">
        <w:rPr>
          <w:sz w:val="22"/>
        </w:rPr>
        <w:t>historické nájemní smlouvy</w:t>
      </w:r>
      <w:r w:rsidRPr="00CD67B4">
        <w:rPr>
          <w:sz w:val="22"/>
        </w:rPr>
        <w:tab/>
        <w:t>smlouvy</w:t>
      </w:r>
      <w:r w:rsidR="00FD2A39">
        <w:rPr>
          <w:sz w:val="22"/>
        </w:rPr>
        <w:t xml:space="preserve">, které </w:t>
      </w:r>
      <w:r w:rsidRPr="00CD67B4">
        <w:rPr>
          <w:sz w:val="22"/>
        </w:rPr>
        <w:t>uzavře</w:t>
      </w:r>
      <w:r w:rsidR="00FD2A39">
        <w:rPr>
          <w:sz w:val="22"/>
        </w:rPr>
        <w:t>lo</w:t>
      </w:r>
      <w:r w:rsidRPr="00CD67B4">
        <w:rPr>
          <w:sz w:val="22"/>
        </w:rPr>
        <w:t xml:space="preserve"> Ředitelství silnic a dálnic</w:t>
      </w:r>
      <w:r w:rsidR="00E10C10">
        <w:rPr>
          <w:sz w:val="22"/>
        </w:rPr>
        <w:t>, resp.</w:t>
      </w:r>
      <w:r w:rsidRPr="00CD67B4">
        <w:rPr>
          <w:sz w:val="22"/>
        </w:rPr>
        <w:t xml:space="preserve"> </w:t>
      </w:r>
      <w:r w:rsidR="00E10C10">
        <w:rPr>
          <w:sz w:val="22"/>
        </w:rPr>
        <w:t xml:space="preserve">jeho </w:t>
      </w:r>
      <w:r w:rsidRPr="00CD67B4">
        <w:rPr>
          <w:sz w:val="22"/>
        </w:rPr>
        <w:t>právní předchůdce</w:t>
      </w:r>
      <w:r w:rsidR="006564A7">
        <w:rPr>
          <w:sz w:val="22"/>
        </w:rPr>
        <w:t>,</w:t>
      </w:r>
      <w:r w:rsidRPr="00CD67B4">
        <w:rPr>
          <w:sz w:val="22"/>
        </w:rPr>
        <w:t xml:space="preserve"> v 90. letech minulého století</w:t>
      </w:r>
      <w:r w:rsidR="00FD2A39">
        <w:rPr>
          <w:sz w:val="22"/>
        </w:rPr>
        <w:t xml:space="preserve">, jejichž předmětem je </w:t>
      </w:r>
      <w:r w:rsidRPr="00CD67B4">
        <w:rPr>
          <w:sz w:val="22"/>
        </w:rPr>
        <w:t>pronáj</w:t>
      </w:r>
      <w:r w:rsidR="00FD2A39">
        <w:rPr>
          <w:sz w:val="22"/>
        </w:rPr>
        <w:t>e</w:t>
      </w:r>
      <w:r>
        <w:rPr>
          <w:sz w:val="22"/>
        </w:rPr>
        <w:t>m</w:t>
      </w:r>
      <w:r w:rsidRPr="00CD67B4">
        <w:rPr>
          <w:sz w:val="22"/>
        </w:rPr>
        <w:t xml:space="preserve"> pozemků nebo částí odpočívek </w:t>
      </w:r>
      <w:r w:rsidR="00FD2A39">
        <w:rPr>
          <w:sz w:val="22"/>
        </w:rPr>
        <w:t>nebo</w:t>
      </w:r>
      <w:r>
        <w:rPr>
          <w:sz w:val="22"/>
        </w:rPr>
        <w:t xml:space="preserve"> </w:t>
      </w:r>
      <w:r w:rsidRPr="00CD67B4">
        <w:rPr>
          <w:sz w:val="22"/>
        </w:rPr>
        <w:t>dopravní připojení odpočívek na dálnici</w:t>
      </w:r>
    </w:p>
    <w:p w14:paraId="5A1066C7" w14:textId="77777777" w:rsidR="00A72D17" w:rsidRDefault="00A72D17" w:rsidP="00703CDA">
      <w:pPr>
        <w:spacing w:after="80"/>
        <w:ind w:left="3969" w:hanging="3969"/>
        <w:jc w:val="left"/>
        <w:rPr>
          <w:sz w:val="22"/>
        </w:rPr>
      </w:pPr>
      <w:r>
        <w:rPr>
          <w:sz w:val="22"/>
        </w:rPr>
        <w:t>Kč</w:t>
      </w:r>
      <w:r>
        <w:rPr>
          <w:sz w:val="22"/>
        </w:rPr>
        <w:tab/>
        <w:t>česká koruna</w:t>
      </w:r>
    </w:p>
    <w:p w14:paraId="4243B4F6" w14:textId="4560E22B" w:rsidR="00A72D17" w:rsidRPr="00CD67B4" w:rsidRDefault="00A72D17" w:rsidP="00703CDA">
      <w:pPr>
        <w:spacing w:after="80"/>
        <w:ind w:left="3969" w:hanging="3969"/>
        <w:jc w:val="left"/>
        <w:rPr>
          <w:sz w:val="22"/>
        </w:rPr>
      </w:pPr>
      <w:r w:rsidRPr="00CD67B4">
        <w:rPr>
          <w:i/>
          <w:iCs/>
          <w:sz w:val="22"/>
        </w:rPr>
        <w:t>Koncepce nákladní dopravy 2017–2023</w:t>
      </w:r>
      <w:r w:rsidRPr="00CD67B4">
        <w:rPr>
          <w:i/>
          <w:iCs/>
          <w:sz w:val="22"/>
        </w:rPr>
        <w:tab/>
        <w:t>Koncepce nákladní dopravy pro období 2017–2023 s</w:t>
      </w:r>
      <w:r>
        <w:rPr>
          <w:i/>
          <w:iCs/>
          <w:sz w:val="22"/>
        </w:rPr>
        <w:t> </w:t>
      </w:r>
      <w:r w:rsidRPr="00CD67B4">
        <w:rPr>
          <w:i/>
          <w:iCs/>
          <w:sz w:val="22"/>
        </w:rPr>
        <w:t>výhledem do roku 2030</w:t>
      </w:r>
    </w:p>
    <w:p w14:paraId="3A8224F3" w14:textId="77777777" w:rsidR="00A72D17" w:rsidRDefault="00A72D17" w:rsidP="00703CDA">
      <w:pPr>
        <w:spacing w:after="80"/>
        <w:ind w:left="3969" w:hanging="3969"/>
        <w:jc w:val="left"/>
        <w:rPr>
          <w:sz w:val="22"/>
        </w:rPr>
      </w:pPr>
      <w:r>
        <w:rPr>
          <w:sz w:val="22"/>
        </w:rPr>
        <w:t>kWh</w:t>
      </w:r>
      <w:r>
        <w:rPr>
          <w:sz w:val="22"/>
        </w:rPr>
        <w:tab/>
        <w:t>kilowatthodina</w:t>
      </w:r>
    </w:p>
    <w:p w14:paraId="582D1AA4" w14:textId="30A87D09" w:rsidR="00DB2EBF" w:rsidRPr="00DB2EBF" w:rsidRDefault="00DB2EBF" w:rsidP="00703CDA">
      <w:pPr>
        <w:spacing w:after="80"/>
        <w:ind w:left="3969" w:hanging="3969"/>
        <w:jc w:val="left"/>
        <w:rPr>
          <w:sz w:val="22"/>
        </w:rPr>
      </w:pPr>
      <w:r>
        <w:rPr>
          <w:sz w:val="22"/>
        </w:rPr>
        <w:t>m</w:t>
      </w:r>
      <w:r w:rsidRPr="00CD67B4">
        <w:rPr>
          <w:sz w:val="22"/>
          <w:vertAlign w:val="superscript"/>
        </w:rPr>
        <w:t>2</w:t>
      </w:r>
      <w:r>
        <w:rPr>
          <w:sz w:val="22"/>
          <w:vertAlign w:val="superscript"/>
        </w:rPr>
        <w:tab/>
      </w:r>
      <w:r>
        <w:rPr>
          <w:sz w:val="22"/>
        </w:rPr>
        <w:t>metr čtvereční</w:t>
      </w:r>
    </w:p>
    <w:p w14:paraId="2DD0411D" w14:textId="7E031AEE" w:rsidR="00A72D17" w:rsidRDefault="00A72D17" w:rsidP="00703CDA">
      <w:pPr>
        <w:spacing w:after="80"/>
        <w:ind w:left="3969" w:hanging="3969"/>
        <w:rPr>
          <w:sz w:val="22"/>
        </w:rPr>
      </w:pPr>
      <w:r>
        <w:rPr>
          <w:sz w:val="22"/>
        </w:rPr>
        <w:t>m</w:t>
      </w:r>
      <w:r w:rsidRPr="00CD67B4">
        <w:rPr>
          <w:sz w:val="22"/>
          <w:vertAlign w:val="superscript"/>
        </w:rPr>
        <w:t>3</w:t>
      </w:r>
      <w:r>
        <w:rPr>
          <w:sz w:val="22"/>
        </w:rPr>
        <w:tab/>
        <w:t>metr krychlový</w:t>
      </w:r>
    </w:p>
    <w:p w14:paraId="295ED046" w14:textId="77777777" w:rsidR="00A72D17" w:rsidRPr="00CD67B4" w:rsidRDefault="00A72D17" w:rsidP="00703CDA">
      <w:pPr>
        <w:spacing w:after="80"/>
        <w:ind w:left="3969" w:hanging="3969"/>
        <w:jc w:val="left"/>
        <w:rPr>
          <w:sz w:val="22"/>
        </w:rPr>
      </w:pPr>
      <w:r w:rsidRPr="00CD67B4">
        <w:rPr>
          <w:sz w:val="22"/>
        </w:rPr>
        <w:t>MD</w:t>
      </w:r>
      <w:r w:rsidRPr="00CD67B4">
        <w:rPr>
          <w:sz w:val="22"/>
        </w:rPr>
        <w:tab/>
        <w:t>Ministerstvo dopravy</w:t>
      </w:r>
    </w:p>
    <w:p w14:paraId="3568E5FF" w14:textId="77777777" w:rsidR="00A72D17" w:rsidRPr="00CD67B4" w:rsidRDefault="00A72D17" w:rsidP="00703CDA">
      <w:pPr>
        <w:spacing w:after="80"/>
        <w:ind w:left="3969" w:hanging="3969"/>
        <w:jc w:val="left"/>
        <w:rPr>
          <w:sz w:val="22"/>
        </w:rPr>
      </w:pPr>
      <w:r w:rsidRPr="00CD67B4">
        <w:rPr>
          <w:sz w:val="22"/>
        </w:rPr>
        <w:t>NKÚ</w:t>
      </w:r>
      <w:r w:rsidRPr="00CD67B4">
        <w:rPr>
          <w:sz w:val="22"/>
        </w:rPr>
        <w:tab/>
        <w:t>Nejvyšší kontrolní úřad</w:t>
      </w:r>
    </w:p>
    <w:p w14:paraId="144C35F1" w14:textId="77777777" w:rsidR="00A72D17" w:rsidRPr="00CD67B4" w:rsidRDefault="00A72D17" w:rsidP="00703CDA">
      <w:pPr>
        <w:spacing w:after="80"/>
        <w:ind w:left="3969" w:hanging="3969"/>
        <w:jc w:val="left"/>
        <w:rPr>
          <w:sz w:val="22"/>
        </w:rPr>
      </w:pPr>
      <w:r w:rsidRPr="00CD67B4">
        <w:rPr>
          <w:sz w:val="22"/>
        </w:rPr>
        <w:t>PPP</w:t>
      </w:r>
      <w:r w:rsidRPr="00CD67B4">
        <w:rPr>
          <w:sz w:val="22"/>
        </w:rPr>
        <w:tab/>
        <w:t>partnerství veřejného a soukromého sektoru</w:t>
      </w:r>
    </w:p>
    <w:p w14:paraId="4ABE0AE8" w14:textId="77777777" w:rsidR="00A72D17" w:rsidRDefault="00A72D17" w:rsidP="00703CDA">
      <w:pPr>
        <w:spacing w:after="80"/>
        <w:ind w:left="3969" w:hanging="3969"/>
        <w:jc w:val="left"/>
        <w:rPr>
          <w:sz w:val="22"/>
        </w:rPr>
      </w:pPr>
      <w:r w:rsidRPr="00CD67B4">
        <w:rPr>
          <w:sz w:val="22"/>
        </w:rPr>
        <w:t>ŘSD</w:t>
      </w:r>
      <w:r w:rsidRPr="00CD67B4">
        <w:rPr>
          <w:sz w:val="22"/>
        </w:rPr>
        <w:tab/>
        <w:t>Ředitelství silnic a dálnic s. p.</w:t>
      </w:r>
    </w:p>
    <w:sectPr w:rsidR="00A72D17" w:rsidSect="00E107D6">
      <w:footerReference w:type="even" r:id="rId33"/>
      <w:footerReference w:type="default" r:id="rId34"/>
      <w:foot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6738E" w14:textId="77777777" w:rsidR="006A182D" w:rsidRDefault="006A182D">
      <w:r>
        <w:separator/>
      </w:r>
    </w:p>
  </w:endnote>
  <w:endnote w:type="continuationSeparator" w:id="0">
    <w:p w14:paraId="663F1516" w14:textId="77777777" w:rsidR="006A182D" w:rsidRDefault="006A1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016D0" w14:textId="5FD6D8B6" w:rsidR="00AE1E53" w:rsidRDefault="005770FF">
    <w:pPr>
      <w:pStyle w:val="Zpat"/>
    </w:pPr>
    <w:r>
      <w:rPr>
        <w:noProof/>
      </w:rPr>
      <mc:AlternateContent>
        <mc:Choice Requires="wps">
          <w:drawing>
            <wp:anchor distT="0" distB="0" distL="0" distR="0" simplePos="0" relativeHeight="251659264" behindDoc="0" locked="0" layoutInCell="1" allowOverlap="1" wp14:anchorId="5044A046" wp14:editId="691754DF">
              <wp:simplePos x="635" y="635"/>
              <wp:positionH relativeFrom="page">
                <wp:align>left</wp:align>
              </wp:positionH>
              <wp:positionV relativeFrom="page">
                <wp:align>bottom</wp:align>
              </wp:positionV>
              <wp:extent cx="902970" cy="376555"/>
              <wp:effectExtent l="0" t="0" r="11430" b="0"/>
              <wp:wrapNone/>
              <wp:docPr id="171974986" name="Textové pole 9"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7932A719" w14:textId="274161E5"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44A046" id="_x0000_t202" coordsize="21600,21600" o:spt="202" path="m,l,21600r21600,l21600,xe">
              <v:stroke joinstyle="miter"/>
              <v:path gradientshapeok="t" o:connecttype="rect"/>
            </v:shapetype>
            <v:shape id="Textové pole 9" o:spid="_x0000_s1026" type="#_x0000_t202" alt="TLP:CLEAR" style="position:absolute;left:0;text-align:left;margin-left:0;margin-top:0;width:71.1pt;height:29.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" filled="f" stroked="f">
              <v:textbox style="mso-fit-shape-to-text:t" inset="20pt,0,0,15pt">
                <w:txbxContent>
                  <w:p w14:paraId="7932A719" w14:textId="274161E5"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0B50" w14:textId="43492F45" w:rsidR="0028370B" w:rsidRDefault="005770FF" w:rsidP="0028370B">
    <w:pPr>
      <w:pStyle w:val="Zpat"/>
      <w:jc w:val="center"/>
    </w:pPr>
    <w:r>
      <w:rPr>
        <w:noProof/>
      </w:rPr>
      <mc:AlternateContent>
        <mc:Choice Requires="wps">
          <w:drawing>
            <wp:anchor distT="0" distB="0" distL="0" distR="0" simplePos="0" relativeHeight="251660288" behindDoc="0" locked="0" layoutInCell="1" allowOverlap="1" wp14:anchorId="69A745C7" wp14:editId="168B34D8">
              <wp:simplePos x="899809" y="10058400"/>
              <wp:positionH relativeFrom="page">
                <wp:align>left</wp:align>
              </wp:positionH>
              <wp:positionV relativeFrom="page">
                <wp:align>bottom</wp:align>
              </wp:positionV>
              <wp:extent cx="902970" cy="376555"/>
              <wp:effectExtent l="0" t="0" r="11430" b="0"/>
              <wp:wrapNone/>
              <wp:docPr id="920317726" name="Textové pole 10"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3E437D4C" w14:textId="3E2AA433"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45C7" id="_x0000_t202" coordsize="21600,21600" o:spt="202" path="m,l,21600r21600,l21600,xe">
              <v:stroke joinstyle="miter"/>
              <v:path gradientshapeok="t" o:connecttype="rect"/>
            </v:shapetype>
            <v:shape id="Textové pole 10" o:spid="_x0000_s1027" type="#_x0000_t202" alt="TLP:CLEAR" style="position:absolute;left:0;text-align:left;margin-left:0;margin-top:0;width:71.1pt;height:29.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" filled="f" stroked="f">
              <v:textbox style="mso-fit-shape-to-text:t" inset="20pt,0,0,15pt">
                <w:txbxContent>
                  <w:p w14:paraId="3E437D4C" w14:textId="3E2AA433"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v:textbox>
              <w10:wrap anchorx="page" anchory="page"/>
            </v:shape>
          </w:pict>
        </mc:Fallback>
      </mc:AlternateContent>
    </w:r>
    <w:sdt>
      <w:sdtPr>
        <w:id w:val="281459009"/>
        <w:docPartObj>
          <w:docPartGallery w:val="Page Numbers (Bottom of Page)"/>
          <w:docPartUnique/>
        </w:docPartObj>
      </w:sdtPr>
      <w:sdtEndPr/>
      <w:sdtContent>
        <w:r w:rsidR="00806C76">
          <w:fldChar w:fldCharType="begin"/>
        </w:r>
        <w:r w:rsidR="00806C76">
          <w:instrText>PAGE   \* MERGEFORMAT</w:instrText>
        </w:r>
        <w:r w:rsidR="00806C76">
          <w:fldChar w:fldCharType="separate"/>
        </w:r>
        <w:r w:rsidR="00806C76">
          <w:t>26</w:t>
        </w:r>
        <w:r w:rsidR="00806C7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64E1" w14:textId="386FA09C" w:rsidR="00AE1E53" w:rsidRDefault="005770FF">
    <w:pPr>
      <w:pStyle w:val="Zpat"/>
    </w:pPr>
    <w:r>
      <w:rPr>
        <w:noProof/>
      </w:rPr>
      <mc:AlternateContent>
        <mc:Choice Requires="wps">
          <w:drawing>
            <wp:anchor distT="0" distB="0" distL="0" distR="0" simplePos="0" relativeHeight="251658240" behindDoc="0" locked="0" layoutInCell="1" allowOverlap="1" wp14:anchorId="2D714D06" wp14:editId="3E2C1D01">
              <wp:simplePos x="899809" y="10058400"/>
              <wp:positionH relativeFrom="page">
                <wp:align>left</wp:align>
              </wp:positionH>
              <wp:positionV relativeFrom="page">
                <wp:align>bottom</wp:align>
              </wp:positionV>
              <wp:extent cx="902970" cy="376555"/>
              <wp:effectExtent l="0" t="0" r="11430" b="0"/>
              <wp:wrapNone/>
              <wp:docPr id="911535322" name="Textové pole 8"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40E1E069" w14:textId="346AF3BD"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714D06" id="_x0000_t202" coordsize="21600,21600" o:spt="202" path="m,l,21600r21600,l21600,xe">
              <v:stroke joinstyle="miter"/>
              <v:path gradientshapeok="t" o:connecttype="rect"/>
            </v:shapetype>
            <v:shape id="Textové pole 8" o:spid="_x0000_s1028" type="#_x0000_t202" alt="TLP:CLEAR" style="position:absolute;left:0;text-align:left;margin-left:0;margin-top:0;width:71.1pt;height:29.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" filled="f" stroked="f">
              <v:textbox style="mso-fit-shape-to-text:t" inset="20pt,0,0,15pt">
                <w:txbxContent>
                  <w:p w14:paraId="40E1E069" w14:textId="346AF3BD" w:rsidR="005770FF" w:rsidRPr="005770FF" w:rsidRDefault="005770FF" w:rsidP="005770FF">
                    <w:pPr>
                      <w:rPr>
                        <w:rFonts w:eastAsia="Calibri" w:cs="Calibri"/>
                        <w:noProof/>
                        <w:color w:val="828282"/>
                        <w:szCs w:val="24"/>
                      </w:rPr>
                    </w:pPr>
                    <w:r w:rsidRPr="005770FF">
                      <w:rPr>
                        <w:rFonts w:eastAsia="Calibri" w:cs="Calibri"/>
                        <w:noProof/>
                        <w:color w:val="828282"/>
                        <w:szCs w:val="24"/>
                      </w:rPr>
                      <w:t>TLP:CLEAR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DFF5A" w14:textId="77777777" w:rsidR="006A182D" w:rsidRDefault="006A182D" w:rsidP="00913CDA">
      <w:r>
        <w:separator/>
      </w:r>
    </w:p>
  </w:footnote>
  <w:footnote w:type="continuationSeparator" w:id="0">
    <w:p w14:paraId="72BD572D" w14:textId="77777777" w:rsidR="006A182D" w:rsidRDefault="006A182D" w:rsidP="00913CDA">
      <w:r>
        <w:continuationSeparator/>
      </w:r>
    </w:p>
  </w:footnote>
  <w:footnote w:id="1">
    <w:p w14:paraId="4E19A722" w14:textId="30D15E6B" w:rsidR="00370672" w:rsidRDefault="00370672" w:rsidP="00022BC7">
      <w:pPr>
        <w:pStyle w:val="Textpoznpodarou"/>
        <w:ind w:left="284" w:hanging="284"/>
      </w:pPr>
      <w:r>
        <w:rPr>
          <w:rStyle w:val="Znakapoznpodarou"/>
        </w:rPr>
        <w:footnoteRef/>
      </w:r>
      <w:r>
        <w:tab/>
      </w:r>
      <w:r w:rsidRPr="00602743">
        <w:rPr>
          <w:i/>
          <w:iCs/>
        </w:rPr>
        <w:t>Koncepce nákladní dopravy pro období 2017–2023 s výhledem do roku 2030</w:t>
      </w:r>
      <w:r w:rsidRPr="00602743">
        <w:t xml:space="preserve">, schválená usnesením vlády ČR ze dne 25. ledna 2017 č. 57, </w:t>
      </w:r>
      <w:r w:rsidRPr="00CD67B4">
        <w:rPr>
          <w:i/>
          <w:iCs/>
        </w:rPr>
        <w:t xml:space="preserve">o </w:t>
      </w:r>
      <w:r w:rsidRPr="00602743">
        <w:rPr>
          <w:i/>
          <w:iCs/>
        </w:rPr>
        <w:t>Koncepci nákladní dopravy pro období 2017</w:t>
      </w:r>
      <w:r w:rsidR="006F1BC9">
        <w:rPr>
          <w:rFonts w:cs="Calibri"/>
          <w:i/>
          <w:iCs/>
        </w:rPr>
        <w:t>–</w:t>
      </w:r>
      <w:r w:rsidRPr="00602743">
        <w:rPr>
          <w:i/>
          <w:iCs/>
        </w:rPr>
        <w:t>2023 s výhledem do roku 2030</w:t>
      </w:r>
      <w:r>
        <w:t xml:space="preserve"> (dále jen „</w:t>
      </w:r>
      <w:r w:rsidRPr="00AA06D3">
        <w:rPr>
          <w:i/>
          <w:iCs/>
        </w:rPr>
        <w:t>Koncepce nákladní dopravy 2017–2023</w:t>
      </w:r>
      <w:r>
        <w:t>“)</w:t>
      </w:r>
      <w:r w:rsidR="006F1BC9">
        <w:t>.</w:t>
      </w:r>
    </w:p>
  </w:footnote>
  <w:footnote w:id="2">
    <w:p w14:paraId="415FB56F" w14:textId="6B1FFDB1" w:rsidR="00F30017" w:rsidRDefault="00F30017" w:rsidP="00022BC7">
      <w:pPr>
        <w:pStyle w:val="Textpoznpodarou"/>
        <w:ind w:left="284" w:hanging="284"/>
      </w:pPr>
      <w:r>
        <w:rPr>
          <w:rStyle w:val="Znakapoznpodarou"/>
        </w:rPr>
        <w:footnoteRef/>
      </w:r>
      <w:r>
        <w:tab/>
      </w:r>
      <w:r w:rsidRPr="0064689D">
        <w:t xml:space="preserve">Zejména </w:t>
      </w:r>
      <w:r w:rsidRPr="00905DF3">
        <w:rPr>
          <w:i/>
          <w:iCs/>
        </w:rPr>
        <w:t>Evropská dohoda o práci osádek vozidel v mezinárodní silniční dopravě</w:t>
      </w:r>
      <w:r w:rsidRPr="0064689D">
        <w:t xml:space="preserve"> (AETR), </w:t>
      </w:r>
      <w:r w:rsidR="006F1BC9">
        <w:t>n</w:t>
      </w:r>
      <w:r w:rsidRPr="0064689D">
        <w:t>ařízení Evropského parlamentu a Rady (ES) č. 561/2006 ze dne 15. března 2006</w:t>
      </w:r>
      <w:r w:rsidR="006F1BC9">
        <w:t>,</w:t>
      </w:r>
      <w:r w:rsidRPr="0064689D">
        <w:t xml:space="preserve"> o harmonizaci některých předpisů v sociální oblasti týkajících se silniční dopravy, o změně nařízení Rady (EHS) č. 3821/85 a (ES) č. 2135/98 a o zrušení nařízení Rady (EHS) č. 3820/85</w:t>
      </w:r>
      <w:r w:rsidR="006F1BC9">
        <w:t>,</w:t>
      </w:r>
      <w:r w:rsidRPr="0064689D">
        <w:t xml:space="preserve"> a </w:t>
      </w:r>
      <w:r>
        <w:t>z</w:t>
      </w:r>
      <w:r w:rsidRPr="0064689D">
        <w:t>ákon č. 111/1994 Sb., o silniční dopravě.</w:t>
      </w:r>
    </w:p>
  </w:footnote>
  <w:footnote w:id="3">
    <w:p w14:paraId="61E44B1E" w14:textId="455472CD" w:rsidR="00F30017" w:rsidRDefault="00F30017" w:rsidP="00022BC7">
      <w:pPr>
        <w:pStyle w:val="Textpoznpodarou"/>
        <w:ind w:left="284" w:hanging="284"/>
      </w:pPr>
      <w:r>
        <w:rPr>
          <w:rStyle w:val="Znakapoznpodarou"/>
        </w:rPr>
        <w:footnoteRef/>
      </w:r>
      <w:r>
        <w:tab/>
      </w:r>
      <w:r w:rsidRPr="0064689D">
        <w:t xml:space="preserve">Zejména </w:t>
      </w:r>
      <w:r w:rsidRPr="00905DF3">
        <w:rPr>
          <w:i/>
          <w:iCs/>
        </w:rPr>
        <w:t>Evropská dohoda o práci osádek vozidel v mezinárodní silniční dopravě</w:t>
      </w:r>
      <w:r w:rsidRPr="0064689D">
        <w:t xml:space="preserve"> (AETR), </w:t>
      </w:r>
      <w:r w:rsidR="006F1BC9">
        <w:t>n</w:t>
      </w:r>
      <w:r w:rsidRPr="0064689D">
        <w:t>ařízení Evropského parlamentu a Rady (ES) č. 561/2006 ze dne 15. března 2006</w:t>
      </w:r>
      <w:r w:rsidR="006F1BC9">
        <w:t>,</w:t>
      </w:r>
      <w:r w:rsidRPr="0064689D">
        <w:t xml:space="preserve"> o harmonizaci některých předpisů v sociální oblasti týkajících se silniční dopravy, o změně nařízení Rady (EHS) č. 3821/85 a (ES) č. 2135/98 a o zrušení nařízení Rady (EHS) č. 3820/85</w:t>
      </w:r>
      <w:r w:rsidR="006F1BC9">
        <w:t>,</w:t>
      </w:r>
      <w:r w:rsidRPr="0064689D">
        <w:t xml:space="preserve"> a </w:t>
      </w:r>
      <w:r>
        <w:t>z</w:t>
      </w:r>
      <w:r w:rsidRPr="0064689D">
        <w:t>ákon č. 111/1994 Sb., o silniční dopravě.</w:t>
      </w:r>
    </w:p>
  </w:footnote>
  <w:footnote w:id="4">
    <w:p w14:paraId="1F64147E" w14:textId="41C80E46" w:rsidR="00FD746D" w:rsidRDefault="00FD746D" w:rsidP="00022BC7">
      <w:pPr>
        <w:pStyle w:val="Textpoznpodarou"/>
        <w:ind w:left="284" w:hanging="284"/>
      </w:pPr>
      <w:r>
        <w:rPr>
          <w:rStyle w:val="Znakapoznpodarou"/>
        </w:rPr>
        <w:footnoteRef/>
      </w:r>
      <w:r w:rsidR="00592E36">
        <w:tab/>
        <w:t>R</w:t>
      </w:r>
      <w:r w:rsidR="00592E36" w:rsidRPr="00592E36">
        <w:t>espektive jeho právní předchůdce, příspěvková organizace Ředitelství dálnic Praha</w:t>
      </w:r>
      <w:r w:rsidR="00AB6067">
        <w:t>.</w:t>
      </w:r>
    </w:p>
  </w:footnote>
  <w:footnote w:id="5">
    <w:p w14:paraId="44864A5D" w14:textId="77777777" w:rsidR="004126E2" w:rsidRDefault="004126E2" w:rsidP="00022BC7">
      <w:pPr>
        <w:pStyle w:val="Textpoznpodarou"/>
        <w:ind w:left="284" w:hanging="284"/>
      </w:pPr>
      <w:r>
        <w:rPr>
          <w:rStyle w:val="Znakapoznpodarou"/>
        </w:rPr>
        <w:footnoteRef/>
      </w:r>
      <w:r>
        <w:t xml:space="preserve"> </w:t>
      </w:r>
      <w:r>
        <w:tab/>
      </w:r>
      <w:r w:rsidRPr="003C64DA">
        <w:t>Ustanovení § 2</w:t>
      </w:r>
      <w:r>
        <w:t>2</w:t>
      </w:r>
      <w:r w:rsidRPr="003C64DA">
        <w:t xml:space="preserve"> zákona České národní rady č. 2/1969 Sb., o zřízení ministerstev a jiných ústředních orgánů státní správy České republiky</w:t>
      </w:r>
      <w:r w:rsidRPr="00726084">
        <w:t>.</w:t>
      </w:r>
    </w:p>
  </w:footnote>
  <w:footnote w:id="6">
    <w:p w14:paraId="791D986C" w14:textId="79663A77" w:rsidR="005B11F9" w:rsidRDefault="00806C76" w:rsidP="00022BC7">
      <w:pPr>
        <w:pStyle w:val="Textpoznpodarou"/>
        <w:ind w:left="284" w:hanging="284"/>
      </w:pPr>
      <w:r>
        <w:rPr>
          <w:rStyle w:val="Znakapoznpodarou"/>
        </w:rPr>
        <w:footnoteRef/>
      </w:r>
      <w:r>
        <w:tab/>
      </w:r>
      <w:r w:rsidRPr="005B11F9">
        <w:t>Ustanovení § 4 odst. 1 zákona č. 13/1997 Sb.</w:t>
      </w:r>
    </w:p>
  </w:footnote>
  <w:footnote w:id="7">
    <w:p w14:paraId="7F6D632A" w14:textId="77777777" w:rsidR="005B11F9" w:rsidRDefault="00806C76" w:rsidP="00022BC7">
      <w:pPr>
        <w:pStyle w:val="Textpoznpodarou"/>
        <w:ind w:left="284" w:hanging="284"/>
      </w:pPr>
      <w:r>
        <w:rPr>
          <w:rStyle w:val="Znakapoznpodarou"/>
        </w:rPr>
        <w:footnoteRef/>
      </w:r>
      <w:r>
        <w:tab/>
      </w:r>
      <w:r w:rsidRPr="005B11F9">
        <w:t xml:space="preserve">Dálnice II. třídy jsou v zásadě bývalé silnice I. třídy, které byly rychlostními silnicemi a které byly novelou zákona č. 13/1997 Sb. </w:t>
      </w:r>
      <w:r>
        <w:t xml:space="preserve">s účinností od 31. 12. 2015 </w:t>
      </w:r>
      <w:r w:rsidRPr="005B11F9">
        <w:t>přeřazeny do kategorie dálnic.</w:t>
      </w:r>
    </w:p>
  </w:footnote>
  <w:footnote w:id="8">
    <w:p w14:paraId="22822CE2" w14:textId="77777777" w:rsidR="002C4F87" w:rsidRDefault="00806C76" w:rsidP="00022BC7">
      <w:pPr>
        <w:pStyle w:val="Textpoznpodarou"/>
        <w:ind w:left="284" w:hanging="284"/>
      </w:pPr>
      <w:r>
        <w:rPr>
          <w:rStyle w:val="Znakapoznpodarou"/>
        </w:rPr>
        <w:footnoteRef/>
      </w:r>
      <w:r>
        <w:tab/>
        <w:t>U</w:t>
      </w:r>
      <w:r w:rsidRPr="002C4F87">
        <w:t>stanovení § 12 odst. 5 zákona č. 13/1997 Sb.</w:t>
      </w:r>
    </w:p>
  </w:footnote>
  <w:footnote w:id="9">
    <w:p w14:paraId="77009FDB" w14:textId="77777777" w:rsidR="009A38F2" w:rsidRDefault="00806C76" w:rsidP="00022BC7">
      <w:pPr>
        <w:pStyle w:val="Textpoznpodarou"/>
        <w:ind w:left="284" w:hanging="284"/>
      </w:pPr>
      <w:r>
        <w:rPr>
          <w:rStyle w:val="Znakapoznpodarou"/>
        </w:rPr>
        <w:footnoteRef/>
      </w:r>
      <w:r>
        <w:tab/>
      </w:r>
      <w:r w:rsidRPr="009A38F2">
        <w:t>Ustanovení § 12 odst. 1 zákona č. 13/1997 Sb.</w:t>
      </w:r>
    </w:p>
  </w:footnote>
  <w:footnote w:id="10">
    <w:p w14:paraId="6E0198E1" w14:textId="77777777" w:rsidR="009A38F2" w:rsidRDefault="00806C76" w:rsidP="00022BC7">
      <w:pPr>
        <w:pStyle w:val="Textpoznpodarou"/>
        <w:ind w:left="284" w:hanging="284"/>
      </w:pPr>
      <w:r>
        <w:rPr>
          <w:rStyle w:val="Znakapoznpodarou"/>
        </w:rPr>
        <w:footnoteRef/>
      </w:r>
      <w:r>
        <w:tab/>
      </w:r>
      <w:r w:rsidRPr="009A38F2">
        <w:t>Ustanovení § 9 odst. 1 zákona č. 13/1997 Sb.</w:t>
      </w:r>
    </w:p>
  </w:footnote>
  <w:footnote w:id="11">
    <w:p w14:paraId="4E52E78C" w14:textId="77777777" w:rsidR="0071524D" w:rsidRDefault="00806C76" w:rsidP="00022BC7">
      <w:pPr>
        <w:pStyle w:val="Textpoznpodarou"/>
        <w:ind w:left="284" w:hanging="284"/>
      </w:pPr>
      <w:r>
        <w:rPr>
          <w:rStyle w:val="Znakapoznpodarou"/>
        </w:rPr>
        <w:footnoteRef/>
      </w:r>
      <w:r>
        <w:tab/>
      </w:r>
      <w:r w:rsidRPr="0071524D">
        <w:t>Vyhláška č. 104/1997 Sb., kterou se provádí zákon o pozemních komunikacích</w:t>
      </w:r>
      <w:r w:rsidR="00605A69">
        <w:t>.</w:t>
      </w:r>
    </w:p>
  </w:footnote>
  <w:footnote w:id="12">
    <w:p w14:paraId="5D89D0C8" w14:textId="45CE6938" w:rsidR="00C856BB" w:rsidRDefault="00806C76" w:rsidP="00022BC7">
      <w:pPr>
        <w:pStyle w:val="Textpoznpodarou"/>
        <w:ind w:left="284" w:hanging="284"/>
      </w:pPr>
      <w:r>
        <w:rPr>
          <w:rStyle w:val="Znakapoznpodarou"/>
        </w:rPr>
        <w:footnoteRef/>
      </w:r>
      <w:r>
        <w:tab/>
      </w:r>
      <w:r w:rsidRPr="00C856BB">
        <w:t>Vyhláška č. 108/1976 Sb., o Evropské dohodě o práci osádek vozidel v mezinárodní silniční dopravě (AETR)</w:t>
      </w:r>
      <w:r w:rsidR="00E611C2">
        <w:t>,</w:t>
      </w:r>
      <w:r w:rsidRPr="00C856BB">
        <w:t xml:space="preserve"> a</w:t>
      </w:r>
      <w:r w:rsidR="00E611C2">
        <w:t> s</w:t>
      </w:r>
      <w:r w:rsidRPr="00C856BB">
        <w:t>dělení Ministerstva zahraničních věcí č. 62/2010 Sb.</w:t>
      </w:r>
      <w:r w:rsidR="00E611C2">
        <w:t> </w:t>
      </w:r>
      <w:r w:rsidRPr="00C856BB">
        <w:t>m.</w:t>
      </w:r>
      <w:r w:rsidR="00E611C2">
        <w:t> </w:t>
      </w:r>
      <w:r w:rsidRPr="00C856BB">
        <w:t>s., kterým se nahrazují sdělení Ministerstva zahraničních věcí č. 108/1976 Sb., č. 82/1984 Sb. a č. 80/1994 Sb., o vyhlášení přijetí změn a dodatků Evropské dohody o práci osádek vozidel v mezinárodní silniční dopravě (AETR)</w:t>
      </w:r>
      <w:r w:rsidR="00605A69">
        <w:t>.</w:t>
      </w:r>
    </w:p>
  </w:footnote>
  <w:footnote w:id="13">
    <w:p w14:paraId="0B1B6A37" w14:textId="3B604352" w:rsidR="00C856BB" w:rsidRDefault="00806C76" w:rsidP="00022BC7">
      <w:pPr>
        <w:pStyle w:val="Textpoznpodarou"/>
        <w:ind w:left="284" w:hanging="284"/>
      </w:pPr>
      <w:r>
        <w:rPr>
          <w:rStyle w:val="Znakapoznpodarou"/>
        </w:rPr>
        <w:footnoteRef/>
      </w:r>
      <w:r>
        <w:tab/>
      </w:r>
      <w:r w:rsidRPr="00C856BB">
        <w:t>Nařízení Evropského parlamentu a Rady (ES) č. 561/2006 ze dne 15. března 2006</w:t>
      </w:r>
      <w:r w:rsidR="007D706B">
        <w:t>,</w:t>
      </w:r>
      <w:r w:rsidRPr="00C856BB">
        <w:t xml:space="preserve"> o harmonizaci </w:t>
      </w:r>
      <w:r w:rsidR="007D706B">
        <w:br/>
      </w:r>
      <w:r w:rsidRPr="00C856BB">
        <w:t>některých předpisů v sociální oblasti týkajících se silniční dopravy, o změně nařízení Rady (EHS) č. 3821/85 a</w:t>
      </w:r>
      <w:r w:rsidR="007D706B">
        <w:t> </w:t>
      </w:r>
      <w:r w:rsidRPr="00C856BB">
        <w:t>(ES) č. 2135/98 a o zrušení nařízení Rady (EHS) č. 3820/85</w:t>
      </w:r>
      <w:r w:rsidR="00605A69">
        <w:t>.</w:t>
      </w:r>
    </w:p>
  </w:footnote>
  <w:footnote w:id="14">
    <w:p w14:paraId="1C224054" w14:textId="77777777" w:rsidR="00EB6506" w:rsidRDefault="00806C76" w:rsidP="007D706B">
      <w:pPr>
        <w:pStyle w:val="Textpoznpodarou"/>
        <w:ind w:left="284" w:hanging="284"/>
      </w:pPr>
      <w:r>
        <w:rPr>
          <w:rStyle w:val="Znakapoznpodarou"/>
        </w:rPr>
        <w:footnoteRef/>
      </w:r>
      <w:r>
        <w:tab/>
      </w:r>
      <w:r w:rsidRPr="00EB6506">
        <w:t>Ustanovení § 2 písm. o) zákona č. 320/2001 Sb., o finanční kontrole ve veřejné správě a o změně některých zákonů (zákon o finanční kontrole).</w:t>
      </w:r>
    </w:p>
  </w:footnote>
  <w:footnote w:id="15">
    <w:p w14:paraId="690AA4F7" w14:textId="77777777" w:rsidR="00EB6506" w:rsidRDefault="00806C76" w:rsidP="007D706B">
      <w:pPr>
        <w:pStyle w:val="Textpoznpodarou"/>
        <w:ind w:left="284" w:hanging="284"/>
      </w:pPr>
      <w:r>
        <w:rPr>
          <w:rStyle w:val="Znakapoznpodarou"/>
        </w:rPr>
        <w:footnoteRef/>
      </w:r>
      <w:r>
        <w:tab/>
      </w:r>
      <w:r w:rsidRPr="00EB6506">
        <w:t>Ustanovení § 2 písm. m) zákona č. 320/2001 Sb.</w:t>
      </w:r>
    </w:p>
  </w:footnote>
  <w:footnote w:id="16">
    <w:p w14:paraId="58677863" w14:textId="75F30631" w:rsidR="004B3E81" w:rsidRDefault="00806C76" w:rsidP="007D706B">
      <w:pPr>
        <w:pStyle w:val="Textpoznpodarou"/>
        <w:ind w:left="284" w:hanging="284"/>
      </w:pPr>
      <w:r>
        <w:rPr>
          <w:rStyle w:val="Znakapoznpodarou"/>
        </w:rPr>
        <w:footnoteRef/>
      </w:r>
      <w:r>
        <w:tab/>
        <w:t>U</w:t>
      </w:r>
      <w:r w:rsidRPr="004B3E81">
        <w:t>stanovení § 14 odst. 1 zákona č. 219/2000 Sb.</w:t>
      </w:r>
      <w:r w:rsidR="00A30F56">
        <w:t xml:space="preserve">, </w:t>
      </w:r>
      <w:r w:rsidR="00A30F56" w:rsidRPr="00A30F56">
        <w:t>o majetku České republiky a jejím vystupování v právních vztazích</w:t>
      </w:r>
      <w:r w:rsidR="00A30F56">
        <w:t>,</w:t>
      </w:r>
      <w:r w:rsidRPr="004B3E81">
        <w:t xml:space="preserve"> a ustanovení § 17b odst. 1 zákona č. 77</w:t>
      </w:r>
      <w:r w:rsidRPr="00A30F56">
        <w:t>/1997 Sb.</w:t>
      </w:r>
      <w:r w:rsidR="00A30F56" w:rsidRPr="00A30F56">
        <w:t>, o státním podniku</w:t>
      </w:r>
      <w:r w:rsidR="00A30F56">
        <w:t>.</w:t>
      </w:r>
    </w:p>
  </w:footnote>
  <w:footnote w:id="17">
    <w:p w14:paraId="148253F2" w14:textId="63389968" w:rsidR="000927E3" w:rsidRDefault="00806C76" w:rsidP="007D706B">
      <w:pPr>
        <w:pStyle w:val="Textpoznpodarou"/>
        <w:ind w:left="284" w:hanging="284"/>
      </w:pPr>
      <w:r>
        <w:rPr>
          <w:rStyle w:val="Znakapoznpodarou"/>
        </w:rPr>
        <w:footnoteRef/>
      </w:r>
      <w:r>
        <w:tab/>
      </w:r>
      <w:r w:rsidR="00F404D0">
        <w:t>Materiál byl schválen u</w:t>
      </w:r>
      <w:r w:rsidRPr="003F4114">
        <w:t>snesení</w:t>
      </w:r>
      <w:r w:rsidR="00F404D0">
        <w:t>m</w:t>
      </w:r>
      <w:r w:rsidRPr="003F4114">
        <w:t xml:space="preserve"> vlády ČR ze dne 12. </w:t>
      </w:r>
      <w:r w:rsidR="00F224C8">
        <w:t>června</w:t>
      </w:r>
      <w:r w:rsidRPr="003F4114">
        <w:t xml:space="preserve"> 2013 č. 449, </w:t>
      </w:r>
      <w:r w:rsidRPr="003F4114">
        <w:rPr>
          <w:i/>
          <w:iCs/>
        </w:rPr>
        <w:t>k Dopravní politice České republiky pro období let 2014 až 2020 s výhledem do roku 2050</w:t>
      </w:r>
      <w:r w:rsidRPr="003F4114">
        <w:t>.</w:t>
      </w:r>
    </w:p>
  </w:footnote>
  <w:footnote w:id="18">
    <w:p w14:paraId="006305E8" w14:textId="0D622212" w:rsidR="000927E3" w:rsidRDefault="00806C76" w:rsidP="007D706B">
      <w:pPr>
        <w:pStyle w:val="Textpoznpodarou"/>
        <w:ind w:left="284" w:hanging="284"/>
      </w:pPr>
      <w:r>
        <w:rPr>
          <w:rStyle w:val="Znakapoznpodarou"/>
        </w:rPr>
        <w:footnoteRef/>
      </w:r>
      <w:r>
        <w:tab/>
      </w:r>
      <w:r w:rsidR="00F404D0">
        <w:t>Materiál byl schválen u</w:t>
      </w:r>
      <w:r w:rsidRPr="008B6B01">
        <w:t>snesení</w:t>
      </w:r>
      <w:r w:rsidR="00F404D0">
        <w:t>m</w:t>
      </w:r>
      <w:r w:rsidRPr="008B6B01">
        <w:t xml:space="preserve"> vlády ČR ze dne 8. března 2021 č. 259, </w:t>
      </w:r>
      <w:r w:rsidRPr="008B6B01">
        <w:rPr>
          <w:i/>
          <w:iCs/>
        </w:rPr>
        <w:t>o Dopravní politice České republiky pro období 2021</w:t>
      </w:r>
      <w:r w:rsidR="00DC45C4">
        <w:rPr>
          <w:rFonts w:cs="Calibri"/>
          <w:i/>
          <w:iCs/>
        </w:rPr>
        <w:t>–</w:t>
      </w:r>
      <w:r w:rsidRPr="008B6B01">
        <w:rPr>
          <w:i/>
          <w:iCs/>
        </w:rPr>
        <w:t>2027 s výhledem do roku 2050</w:t>
      </w:r>
      <w:r>
        <w:t>.</w:t>
      </w:r>
    </w:p>
  </w:footnote>
  <w:footnote w:id="19">
    <w:p w14:paraId="71E65378" w14:textId="310FB6A0" w:rsidR="000927E3" w:rsidRDefault="00806C76" w:rsidP="007D706B">
      <w:pPr>
        <w:pStyle w:val="Textpoznpodarou"/>
        <w:ind w:left="284" w:hanging="284"/>
      </w:pPr>
      <w:r>
        <w:rPr>
          <w:rStyle w:val="Znakapoznpodarou"/>
        </w:rPr>
        <w:footnoteRef/>
      </w:r>
      <w:r>
        <w:tab/>
      </w:r>
      <w:r w:rsidR="00126011">
        <w:t>Materiál byl schválen u</w:t>
      </w:r>
      <w:r w:rsidRPr="008B6B01">
        <w:t>snesení</w:t>
      </w:r>
      <w:r w:rsidR="00126011">
        <w:t>m</w:t>
      </w:r>
      <w:r w:rsidRPr="008B6B01">
        <w:t xml:space="preserve"> vlády ČR ze dne 26. června 2024 č. 434, </w:t>
      </w:r>
      <w:r w:rsidRPr="008B6B01">
        <w:rPr>
          <w:i/>
          <w:iCs/>
        </w:rPr>
        <w:t xml:space="preserve">o Dopravních sektorových strategiích 3. fáze </w:t>
      </w:r>
      <w:r w:rsidR="00DC45C4">
        <w:rPr>
          <w:rFonts w:cs="Calibri"/>
          <w:i/>
          <w:iCs/>
        </w:rPr>
        <w:t>–</w:t>
      </w:r>
      <w:r w:rsidRPr="008B6B01">
        <w:rPr>
          <w:i/>
          <w:iCs/>
        </w:rPr>
        <w:t xml:space="preserve"> Střednědobém plánu údržby, rozvoje a financování dopravní infrastruktury pro období 2024–2033 s</w:t>
      </w:r>
      <w:r w:rsidR="00283082">
        <w:rPr>
          <w:i/>
          <w:iCs/>
        </w:rPr>
        <w:t> </w:t>
      </w:r>
      <w:r w:rsidRPr="008B6B01">
        <w:rPr>
          <w:i/>
          <w:iCs/>
        </w:rPr>
        <w:t>výhledem do roku 2050</w:t>
      </w:r>
      <w:r>
        <w:t>.</w:t>
      </w:r>
    </w:p>
  </w:footnote>
  <w:footnote w:id="20">
    <w:p w14:paraId="2C1D19A8" w14:textId="638C9AC2" w:rsidR="00737FDC" w:rsidRDefault="00806C76" w:rsidP="007D706B">
      <w:pPr>
        <w:pStyle w:val="Textpoznpodarou"/>
        <w:ind w:left="284" w:hanging="284"/>
      </w:pPr>
      <w:r>
        <w:rPr>
          <w:rStyle w:val="Znakapoznpodarou"/>
          <w:rFonts w:eastAsiaTheme="majorEastAsia"/>
        </w:rPr>
        <w:footnoteRef/>
      </w:r>
      <w:r>
        <w:tab/>
      </w:r>
      <w:r w:rsidR="00BD0BBF">
        <w:t>Materiál byl schválen u</w:t>
      </w:r>
      <w:r>
        <w:t>snesení</w:t>
      </w:r>
      <w:r w:rsidR="00BD0BBF">
        <w:t>m</w:t>
      </w:r>
      <w:r>
        <w:t xml:space="preserve"> vlády ČR ze dne 15. dubna 2015 č. 268, </w:t>
      </w:r>
      <w:r>
        <w:rPr>
          <w:i/>
          <w:iCs/>
        </w:rPr>
        <w:t>o Akčním plánu rozvoje inteligentních dopravních systémů (ITS) v ČR do roku 2020 (s výhledem do roku 2050)</w:t>
      </w:r>
      <w:r>
        <w:t>.</w:t>
      </w:r>
    </w:p>
  </w:footnote>
  <w:footnote w:id="21">
    <w:p w14:paraId="736E1C04" w14:textId="2419E895" w:rsidR="00737FDC" w:rsidRDefault="00806C76" w:rsidP="007D706B">
      <w:pPr>
        <w:pStyle w:val="Textpoznpodarou"/>
        <w:ind w:left="284" w:hanging="284"/>
      </w:pPr>
      <w:r>
        <w:rPr>
          <w:rStyle w:val="Znakapoznpodarou"/>
          <w:rFonts w:eastAsiaTheme="majorEastAsia"/>
        </w:rPr>
        <w:footnoteRef/>
      </w:r>
      <w:r>
        <w:tab/>
      </w:r>
      <w:r w:rsidR="00BD0BBF">
        <w:t>Materiál byl schválen u</w:t>
      </w:r>
      <w:r>
        <w:t>snesení</w:t>
      </w:r>
      <w:r w:rsidR="00BD0BBF">
        <w:t>m</w:t>
      </w:r>
      <w:r>
        <w:t xml:space="preserve"> vlády ČR ze dne 15. června 2016 č. 538, </w:t>
      </w:r>
      <w:r>
        <w:rPr>
          <w:i/>
          <w:iCs/>
        </w:rPr>
        <w:t>o Implementačním plánu k Akčnímu plánu rozvoje inteligentních dopravních systémů (ITS) v České republice do roku 2020 (s výhledem do roku 2050)</w:t>
      </w:r>
      <w:r>
        <w:t>.</w:t>
      </w:r>
    </w:p>
  </w:footnote>
  <w:footnote w:id="22">
    <w:p w14:paraId="6235CB6C" w14:textId="10FC6962" w:rsidR="00737FDC" w:rsidRDefault="00806C76" w:rsidP="007D706B">
      <w:pPr>
        <w:pStyle w:val="Textpoznpodarou"/>
        <w:ind w:left="284" w:hanging="284"/>
      </w:pPr>
      <w:r>
        <w:rPr>
          <w:rStyle w:val="Znakapoznpodarou"/>
          <w:rFonts w:eastAsiaTheme="majorEastAsia"/>
        </w:rPr>
        <w:footnoteRef/>
      </w:r>
      <w:r>
        <w:tab/>
      </w:r>
      <w:r w:rsidR="00BD0BBF">
        <w:t>Materiál byl schválen u</w:t>
      </w:r>
      <w:r>
        <w:t>snesení</w:t>
      </w:r>
      <w:r w:rsidR="00BD0BBF">
        <w:t>m</w:t>
      </w:r>
      <w:r>
        <w:t xml:space="preserve"> vlády ČR ze dne 27. února 2017 č. 160, </w:t>
      </w:r>
      <w:r>
        <w:rPr>
          <w:i/>
          <w:iCs/>
        </w:rPr>
        <w:t>o Revizi a aktualizaci Národní strategie bezpečnosti silničního provozu na období let 2011 až 2020 s platností od roku 2017</w:t>
      </w:r>
      <w:r>
        <w:t>.</w:t>
      </w:r>
    </w:p>
  </w:footnote>
  <w:footnote w:id="23">
    <w:p w14:paraId="44C9E5BF" w14:textId="3E63927E" w:rsidR="00737FDC" w:rsidRDefault="00806C76" w:rsidP="007D706B">
      <w:pPr>
        <w:pStyle w:val="Textpoznpodarou"/>
        <w:ind w:left="284" w:hanging="284"/>
      </w:pPr>
      <w:r>
        <w:rPr>
          <w:rStyle w:val="Znakapoznpodarou"/>
          <w:rFonts w:eastAsiaTheme="majorEastAsia"/>
        </w:rPr>
        <w:footnoteRef/>
      </w:r>
      <w:r>
        <w:tab/>
      </w:r>
      <w:r w:rsidR="00BD0BBF">
        <w:t>Materiál byl schválen u</w:t>
      </w:r>
      <w:r>
        <w:t>snesení</w:t>
      </w:r>
      <w:r w:rsidR="00BD0BBF">
        <w:t>m</w:t>
      </w:r>
      <w:r>
        <w:t xml:space="preserve"> vlády ČR ze dne 4. ledna 2021 č. 8, </w:t>
      </w:r>
      <w:r>
        <w:rPr>
          <w:i/>
          <w:iCs/>
        </w:rPr>
        <w:t>o Strategii BESIP 2021–2030</w:t>
      </w:r>
      <w:r>
        <w:t>.</w:t>
      </w:r>
    </w:p>
  </w:footnote>
  <w:footnote w:id="24">
    <w:p w14:paraId="107F9F5D" w14:textId="335A102D" w:rsidR="00737FDC" w:rsidRDefault="00806C76" w:rsidP="007D706B">
      <w:pPr>
        <w:pStyle w:val="Textpoznpodarou"/>
        <w:ind w:left="284" w:hanging="284"/>
      </w:pPr>
      <w:r>
        <w:rPr>
          <w:rStyle w:val="Znakapoznpodarou"/>
          <w:rFonts w:eastAsiaTheme="majorEastAsia"/>
        </w:rPr>
        <w:footnoteRef/>
      </w:r>
      <w:r>
        <w:tab/>
      </w:r>
      <w:r w:rsidR="00BD0BBF">
        <w:t>Materiál byl schválen u</w:t>
      </w:r>
      <w:r>
        <w:t>snesení</w:t>
      </w:r>
      <w:r w:rsidR="00BD0BBF">
        <w:t>m</w:t>
      </w:r>
      <w:r>
        <w:t xml:space="preserve"> vlády ČR ze dne 25. ledna 2017 č. 57, </w:t>
      </w:r>
      <w:r>
        <w:rPr>
          <w:i/>
          <w:iCs/>
        </w:rPr>
        <w:t>o Koncepci nákladní dopravy pro období 2017</w:t>
      </w:r>
      <w:r w:rsidR="00DC45C4">
        <w:rPr>
          <w:rFonts w:cs="Calibri"/>
          <w:i/>
          <w:iCs/>
        </w:rPr>
        <w:t>–</w:t>
      </w:r>
      <w:r>
        <w:rPr>
          <w:i/>
          <w:iCs/>
        </w:rPr>
        <w:t>2023 s</w:t>
      </w:r>
      <w:r w:rsidR="00DC45C4">
        <w:rPr>
          <w:i/>
          <w:iCs/>
        </w:rPr>
        <w:t> </w:t>
      </w:r>
      <w:r>
        <w:rPr>
          <w:i/>
          <w:iCs/>
        </w:rPr>
        <w:t>výhledem do roku 2030</w:t>
      </w:r>
      <w:r>
        <w:t>.</w:t>
      </w:r>
    </w:p>
  </w:footnote>
  <w:footnote w:id="25">
    <w:p w14:paraId="38220C44" w14:textId="188DF385" w:rsidR="00F4161E" w:rsidRDefault="00806C76" w:rsidP="007D706B">
      <w:pPr>
        <w:pStyle w:val="Textpoznpodarou"/>
        <w:ind w:left="284" w:hanging="284"/>
      </w:pPr>
      <w:r>
        <w:rPr>
          <w:rStyle w:val="Znakapoznpodarou"/>
          <w:rFonts w:eastAsiaTheme="majorEastAsia"/>
        </w:rPr>
        <w:footnoteRef/>
      </w:r>
      <w:r>
        <w:tab/>
        <w:t xml:space="preserve">Počet nákladních automobilů, které se mezi dvěma mýtnými branami zdržely déle, než byla předpokládaná doba průjezdu vzhledem k vzdálenostem jednotlivých mýtných bran. Interval zdržení byl stanoven na více než 8 hodin a méně než 13 hodin, kratší odpočinky a přestávky (3 hod., 45 min., 30 min. a 15 min.) </w:t>
      </w:r>
      <w:r w:rsidR="00E87AD3">
        <w:t>ne</w:t>
      </w:r>
      <w:r>
        <w:t xml:space="preserve">byly </w:t>
      </w:r>
      <w:r w:rsidR="00E87AD3">
        <w:t>zohledněny</w:t>
      </w:r>
      <w:r>
        <w:t>.</w:t>
      </w:r>
    </w:p>
  </w:footnote>
  <w:footnote w:id="26">
    <w:p w14:paraId="15664CE7" w14:textId="748DAFBC" w:rsidR="00E526C6" w:rsidRDefault="00E526C6" w:rsidP="007D706B">
      <w:pPr>
        <w:pStyle w:val="Textpoznpodarou"/>
        <w:ind w:left="284" w:hanging="284"/>
      </w:pPr>
      <w:r>
        <w:rPr>
          <w:rStyle w:val="Znakapoznpodarou"/>
        </w:rPr>
        <w:footnoteRef/>
      </w:r>
      <w:r>
        <w:t xml:space="preserve"> </w:t>
      </w:r>
      <w:r w:rsidR="007D706B">
        <w:tab/>
      </w:r>
      <w:r w:rsidR="00F656B2">
        <w:t>Informace MD na základě podkladů ŘSD.</w:t>
      </w:r>
    </w:p>
  </w:footnote>
  <w:footnote w:id="27">
    <w:p w14:paraId="49637A15" w14:textId="2E9B675C" w:rsidR="0034707C" w:rsidRDefault="0034707C" w:rsidP="007D706B">
      <w:pPr>
        <w:pStyle w:val="Textpoznpodarou"/>
        <w:spacing w:line="220" w:lineRule="exact"/>
        <w:ind w:left="284" w:hanging="284"/>
      </w:pPr>
      <w:r>
        <w:rPr>
          <w:rStyle w:val="Znakapoznpodarou"/>
        </w:rPr>
        <w:footnoteRef/>
      </w:r>
      <w:r>
        <w:tab/>
      </w:r>
      <w:r w:rsidR="00232EF2" w:rsidRPr="00232EF2">
        <w:t xml:space="preserve">Prioritní odpočívky představovaly nejpotřebnější odpočívky stanovené ŘSD v roce 2018 v </w:t>
      </w:r>
      <w:r w:rsidR="00232EF2" w:rsidRPr="00734841">
        <w:rPr>
          <w:i/>
          <w:iCs/>
        </w:rPr>
        <w:t>Koncepci dálničních odpočívek</w:t>
      </w:r>
      <w:r w:rsidR="00AF796A">
        <w:t>.</w:t>
      </w:r>
      <w:r w:rsidR="00232EF2" w:rsidRPr="00232EF2">
        <w:t xml:space="preserve"> ŘSD </w:t>
      </w:r>
      <w:r w:rsidR="00AF796A">
        <w:t xml:space="preserve">je mělo </w:t>
      </w:r>
      <w:r w:rsidR="00232EF2" w:rsidRPr="00232EF2">
        <w:t>neprodleně a v urychleném režimu začít připravovat tak, aby v následujících 5</w:t>
      </w:r>
      <w:r w:rsidR="007D706B">
        <w:t> </w:t>
      </w:r>
      <w:r w:rsidR="00232EF2" w:rsidRPr="00232EF2">
        <w:t xml:space="preserve">letech došlo k jejich realizaci. V roce 2020 byla koncepce aktualizována a odpočívku </w:t>
      </w:r>
      <w:r w:rsidR="00232EF2" w:rsidRPr="00734841">
        <w:rPr>
          <w:i/>
          <w:iCs/>
        </w:rPr>
        <w:t>D35 Mohelnice</w:t>
      </w:r>
      <w:r w:rsidR="00232EF2" w:rsidRPr="00232EF2">
        <w:t xml:space="preserve"> nahradila oboustranná odpočívka </w:t>
      </w:r>
      <w:r w:rsidR="00232EF2" w:rsidRPr="00734841">
        <w:rPr>
          <w:i/>
          <w:iCs/>
        </w:rPr>
        <w:t>D48 Dobratice</w:t>
      </w:r>
      <w:r w:rsidR="00232EF2" w:rsidRPr="00232EF2">
        <w:t>.</w:t>
      </w:r>
    </w:p>
  </w:footnote>
  <w:footnote w:id="28">
    <w:p w14:paraId="518F3AE6" w14:textId="6278DBC0" w:rsidR="005E52F3" w:rsidRDefault="005E52F3" w:rsidP="007D706B">
      <w:pPr>
        <w:pStyle w:val="Textpoznpodarou"/>
        <w:ind w:left="284" w:hanging="284"/>
      </w:pPr>
      <w:r>
        <w:rPr>
          <w:rStyle w:val="Znakapoznpodarou"/>
        </w:rPr>
        <w:footnoteRef/>
      </w:r>
      <w:r w:rsidR="00746682">
        <w:tab/>
      </w:r>
      <w:r w:rsidRPr="005E52F3">
        <w:t xml:space="preserve">EIA – </w:t>
      </w:r>
      <w:r w:rsidRPr="00E611C2">
        <w:rPr>
          <w:lang w:val="en-GB"/>
        </w:rPr>
        <w:t>Environmental Impact Assessment</w:t>
      </w:r>
      <w:r w:rsidR="00746682">
        <w:t>,</w:t>
      </w:r>
      <w:r w:rsidRPr="005E52F3">
        <w:t xml:space="preserve"> </w:t>
      </w:r>
      <w:r w:rsidR="00746682">
        <w:t>p</w:t>
      </w:r>
      <w:r w:rsidRPr="005E52F3">
        <w:t>osuzování vlivů staveb na životní prostředí</w:t>
      </w:r>
      <w:r w:rsidR="00AF796A">
        <w:t>.</w:t>
      </w:r>
    </w:p>
  </w:footnote>
  <w:footnote w:id="29">
    <w:p w14:paraId="28AF1B34" w14:textId="0C1088C1" w:rsidR="00566F71" w:rsidRDefault="00566F71" w:rsidP="007D706B">
      <w:pPr>
        <w:pStyle w:val="Textpoznpodarou"/>
        <w:ind w:left="284" w:hanging="284"/>
      </w:pPr>
      <w:r>
        <w:rPr>
          <w:rStyle w:val="Znakapoznpodarou"/>
        </w:rPr>
        <w:footnoteRef/>
      </w:r>
      <w:r>
        <w:t xml:space="preserve"> </w:t>
      </w:r>
      <w:r w:rsidR="007D706B">
        <w:tab/>
      </w:r>
      <w:r w:rsidR="00726AC2">
        <w:t xml:space="preserve">Resp. </w:t>
      </w:r>
      <w:r w:rsidR="00726AC2" w:rsidRPr="00CD51E0">
        <w:t>jeho právní předchůdce, příspěvkov</w:t>
      </w:r>
      <w:r w:rsidR="004A22D6">
        <w:t>á</w:t>
      </w:r>
      <w:r w:rsidR="00726AC2" w:rsidRPr="00CD51E0">
        <w:t xml:space="preserve"> organizac</w:t>
      </w:r>
      <w:r w:rsidR="004A22D6">
        <w:t>e</w:t>
      </w:r>
      <w:r w:rsidR="00726AC2" w:rsidRPr="00CD51E0">
        <w:t xml:space="preserve"> Ředitelství dálnic Praha</w:t>
      </w:r>
      <w:r w:rsidR="004A22D6">
        <w:t>.</w:t>
      </w:r>
    </w:p>
  </w:footnote>
  <w:footnote w:id="30">
    <w:p w14:paraId="500F3F44" w14:textId="25E85396" w:rsidR="000927E3" w:rsidRDefault="00806C76" w:rsidP="007D706B">
      <w:pPr>
        <w:pStyle w:val="Textpoznpodarou"/>
        <w:ind w:left="284" w:hanging="284"/>
      </w:pPr>
      <w:r>
        <w:rPr>
          <w:rStyle w:val="Znakapoznpodarou"/>
        </w:rPr>
        <w:footnoteRef/>
      </w:r>
      <w:r w:rsidR="007D706B">
        <w:t xml:space="preserve"> </w:t>
      </w:r>
      <w:r w:rsidR="007D706B">
        <w:tab/>
      </w:r>
      <w:r>
        <w:t>U</w:t>
      </w:r>
      <w:r w:rsidRPr="00D4770C">
        <w:t xml:space="preserve">važována je budoucí inflace dle </w:t>
      </w:r>
      <w:r w:rsidR="006B44BF" w:rsidRPr="00D666B6">
        <w:t>inflačního cíle</w:t>
      </w:r>
      <w:r w:rsidR="006B44BF">
        <w:t xml:space="preserve"> </w:t>
      </w:r>
      <w:r w:rsidRPr="00D4770C">
        <w:t>ČNB ve výši 2 %</w:t>
      </w:r>
      <w:r>
        <w:t>.</w:t>
      </w:r>
    </w:p>
  </w:footnote>
  <w:footnote w:id="31">
    <w:p w14:paraId="7D10184F" w14:textId="14B4B6AE" w:rsidR="00997CB0" w:rsidRDefault="00806C76" w:rsidP="007D706B">
      <w:pPr>
        <w:pStyle w:val="Textpoznpodarou"/>
        <w:ind w:left="284" w:hanging="284"/>
      </w:pPr>
      <w:r>
        <w:rPr>
          <w:rStyle w:val="Znakapoznpodarou"/>
          <w:rFonts w:eastAsiaTheme="majorEastAsia"/>
        </w:rPr>
        <w:footnoteRef/>
      </w:r>
      <w:r>
        <w:tab/>
        <w:t>Zákon č. 361/2000 Sb.</w:t>
      </w:r>
      <w:r w:rsidR="00575EC6">
        <w:t>,</w:t>
      </w:r>
      <w:r>
        <w:t xml:space="preserve"> o provozu na pozemních komunikacích a o změnách některých zákonů (zákon o</w:t>
      </w:r>
      <w:r w:rsidR="00575EC6">
        <w:t> </w:t>
      </w:r>
      <w:r>
        <w:t>silničním provozu)</w:t>
      </w:r>
      <w:r w:rsidR="00605A69">
        <w:t>.</w:t>
      </w:r>
    </w:p>
  </w:footnote>
  <w:footnote w:id="32">
    <w:p w14:paraId="6D819A4A" w14:textId="77777777" w:rsidR="00997CB0" w:rsidRDefault="00806C76" w:rsidP="007D706B">
      <w:pPr>
        <w:pStyle w:val="Textpoznpodarou"/>
        <w:ind w:left="284" w:hanging="284"/>
      </w:pPr>
      <w:r>
        <w:rPr>
          <w:rStyle w:val="Znakapoznpodarou"/>
          <w:rFonts w:eastAsiaTheme="majorEastAsia"/>
        </w:rPr>
        <w:footnoteRef/>
      </w:r>
      <w:r>
        <w:tab/>
        <w:t>Vyhláška č. 294/2015 Sb., kterou se provádějí pravidla provozu na pozemních komunikacích</w:t>
      </w:r>
      <w:r w:rsidR="00605A69">
        <w:t>.</w:t>
      </w:r>
    </w:p>
  </w:footnote>
  <w:footnote w:id="33">
    <w:p w14:paraId="2008F202" w14:textId="30ABA158" w:rsidR="00001EBF" w:rsidRDefault="00806C76" w:rsidP="007D706B">
      <w:pPr>
        <w:pStyle w:val="Textpoznpodarou"/>
        <w:ind w:left="284" w:hanging="284"/>
      </w:pPr>
      <w:r>
        <w:rPr>
          <w:rStyle w:val="Znakapoznpodarou"/>
        </w:rPr>
        <w:footnoteRef/>
      </w:r>
      <w:r>
        <w:tab/>
      </w:r>
      <w:r w:rsidR="007B39B3">
        <w:t xml:space="preserve">Přestavba odpočívky byla součástí akce </w:t>
      </w:r>
      <w:r w:rsidRPr="007B39B3">
        <w:rPr>
          <w:i/>
          <w:iCs/>
        </w:rPr>
        <w:t>D5 Oprava AB vozovky a mostů v km 20,00 – 28,94 vlevo a oprava odpočívky Králův Dvůr</w:t>
      </w:r>
      <w:r w:rsidRPr="00001EBF">
        <w:t>, předpokládan</w:t>
      </w:r>
      <w:r w:rsidR="000B3A9F">
        <w:t>é</w:t>
      </w:r>
      <w:r w:rsidRPr="00001EBF">
        <w:t xml:space="preserve"> </w:t>
      </w:r>
      <w:r w:rsidR="007B39B3">
        <w:t>celkov</w:t>
      </w:r>
      <w:r w:rsidR="000B3A9F">
        <w:t>é</w:t>
      </w:r>
      <w:r w:rsidR="007B39B3">
        <w:t xml:space="preserve"> </w:t>
      </w:r>
      <w:r w:rsidRPr="00001EBF">
        <w:t xml:space="preserve">stavební náklady </w:t>
      </w:r>
      <w:r w:rsidR="000B3A9F">
        <w:t xml:space="preserve">činily </w:t>
      </w:r>
      <w:r w:rsidRPr="00001EBF">
        <w:t>410,5 mil. Kč</w:t>
      </w:r>
      <w:r w:rsidR="007B39B3">
        <w:t>.</w:t>
      </w:r>
    </w:p>
  </w:footnote>
  <w:footnote w:id="34">
    <w:p w14:paraId="56F7F370" w14:textId="435971C1" w:rsidR="004C4D80" w:rsidRDefault="004C4D80" w:rsidP="007D706B">
      <w:pPr>
        <w:pStyle w:val="Textpoznpodarou"/>
        <w:ind w:left="284" w:hanging="284"/>
      </w:pPr>
      <w:r>
        <w:rPr>
          <w:rStyle w:val="Znakapoznpodarou"/>
        </w:rPr>
        <w:footnoteRef/>
      </w:r>
      <w:r>
        <w:tab/>
        <w:t>D</w:t>
      </w:r>
      <w:r w:rsidRPr="004C4D80">
        <w:t xml:space="preserve">le kolaudačního rozhodnutí z roku 1994 </w:t>
      </w:r>
      <w:r w:rsidR="00B07771">
        <w:t xml:space="preserve">se jedná o </w:t>
      </w:r>
      <w:r w:rsidRPr="004C4D80">
        <w:t>čerpací stanic</w:t>
      </w:r>
      <w:r w:rsidR="00A60019">
        <w:t>i</w:t>
      </w:r>
      <w:r w:rsidRPr="004C4D80">
        <w:t xml:space="preserve"> pohonných hmot připojenou na dálnici</w:t>
      </w:r>
      <w:r w:rsidR="00B07771">
        <w:t>.</w:t>
      </w:r>
    </w:p>
  </w:footnote>
  <w:footnote w:id="35">
    <w:p w14:paraId="12390A93" w14:textId="77777777" w:rsidR="00AB534A" w:rsidRDefault="00806C76" w:rsidP="007D706B">
      <w:pPr>
        <w:pStyle w:val="Textpoznpodarou"/>
        <w:ind w:left="284" w:hanging="284"/>
      </w:pPr>
      <w:r>
        <w:rPr>
          <w:rStyle w:val="Znakapoznpodarou"/>
        </w:rPr>
        <w:footnoteRef/>
      </w:r>
      <w:r>
        <w:tab/>
      </w:r>
      <w:r w:rsidR="00BA4AD7">
        <w:t xml:space="preserve">Podle české technické normy </w:t>
      </w:r>
      <w:r w:rsidR="00BA4AD7" w:rsidRPr="00BA4AD7">
        <w:t>ČSN 73 6101</w:t>
      </w:r>
      <w:r w:rsidR="00BA4AD7">
        <w:t xml:space="preserve"> </w:t>
      </w:r>
      <w:r w:rsidR="000D4988" w:rsidRPr="000D4988">
        <w:rPr>
          <w:i/>
          <w:iCs/>
        </w:rPr>
        <w:t>Projektování silnic a dálnic</w:t>
      </w:r>
      <w:r w:rsidR="000D4988">
        <w:t xml:space="preserve"> nesmí být n</w:t>
      </w:r>
      <w:r w:rsidRPr="00AB534A">
        <w:t xml:space="preserve">a odpočívky u dálnic připojeny jiné pozemní komunikace než komunikace účelové určené pro zásobování obslužných zařízení. Vjezd na účelovou komunikaci musí být </w:t>
      </w:r>
      <w:r w:rsidRPr="002541A5">
        <w:rPr>
          <w:b/>
          <w:bCs/>
        </w:rPr>
        <w:t>fyzicky znemožněn</w:t>
      </w:r>
      <w:r w:rsidRPr="00AB534A">
        <w:t xml:space="preserve"> pro ostatní dopravu</w:t>
      </w:r>
      <w:r w:rsidR="00593735">
        <w:t>, zároveň</w:t>
      </w:r>
      <w:r w:rsidRPr="00AB534A">
        <w:t xml:space="preserve"> </w:t>
      </w:r>
      <w:r w:rsidR="00593735">
        <w:t>ú</w:t>
      </w:r>
      <w:r w:rsidRPr="00AB534A">
        <w:t>čelová komunikace nesmí umožnit vjezd na dálnici.</w:t>
      </w:r>
    </w:p>
  </w:footnote>
  <w:footnote w:id="36">
    <w:p w14:paraId="315766B2" w14:textId="2098B3F9" w:rsidR="00BB6C7C" w:rsidRDefault="00806C76" w:rsidP="007D706B">
      <w:pPr>
        <w:pStyle w:val="Textpoznpodarou"/>
        <w:ind w:left="284" w:hanging="284"/>
      </w:pPr>
      <w:r>
        <w:rPr>
          <w:rStyle w:val="Znakapoznpodarou"/>
          <w:rFonts w:eastAsiaTheme="majorEastAsia"/>
        </w:rPr>
        <w:footnoteRef/>
      </w:r>
      <w:r>
        <w:tab/>
        <w:t xml:space="preserve">Kontrolní závěr z kontrolní akce </w:t>
      </w:r>
      <w:r w:rsidR="00442AB4">
        <w:t xml:space="preserve">č. </w:t>
      </w:r>
      <w:r>
        <w:t xml:space="preserve">04/24 </w:t>
      </w:r>
      <w:r w:rsidR="00442AB4">
        <w:rPr>
          <w:rFonts w:cs="Calibri"/>
        </w:rPr>
        <w:t>–</w:t>
      </w:r>
      <w:r w:rsidR="00442AB4">
        <w:t xml:space="preserve"> </w:t>
      </w:r>
      <w:r>
        <w:rPr>
          <w:i/>
          <w:iCs/>
        </w:rPr>
        <w:t>Prostředky státního rozpočtu a hospodaření s majetkem státu v působnosti Ministerstva dopravy</w:t>
      </w:r>
      <w:r>
        <w:t xml:space="preserve"> byl zveřejněn v částce 2/2005 </w:t>
      </w:r>
      <w:r w:rsidRPr="007D706B">
        <w:rPr>
          <w:i/>
          <w:iCs/>
        </w:rPr>
        <w:t>Věstníku NKÚ</w:t>
      </w:r>
      <w:r>
        <w:t>.</w:t>
      </w:r>
    </w:p>
  </w:footnote>
  <w:footnote w:id="37">
    <w:p w14:paraId="010B8479" w14:textId="523C522E" w:rsidR="00BB6C7C" w:rsidRDefault="00806C76" w:rsidP="007D706B">
      <w:pPr>
        <w:pStyle w:val="Textpoznpodarou"/>
        <w:ind w:left="284" w:hanging="284"/>
      </w:pPr>
      <w:r>
        <w:rPr>
          <w:rStyle w:val="Znakapoznpodarou"/>
          <w:rFonts w:eastAsiaTheme="majorEastAsia"/>
        </w:rPr>
        <w:footnoteRef/>
      </w:r>
      <w:r>
        <w:tab/>
        <w:t xml:space="preserve">Kontrolní závěr z kontrolní akce </w:t>
      </w:r>
      <w:r w:rsidR="00442AB4">
        <w:t xml:space="preserve">č. </w:t>
      </w:r>
      <w:r>
        <w:t>06/37</w:t>
      </w:r>
      <w:r w:rsidR="00442AB4">
        <w:t xml:space="preserve"> </w:t>
      </w:r>
      <w:r w:rsidR="00442AB4">
        <w:rPr>
          <w:rFonts w:cs="Calibri"/>
        </w:rPr>
        <w:t>–</w:t>
      </w:r>
      <w:r>
        <w:t xml:space="preserve"> </w:t>
      </w:r>
      <w:r>
        <w:rPr>
          <w:i/>
          <w:iCs/>
        </w:rPr>
        <w:t>Hospodaření státní příspěvkové organizace Ředitelství silnic a dálnic ČR s majetkem státu</w:t>
      </w:r>
      <w:r>
        <w:t xml:space="preserve"> byl zveřejněn v částce 3/2007 </w:t>
      </w:r>
      <w:r w:rsidRPr="00CD67B4">
        <w:rPr>
          <w:i/>
          <w:iCs/>
        </w:rPr>
        <w:t>Věstníku NKÚ</w:t>
      </w:r>
      <w:r>
        <w:t>.</w:t>
      </w:r>
    </w:p>
  </w:footnote>
  <w:footnote w:id="38">
    <w:p w14:paraId="48870661" w14:textId="63CCFD1F" w:rsidR="008B1928" w:rsidRPr="007D706B" w:rsidRDefault="008B1928" w:rsidP="007D706B">
      <w:pPr>
        <w:pStyle w:val="Textpoznpodarou"/>
        <w:ind w:left="284" w:hanging="284"/>
        <w:rPr>
          <w:rFonts w:asciiTheme="minorHAnsi" w:hAnsiTheme="minorHAnsi"/>
        </w:rPr>
      </w:pPr>
      <w:r>
        <w:rPr>
          <w:rStyle w:val="Znakapoznpodarou"/>
          <w:rFonts w:eastAsiaTheme="majorEastAsia"/>
        </w:rPr>
        <w:footnoteRef/>
      </w:r>
      <w:r>
        <w:tab/>
      </w:r>
      <w:r w:rsidR="004D2BCE">
        <w:t>U</w:t>
      </w:r>
      <w:r w:rsidR="004D2BCE" w:rsidRPr="004D2BCE">
        <w:t>veden</w:t>
      </w:r>
      <w:r w:rsidR="004D2BCE">
        <w:t>a</w:t>
      </w:r>
      <w:r w:rsidR="004D2BCE" w:rsidRPr="004D2BCE">
        <w:t xml:space="preserve"> ve </w:t>
      </w:r>
      <w:r w:rsidR="004D2BCE" w:rsidRPr="004D2BCE">
        <w:rPr>
          <w:i/>
          <w:iCs/>
        </w:rPr>
        <w:t>Zprávě o aktualizaci a stavu Evidence čerpacích stanic pohonných hmot v ČR</w:t>
      </w:r>
      <w:r w:rsidR="004D2BCE" w:rsidRPr="004D2BCE">
        <w:t xml:space="preserve"> </w:t>
      </w:r>
      <w:r w:rsidR="008852F2">
        <w:t>(</w:t>
      </w:r>
      <w:r w:rsidR="004D2BCE" w:rsidRPr="004D2BCE">
        <w:t>vydané Ministerstvem průmyslu a obchodu</w:t>
      </w:r>
      <w:r w:rsidR="008852F2">
        <w:t>)</w:t>
      </w:r>
      <w:r w:rsidR="004D2BCE">
        <w:t xml:space="preserve">, </w:t>
      </w:r>
      <w:r w:rsidR="008852F2">
        <w:t>viz</w:t>
      </w:r>
      <w:r w:rsidR="004D2BCE">
        <w:t>:</w:t>
      </w:r>
      <w:r w:rsidR="004D2BCE" w:rsidRPr="004D2BCE">
        <w:t xml:space="preserve"> </w:t>
      </w:r>
      <w:hyperlink r:id="rId1" w:history="1">
        <w:r w:rsidR="007D706B" w:rsidRPr="000F472F">
          <w:rPr>
            <w:rStyle w:val="Hypertextovodkaz"/>
            <w:i/>
            <w:iCs/>
          </w:rPr>
          <w:t>https://mpo.gov.cz/cz/energetika/statistika/statistika-a-evidence-cerpacich-a-dobijecich-stanic/archiv.htm</w:t>
        </w:r>
      </w:hyperlink>
      <w:r w:rsidR="007D706B">
        <w:rPr>
          <w:i/>
          <w:iCs/>
        </w:rPr>
        <w:t>.</w:t>
      </w:r>
    </w:p>
  </w:footnote>
  <w:footnote w:id="39">
    <w:p w14:paraId="31E5C636" w14:textId="77777777" w:rsidR="00C90FF1" w:rsidRDefault="00806C76" w:rsidP="007D706B">
      <w:pPr>
        <w:pStyle w:val="Textpoznpodarou"/>
        <w:ind w:left="284" w:hanging="284"/>
      </w:pPr>
      <w:r>
        <w:rPr>
          <w:rStyle w:val="Znakapoznpodarou"/>
        </w:rPr>
        <w:footnoteRef/>
      </w:r>
      <w:r w:rsidR="007B208C">
        <w:tab/>
        <w:t xml:space="preserve">Vyhodnocení bylo součástí </w:t>
      </w:r>
      <w:r w:rsidR="007B208C" w:rsidRPr="007B208C">
        <w:rPr>
          <w:i/>
          <w:iCs/>
        </w:rPr>
        <w:t>Koncepce nákladní dopravy pro období 2024–2035</w:t>
      </w:r>
      <w:r w:rsidR="007B208C" w:rsidRPr="007B208C">
        <w:t xml:space="preserve">, schválené </w:t>
      </w:r>
      <w:r w:rsidR="007B208C">
        <w:t xml:space="preserve">usnesením </w:t>
      </w:r>
      <w:r w:rsidR="007B208C" w:rsidRPr="007B208C">
        <w:t>vlád</w:t>
      </w:r>
      <w:r w:rsidR="007B208C">
        <w:t>y</w:t>
      </w:r>
      <w:r w:rsidR="007B208C" w:rsidRPr="007B208C">
        <w:t xml:space="preserve"> ČR</w:t>
      </w:r>
      <w:r w:rsidR="00885CF4">
        <w:t xml:space="preserve"> </w:t>
      </w:r>
      <w:r w:rsidR="007B208C" w:rsidRPr="007B208C">
        <w:t xml:space="preserve">ze dne 20. prosince 2023 č. 1006, </w:t>
      </w:r>
      <w:r w:rsidR="007B208C" w:rsidRPr="00885CF4">
        <w:rPr>
          <w:i/>
          <w:iCs/>
        </w:rPr>
        <w:t>ke Koncepci nákladní dopravy pro období 2024–2035</w:t>
      </w:r>
      <w:r w:rsidR="007B208C" w:rsidRPr="007B208C">
        <w:t>.</w:t>
      </w:r>
    </w:p>
  </w:footnote>
  <w:footnote w:id="40">
    <w:p w14:paraId="56F1DE8F" w14:textId="16664E67" w:rsidR="0015390F" w:rsidRPr="004E1FB6" w:rsidRDefault="00806C76" w:rsidP="007D706B">
      <w:pPr>
        <w:pStyle w:val="Textpoznpodarou"/>
        <w:ind w:left="284" w:hanging="284"/>
        <w:rPr>
          <w:rFonts w:cs="Calibri"/>
        </w:rPr>
      </w:pPr>
      <w:r w:rsidRPr="004E1FB6">
        <w:rPr>
          <w:rStyle w:val="Znakapoznpodarou"/>
          <w:rFonts w:cs="Calibri"/>
        </w:rPr>
        <w:footnoteRef/>
      </w:r>
      <w:r w:rsidRPr="004E1FB6">
        <w:rPr>
          <w:rFonts w:cs="Calibri"/>
        </w:rPr>
        <w:tab/>
        <w:t xml:space="preserve">Dostupná na </w:t>
      </w:r>
      <w:hyperlink r:id="rId2" w:history="1">
        <w:r w:rsidR="0015390F" w:rsidRPr="004E1FB6">
          <w:rPr>
            <w:rStyle w:val="Hypertextovodkaz"/>
            <w:rFonts w:eastAsiaTheme="majorEastAsia" w:cs="Calibri"/>
          </w:rPr>
          <w:t>https://www.gov.pl/web/gddkia/wykaz-parkingow-i-mop</w:t>
        </w:r>
      </w:hyperlink>
      <w:r w:rsidR="003346AD" w:rsidRPr="00CD67B4">
        <w:rPr>
          <w:rStyle w:val="Hypertextovodkaz"/>
          <w:rFonts w:eastAsiaTheme="majorEastAsia" w:cs="Calibri"/>
          <w:color w:val="auto"/>
          <w:u w:val="none"/>
        </w:rPr>
        <w:t>.</w:t>
      </w:r>
    </w:p>
  </w:footnote>
  <w:footnote w:id="41">
    <w:p w14:paraId="17F3EA3B" w14:textId="11226C5C" w:rsidR="0015390F" w:rsidRPr="004E1FB6" w:rsidRDefault="00806C76" w:rsidP="007D706B">
      <w:pPr>
        <w:pStyle w:val="Textpoznpodarou"/>
        <w:ind w:left="284" w:hanging="284"/>
        <w:rPr>
          <w:rFonts w:cs="Calibri"/>
        </w:rPr>
      </w:pPr>
      <w:r w:rsidRPr="004E1FB6">
        <w:rPr>
          <w:rStyle w:val="Znakapoznpodarou"/>
          <w:rFonts w:cs="Calibri"/>
        </w:rPr>
        <w:footnoteRef/>
      </w:r>
      <w:r w:rsidRPr="004E1FB6">
        <w:rPr>
          <w:rFonts w:cs="Calibri"/>
        </w:rPr>
        <w:tab/>
        <w:t xml:space="preserve">Zdroj: </w:t>
      </w:r>
      <w:hyperlink r:id="rId3" w:history="1">
        <w:r w:rsidR="0015390F" w:rsidRPr="004E1FB6">
          <w:rPr>
            <w:rStyle w:val="Hypertextovodkaz"/>
            <w:rFonts w:eastAsiaTheme="majorEastAsia" w:cs="Calibri"/>
          </w:rPr>
          <w:t>https://www.gov.pl/web/gddkia</w:t>
        </w:r>
      </w:hyperlink>
      <w:r w:rsidRPr="004E1FB6">
        <w:rPr>
          <w:rFonts w:cs="Calibri"/>
        </w:rPr>
        <w:t xml:space="preserve"> </w:t>
      </w:r>
      <w:r w:rsidR="003346AD">
        <w:rPr>
          <w:rFonts w:cs="Calibri"/>
        </w:rPr>
        <w:t>(</w:t>
      </w:r>
      <w:r w:rsidRPr="004E1FB6">
        <w:rPr>
          <w:rFonts w:cs="Calibri"/>
        </w:rPr>
        <w:t>k datu 31. 12. 2024</w:t>
      </w:r>
      <w:r w:rsidR="003346AD">
        <w:rPr>
          <w:rFonts w:cs="Calibri"/>
        </w:rPr>
        <w:t>).</w:t>
      </w:r>
    </w:p>
  </w:footnote>
  <w:footnote w:id="42">
    <w:p w14:paraId="036DA62A" w14:textId="44CECDD5" w:rsidR="0015390F" w:rsidRPr="004E1FB6" w:rsidRDefault="00806C76" w:rsidP="007D706B">
      <w:pPr>
        <w:pStyle w:val="Textpoznpodarou"/>
        <w:ind w:left="284" w:hanging="284"/>
        <w:rPr>
          <w:rFonts w:cs="Calibri"/>
        </w:rPr>
      </w:pPr>
      <w:r w:rsidRPr="004E1FB6">
        <w:rPr>
          <w:rStyle w:val="Znakapoznpodarou"/>
          <w:rFonts w:cs="Calibri"/>
        </w:rPr>
        <w:footnoteRef/>
      </w:r>
      <w:r w:rsidRPr="004E1FB6">
        <w:rPr>
          <w:rFonts w:cs="Calibri"/>
        </w:rPr>
        <w:tab/>
        <w:t xml:space="preserve">Zdroj: </w:t>
      </w:r>
      <w:hyperlink r:id="rId4" w:history="1">
        <w:r w:rsidR="0015390F" w:rsidRPr="004E1FB6">
          <w:rPr>
            <w:rStyle w:val="Hypertextovodkaz"/>
            <w:rFonts w:eastAsiaTheme="majorEastAsia" w:cs="Calibri"/>
          </w:rPr>
          <w:t>https://www.rsd.cz/</w:t>
        </w:r>
      </w:hyperlink>
      <w:r w:rsidRPr="004E1FB6">
        <w:rPr>
          <w:rFonts w:cs="Calibri"/>
        </w:rPr>
        <w:t xml:space="preserve"> </w:t>
      </w:r>
      <w:r w:rsidR="003346AD">
        <w:rPr>
          <w:rFonts w:cs="Calibri"/>
        </w:rPr>
        <w:t>(</w:t>
      </w:r>
      <w:r w:rsidRPr="004E1FB6">
        <w:rPr>
          <w:rFonts w:cs="Calibri"/>
        </w:rPr>
        <w:t>k datu 31. 12. 2024</w:t>
      </w:r>
      <w:r w:rsidR="003346AD">
        <w:rPr>
          <w:rFonts w:cs="Calibri"/>
        </w:rPr>
        <w:t>).</w:t>
      </w:r>
    </w:p>
  </w:footnote>
  <w:footnote w:id="43">
    <w:p w14:paraId="14917E58" w14:textId="6D84734E" w:rsidR="00DA18AA" w:rsidRDefault="00DA18AA" w:rsidP="007D706B">
      <w:pPr>
        <w:pStyle w:val="Textpoznpodarou"/>
        <w:ind w:left="284" w:hanging="284"/>
        <w:rPr>
          <w:rFonts w:asciiTheme="minorHAnsi" w:hAnsiTheme="minorHAnsi"/>
        </w:rPr>
      </w:pPr>
      <w:r>
        <w:rPr>
          <w:rStyle w:val="Znakapoznpodarou"/>
          <w:rFonts w:eastAsiaTheme="majorEastAsia"/>
        </w:rPr>
        <w:footnoteRef/>
      </w:r>
      <w:r>
        <w:tab/>
        <w:t xml:space="preserve">Dostupné na </w:t>
      </w:r>
      <w:hyperlink r:id="rId5" w:history="1">
        <w:r>
          <w:rPr>
            <w:rStyle w:val="Hypertextovodkaz"/>
            <w:rFonts w:eastAsiaTheme="majorEastAsia"/>
          </w:rPr>
          <w:t>https://www.gov.pl/web/gddkia/przetargi-MOP</w:t>
        </w:r>
      </w:hyperlink>
      <w:r w:rsidR="007D706B" w:rsidRPr="007D706B">
        <w:t>.</w:t>
      </w:r>
    </w:p>
  </w:footnote>
  <w:footnote w:id="44">
    <w:p w14:paraId="208C4CBC" w14:textId="0D486D20" w:rsidR="0015390F" w:rsidRDefault="00806C76" w:rsidP="007D706B">
      <w:pPr>
        <w:pStyle w:val="Textpoznpodarou"/>
        <w:ind w:left="284" w:hanging="284"/>
      </w:pPr>
      <w:r>
        <w:rPr>
          <w:rStyle w:val="Znakapoznpodarou"/>
        </w:rPr>
        <w:footnoteRef/>
      </w:r>
      <w:r>
        <w:t xml:space="preserve"> </w:t>
      </w:r>
      <w:r w:rsidR="007D706B">
        <w:tab/>
      </w:r>
      <w:r>
        <w:t xml:space="preserve">Dostupné na </w:t>
      </w:r>
      <w:hyperlink r:id="rId6" w:history="1">
        <w:r w:rsidR="0015390F" w:rsidRPr="001B1406">
          <w:rPr>
            <w:rStyle w:val="Hypertextovodkaz"/>
            <w:rFonts w:eastAsiaTheme="majorEastAsia"/>
          </w:rPr>
          <w:t>https://www.nik.gov.pl/kontrole/P/17/081/</w:t>
        </w:r>
      </w:hyperlink>
      <w:r w:rsidR="007D706B" w:rsidRPr="007D706B">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6D"/>
    <w:rsid w:val="00000007"/>
    <w:rsid w:val="00000280"/>
    <w:rsid w:val="00001ABA"/>
    <w:rsid w:val="00001EBF"/>
    <w:rsid w:val="0000224D"/>
    <w:rsid w:val="000023D5"/>
    <w:rsid w:val="00003AF4"/>
    <w:rsid w:val="00003B35"/>
    <w:rsid w:val="00003E10"/>
    <w:rsid w:val="00003F56"/>
    <w:rsid w:val="0000407A"/>
    <w:rsid w:val="0000458E"/>
    <w:rsid w:val="00004B18"/>
    <w:rsid w:val="00004E00"/>
    <w:rsid w:val="000054FC"/>
    <w:rsid w:val="00005B54"/>
    <w:rsid w:val="00006514"/>
    <w:rsid w:val="00007D12"/>
    <w:rsid w:val="00010033"/>
    <w:rsid w:val="000109D1"/>
    <w:rsid w:val="00010CAC"/>
    <w:rsid w:val="000110E0"/>
    <w:rsid w:val="000115B5"/>
    <w:rsid w:val="00011C9B"/>
    <w:rsid w:val="000123F7"/>
    <w:rsid w:val="00013639"/>
    <w:rsid w:val="000136EA"/>
    <w:rsid w:val="00013C71"/>
    <w:rsid w:val="000143B6"/>
    <w:rsid w:val="000143F2"/>
    <w:rsid w:val="0001549A"/>
    <w:rsid w:val="00015F10"/>
    <w:rsid w:val="00016455"/>
    <w:rsid w:val="000165F3"/>
    <w:rsid w:val="00016DB7"/>
    <w:rsid w:val="000174F0"/>
    <w:rsid w:val="000204A9"/>
    <w:rsid w:val="000208ED"/>
    <w:rsid w:val="000209F3"/>
    <w:rsid w:val="00020A72"/>
    <w:rsid w:val="00020F2C"/>
    <w:rsid w:val="00020FE2"/>
    <w:rsid w:val="000214C6"/>
    <w:rsid w:val="000214DB"/>
    <w:rsid w:val="000217B0"/>
    <w:rsid w:val="00022464"/>
    <w:rsid w:val="00022B22"/>
    <w:rsid w:val="00022BC7"/>
    <w:rsid w:val="00023CDC"/>
    <w:rsid w:val="0002454C"/>
    <w:rsid w:val="00024602"/>
    <w:rsid w:val="000247D6"/>
    <w:rsid w:val="00024A84"/>
    <w:rsid w:val="000257D2"/>
    <w:rsid w:val="00025A02"/>
    <w:rsid w:val="00025BE9"/>
    <w:rsid w:val="00025DEE"/>
    <w:rsid w:val="00025FCE"/>
    <w:rsid w:val="0002638A"/>
    <w:rsid w:val="00026C1F"/>
    <w:rsid w:val="000271C8"/>
    <w:rsid w:val="00027796"/>
    <w:rsid w:val="00027F9D"/>
    <w:rsid w:val="000301ED"/>
    <w:rsid w:val="000302CE"/>
    <w:rsid w:val="000306A8"/>
    <w:rsid w:val="00030CD2"/>
    <w:rsid w:val="00030D99"/>
    <w:rsid w:val="00031492"/>
    <w:rsid w:val="00031B4C"/>
    <w:rsid w:val="00031EFC"/>
    <w:rsid w:val="00032D45"/>
    <w:rsid w:val="00033371"/>
    <w:rsid w:val="00033FE5"/>
    <w:rsid w:val="00034D79"/>
    <w:rsid w:val="00034F5D"/>
    <w:rsid w:val="00035016"/>
    <w:rsid w:val="000350AA"/>
    <w:rsid w:val="000352D0"/>
    <w:rsid w:val="00036062"/>
    <w:rsid w:val="000364C8"/>
    <w:rsid w:val="0003654D"/>
    <w:rsid w:val="00036D78"/>
    <w:rsid w:val="00037A20"/>
    <w:rsid w:val="00040708"/>
    <w:rsid w:val="00040AE6"/>
    <w:rsid w:val="00040C0F"/>
    <w:rsid w:val="00040E23"/>
    <w:rsid w:val="00041275"/>
    <w:rsid w:val="00041DCB"/>
    <w:rsid w:val="00042258"/>
    <w:rsid w:val="00042534"/>
    <w:rsid w:val="00042C8B"/>
    <w:rsid w:val="00043216"/>
    <w:rsid w:val="00044556"/>
    <w:rsid w:val="00044713"/>
    <w:rsid w:val="00046D17"/>
    <w:rsid w:val="00046EEF"/>
    <w:rsid w:val="0004719D"/>
    <w:rsid w:val="000475EA"/>
    <w:rsid w:val="00047934"/>
    <w:rsid w:val="00047AA9"/>
    <w:rsid w:val="00047BB1"/>
    <w:rsid w:val="00047CFC"/>
    <w:rsid w:val="00050EFE"/>
    <w:rsid w:val="00051F93"/>
    <w:rsid w:val="0005222B"/>
    <w:rsid w:val="0005226E"/>
    <w:rsid w:val="0005317A"/>
    <w:rsid w:val="00053377"/>
    <w:rsid w:val="000538FB"/>
    <w:rsid w:val="0005420C"/>
    <w:rsid w:val="00054FB9"/>
    <w:rsid w:val="00055FB6"/>
    <w:rsid w:val="00056498"/>
    <w:rsid w:val="00056929"/>
    <w:rsid w:val="00057829"/>
    <w:rsid w:val="00060181"/>
    <w:rsid w:val="000610F1"/>
    <w:rsid w:val="000616FA"/>
    <w:rsid w:val="00061A67"/>
    <w:rsid w:val="00061C8F"/>
    <w:rsid w:val="0006266D"/>
    <w:rsid w:val="000636A6"/>
    <w:rsid w:val="00063A2C"/>
    <w:rsid w:val="0006432F"/>
    <w:rsid w:val="00064ACE"/>
    <w:rsid w:val="00065534"/>
    <w:rsid w:val="00065736"/>
    <w:rsid w:val="000658DB"/>
    <w:rsid w:val="00065941"/>
    <w:rsid w:val="00065948"/>
    <w:rsid w:val="00065CFA"/>
    <w:rsid w:val="00066223"/>
    <w:rsid w:val="0006624B"/>
    <w:rsid w:val="000668A0"/>
    <w:rsid w:val="000670EB"/>
    <w:rsid w:val="000673C5"/>
    <w:rsid w:val="0006780B"/>
    <w:rsid w:val="00067D58"/>
    <w:rsid w:val="0007028D"/>
    <w:rsid w:val="00070603"/>
    <w:rsid w:val="00071219"/>
    <w:rsid w:val="00071575"/>
    <w:rsid w:val="00071E22"/>
    <w:rsid w:val="000720F1"/>
    <w:rsid w:val="000721B0"/>
    <w:rsid w:val="00072C20"/>
    <w:rsid w:val="00072CF6"/>
    <w:rsid w:val="0007369D"/>
    <w:rsid w:val="00073E66"/>
    <w:rsid w:val="00073EFF"/>
    <w:rsid w:val="000741B2"/>
    <w:rsid w:val="00074FBA"/>
    <w:rsid w:val="000750A5"/>
    <w:rsid w:val="000752E4"/>
    <w:rsid w:val="000753CA"/>
    <w:rsid w:val="00075B80"/>
    <w:rsid w:val="00075C1A"/>
    <w:rsid w:val="000760A4"/>
    <w:rsid w:val="000760B1"/>
    <w:rsid w:val="00076630"/>
    <w:rsid w:val="00076718"/>
    <w:rsid w:val="00077269"/>
    <w:rsid w:val="0008125A"/>
    <w:rsid w:val="0008279B"/>
    <w:rsid w:val="000830E8"/>
    <w:rsid w:val="000839C5"/>
    <w:rsid w:val="0008428D"/>
    <w:rsid w:val="000853C5"/>
    <w:rsid w:val="00085689"/>
    <w:rsid w:val="0008643F"/>
    <w:rsid w:val="0008664A"/>
    <w:rsid w:val="0008699A"/>
    <w:rsid w:val="0008756E"/>
    <w:rsid w:val="000876B8"/>
    <w:rsid w:val="00090409"/>
    <w:rsid w:val="000911A2"/>
    <w:rsid w:val="00091542"/>
    <w:rsid w:val="000922C1"/>
    <w:rsid w:val="000924AE"/>
    <w:rsid w:val="000926E3"/>
    <w:rsid w:val="000927E3"/>
    <w:rsid w:val="00092919"/>
    <w:rsid w:val="0009375F"/>
    <w:rsid w:val="00094024"/>
    <w:rsid w:val="00094A60"/>
    <w:rsid w:val="00095378"/>
    <w:rsid w:val="00095BE2"/>
    <w:rsid w:val="000968C0"/>
    <w:rsid w:val="000971DB"/>
    <w:rsid w:val="0009755E"/>
    <w:rsid w:val="000976FB"/>
    <w:rsid w:val="00097B2A"/>
    <w:rsid w:val="000A1BCC"/>
    <w:rsid w:val="000A2B19"/>
    <w:rsid w:val="000A2B59"/>
    <w:rsid w:val="000A2C27"/>
    <w:rsid w:val="000A2D2A"/>
    <w:rsid w:val="000A35E9"/>
    <w:rsid w:val="000A40A5"/>
    <w:rsid w:val="000A40E2"/>
    <w:rsid w:val="000A4240"/>
    <w:rsid w:val="000A5C1F"/>
    <w:rsid w:val="000A5EE0"/>
    <w:rsid w:val="000A60DB"/>
    <w:rsid w:val="000A6ACA"/>
    <w:rsid w:val="000A76DE"/>
    <w:rsid w:val="000A7B6A"/>
    <w:rsid w:val="000B109F"/>
    <w:rsid w:val="000B176A"/>
    <w:rsid w:val="000B1C32"/>
    <w:rsid w:val="000B1D76"/>
    <w:rsid w:val="000B1DBB"/>
    <w:rsid w:val="000B28B9"/>
    <w:rsid w:val="000B2B19"/>
    <w:rsid w:val="000B2C24"/>
    <w:rsid w:val="000B2C51"/>
    <w:rsid w:val="000B3152"/>
    <w:rsid w:val="000B334F"/>
    <w:rsid w:val="000B3794"/>
    <w:rsid w:val="000B3A9F"/>
    <w:rsid w:val="000B3E5E"/>
    <w:rsid w:val="000B3FCA"/>
    <w:rsid w:val="000B4316"/>
    <w:rsid w:val="000B52DC"/>
    <w:rsid w:val="000B52F5"/>
    <w:rsid w:val="000B5558"/>
    <w:rsid w:val="000B5BFB"/>
    <w:rsid w:val="000B5E1B"/>
    <w:rsid w:val="000B657D"/>
    <w:rsid w:val="000B6926"/>
    <w:rsid w:val="000B73D2"/>
    <w:rsid w:val="000B7ABA"/>
    <w:rsid w:val="000B7F49"/>
    <w:rsid w:val="000C04BB"/>
    <w:rsid w:val="000C106B"/>
    <w:rsid w:val="000C107C"/>
    <w:rsid w:val="000C1294"/>
    <w:rsid w:val="000C1DD5"/>
    <w:rsid w:val="000C1FA5"/>
    <w:rsid w:val="000C21E5"/>
    <w:rsid w:val="000C26F3"/>
    <w:rsid w:val="000C286C"/>
    <w:rsid w:val="000C2989"/>
    <w:rsid w:val="000C2A80"/>
    <w:rsid w:val="000C2CEB"/>
    <w:rsid w:val="000C333A"/>
    <w:rsid w:val="000C3881"/>
    <w:rsid w:val="000C3A7C"/>
    <w:rsid w:val="000C3B63"/>
    <w:rsid w:val="000C4C46"/>
    <w:rsid w:val="000C50E9"/>
    <w:rsid w:val="000C557D"/>
    <w:rsid w:val="000C56C7"/>
    <w:rsid w:val="000C57CD"/>
    <w:rsid w:val="000C5868"/>
    <w:rsid w:val="000C5FC1"/>
    <w:rsid w:val="000C67C2"/>
    <w:rsid w:val="000C6E0D"/>
    <w:rsid w:val="000C706B"/>
    <w:rsid w:val="000C7635"/>
    <w:rsid w:val="000D0031"/>
    <w:rsid w:val="000D05AC"/>
    <w:rsid w:val="000D05DB"/>
    <w:rsid w:val="000D074B"/>
    <w:rsid w:val="000D09A4"/>
    <w:rsid w:val="000D15BB"/>
    <w:rsid w:val="000D17A5"/>
    <w:rsid w:val="000D1A30"/>
    <w:rsid w:val="000D2165"/>
    <w:rsid w:val="000D2175"/>
    <w:rsid w:val="000D2350"/>
    <w:rsid w:val="000D2F03"/>
    <w:rsid w:val="000D37D0"/>
    <w:rsid w:val="000D45F5"/>
    <w:rsid w:val="000D4988"/>
    <w:rsid w:val="000D4991"/>
    <w:rsid w:val="000D4CB2"/>
    <w:rsid w:val="000D4D4B"/>
    <w:rsid w:val="000D4ECA"/>
    <w:rsid w:val="000D5297"/>
    <w:rsid w:val="000D57C9"/>
    <w:rsid w:val="000D5D79"/>
    <w:rsid w:val="000D5F6A"/>
    <w:rsid w:val="000D6DAD"/>
    <w:rsid w:val="000D7BF8"/>
    <w:rsid w:val="000E0123"/>
    <w:rsid w:val="000E0431"/>
    <w:rsid w:val="000E0857"/>
    <w:rsid w:val="000E0A46"/>
    <w:rsid w:val="000E15DE"/>
    <w:rsid w:val="000E1B78"/>
    <w:rsid w:val="000E37D4"/>
    <w:rsid w:val="000E395F"/>
    <w:rsid w:val="000E3CB7"/>
    <w:rsid w:val="000E42B8"/>
    <w:rsid w:val="000E43D6"/>
    <w:rsid w:val="000E459E"/>
    <w:rsid w:val="000E62C0"/>
    <w:rsid w:val="000E6325"/>
    <w:rsid w:val="000E6669"/>
    <w:rsid w:val="000E7413"/>
    <w:rsid w:val="000E7431"/>
    <w:rsid w:val="000E7E5B"/>
    <w:rsid w:val="000F0E42"/>
    <w:rsid w:val="000F2913"/>
    <w:rsid w:val="000F305C"/>
    <w:rsid w:val="000F30C7"/>
    <w:rsid w:val="000F350D"/>
    <w:rsid w:val="000F3B3F"/>
    <w:rsid w:val="000F4ACE"/>
    <w:rsid w:val="000F4DC4"/>
    <w:rsid w:val="000F564B"/>
    <w:rsid w:val="000F5836"/>
    <w:rsid w:val="000F5A5D"/>
    <w:rsid w:val="000F5AA8"/>
    <w:rsid w:val="000F6453"/>
    <w:rsid w:val="000F6CE8"/>
    <w:rsid w:val="000F723B"/>
    <w:rsid w:val="000F7272"/>
    <w:rsid w:val="000F789F"/>
    <w:rsid w:val="000F7948"/>
    <w:rsid w:val="000F7C7F"/>
    <w:rsid w:val="00100A72"/>
    <w:rsid w:val="00100CE4"/>
    <w:rsid w:val="00100D9A"/>
    <w:rsid w:val="00100E17"/>
    <w:rsid w:val="00100FFD"/>
    <w:rsid w:val="00101007"/>
    <w:rsid w:val="001010AE"/>
    <w:rsid w:val="00101433"/>
    <w:rsid w:val="0010200F"/>
    <w:rsid w:val="001023C5"/>
    <w:rsid w:val="00102627"/>
    <w:rsid w:val="00102858"/>
    <w:rsid w:val="00102EC2"/>
    <w:rsid w:val="00103ABA"/>
    <w:rsid w:val="00103B16"/>
    <w:rsid w:val="00103B94"/>
    <w:rsid w:val="00103F2D"/>
    <w:rsid w:val="0010578E"/>
    <w:rsid w:val="00106BE8"/>
    <w:rsid w:val="0010724C"/>
    <w:rsid w:val="00107BE1"/>
    <w:rsid w:val="00107CA3"/>
    <w:rsid w:val="00107DB3"/>
    <w:rsid w:val="001100A8"/>
    <w:rsid w:val="00110702"/>
    <w:rsid w:val="00111000"/>
    <w:rsid w:val="0011136B"/>
    <w:rsid w:val="001113F6"/>
    <w:rsid w:val="001125DD"/>
    <w:rsid w:val="00113C33"/>
    <w:rsid w:val="001144D9"/>
    <w:rsid w:val="0011497D"/>
    <w:rsid w:val="00114DD6"/>
    <w:rsid w:val="001163E7"/>
    <w:rsid w:val="00116DF1"/>
    <w:rsid w:val="001173FB"/>
    <w:rsid w:val="00120EE4"/>
    <w:rsid w:val="0012132A"/>
    <w:rsid w:val="0012157B"/>
    <w:rsid w:val="00122019"/>
    <w:rsid w:val="00123005"/>
    <w:rsid w:val="001235BC"/>
    <w:rsid w:val="0012361C"/>
    <w:rsid w:val="00124907"/>
    <w:rsid w:val="00125395"/>
    <w:rsid w:val="00125855"/>
    <w:rsid w:val="00126011"/>
    <w:rsid w:val="00126121"/>
    <w:rsid w:val="001263DA"/>
    <w:rsid w:val="0012667E"/>
    <w:rsid w:val="00126FED"/>
    <w:rsid w:val="001274E2"/>
    <w:rsid w:val="00130B7B"/>
    <w:rsid w:val="0013291E"/>
    <w:rsid w:val="00133573"/>
    <w:rsid w:val="0013369A"/>
    <w:rsid w:val="00133A04"/>
    <w:rsid w:val="001344BF"/>
    <w:rsid w:val="00135326"/>
    <w:rsid w:val="001361B1"/>
    <w:rsid w:val="0013689E"/>
    <w:rsid w:val="00136EE7"/>
    <w:rsid w:val="00137A39"/>
    <w:rsid w:val="00140108"/>
    <w:rsid w:val="001407B5"/>
    <w:rsid w:val="00140DB8"/>
    <w:rsid w:val="00141127"/>
    <w:rsid w:val="00141EF6"/>
    <w:rsid w:val="00142BAA"/>
    <w:rsid w:val="001432A3"/>
    <w:rsid w:val="001432EE"/>
    <w:rsid w:val="001441C9"/>
    <w:rsid w:val="00145A33"/>
    <w:rsid w:val="00145DA3"/>
    <w:rsid w:val="00146377"/>
    <w:rsid w:val="001467F4"/>
    <w:rsid w:val="00146CAA"/>
    <w:rsid w:val="00147AD4"/>
    <w:rsid w:val="00147C5D"/>
    <w:rsid w:val="00147C88"/>
    <w:rsid w:val="001500FC"/>
    <w:rsid w:val="00150C39"/>
    <w:rsid w:val="00150CA8"/>
    <w:rsid w:val="0015103A"/>
    <w:rsid w:val="00151645"/>
    <w:rsid w:val="00151D5D"/>
    <w:rsid w:val="001536E8"/>
    <w:rsid w:val="0015390F"/>
    <w:rsid w:val="00153AF4"/>
    <w:rsid w:val="0015432F"/>
    <w:rsid w:val="00154BD1"/>
    <w:rsid w:val="00155CBB"/>
    <w:rsid w:val="0015669B"/>
    <w:rsid w:val="00157188"/>
    <w:rsid w:val="001577AC"/>
    <w:rsid w:val="001607BC"/>
    <w:rsid w:val="00161312"/>
    <w:rsid w:val="00161DFA"/>
    <w:rsid w:val="00162714"/>
    <w:rsid w:val="00162AF7"/>
    <w:rsid w:val="00162C84"/>
    <w:rsid w:val="001633A0"/>
    <w:rsid w:val="00164016"/>
    <w:rsid w:val="001640A7"/>
    <w:rsid w:val="001642DA"/>
    <w:rsid w:val="0016543F"/>
    <w:rsid w:val="00166D00"/>
    <w:rsid w:val="00167340"/>
    <w:rsid w:val="001708EE"/>
    <w:rsid w:val="00170D8C"/>
    <w:rsid w:val="00170DF1"/>
    <w:rsid w:val="00170E87"/>
    <w:rsid w:val="0017257A"/>
    <w:rsid w:val="00172DA4"/>
    <w:rsid w:val="00173169"/>
    <w:rsid w:val="001734E8"/>
    <w:rsid w:val="00173BBD"/>
    <w:rsid w:val="0017524C"/>
    <w:rsid w:val="00175A07"/>
    <w:rsid w:val="00177061"/>
    <w:rsid w:val="0017726B"/>
    <w:rsid w:val="00177582"/>
    <w:rsid w:val="0018044A"/>
    <w:rsid w:val="00180A4E"/>
    <w:rsid w:val="001816B7"/>
    <w:rsid w:val="00181D35"/>
    <w:rsid w:val="00182139"/>
    <w:rsid w:val="00183CB8"/>
    <w:rsid w:val="00184F22"/>
    <w:rsid w:val="00185190"/>
    <w:rsid w:val="00185471"/>
    <w:rsid w:val="00185B97"/>
    <w:rsid w:val="001861B3"/>
    <w:rsid w:val="00186671"/>
    <w:rsid w:val="00186D4B"/>
    <w:rsid w:val="00187301"/>
    <w:rsid w:val="001873A0"/>
    <w:rsid w:val="00187797"/>
    <w:rsid w:val="00191049"/>
    <w:rsid w:val="00191D6D"/>
    <w:rsid w:val="00192C69"/>
    <w:rsid w:val="001937F7"/>
    <w:rsid w:val="00193CEE"/>
    <w:rsid w:val="00193DCF"/>
    <w:rsid w:val="001941B2"/>
    <w:rsid w:val="00194398"/>
    <w:rsid w:val="00194753"/>
    <w:rsid w:val="00194EE1"/>
    <w:rsid w:val="001953AF"/>
    <w:rsid w:val="001958A3"/>
    <w:rsid w:val="00196869"/>
    <w:rsid w:val="0019687D"/>
    <w:rsid w:val="00196B6D"/>
    <w:rsid w:val="00196CE2"/>
    <w:rsid w:val="001A0466"/>
    <w:rsid w:val="001A0ABC"/>
    <w:rsid w:val="001A159D"/>
    <w:rsid w:val="001A1B49"/>
    <w:rsid w:val="001A2097"/>
    <w:rsid w:val="001A21DD"/>
    <w:rsid w:val="001A2EB3"/>
    <w:rsid w:val="001A3163"/>
    <w:rsid w:val="001A3414"/>
    <w:rsid w:val="001A3519"/>
    <w:rsid w:val="001A3A77"/>
    <w:rsid w:val="001A5C94"/>
    <w:rsid w:val="001A70E1"/>
    <w:rsid w:val="001A7686"/>
    <w:rsid w:val="001A77B9"/>
    <w:rsid w:val="001A7910"/>
    <w:rsid w:val="001B0C71"/>
    <w:rsid w:val="001B1406"/>
    <w:rsid w:val="001B1FC8"/>
    <w:rsid w:val="001B370E"/>
    <w:rsid w:val="001B396A"/>
    <w:rsid w:val="001B3C21"/>
    <w:rsid w:val="001B4414"/>
    <w:rsid w:val="001B4880"/>
    <w:rsid w:val="001B53FB"/>
    <w:rsid w:val="001B5BA9"/>
    <w:rsid w:val="001B5CB7"/>
    <w:rsid w:val="001B5FA0"/>
    <w:rsid w:val="001B60EF"/>
    <w:rsid w:val="001B6746"/>
    <w:rsid w:val="001B6DBC"/>
    <w:rsid w:val="001B6FFB"/>
    <w:rsid w:val="001B7F14"/>
    <w:rsid w:val="001C03A2"/>
    <w:rsid w:val="001C1048"/>
    <w:rsid w:val="001C1485"/>
    <w:rsid w:val="001C1856"/>
    <w:rsid w:val="001C18CB"/>
    <w:rsid w:val="001C3CAB"/>
    <w:rsid w:val="001C4363"/>
    <w:rsid w:val="001C520A"/>
    <w:rsid w:val="001C54DD"/>
    <w:rsid w:val="001C5EB3"/>
    <w:rsid w:val="001C6283"/>
    <w:rsid w:val="001C6F95"/>
    <w:rsid w:val="001D01F9"/>
    <w:rsid w:val="001D07C5"/>
    <w:rsid w:val="001D108E"/>
    <w:rsid w:val="001D1207"/>
    <w:rsid w:val="001D194E"/>
    <w:rsid w:val="001D1CAA"/>
    <w:rsid w:val="001D2DBA"/>
    <w:rsid w:val="001D359E"/>
    <w:rsid w:val="001D3864"/>
    <w:rsid w:val="001D3B8D"/>
    <w:rsid w:val="001D3FC7"/>
    <w:rsid w:val="001D4D4F"/>
    <w:rsid w:val="001D4DE0"/>
    <w:rsid w:val="001D5034"/>
    <w:rsid w:val="001D5185"/>
    <w:rsid w:val="001D69FF"/>
    <w:rsid w:val="001D6CEB"/>
    <w:rsid w:val="001D6FEA"/>
    <w:rsid w:val="001D6FFB"/>
    <w:rsid w:val="001D75BD"/>
    <w:rsid w:val="001DFB00"/>
    <w:rsid w:val="001E0567"/>
    <w:rsid w:val="001E097D"/>
    <w:rsid w:val="001E17DD"/>
    <w:rsid w:val="001E1869"/>
    <w:rsid w:val="001E26BE"/>
    <w:rsid w:val="001E2A62"/>
    <w:rsid w:val="001E2D00"/>
    <w:rsid w:val="001E3E5F"/>
    <w:rsid w:val="001E47A3"/>
    <w:rsid w:val="001E51B2"/>
    <w:rsid w:val="001E5977"/>
    <w:rsid w:val="001E5C44"/>
    <w:rsid w:val="001E6436"/>
    <w:rsid w:val="001E6B5F"/>
    <w:rsid w:val="001E6DF7"/>
    <w:rsid w:val="001E77DA"/>
    <w:rsid w:val="001E7E46"/>
    <w:rsid w:val="001E7E79"/>
    <w:rsid w:val="001F048B"/>
    <w:rsid w:val="001F17AF"/>
    <w:rsid w:val="001F2997"/>
    <w:rsid w:val="001F2BBD"/>
    <w:rsid w:val="001F2FE7"/>
    <w:rsid w:val="001F3B32"/>
    <w:rsid w:val="001F4950"/>
    <w:rsid w:val="001F4D90"/>
    <w:rsid w:val="001F525F"/>
    <w:rsid w:val="001F52CB"/>
    <w:rsid w:val="001F572C"/>
    <w:rsid w:val="001F5C34"/>
    <w:rsid w:val="001F60A3"/>
    <w:rsid w:val="001F66AB"/>
    <w:rsid w:val="001F7A1C"/>
    <w:rsid w:val="001F7C75"/>
    <w:rsid w:val="001F7CFF"/>
    <w:rsid w:val="00200089"/>
    <w:rsid w:val="00200711"/>
    <w:rsid w:val="00200DFB"/>
    <w:rsid w:val="00201994"/>
    <w:rsid w:val="0020226B"/>
    <w:rsid w:val="002026D7"/>
    <w:rsid w:val="00204512"/>
    <w:rsid w:val="00204F73"/>
    <w:rsid w:val="00205BF3"/>
    <w:rsid w:val="002075E5"/>
    <w:rsid w:val="00207609"/>
    <w:rsid w:val="002079C9"/>
    <w:rsid w:val="00207F6F"/>
    <w:rsid w:val="002108E6"/>
    <w:rsid w:val="002112BA"/>
    <w:rsid w:val="00211400"/>
    <w:rsid w:val="00211AC3"/>
    <w:rsid w:val="0021262D"/>
    <w:rsid w:val="0021288E"/>
    <w:rsid w:val="00212DCD"/>
    <w:rsid w:val="002131CD"/>
    <w:rsid w:val="00213399"/>
    <w:rsid w:val="00213CF2"/>
    <w:rsid w:val="00214869"/>
    <w:rsid w:val="00214A8C"/>
    <w:rsid w:val="00222117"/>
    <w:rsid w:val="00222C28"/>
    <w:rsid w:val="00222E94"/>
    <w:rsid w:val="00222EB9"/>
    <w:rsid w:val="0022333C"/>
    <w:rsid w:val="002234B6"/>
    <w:rsid w:val="00224FFA"/>
    <w:rsid w:val="002251C2"/>
    <w:rsid w:val="002254E3"/>
    <w:rsid w:val="0022550E"/>
    <w:rsid w:val="00225A8B"/>
    <w:rsid w:val="0022669D"/>
    <w:rsid w:val="002269AD"/>
    <w:rsid w:val="00226B06"/>
    <w:rsid w:val="00227A51"/>
    <w:rsid w:val="00227E63"/>
    <w:rsid w:val="00230F08"/>
    <w:rsid w:val="0023150E"/>
    <w:rsid w:val="00231E60"/>
    <w:rsid w:val="00232B94"/>
    <w:rsid w:val="00232D27"/>
    <w:rsid w:val="00232DEE"/>
    <w:rsid w:val="00232EF2"/>
    <w:rsid w:val="002333B7"/>
    <w:rsid w:val="00233593"/>
    <w:rsid w:val="00233B71"/>
    <w:rsid w:val="0023430B"/>
    <w:rsid w:val="00234BAD"/>
    <w:rsid w:val="00235AAA"/>
    <w:rsid w:val="00236D28"/>
    <w:rsid w:val="002404B0"/>
    <w:rsid w:val="00240A54"/>
    <w:rsid w:val="00240CB9"/>
    <w:rsid w:val="00240CC2"/>
    <w:rsid w:val="0024105B"/>
    <w:rsid w:val="002410FD"/>
    <w:rsid w:val="00241166"/>
    <w:rsid w:val="00241404"/>
    <w:rsid w:val="002418B0"/>
    <w:rsid w:val="00241FCF"/>
    <w:rsid w:val="00241FEC"/>
    <w:rsid w:val="00242161"/>
    <w:rsid w:val="0024221C"/>
    <w:rsid w:val="00243B99"/>
    <w:rsid w:val="00243DFB"/>
    <w:rsid w:val="00244108"/>
    <w:rsid w:val="0024473D"/>
    <w:rsid w:val="00244EBA"/>
    <w:rsid w:val="00245764"/>
    <w:rsid w:val="00245A71"/>
    <w:rsid w:val="00245F6B"/>
    <w:rsid w:val="00246A3B"/>
    <w:rsid w:val="002474AE"/>
    <w:rsid w:val="00247CA5"/>
    <w:rsid w:val="00250174"/>
    <w:rsid w:val="002513B9"/>
    <w:rsid w:val="002520F0"/>
    <w:rsid w:val="002525A8"/>
    <w:rsid w:val="00252B4E"/>
    <w:rsid w:val="00252D7A"/>
    <w:rsid w:val="00253FB8"/>
    <w:rsid w:val="0025400E"/>
    <w:rsid w:val="002541A5"/>
    <w:rsid w:val="0025438A"/>
    <w:rsid w:val="00255163"/>
    <w:rsid w:val="00255F1C"/>
    <w:rsid w:val="0025719D"/>
    <w:rsid w:val="002576B1"/>
    <w:rsid w:val="002578EA"/>
    <w:rsid w:val="00257BC7"/>
    <w:rsid w:val="00260950"/>
    <w:rsid w:val="00260B2F"/>
    <w:rsid w:val="00260D0D"/>
    <w:rsid w:val="002611BD"/>
    <w:rsid w:val="002617AF"/>
    <w:rsid w:val="00262405"/>
    <w:rsid w:val="002624E8"/>
    <w:rsid w:val="002627F7"/>
    <w:rsid w:val="00262878"/>
    <w:rsid w:val="002630B0"/>
    <w:rsid w:val="00263AF0"/>
    <w:rsid w:val="00263B5C"/>
    <w:rsid w:val="00263E6B"/>
    <w:rsid w:val="002644A4"/>
    <w:rsid w:val="002645D5"/>
    <w:rsid w:val="00264A56"/>
    <w:rsid w:val="00265AFD"/>
    <w:rsid w:val="00266434"/>
    <w:rsid w:val="00266752"/>
    <w:rsid w:val="00267A5B"/>
    <w:rsid w:val="00267E7E"/>
    <w:rsid w:val="00270918"/>
    <w:rsid w:val="002712F0"/>
    <w:rsid w:val="00271FA4"/>
    <w:rsid w:val="00272DB9"/>
    <w:rsid w:val="00273269"/>
    <w:rsid w:val="00274932"/>
    <w:rsid w:val="00274A7C"/>
    <w:rsid w:val="0027508C"/>
    <w:rsid w:val="00276971"/>
    <w:rsid w:val="00277586"/>
    <w:rsid w:val="002777CB"/>
    <w:rsid w:val="00277C39"/>
    <w:rsid w:val="002801CD"/>
    <w:rsid w:val="00280BA3"/>
    <w:rsid w:val="0028114D"/>
    <w:rsid w:val="002812D0"/>
    <w:rsid w:val="00281C75"/>
    <w:rsid w:val="00282B1D"/>
    <w:rsid w:val="00282C8E"/>
    <w:rsid w:val="00283082"/>
    <w:rsid w:val="002834A2"/>
    <w:rsid w:val="0028370B"/>
    <w:rsid w:val="0028393E"/>
    <w:rsid w:val="00283E8E"/>
    <w:rsid w:val="002841EB"/>
    <w:rsid w:val="00284214"/>
    <w:rsid w:val="00284B2A"/>
    <w:rsid w:val="00284B50"/>
    <w:rsid w:val="00284BEA"/>
    <w:rsid w:val="002865A5"/>
    <w:rsid w:val="00286AED"/>
    <w:rsid w:val="00286D06"/>
    <w:rsid w:val="00286FE6"/>
    <w:rsid w:val="00286FEA"/>
    <w:rsid w:val="00287A90"/>
    <w:rsid w:val="0029020E"/>
    <w:rsid w:val="00291187"/>
    <w:rsid w:val="002915C2"/>
    <w:rsid w:val="00291D38"/>
    <w:rsid w:val="002921FA"/>
    <w:rsid w:val="002928CB"/>
    <w:rsid w:val="00292F11"/>
    <w:rsid w:val="00292FC5"/>
    <w:rsid w:val="00294539"/>
    <w:rsid w:val="002945CB"/>
    <w:rsid w:val="00294906"/>
    <w:rsid w:val="00295566"/>
    <w:rsid w:val="00295D03"/>
    <w:rsid w:val="00296A5C"/>
    <w:rsid w:val="00296B49"/>
    <w:rsid w:val="00296D76"/>
    <w:rsid w:val="002973D8"/>
    <w:rsid w:val="00297657"/>
    <w:rsid w:val="002A035A"/>
    <w:rsid w:val="002A035B"/>
    <w:rsid w:val="002A0CA5"/>
    <w:rsid w:val="002A0DBE"/>
    <w:rsid w:val="002A100B"/>
    <w:rsid w:val="002A17B3"/>
    <w:rsid w:val="002A19C1"/>
    <w:rsid w:val="002A2427"/>
    <w:rsid w:val="002A2B7C"/>
    <w:rsid w:val="002A3356"/>
    <w:rsid w:val="002A3EEC"/>
    <w:rsid w:val="002A421F"/>
    <w:rsid w:val="002A4623"/>
    <w:rsid w:val="002A58C2"/>
    <w:rsid w:val="002A605F"/>
    <w:rsid w:val="002A65E7"/>
    <w:rsid w:val="002A6CBA"/>
    <w:rsid w:val="002A7577"/>
    <w:rsid w:val="002A7E3B"/>
    <w:rsid w:val="002B0654"/>
    <w:rsid w:val="002B0A18"/>
    <w:rsid w:val="002B1767"/>
    <w:rsid w:val="002B1B1A"/>
    <w:rsid w:val="002B1CE7"/>
    <w:rsid w:val="002B2198"/>
    <w:rsid w:val="002B21F6"/>
    <w:rsid w:val="002B2346"/>
    <w:rsid w:val="002B2FEE"/>
    <w:rsid w:val="002B4664"/>
    <w:rsid w:val="002B4AE1"/>
    <w:rsid w:val="002B523B"/>
    <w:rsid w:val="002B6506"/>
    <w:rsid w:val="002B66FE"/>
    <w:rsid w:val="002B70BE"/>
    <w:rsid w:val="002B73A0"/>
    <w:rsid w:val="002B74F0"/>
    <w:rsid w:val="002B7E82"/>
    <w:rsid w:val="002B7F31"/>
    <w:rsid w:val="002B7F46"/>
    <w:rsid w:val="002B7F6F"/>
    <w:rsid w:val="002C0659"/>
    <w:rsid w:val="002C17F6"/>
    <w:rsid w:val="002C22E4"/>
    <w:rsid w:val="002C2F57"/>
    <w:rsid w:val="002C352D"/>
    <w:rsid w:val="002C3BCB"/>
    <w:rsid w:val="002C3D7F"/>
    <w:rsid w:val="002C3DF2"/>
    <w:rsid w:val="002C4B79"/>
    <w:rsid w:val="002C4F87"/>
    <w:rsid w:val="002C50C6"/>
    <w:rsid w:val="002C548A"/>
    <w:rsid w:val="002C5AA0"/>
    <w:rsid w:val="002C65B6"/>
    <w:rsid w:val="002C6A9A"/>
    <w:rsid w:val="002C74C8"/>
    <w:rsid w:val="002C7988"/>
    <w:rsid w:val="002D1320"/>
    <w:rsid w:val="002D1326"/>
    <w:rsid w:val="002D1DED"/>
    <w:rsid w:val="002D23A9"/>
    <w:rsid w:val="002D25FF"/>
    <w:rsid w:val="002D47F8"/>
    <w:rsid w:val="002D4B0B"/>
    <w:rsid w:val="002D50E9"/>
    <w:rsid w:val="002D5BE9"/>
    <w:rsid w:val="002D773A"/>
    <w:rsid w:val="002E0555"/>
    <w:rsid w:val="002E08BE"/>
    <w:rsid w:val="002E0DCD"/>
    <w:rsid w:val="002E1286"/>
    <w:rsid w:val="002E1E73"/>
    <w:rsid w:val="002E20BB"/>
    <w:rsid w:val="002E22A9"/>
    <w:rsid w:val="002E2D52"/>
    <w:rsid w:val="002E36A6"/>
    <w:rsid w:val="002E379D"/>
    <w:rsid w:val="002E4E8E"/>
    <w:rsid w:val="002E6086"/>
    <w:rsid w:val="002E61DA"/>
    <w:rsid w:val="002E6740"/>
    <w:rsid w:val="002E7806"/>
    <w:rsid w:val="002F0495"/>
    <w:rsid w:val="002F06BD"/>
    <w:rsid w:val="002F090E"/>
    <w:rsid w:val="002F0F8A"/>
    <w:rsid w:val="002F1E71"/>
    <w:rsid w:val="002F299B"/>
    <w:rsid w:val="002F3000"/>
    <w:rsid w:val="002F3864"/>
    <w:rsid w:val="002F445C"/>
    <w:rsid w:val="002F51CA"/>
    <w:rsid w:val="002F5FC0"/>
    <w:rsid w:val="002F62D4"/>
    <w:rsid w:val="002F6347"/>
    <w:rsid w:val="002F6443"/>
    <w:rsid w:val="002F6663"/>
    <w:rsid w:val="002F6BF4"/>
    <w:rsid w:val="002F7B80"/>
    <w:rsid w:val="002F7C26"/>
    <w:rsid w:val="002F7E65"/>
    <w:rsid w:val="0030017E"/>
    <w:rsid w:val="00300F08"/>
    <w:rsid w:val="003012DE"/>
    <w:rsid w:val="003016A2"/>
    <w:rsid w:val="003023C2"/>
    <w:rsid w:val="003029FE"/>
    <w:rsid w:val="00302FAA"/>
    <w:rsid w:val="0030465B"/>
    <w:rsid w:val="003047A2"/>
    <w:rsid w:val="0030494F"/>
    <w:rsid w:val="00304BFB"/>
    <w:rsid w:val="00304FD3"/>
    <w:rsid w:val="00305323"/>
    <w:rsid w:val="00305496"/>
    <w:rsid w:val="003058C4"/>
    <w:rsid w:val="00306080"/>
    <w:rsid w:val="003074C2"/>
    <w:rsid w:val="003103C5"/>
    <w:rsid w:val="00310EC8"/>
    <w:rsid w:val="00312120"/>
    <w:rsid w:val="00313EB6"/>
    <w:rsid w:val="00314565"/>
    <w:rsid w:val="00314A5D"/>
    <w:rsid w:val="00315786"/>
    <w:rsid w:val="00315DCF"/>
    <w:rsid w:val="00317D46"/>
    <w:rsid w:val="003204B2"/>
    <w:rsid w:val="003209F2"/>
    <w:rsid w:val="00320E1F"/>
    <w:rsid w:val="00321335"/>
    <w:rsid w:val="00321C95"/>
    <w:rsid w:val="00321D22"/>
    <w:rsid w:val="00323805"/>
    <w:rsid w:val="00323861"/>
    <w:rsid w:val="00324176"/>
    <w:rsid w:val="00324384"/>
    <w:rsid w:val="0032534D"/>
    <w:rsid w:val="00325878"/>
    <w:rsid w:val="00325C38"/>
    <w:rsid w:val="00325EE4"/>
    <w:rsid w:val="00326597"/>
    <w:rsid w:val="00326CE1"/>
    <w:rsid w:val="00327882"/>
    <w:rsid w:val="00327DF8"/>
    <w:rsid w:val="00327EF8"/>
    <w:rsid w:val="003307C1"/>
    <w:rsid w:val="00330BD2"/>
    <w:rsid w:val="00330BE9"/>
    <w:rsid w:val="00330E7F"/>
    <w:rsid w:val="00330FCA"/>
    <w:rsid w:val="00331505"/>
    <w:rsid w:val="00332704"/>
    <w:rsid w:val="00332A46"/>
    <w:rsid w:val="00332DFA"/>
    <w:rsid w:val="00333293"/>
    <w:rsid w:val="00333377"/>
    <w:rsid w:val="0033413D"/>
    <w:rsid w:val="00334660"/>
    <w:rsid w:val="003346AD"/>
    <w:rsid w:val="00334B96"/>
    <w:rsid w:val="003357AE"/>
    <w:rsid w:val="00335C3A"/>
    <w:rsid w:val="003362D7"/>
    <w:rsid w:val="00336CA9"/>
    <w:rsid w:val="00336EB8"/>
    <w:rsid w:val="00337486"/>
    <w:rsid w:val="0033761A"/>
    <w:rsid w:val="00340846"/>
    <w:rsid w:val="00342110"/>
    <w:rsid w:val="00342174"/>
    <w:rsid w:val="00342DC2"/>
    <w:rsid w:val="00344560"/>
    <w:rsid w:val="00344625"/>
    <w:rsid w:val="00344ECD"/>
    <w:rsid w:val="003459A5"/>
    <w:rsid w:val="00346E11"/>
    <w:rsid w:val="0034707C"/>
    <w:rsid w:val="003502DE"/>
    <w:rsid w:val="00350CF7"/>
    <w:rsid w:val="00350D17"/>
    <w:rsid w:val="0035156C"/>
    <w:rsid w:val="00351C71"/>
    <w:rsid w:val="0035224A"/>
    <w:rsid w:val="003522AE"/>
    <w:rsid w:val="003528F5"/>
    <w:rsid w:val="00353B5A"/>
    <w:rsid w:val="00353F16"/>
    <w:rsid w:val="003541DF"/>
    <w:rsid w:val="0035522C"/>
    <w:rsid w:val="0035558E"/>
    <w:rsid w:val="00355D33"/>
    <w:rsid w:val="00356081"/>
    <w:rsid w:val="00356243"/>
    <w:rsid w:val="003569DD"/>
    <w:rsid w:val="00356DC2"/>
    <w:rsid w:val="00357066"/>
    <w:rsid w:val="00357891"/>
    <w:rsid w:val="00357D55"/>
    <w:rsid w:val="00357F88"/>
    <w:rsid w:val="003617A2"/>
    <w:rsid w:val="003624FE"/>
    <w:rsid w:val="00362920"/>
    <w:rsid w:val="003629ED"/>
    <w:rsid w:val="00362B54"/>
    <w:rsid w:val="00363FE7"/>
    <w:rsid w:val="0036443F"/>
    <w:rsid w:val="00364853"/>
    <w:rsid w:val="0036496B"/>
    <w:rsid w:val="00364A9D"/>
    <w:rsid w:val="00364EE3"/>
    <w:rsid w:val="003650B8"/>
    <w:rsid w:val="003656D8"/>
    <w:rsid w:val="00365800"/>
    <w:rsid w:val="00366403"/>
    <w:rsid w:val="00366D64"/>
    <w:rsid w:val="00367607"/>
    <w:rsid w:val="0036772E"/>
    <w:rsid w:val="003679D5"/>
    <w:rsid w:val="00367B43"/>
    <w:rsid w:val="00367DBF"/>
    <w:rsid w:val="003701A0"/>
    <w:rsid w:val="00370362"/>
    <w:rsid w:val="00370453"/>
    <w:rsid w:val="00370672"/>
    <w:rsid w:val="0037115D"/>
    <w:rsid w:val="0037162B"/>
    <w:rsid w:val="00371881"/>
    <w:rsid w:val="00371ACC"/>
    <w:rsid w:val="00371CE2"/>
    <w:rsid w:val="00372EE4"/>
    <w:rsid w:val="0037318E"/>
    <w:rsid w:val="00373522"/>
    <w:rsid w:val="003739F8"/>
    <w:rsid w:val="00375616"/>
    <w:rsid w:val="00376F94"/>
    <w:rsid w:val="003771F6"/>
    <w:rsid w:val="003775D8"/>
    <w:rsid w:val="00380E26"/>
    <w:rsid w:val="0038180B"/>
    <w:rsid w:val="003821E7"/>
    <w:rsid w:val="0038373F"/>
    <w:rsid w:val="00383F43"/>
    <w:rsid w:val="003843BC"/>
    <w:rsid w:val="00384CC8"/>
    <w:rsid w:val="00385C73"/>
    <w:rsid w:val="00385FF2"/>
    <w:rsid w:val="00386759"/>
    <w:rsid w:val="003869C3"/>
    <w:rsid w:val="0038782C"/>
    <w:rsid w:val="00387A6C"/>
    <w:rsid w:val="00390410"/>
    <w:rsid w:val="00390D17"/>
    <w:rsid w:val="00390EFA"/>
    <w:rsid w:val="00391EB0"/>
    <w:rsid w:val="003925B8"/>
    <w:rsid w:val="003936D8"/>
    <w:rsid w:val="003944B7"/>
    <w:rsid w:val="0039457E"/>
    <w:rsid w:val="003945AE"/>
    <w:rsid w:val="00395384"/>
    <w:rsid w:val="00395436"/>
    <w:rsid w:val="00395645"/>
    <w:rsid w:val="0039599F"/>
    <w:rsid w:val="003969FE"/>
    <w:rsid w:val="00396A19"/>
    <w:rsid w:val="00396CF8"/>
    <w:rsid w:val="003A0733"/>
    <w:rsid w:val="003A0B88"/>
    <w:rsid w:val="003A0C1D"/>
    <w:rsid w:val="003A1D1C"/>
    <w:rsid w:val="003A21F4"/>
    <w:rsid w:val="003A5B86"/>
    <w:rsid w:val="003A7022"/>
    <w:rsid w:val="003A778E"/>
    <w:rsid w:val="003A7B2F"/>
    <w:rsid w:val="003A7F9C"/>
    <w:rsid w:val="003B00CA"/>
    <w:rsid w:val="003B068B"/>
    <w:rsid w:val="003B0C17"/>
    <w:rsid w:val="003B0F16"/>
    <w:rsid w:val="003B2A79"/>
    <w:rsid w:val="003B30E7"/>
    <w:rsid w:val="003B3300"/>
    <w:rsid w:val="003B395D"/>
    <w:rsid w:val="003B3E68"/>
    <w:rsid w:val="003B4CB4"/>
    <w:rsid w:val="003B5463"/>
    <w:rsid w:val="003B5D3A"/>
    <w:rsid w:val="003B6A8B"/>
    <w:rsid w:val="003B7116"/>
    <w:rsid w:val="003B736D"/>
    <w:rsid w:val="003B762C"/>
    <w:rsid w:val="003B7CBA"/>
    <w:rsid w:val="003C09EF"/>
    <w:rsid w:val="003C0D76"/>
    <w:rsid w:val="003C20B0"/>
    <w:rsid w:val="003C214B"/>
    <w:rsid w:val="003C2E54"/>
    <w:rsid w:val="003C31C3"/>
    <w:rsid w:val="003C3313"/>
    <w:rsid w:val="003C33AA"/>
    <w:rsid w:val="003C3574"/>
    <w:rsid w:val="003C3792"/>
    <w:rsid w:val="003C3814"/>
    <w:rsid w:val="003C3AAA"/>
    <w:rsid w:val="003C43FA"/>
    <w:rsid w:val="003C4595"/>
    <w:rsid w:val="003C5173"/>
    <w:rsid w:val="003C5455"/>
    <w:rsid w:val="003C64DA"/>
    <w:rsid w:val="003C6C37"/>
    <w:rsid w:val="003C7770"/>
    <w:rsid w:val="003D0981"/>
    <w:rsid w:val="003D0AAD"/>
    <w:rsid w:val="003D0F40"/>
    <w:rsid w:val="003D0F51"/>
    <w:rsid w:val="003D1457"/>
    <w:rsid w:val="003D18AB"/>
    <w:rsid w:val="003D1969"/>
    <w:rsid w:val="003D1B04"/>
    <w:rsid w:val="003D29F7"/>
    <w:rsid w:val="003D2AB0"/>
    <w:rsid w:val="003D2F9F"/>
    <w:rsid w:val="003D343F"/>
    <w:rsid w:val="003D35E4"/>
    <w:rsid w:val="003D3BC2"/>
    <w:rsid w:val="003D403F"/>
    <w:rsid w:val="003D4355"/>
    <w:rsid w:val="003D4E40"/>
    <w:rsid w:val="003D567D"/>
    <w:rsid w:val="003D58DE"/>
    <w:rsid w:val="003D5D67"/>
    <w:rsid w:val="003D6633"/>
    <w:rsid w:val="003D6DA9"/>
    <w:rsid w:val="003D6E78"/>
    <w:rsid w:val="003D7BB6"/>
    <w:rsid w:val="003E048C"/>
    <w:rsid w:val="003E06AD"/>
    <w:rsid w:val="003E0924"/>
    <w:rsid w:val="003E0DE1"/>
    <w:rsid w:val="003E14B6"/>
    <w:rsid w:val="003E1E02"/>
    <w:rsid w:val="003E3D52"/>
    <w:rsid w:val="003E40B2"/>
    <w:rsid w:val="003E50DE"/>
    <w:rsid w:val="003E5753"/>
    <w:rsid w:val="003E57AD"/>
    <w:rsid w:val="003E5CC6"/>
    <w:rsid w:val="003E645F"/>
    <w:rsid w:val="003E7942"/>
    <w:rsid w:val="003E79C7"/>
    <w:rsid w:val="003E7DBB"/>
    <w:rsid w:val="003F00F6"/>
    <w:rsid w:val="003F0294"/>
    <w:rsid w:val="003F1FF2"/>
    <w:rsid w:val="003F206E"/>
    <w:rsid w:val="003F264D"/>
    <w:rsid w:val="003F358C"/>
    <w:rsid w:val="003F4114"/>
    <w:rsid w:val="003F4B17"/>
    <w:rsid w:val="003F50A5"/>
    <w:rsid w:val="003F59CB"/>
    <w:rsid w:val="003F5D0A"/>
    <w:rsid w:val="003F6179"/>
    <w:rsid w:val="003F6B00"/>
    <w:rsid w:val="003F701C"/>
    <w:rsid w:val="00400168"/>
    <w:rsid w:val="00400759"/>
    <w:rsid w:val="00400D17"/>
    <w:rsid w:val="004013C5"/>
    <w:rsid w:val="004016F1"/>
    <w:rsid w:val="004043EB"/>
    <w:rsid w:val="0040590D"/>
    <w:rsid w:val="00405D39"/>
    <w:rsid w:val="00406308"/>
    <w:rsid w:val="004064B7"/>
    <w:rsid w:val="00406A7D"/>
    <w:rsid w:val="004070C7"/>
    <w:rsid w:val="00407458"/>
    <w:rsid w:val="00407ECB"/>
    <w:rsid w:val="00407F4D"/>
    <w:rsid w:val="00407FD9"/>
    <w:rsid w:val="00411194"/>
    <w:rsid w:val="0041132C"/>
    <w:rsid w:val="00412131"/>
    <w:rsid w:val="004124C7"/>
    <w:rsid w:val="004126E2"/>
    <w:rsid w:val="00412F1F"/>
    <w:rsid w:val="00413576"/>
    <w:rsid w:val="00413F38"/>
    <w:rsid w:val="0041438C"/>
    <w:rsid w:val="00414B32"/>
    <w:rsid w:val="00415041"/>
    <w:rsid w:val="00415199"/>
    <w:rsid w:val="0041559B"/>
    <w:rsid w:val="0041624E"/>
    <w:rsid w:val="00416295"/>
    <w:rsid w:val="004162AA"/>
    <w:rsid w:val="004169E4"/>
    <w:rsid w:val="00416D4C"/>
    <w:rsid w:val="0041705D"/>
    <w:rsid w:val="004178E4"/>
    <w:rsid w:val="0042195F"/>
    <w:rsid w:val="00421ED9"/>
    <w:rsid w:val="00421EFF"/>
    <w:rsid w:val="004220E1"/>
    <w:rsid w:val="00423251"/>
    <w:rsid w:val="00423C01"/>
    <w:rsid w:val="00424524"/>
    <w:rsid w:val="00424A39"/>
    <w:rsid w:val="00426881"/>
    <w:rsid w:val="00427078"/>
    <w:rsid w:val="004273A7"/>
    <w:rsid w:val="00430785"/>
    <w:rsid w:val="00430A9F"/>
    <w:rsid w:val="00430B59"/>
    <w:rsid w:val="00430DF3"/>
    <w:rsid w:val="0043128B"/>
    <w:rsid w:val="0043138B"/>
    <w:rsid w:val="00431554"/>
    <w:rsid w:val="0043162B"/>
    <w:rsid w:val="00431666"/>
    <w:rsid w:val="00431F35"/>
    <w:rsid w:val="00432373"/>
    <w:rsid w:val="004325E9"/>
    <w:rsid w:val="00432608"/>
    <w:rsid w:val="004329F9"/>
    <w:rsid w:val="00433362"/>
    <w:rsid w:val="0043439E"/>
    <w:rsid w:val="00434DF8"/>
    <w:rsid w:val="004355C4"/>
    <w:rsid w:val="0043569B"/>
    <w:rsid w:val="004356B7"/>
    <w:rsid w:val="00435BE1"/>
    <w:rsid w:val="00435BFD"/>
    <w:rsid w:val="00435CF3"/>
    <w:rsid w:val="00435D35"/>
    <w:rsid w:val="0043610C"/>
    <w:rsid w:val="00436AAE"/>
    <w:rsid w:val="00437B1F"/>
    <w:rsid w:val="004403FE"/>
    <w:rsid w:val="00440B46"/>
    <w:rsid w:val="00441214"/>
    <w:rsid w:val="00441234"/>
    <w:rsid w:val="00441FE8"/>
    <w:rsid w:val="00442AB4"/>
    <w:rsid w:val="00442F7E"/>
    <w:rsid w:val="00444850"/>
    <w:rsid w:val="00444941"/>
    <w:rsid w:val="004449FA"/>
    <w:rsid w:val="0044548B"/>
    <w:rsid w:val="00446214"/>
    <w:rsid w:val="0044658E"/>
    <w:rsid w:val="00446E0E"/>
    <w:rsid w:val="0044777F"/>
    <w:rsid w:val="004500E0"/>
    <w:rsid w:val="004505EC"/>
    <w:rsid w:val="0045078A"/>
    <w:rsid w:val="004508A3"/>
    <w:rsid w:val="00450964"/>
    <w:rsid w:val="00450EC1"/>
    <w:rsid w:val="00451042"/>
    <w:rsid w:val="00451793"/>
    <w:rsid w:val="00451D25"/>
    <w:rsid w:val="00451D2E"/>
    <w:rsid w:val="004523F2"/>
    <w:rsid w:val="004524DB"/>
    <w:rsid w:val="00452EAB"/>
    <w:rsid w:val="0045322B"/>
    <w:rsid w:val="00453C3E"/>
    <w:rsid w:val="00454124"/>
    <w:rsid w:val="0045461C"/>
    <w:rsid w:val="00454625"/>
    <w:rsid w:val="00454E53"/>
    <w:rsid w:val="00455283"/>
    <w:rsid w:val="00455F1A"/>
    <w:rsid w:val="00456279"/>
    <w:rsid w:val="004570B0"/>
    <w:rsid w:val="0046096E"/>
    <w:rsid w:val="0046330A"/>
    <w:rsid w:val="00463B66"/>
    <w:rsid w:val="004646E0"/>
    <w:rsid w:val="0046562F"/>
    <w:rsid w:val="00465B32"/>
    <w:rsid w:val="00465FAF"/>
    <w:rsid w:val="00466226"/>
    <w:rsid w:val="00466CB8"/>
    <w:rsid w:val="00466EAF"/>
    <w:rsid w:val="0047016E"/>
    <w:rsid w:val="004702E5"/>
    <w:rsid w:val="004704EC"/>
    <w:rsid w:val="0047098F"/>
    <w:rsid w:val="00471103"/>
    <w:rsid w:val="00471183"/>
    <w:rsid w:val="00471D3D"/>
    <w:rsid w:val="00472962"/>
    <w:rsid w:val="0047333B"/>
    <w:rsid w:val="00473F45"/>
    <w:rsid w:val="004742DF"/>
    <w:rsid w:val="00475604"/>
    <w:rsid w:val="00475AA8"/>
    <w:rsid w:val="00475F18"/>
    <w:rsid w:val="004764E8"/>
    <w:rsid w:val="00476891"/>
    <w:rsid w:val="00477081"/>
    <w:rsid w:val="00477363"/>
    <w:rsid w:val="004778D4"/>
    <w:rsid w:val="00481A47"/>
    <w:rsid w:val="00481C15"/>
    <w:rsid w:val="004827EA"/>
    <w:rsid w:val="004841BF"/>
    <w:rsid w:val="004849D8"/>
    <w:rsid w:val="00484ABB"/>
    <w:rsid w:val="00485297"/>
    <w:rsid w:val="004855AA"/>
    <w:rsid w:val="00485A1F"/>
    <w:rsid w:val="00486030"/>
    <w:rsid w:val="00486F59"/>
    <w:rsid w:val="00487E7F"/>
    <w:rsid w:val="00490095"/>
    <w:rsid w:val="00490497"/>
    <w:rsid w:val="004908FB"/>
    <w:rsid w:val="00490F4D"/>
    <w:rsid w:val="00491586"/>
    <w:rsid w:val="00491756"/>
    <w:rsid w:val="004917AD"/>
    <w:rsid w:val="00492B0E"/>
    <w:rsid w:val="00492DD5"/>
    <w:rsid w:val="004935C8"/>
    <w:rsid w:val="00493A37"/>
    <w:rsid w:val="00494567"/>
    <w:rsid w:val="00495F5B"/>
    <w:rsid w:val="00496B8C"/>
    <w:rsid w:val="004977BB"/>
    <w:rsid w:val="00497AAD"/>
    <w:rsid w:val="004A0ADB"/>
    <w:rsid w:val="004A10E7"/>
    <w:rsid w:val="004A1919"/>
    <w:rsid w:val="004A22D6"/>
    <w:rsid w:val="004A2606"/>
    <w:rsid w:val="004A2CA3"/>
    <w:rsid w:val="004A2EAE"/>
    <w:rsid w:val="004A2F3A"/>
    <w:rsid w:val="004A3754"/>
    <w:rsid w:val="004A4467"/>
    <w:rsid w:val="004A49FF"/>
    <w:rsid w:val="004A54C0"/>
    <w:rsid w:val="004A5C74"/>
    <w:rsid w:val="004A5F2A"/>
    <w:rsid w:val="004A6E1F"/>
    <w:rsid w:val="004A6E8A"/>
    <w:rsid w:val="004B0021"/>
    <w:rsid w:val="004B02C6"/>
    <w:rsid w:val="004B043A"/>
    <w:rsid w:val="004B0DF4"/>
    <w:rsid w:val="004B14F7"/>
    <w:rsid w:val="004B17D7"/>
    <w:rsid w:val="004B238D"/>
    <w:rsid w:val="004B30A3"/>
    <w:rsid w:val="004B3503"/>
    <w:rsid w:val="004B3630"/>
    <w:rsid w:val="004B3DFE"/>
    <w:rsid w:val="004B3E81"/>
    <w:rsid w:val="004B4907"/>
    <w:rsid w:val="004B4A6A"/>
    <w:rsid w:val="004B4EB4"/>
    <w:rsid w:val="004B53FB"/>
    <w:rsid w:val="004B6246"/>
    <w:rsid w:val="004B7061"/>
    <w:rsid w:val="004B73B5"/>
    <w:rsid w:val="004B7AB2"/>
    <w:rsid w:val="004C14A8"/>
    <w:rsid w:val="004C1C2A"/>
    <w:rsid w:val="004C23B4"/>
    <w:rsid w:val="004C29A6"/>
    <w:rsid w:val="004C2B22"/>
    <w:rsid w:val="004C2DAC"/>
    <w:rsid w:val="004C36E4"/>
    <w:rsid w:val="004C3785"/>
    <w:rsid w:val="004C465A"/>
    <w:rsid w:val="004C4D80"/>
    <w:rsid w:val="004C4FBA"/>
    <w:rsid w:val="004C5B9C"/>
    <w:rsid w:val="004C5EEA"/>
    <w:rsid w:val="004C5F1F"/>
    <w:rsid w:val="004C67D5"/>
    <w:rsid w:val="004C6D0D"/>
    <w:rsid w:val="004D0030"/>
    <w:rsid w:val="004D0067"/>
    <w:rsid w:val="004D06C3"/>
    <w:rsid w:val="004D1DEA"/>
    <w:rsid w:val="004D1E44"/>
    <w:rsid w:val="004D1E71"/>
    <w:rsid w:val="004D2496"/>
    <w:rsid w:val="004D2BCE"/>
    <w:rsid w:val="004D3287"/>
    <w:rsid w:val="004D39FC"/>
    <w:rsid w:val="004D3AEC"/>
    <w:rsid w:val="004D3C61"/>
    <w:rsid w:val="004D3E93"/>
    <w:rsid w:val="004D53AD"/>
    <w:rsid w:val="004D5821"/>
    <w:rsid w:val="004D69AF"/>
    <w:rsid w:val="004D741C"/>
    <w:rsid w:val="004E0EBF"/>
    <w:rsid w:val="004E1FB6"/>
    <w:rsid w:val="004E20C6"/>
    <w:rsid w:val="004E272F"/>
    <w:rsid w:val="004E28DE"/>
    <w:rsid w:val="004E30D7"/>
    <w:rsid w:val="004E33BD"/>
    <w:rsid w:val="004E4143"/>
    <w:rsid w:val="004E4270"/>
    <w:rsid w:val="004E5CD5"/>
    <w:rsid w:val="004E5E58"/>
    <w:rsid w:val="004E5EE6"/>
    <w:rsid w:val="004E6023"/>
    <w:rsid w:val="004E68A5"/>
    <w:rsid w:val="004E68DA"/>
    <w:rsid w:val="004F047E"/>
    <w:rsid w:val="004F0A5C"/>
    <w:rsid w:val="004F0CB7"/>
    <w:rsid w:val="004F0D4B"/>
    <w:rsid w:val="004F0DFD"/>
    <w:rsid w:val="004F1889"/>
    <w:rsid w:val="004F1A6C"/>
    <w:rsid w:val="004F213B"/>
    <w:rsid w:val="004F26D5"/>
    <w:rsid w:val="004F290D"/>
    <w:rsid w:val="004F2A15"/>
    <w:rsid w:val="004F2C6A"/>
    <w:rsid w:val="004F2D75"/>
    <w:rsid w:val="004F2F44"/>
    <w:rsid w:val="004F307F"/>
    <w:rsid w:val="004F32A9"/>
    <w:rsid w:val="004F3378"/>
    <w:rsid w:val="004F340E"/>
    <w:rsid w:val="004F3A33"/>
    <w:rsid w:val="004F3F40"/>
    <w:rsid w:val="004F4100"/>
    <w:rsid w:val="004F449B"/>
    <w:rsid w:val="004F4541"/>
    <w:rsid w:val="004F4E02"/>
    <w:rsid w:val="004F5882"/>
    <w:rsid w:val="004F5AD3"/>
    <w:rsid w:val="004F6334"/>
    <w:rsid w:val="004F6788"/>
    <w:rsid w:val="004F6925"/>
    <w:rsid w:val="004F6AAE"/>
    <w:rsid w:val="004F6BF2"/>
    <w:rsid w:val="004F7531"/>
    <w:rsid w:val="004F76DC"/>
    <w:rsid w:val="004F776E"/>
    <w:rsid w:val="004F7844"/>
    <w:rsid w:val="005009E9"/>
    <w:rsid w:val="00501CD1"/>
    <w:rsid w:val="00502785"/>
    <w:rsid w:val="00503451"/>
    <w:rsid w:val="005037F3"/>
    <w:rsid w:val="00503FA4"/>
    <w:rsid w:val="00504330"/>
    <w:rsid w:val="0050491E"/>
    <w:rsid w:val="00504C22"/>
    <w:rsid w:val="005051DC"/>
    <w:rsid w:val="005056B8"/>
    <w:rsid w:val="005057BC"/>
    <w:rsid w:val="00505C3E"/>
    <w:rsid w:val="0050636A"/>
    <w:rsid w:val="005064CF"/>
    <w:rsid w:val="00506940"/>
    <w:rsid w:val="00506AF3"/>
    <w:rsid w:val="00507E87"/>
    <w:rsid w:val="005104B1"/>
    <w:rsid w:val="0051065C"/>
    <w:rsid w:val="00513752"/>
    <w:rsid w:val="005138BB"/>
    <w:rsid w:val="0051396F"/>
    <w:rsid w:val="00513F41"/>
    <w:rsid w:val="00513F59"/>
    <w:rsid w:val="0051532B"/>
    <w:rsid w:val="00515E2D"/>
    <w:rsid w:val="005162A4"/>
    <w:rsid w:val="0051630F"/>
    <w:rsid w:val="005177DE"/>
    <w:rsid w:val="00517F10"/>
    <w:rsid w:val="005202B3"/>
    <w:rsid w:val="00520C3C"/>
    <w:rsid w:val="0052168A"/>
    <w:rsid w:val="005216AB"/>
    <w:rsid w:val="00522499"/>
    <w:rsid w:val="0052277B"/>
    <w:rsid w:val="00522AC9"/>
    <w:rsid w:val="00523B65"/>
    <w:rsid w:val="00523CCA"/>
    <w:rsid w:val="00523E8B"/>
    <w:rsid w:val="005248B0"/>
    <w:rsid w:val="00525C8E"/>
    <w:rsid w:val="0052606A"/>
    <w:rsid w:val="0052654B"/>
    <w:rsid w:val="00526BB6"/>
    <w:rsid w:val="00526D7B"/>
    <w:rsid w:val="00526DBA"/>
    <w:rsid w:val="00526F5B"/>
    <w:rsid w:val="005277FD"/>
    <w:rsid w:val="00527951"/>
    <w:rsid w:val="00527EEE"/>
    <w:rsid w:val="005300E1"/>
    <w:rsid w:val="00530944"/>
    <w:rsid w:val="00530FBE"/>
    <w:rsid w:val="005317A7"/>
    <w:rsid w:val="00531C81"/>
    <w:rsid w:val="0053228B"/>
    <w:rsid w:val="005329F4"/>
    <w:rsid w:val="005331D8"/>
    <w:rsid w:val="00533797"/>
    <w:rsid w:val="00534306"/>
    <w:rsid w:val="0053474C"/>
    <w:rsid w:val="00536297"/>
    <w:rsid w:val="00536439"/>
    <w:rsid w:val="0053685C"/>
    <w:rsid w:val="00536E1B"/>
    <w:rsid w:val="00537C8E"/>
    <w:rsid w:val="00540E3E"/>
    <w:rsid w:val="00543285"/>
    <w:rsid w:val="005449AC"/>
    <w:rsid w:val="00544A7C"/>
    <w:rsid w:val="00545DF8"/>
    <w:rsid w:val="00546459"/>
    <w:rsid w:val="00546D19"/>
    <w:rsid w:val="00550367"/>
    <w:rsid w:val="00550A12"/>
    <w:rsid w:val="0055161E"/>
    <w:rsid w:val="005519B3"/>
    <w:rsid w:val="00551F8A"/>
    <w:rsid w:val="00553171"/>
    <w:rsid w:val="005536B7"/>
    <w:rsid w:val="0055374B"/>
    <w:rsid w:val="00553F00"/>
    <w:rsid w:val="005543D1"/>
    <w:rsid w:val="0055498A"/>
    <w:rsid w:val="00554B81"/>
    <w:rsid w:val="005551ED"/>
    <w:rsid w:val="0055587B"/>
    <w:rsid w:val="00555927"/>
    <w:rsid w:val="00556085"/>
    <w:rsid w:val="00557338"/>
    <w:rsid w:val="005575EE"/>
    <w:rsid w:val="00557675"/>
    <w:rsid w:val="0055775C"/>
    <w:rsid w:val="0056047D"/>
    <w:rsid w:val="00560821"/>
    <w:rsid w:val="00560C38"/>
    <w:rsid w:val="005614F9"/>
    <w:rsid w:val="0056153C"/>
    <w:rsid w:val="005615BC"/>
    <w:rsid w:val="00561E46"/>
    <w:rsid w:val="00562186"/>
    <w:rsid w:val="00562949"/>
    <w:rsid w:val="00563812"/>
    <w:rsid w:val="00563E4D"/>
    <w:rsid w:val="005648B2"/>
    <w:rsid w:val="00564E21"/>
    <w:rsid w:val="00564F62"/>
    <w:rsid w:val="00564FB7"/>
    <w:rsid w:val="00565DA0"/>
    <w:rsid w:val="00566815"/>
    <w:rsid w:val="0056689E"/>
    <w:rsid w:val="00566F71"/>
    <w:rsid w:val="00567383"/>
    <w:rsid w:val="005675BE"/>
    <w:rsid w:val="00567B2B"/>
    <w:rsid w:val="00570D9C"/>
    <w:rsid w:val="00571208"/>
    <w:rsid w:val="005720D9"/>
    <w:rsid w:val="005737D9"/>
    <w:rsid w:val="005748AA"/>
    <w:rsid w:val="00574C8E"/>
    <w:rsid w:val="00575EC6"/>
    <w:rsid w:val="00575F87"/>
    <w:rsid w:val="00575FFE"/>
    <w:rsid w:val="005766B8"/>
    <w:rsid w:val="00576B4B"/>
    <w:rsid w:val="005770FF"/>
    <w:rsid w:val="00577443"/>
    <w:rsid w:val="00577711"/>
    <w:rsid w:val="005777A4"/>
    <w:rsid w:val="00581BF5"/>
    <w:rsid w:val="00581D39"/>
    <w:rsid w:val="0058358F"/>
    <w:rsid w:val="00584165"/>
    <w:rsid w:val="00584399"/>
    <w:rsid w:val="00584702"/>
    <w:rsid w:val="00584910"/>
    <w:rsid w:val="00584C6E"/>
    <w:rsid w:val="00585261"/>
    <w:rsid w:val="005857AE"/>
    <w:rsid w:val="00585DE2"/>
    <w:rsid w:val="005861D0"/>
    <w:rsid w:val="00586827"/>
    <w:rsid w:val="00587D53"/>
    <w:rsid w:val="00590143"/>
    <w:rsid w:val="00590314"/>
    <w:rsid w:val="00590DCD"/>
    <w:rsid w:val="00592E36"/>
    <w:rsid w:val="00592FE5"/>
    <w:rsid w:val="005933D2"/>
    <w:rsid w:val="00593735"/>
    <w:rsid w:val="00593853"/>
    <w:rsid w:val="005947CD"/>
    <w:rsid w:val="00594872"/>
    <w:rsid w:val="00594CFA"/>
    <w:rsid w:val="00594D4C"/>
    <w:rsid w:val="00594E42"/>
    <w:rsid w:val="00595309"/>
    <w:rsid w:val="00595926"/>
    <w:rsid w:val="0059610B"/>
    <w:rsid w:val="00597125"/>
    <w:rsid w:val="0059779A"/>
    <w:rsid w:val="005A0792"/>
    <w:rsid w:val="005A0B0C"/>
    <w:rsid w:val="005A11BD"/>
    <w:rsid w:val="005A1268"/>
    <w:rsid w:val="005A20CB"/>
    <w:rsid w:val="005A2375"/>
    <w:rsid w:val="005A2AC5"/>
    <w:rsid w:val="005A2AF7"/>
    <w:rsid w:val="005A3F62"/>
    <w:rsid w:val="005A493C"/>
    <w:rsid w:val="005A7161"/>
    <w:rsid w:val="005A75AA"/>
    <w:rsid w:val="005B01F0"/>
    <w:rsid w:val="005B0A83"/>
    <w:rsid w:val="005B0BC0"/>
    <w:rsid w:val="005B0F6F"/>
    <w:rsid w:val="005B11F9"/>
    <w:rsid w:val="005B158B"/>
    <w:rsid w:val="005B1B3C"/>
    <w:rsid w:val="005B1D6E"/>
    <w:rsid w:val="005B1E3C"/>
    <w:rsid w:val="005B2D87"/>
    <w:rsid w:val="005B2E29"/>
    <w:rsid w:val="005B35FD"/>
    <w:rsid w:val="005B3DFE"/>
    <w:rsid w:val="005B44CE"/>
    <w:rsid w:val="005B4971"/>
    <w:rsid w:val="005B641A"/>
    <w:rsid w:val="005B73C8"/>
    <w:rsid w:val="005B7E1C"/>
    <w:rsid w:val="005C0703"/>
    <w:rsid w:val="005C082E"/>
    <w:rsid w:val="005C0F7B"/>
    <w:rsid w:val="005C1B59"/>
    <w:rsid w:val="005C1E20"/>
    <w:rsid w:val="005C25BF"/>
    <w:rsid w:val="005C2CD1"/>
    <w:rsid w:val="005C2F47"/>
    <w:rsid w:val="005C460F"/>
    <w:rsid w:val="005C4F94"/>
    <w:rsid w:val="005C58AB"/>
    <w:rsid w:val="005C634B"/>
    <w:rsid w:val="005C6DCE"/>
    <w:rsid w:val="005C7535"/>
    <w:rsid w:val="005C7740"/>
    <w:rsid w:val="005C7CBB"/>
    <w:rsid w:val="005C7F36"/>
    <w:rsid w:val="005D0553"/>
    <w:rsid w:val="005D0589"/>
    <w:rsid w:val="005D07DF"/>
    <w:rsid w:val="005D0F2A"/>
    <w:rsid w:val="005D1571"/>
    <w:rsid w:val="005D2D3C"/>
    <w:rsid w:val="005D2D71"/>
    <w:rsid w:val="005D37B0"/>
    <w:rsid w:val="005D4AB3"/>
    <w:rsid w:val="005D5A22"/>
    <w:rsid w:val="005D5B1F"/>
    <w:rsid w:val="005D5B5B"/>
    <w:rsid w:val="005D6824"/>
    <w:rsid w:val="005D7069"/>
    <w:rsid w:val="005D7847"/>
    <w:rsid w:val="005D7930"/>
    <w:rsid w:val="005D7A7F"/>
    <w:rsid w:val="005E0C42"/>
    <w:rsid w:val="005E0F34"/>
    <w:rsid w:val="005E113D"/>
    <w:rsid w:val="005E173C"/>
    <w:rsid w:val="005E17C0"/>
    <w:rsid w:val="005E17DE"/>
    <w:rsid w:val="005E1CE2"/>
    <w:rsid w:val="005E2676"/>
    <w:rsid w:val="005E2861"/>
    <w:rsid w:val="005E2E2F"/>
    <w:rsid w:val="005E47A3"/>
    <w:rsid w:val="005E4D0F"/>
    <w:rsid w:val="005E5189"/>
    <w:rsid w:val="005E52F3"/>
    <w:rsid w:val="005E538C"/>
    <w:rsid w:val="005E569F"/>
    <w:rsid w:val="005E5974"/>
    <w:rsid w:val="005E5DA6"/>
    <w:rsid w:val="005E5F06"/>
    <w:rsid w:val="005E6D20"/>
    <w:rsid w:val="005E6E5D"/>
    <w:rsid w:val="005E796A"/>
    <w:rsid w:val="005E7A63"/>
    <w:rsid w:val="005F0993"/>
    <w:rsid w:val="005F0D12"/>
    <w:rsid w:val="005F23AE"/>
    <w:rsid w:val="005F30D4"/>
    <w:rsid w:val="005F3213"/>
    <w:rsid w:val="005F3EE3"/>
    <w:rsid w:val="005F537A"/>
    <w:rsid w:val="005F5BB1"/>
    <w:rsid w:val="005F611A"/>
    <w:rsid w:val="005F6465"/>
    <w:rsid w:val="005F7033"/>
    <w:rsid w:val="005F7073"/>
    <w:rsid w:val="005F7B98"/>
    <w:rsid w:val="005F7BBE"/>
    <w:rsid w:val="00600083"/>
    <w:rsid w:val="00600194"/>
    <w:rsid w:val="0060019C"/>
    <w:rsid w:val="006007FF"/>
    <w:rsid w:val="00601BB8"/>
    <w:rsid w:val="00602743"/>
    <w:rsid w:val="00603D75"/>
    <w:rsid w:val="0060442E"/>
    <w:rsid w:val="00604D82"/>
    <w:rsid w:val="00604E38"/>
    <w:rsid w:val="00604E7A"/>
    <w:rsid w:val="00605A69"/>
    <w:rsid w:val="00606ACB"/>
    <w:rsid w:val="006076D7"/>
    <w:rsid w:val="00607DDA"/>
    <w:rsid w:val="00610723"/>
    <w:rsid w:val="006112DF"/>
    <w:rsid w:val="00611A0C"/>
    <w:rsid w:val="006127E9"/>
    <w:rsid w:val="00612EB1"/>
    <w:rsid w:val="00613818"/>
    <w:rsid w:val="00613DE6"/>
    <w:rsid w:val="00614686"/>
    <w:rsid w:val="00614AEC"/>
    <w:rsid w:val="006157CD"/>
    <w:rsid w:val="00615EDA"/>
    <w:rsid w:val="00616C28"/>
    <w:rsid w:val="00616DA2"/>
    <w:rsid w:val="006172A4"/>
    <w:rsid w:val="00617A12"/>
    <w:rsid w:val="00620446"/>
    <w:rsid w:val="00620942"/>
    <w:rsid w:val="0062225C"/>
    <w:rsid w:val="0062276D"/>
    <w:rsid w:val="00622BC8"/>
    <w:rsid w:val="0062332B"/>
    <w:rsid w:val="00623498"/>
    <w:rsid w:val="0062380B"/>
    <w:rsid w:val="00623A23"/>
    <w:rsid w:val="00623A8C"/>
    <w:rsid w:val="00624C00"/>
    <w:rsid w:val="00625223"/>
    <w:rsid w:val="006264DD"/>
    <w:rsid w:val="00626BF7"/>
    <w:rsid w:val="00626CE1"/>
    <w:rsid w:val="00626D54"/>
    <w:rsid w:val="0062704A"/>
    <w:rsid w:val="006276E8"/>
    <w:rsid w:val="00627A87"/>
    <w:rsid w:val="00627BB4"/>
    <w:rsid w:val="00627CE6"/>
    <w:rsid w:val="00627D87"/>
    <w:rsid w:val="00627F1F"/>
    <w:rsid w:val="00630ECB"/>
    <w:rsid w:val="0063168C"/>
    <w:rsid w:val="006316BA"/>
    <w:rsid w:val="00631937"/>
    <w:rsid w:val="006324C8"/>
    <w:rsid w:val="0063251E"/>
    <w:rsid w:val="006325B1"/>
    <w:rsid w:val="00632A70"/>
    <w:rsid w:val="006343A0"/>
    <w:rsid w:val="006344BA"/>
    <w:rsid w:val="00634697"/>
    <w:rsid w:val="006353F1"/>
    <w:rsid w:val="00635CAC"/>
    <w:rsid w:val="00635CF5"/>
    <w:rsid w:val="00636179"/>
    <w:rsid w:val="0063680E"/>
    <w:rsid w:val="0063694D"/>
    <w:rsid w:val="00636CB5"/>
    <w:rsid w:val="00636DB6"/>
    <w:rsid w:val="006372B4"/>
    <w:rsid w:val="006405FF"/>
    <w:rsid w:val="00640825"/>
    <w:rsid w:val="00640D8F"/>
    <w:rsid w:val="00641E81"/>
    <w:rsid w:val="00642272"/>
    <w:rsid w:val="00642948"/>
    <w:rsid w:val="00642C11"/>
    <w:rsid w:val="00642C4F"/>
    <w:rsid w:val="0064374A"/>
    <w:rsid w:val="00644E63"/>
    <w:rsid w:val="006457E8"/>
    <w:rsid w:val="006459CE"/>
    <w:rsid w:val="00645C84"/>
    <w:rsid w:val="006463E2"/>
    <w:rsid w:val="0064689D"/>
    <w:rsid w:val="00647D36"/>
    <w:rsid w:val="0065042E"/>
    <w:rsid w:val="006504F0"/>
    <w:rsid w:val="006508A5"/>
    <w:rsid w:val="00650CB2"/>
    <w:rsid w:val="00651486"/>
    <w:rsid w:val="0065231B"/>
    <w:rsid w:val="006525A8"/>
    <w:rsid w:val="00652B77"/>
    <w:rsid w:val="00653CF6"/>
    <w:rsid w:val="006556F0"/>
    <w:rsid w:val="006564A7"/>
    <w:rsid w:val="006566AB"/>
    <w:rsid w:val="006572EB"/>
    <w:rsid w:val="00657ED6"/>
    <w:rsid w:val="00657FE5"/>
    <w:rsid w:val="0066056C"/>
    <w:rsid w:val="00660A0D"/>
    <w:rsid w:val="00660C63"/>
    <w:rsid w:val="00660F73"/>
    <w:rsid w:val="006613FE"/>
    <w:rsid w:val="00661908"/>
    <w:rsid w:val="0066204E"/>
    <w:rsid w:val="00662498"/>
    <w:rsid w:val="0066254E"/>
    <w:rsid w:val="00663434"/>
    <w:rsid w:val="006638AF"/>
    <w:rsid w:val="006638C8"/>
    <w:rsid w:val="00663CC0"/>
    <w:rsid w:val="00664F4B"/>
    <w:rsid w:val="00665373"/>
    <w:rsid w:val="006657C3"/>
    <w:rsid w:val="00665AF4"/>
    <w:rsid w:val="00666749"/>
    <w:rsid w:val="00667790"/>
    <w:rsid w:val="00667932"/>
    <w:rsid w:val="00670095"/>
    <w:rsid w:val="00670857"/>
    <w:rsid w:val="006712A3"/>
    <w:rsid w:val="00672A3A"/>
    <w:rsid w:val="00672D1A"/>
    <w:rsid w:val="00673734"/>
    <w:rsid w:val="0067387D"/>
    <w:rsid w:val="006748AD"/>
    <w:rsid w:val="00674E4C"/>
    <w:rsid w:val="00675011"/>
    <w:rsid w:val="00675238"/>
    <w:rsid w:val="0067565F"/>
    <w:rsid w:val="00675D38"/>
    <w:rsid w:val="00676D32"/>
    <w:rsid w:val="00677832"/>
    <w:rsid w:val="006809CF"/>
    <w:rsid w:val="00680B27"/>
    <w:rsid w:val="006810F9"/>
    <w:rsid w:val="006815EC"/>
    <w:rsid w:val="00681B16"/>
    <w:rsid w:val="00683762"/>
    <w:rsid w:val="006837B0"/>
    <w:rsid w:val="00683D25"/>
    <w:rsid w:val="0068421F"/>
    <w:rsid w:val="0068458C"/>
    <w:rsid w:val="0068626A"/>
    <w:rsid w:val="0068647B"/>
    <w:rsid w:val="00686973"/>
    <w:rsid w:val="006871EF"/>
    <w:rsid w:val="00687890"/>
    <w:rsid w:val="00687DA4"/>
    <w:rsid w:val="00687FF2"/>
    <w:rsid w:val="00690091"/>
    <w:rsid w:val="006905B8"/>
    <w:rsid w:val="00690E14"/>
    <w:rsid w:val="0069121E"/>
    <w:rsid w:val="00691D52"/>
    <w:rsid w:val="006926C8"/>
    <w:rsid w:val="006927FC"/>
    <w:rsid w:val="00692973"/>
    <w:rsid w:val="00692A12"/>
    <w:rsid w:val="0069308D"/>
    <w:rsid w:val="00693718"/>
    <w:rsid w:val="00693B9A"/>
    <w:rsid w:val="0069540A"/>
    <w:rsid w:val="0069586F"/>
    <w:rsid w:val="0069588D"/>
    <w:rsid w:val="006962CD"/>
    <w:rsid w:val="006965CC"/>
    <w:rsid w:val="00697A53"/>
    <w:rsid w:val="006A0955"/>
    <w:rsid w:val="006A135C"/>
    <w:rsid w:val="006A182D"/>
    <w:rsid w:val="006A1CD0"/>
    <w:rsid w:val="006A1F4B"/>
    <w:rsid w:val="006A21F7"/>
    <w:rsid w:val="006A2C08"/>
    <w:rsid w:val="006A2FEC"/>
    <w:rsid w:val="006A3712"/>
    <w:rsid w:val="006A3932"/>
    <w:rsid w:val="006A3F11"/>
    <w:rsid w:val="006A474E"/>
    <w:rsid w:val="006A4B71"/>
    <w:rsid w:val="006A4DA4"/>
    <w:rsid w:val="006A4E47"/>
    <w:rsid w:val="006A5709"/>
    <w:rsid w:val="006A580C"/>
    <w:rsid w:val="006A5C31"/>
    <w:rsid w:val="006A5C33"/>
    <w:rsid w:val="006A6239"/>
    <w:rsid w:val="006A6831"/>
    <w:rsid w:val="006A7718"/>
    <w:rsid w:val="006A782F"/>
    <w:rsid w:val="006A796C"/>
    <w:rsid w:val="006A7C14"/>
    <w:rsid w:val="006A7D45"/>
    <w:rsid w:val="006A7E06"/>
    <w:rsid w:val="006B0920"/>
    <w:rsid w:val="006B0B27"/>
    <w:rsid w:val="006B0C06"/>
    <w:rsid w:val="006B0D6D"/>
    <w:rsid w:val="006B1DCB"/>
    <w:rsid w:val="006B357F"/>
    <w:rsid w:val="006B3619"/>
    <w:rsid w:val="006B3B37"/>
    <w:rsid w:val="006B3C2B"/>
    <w:rsid w:val="006B3D07"/>
    <w:rsid w:val="006B407B"/>
    <w:rsid w:val="006B44BF"/>
    <w:rsid w:val="006B4D8B"/>
    <w:rsid w:val="006B4DCC"/>
    <w:rsid w:val="006B5BE1"/>
    <w:rsid w:val="006B5EAE"/>
    <w:rsid w:val="006B5EF6"/>
    <w:rsid w:val="006B6D7F"/>
    <w:rsid w:val="006B769B"/>
    <w:rsid w:val="006C0F22"/>
    <w:rsid w:val="006C1D7A"/>
    <w:rsid w:val="006C1F5B"/>
    <w:rsid w:val="006C2927"/>
    <w:rsid w:val="006C2EAE"/>
    <w:rsid w:val="006C37AB"/>
    <w:rsid w:val="006C3E9E"/>
    <w:rsid w:val="006C4641"/>
    <w:rsid w:val="006C5C9B"/>
    <w:rsid w:val="006C6BF3"/>
    <w:rsid w:val="006C6C27"/>
    <w:rsid w:val="006D0344"/>
    <w:rsid w:val="006D0475"/>
    <w:rsid w:val="006D10BD"/>
    <w:rsid w:val="006D2325"/>
    <w:rsid w:val="006D28FA"/>
    <w:rsid w:val="006D2C04"/>
    <w:rsid w:val="006D2F20"/>
    <w:rsid w:val="006D32F4"/>
    <w:rsid w:val="006D334E"/>
    <w:rsid w:val="006D3A70"/>
    <w:rsid w:val="006D4C0B"/>
    <w:rsid w:val="006D4C25"/>
    <w:rsid w:val="006D4D01"/>
    <w:rsid w:val="006D536A"/>
    <w:rsid w:val="006D58CA"/>
    <w:rsid w:val="006D6767"/>
    <w:rsid w:val="006D6845"/>
    <w:rsid w:val="006D6C18"/>
    <w:rsid w:val="006D6C31"/>
    <w:rsid w:val="006D73AB"/>
    <w:rsid w:val="006E0EE9"/>
    <w:rsid w:val="006E13B7"/>
    <w:rsid w:val="006E1BCE"/>
    <w:rsid w:val="006E2BAE"/>
    <w:rsid w:val="006E3257"/>
    <w:rsid w:val="006E3979"/>
    <w:rsid w:val="006E3DEC"/>
    <w:rsid w:val="006E4056"/>
    <w:rsid w:val="006E432F"/>
    <w:rsid w:val="006E4B54"/>
    <w:rsid w:val="006E4C47"/>
    <w:rsid w:val="006E6430"/>
    <w:rsid w:val="006E7C4E"/>
    <w:rsid w:val="006F0031"/>
    <w:rsid w:val="006F0821"/>
    <w:rsid w:val="006F0835"/>
    <w:rsid w:val="006F1BC9"/>
    <w:rsid w:val="006F2497"/>
    <w:rsid w:val="006F401F"/>
    <w:rsid w:val="006F5362"/>
    <w:rsid w:val="006F53E3"/>
    <w:rsid w:val="006F5A34"/>
    <w:rsid w:val="006F6083"/>
    <w:rsid w:val="006F739E"/>
    <w:rsid w:val="006F7511"/>
    <w:rsid w:val="00700677"/>
    <w:rsid w:val="00701280"/>
    <w:rsid w:val="0070210D"/>
    <w:rsid w:val="007032E0"/>
    <w:rsid w:val="007033B7"/>
    <w:rsid w:val="007033CC"/>
    <w:rsid w:val="00703929"/>
    <w:rsid w:val="00703CDA"/>
    <w:rsid w:val="00703F2D"/>
    <w:rsid w:val="00703FC9"/>
    <w:rsid w:val="007042BC"/>
    <w:rsid w:val="0070488F"/>
    <w:rsid w:val="00704890"/>
    <w:rsid w:val="0070498A"/>
    <w:rsid w:val="00704CE0"/>
    <w:rsid w:val="007061A3"/>
    <w:rsid w:val="007067B7"/>
    <w:rsid w:val="007068E8"/>
    <w:rsid w:val="00706E5B"/>
    <w:rsid w:val="00707221"/>
    <w:rsid w:val="007075C0"/>
    <w:rsid w:val="00707917"/>
    <w:rsid w:val="007109CA"/>
    <w:rsid w:val="00711379"/>
    <w:rsid w:val="007119CC"/>
    <w:rsid w:val="00712096"/>
    <w:rsid w:val="0071268F"/>
    <w:rsid w:val="007128AB"/>
    <w:rsid w:val="0071349B"/>
    <w:rsid w:val="007145C9"/>
    <w:rsid w:val="007148C2"/>
    <w:rsid w:val="0071524D"/>
    <w:rsid w:val="00715A4E"/>
    <w:rsid w:val="00715E03"/>
    <w:rsid w:val="00715FD0"/>
    <w:rsid w:val="00716906"/>
    <w:rsid w:val="00716EC2"/>
    <w:rsid w:val="00720A99"/>
    <w:rsid w:val="00721887"/>
    <w:rsid w:val="00721E67"/>
    <w:rsid w:val="00722189"/>
    <w:rsid w:val="00722797"/>
    <w:rsid w:val="007230AB"/>
    <w:rsid w:val="0072352E"/>
    <w:rsid w:val="00723905"/>
    <w:rsid w:val="00723CD0"/>
    <w:rsid w:val="00724C89"/>
    <w:rsid w:val="00725424"/>
    <w:rsid w:val="00726084"/>
    <w:rsid w:val="0072623F"/>
    <w:rsid w:val="00726AC2"/>
    <w:rsid w:val="00726B89"/>
    <w:rsid w:val="00727001"/>
    <w:rsid w:val="0072745D"/>
    <w:rsid w:val="00730478"/>
    <w:rsid w:val="00730E2D"/>
    <w:rsid w:val="00731754"/>
    <w:rsid w:val="0073228D"/>
    <w:rsid w:val="0073246B"/>
    <w:rsid w:val="007326C8"/>
    <w:rsid w:val="007328FC"/>
    <w:rsid w:val="00733A7B"/>
    <w:rsid w:val="00733BFA"/>
    <w:rsid w:val="00734841"/>
    <w:rsid w:val="007351BE"/>
    <w:rsid w:val="00735767"/>
    <w:rsid w:val="0073581B"/>
    <w:rsid w:val="00735B51"/>
    <w:rsid w:val="007366FB"/>
    <w:rsid w:val="007368EB"/>
    <w:rsid w:val="007369CF"/>
    <w:rsid w:val="00736EDA"/>
    <w:rsid w:val="007370A5"/>
    <w:rsid w:val="0073717B"/>
    <w:rsid w:val="00737FDC"/>
    <w:rsid w:val="00740588"/>
    <w:rsid w:val="007405FA"/>
    <w:rsid w:val="0074192F"/>
    <w:rsid w:val="0074200F"/>
    <w:rsid w:val="007427F2"/>
    <w:rsid w:val="00742A9D"/>
    <w:rsid w:val="0074347C"/>
    <w:rsid w:val="00743B06"/>
    <w:rsid w:val="00743B59"/>
    <w:rsid w:val="007442BE"/>
    <w:rsid w:val="00744301"/>
    <w:rsid w:val="007448F9"/>
    <w:rsid w:val="00744CD6"/>
    <w:rsid w:val="007459B7"/>
    <w:rsid w:val="00745DE4"/>
    <w:rsid w:val="00746682"/>
    <w:rsid w:val="00747168"/>
    <w:rsid w:val="0074717F"/>
    <w:rsid w:val="00747343"/>
    <w:rsid w:val="00747E33"/>
    <w:rsid w:val="0075069C"/>
    <w:rsid w:val="007509E0"/>
    <w:rsid w:val="00750B94"/>
    <w:rsid w:val="0075105F"/>
    <w:rsid w:val="00751496"/>
    <w:rsid w:val="00751617"/>
    <w:rsid w:val="0075209C"/>
    <w:rsid w:val="00752280"/>
    <w:rsid w:val="0075237D"/>
    <w:rsid w:val="007527BA"/>
    <w:rsid w:val="007529A1"/>
    <w:rsid w:val="007529A4"/>
    <w:rsid w:val="00752DCA"/>
    <w:rsid w:val="007553C1"/>
    <w:rsid w:val="00755A75"/>
    <w:rsid w:val="00755E02"/>
    <w:rsid w:val="00756525"/>
    <w:rsid w:val="00756DFB"/>
    <w:rsid w:val="00757555"/>
    <w:rsid w:val="00757912"/>
    <w:rsid w:val="00760BCB"/>
    <w:rsid w:val="0076114A"/>
    <w:rsid w:val="00761B97"/>
    <w:rsid w:val="00761ED2"/>
    <w:rsid w:val="00761F30"/>
    <w:rsid w:val="00762A76"/>
    <w:rsid w:val="0076421D"/>
    <w:rsid w:val="0076513D"/>
    <w:rsid w:val="00765CF6"/>
    <w:rsid w:val="00765E0B"/>
    <w:rsid w:val="0076662C"/>
    <w:rsid w:val="007666C9"/>
    <w:rsid w:val="00766996"/>
    <w:rsid w:val="00766BAF"/>
    <w:rsid w:val="00767347"/>
    <w:rsid w:val="00767826"/>
    <w:rsid w:val="007708C1"/>
    <w:rsid w:val="00770B23"/>
    <w:rsid w:val="00770FEF"/>
    <w:rsid w:val="00771008"/>
    <w:rsid w:val="00771EE3"/>
    <w:rsid w:val="007720BB"/>
    <w:rsid w:val="007721E6"/>
    <w:rsid w:val="0077228C"/>
    <w:rsid w:val="00773F10"/>
    <w:rsid w:val="007745A4"/>
    <w:rsid w:val="0077542A"/>
    <w:rsid w:val="00775782"/>
    <w:rsid w:val="00776199"/>
    <w:rsid w:val="0077663F"/>
    <w:rsid w:val="00776896"/>
    <w:rsid w:val="00777ADC"/>
    <w:rsid w:val="00780102"/>
    <w:rsid w:val="0078066D"/>
    <w:rsid w:val="00781BC0"/>
    <w:rsid w:val="00781C04"/>
    <w:rsid w:val="00781FF8"/>
    <w:rsid w:val="00782012"/>
    <w:rsid w:val="00782CEF"/>
    <w:rsid w:val="00782DFB"/>
    <w:rsid w:val="00783435"/>
    <w:rsid w:val="00783B4F"/>
    <w:rsid w:val="00783B79"/>
    <w:rsid w:val="00783F85"/>
    <w:rsid w:val="0078456B"/>
    <w:rsid w:val="00784BCB"/>
    <w:rsid w:val="007850AA"/>
    <w:rsid w:val="00785A33"/>
    <w:rsid w:val="00785BC0"/>
    <w:rsid w:val="00785CE5"/>
    <w:rsid w:val="007860AB"/>
    <w:rsid w:val="007862FD"/>
    <w:rsid w:val="0078655C"/>
    <w:rsid w:val="00787F53"/>
    <w:rsid w:val="007900AA"/>
    <w:rsid w:val="00790294"/>
    <w:rsid w:val="0079069A"/>
    <w:rsid w:val="00790D76"/>
    <w:rsid w:val="00792BBA"/>
    <w:rsid w:val="00792DB3"/>
    <w:rsid w:val="007931D4"/>
    <w:rsid w:val="00793929"/>
    <w:rsid w:val="0079449C"/>
    <w:rsid w:val="00794ABB"/>
    <w:rsid w:val="00794BFD"/>
    <w:rsid w:val="007954C0"/>
    <w:rsid w:val="00795ECA"/>
    <w:rsid w:val="00796427"/>
    <w:rsid w:val="00796569"/>
    <w:rsid w:val="00796A6D"/>
    <w:rsid w:val="00796DAB"/>
    <w:rsid w:val="00796FC5"/>
    <w:rsid w:val="00797BB4"/>
    <w:rsid w:val="00797C08"/>
    <w:rsid w:val="007A0466"/>
    <w:rsid w:val="007A1D2B"/>
    <w:rsid w:val="007A41FA"/>
    <w:rsid w:val="007A712D"/>
    <w:rsid w:val="007A71D2"/>
    <w:rsid w:val="007A75CC"/>
    <w:rsid w:val="007B019D"/>
    <w:rsid w:val="007B07F3"/>
    <w:rsid w:val="007B0F25"/>
    <w:rsid w:val="007B1137"/>
    <w:rsid w:val="007B12C2"/>
    <w:rsid w:val="007B1397"/>
    <w:rsid w:val="007B1A42"/>
    <w:rsid w:val="007B1CF5"/>
    <w:rsid w:val="007B1D36"/>
    <w:rsid w:val="007B208C"/>
    <w:rsid w:val="007B2814"/>
    <w:rsid w:val="007B2F24"/>
    <w:rsid w:val="007B30F6"/>
    <w:rsid w:val="007B366F"/>
    <w:rsid w:val="007B39B3"/>
    <w:rsid w:val="007B3A08"/>
    <w:rsid w:val="007B3B3E"/>
    <w:rsid w:val="007B3FCC"/>
    <w:rsid w:val="007B407A"/>
    <w:rsid w:val="007B4749"/>
    <w:rsid w:val="007B4C52"/>
    <w:rsid w:val="007B50F0"/>
    <w:rsid w:val="007B5491"/>
    <w:rsid w:val="007B55DB"/>
    <w:rsid w:val="007B59B9"/>
    <w:rsid w:val="007B6CC3"/>
    <w:rsid w:val="007B7484"/>
    <w:rsid w:val="007B7AB7"/>
    <w:rsid w:val="007C0635"/>
    <w:rsid w:val="007C06F8"/>
    <w:rsid w:val="007C1098"/>
    <w:rsid w:val="007C2C75"/>
    <w:rsid w:val="007C2D89"/>
    <w:rsid w:val="007C3539"/>
    <w:rsid w:val="007C5F08"/>
    <w:rsid w:val="007C6F0F"/>
    <w:rsid w:val="007C7103"/>
    <w:rsid w:val="007C74FE"/>
    <w:rsid w:val="007C79D8"/>
    <w:rsid w:val="007C7A06"/>
    <w:rsid w:val="007D09B6"/>
    <w:rsid w:val="007D2238"/>
    <w:rsid w:val="007D238B"/>
    <w:rsid w:val="007D26B6"/>
    <w:rsid w:val="007D282D"/>
    <w:rsid w:val="007D38FC"/>
    <w:rsid w:val="007D47F2"/>
    <w:rsid w:val="007D596D"/>
    <w:rsid w:val="007D60F8"/>
    <w:rsid w:val="007D6CB5"/>
    <w:rsid w:val="007D6CDF"/>
    <w:rsid w:val="007D706B"/>
    <w:rsid w:val="007D7F33"/>
    <w:rsid w:val="007E0031"/>
    <w:rsid w:val="007E1A25"/>
    <w:rsid w:val="007E1EE0"/>
    <w:rsid w:val="007E1FF9"/>
    <w:rsid w:val="007E21BE"/>
    <w:rsid w:val="007E233D"/>
    <w:rsid w:val="007E238C"/>
    <w:rsid w:val="007E2DB7"/>
    <w:rsid w:val="007E3539"/>
    <w:rsid w:val="007E429E"/>
    <w:rsid w:val="007E4881"/>
    <w:rsid w:val="007E5A43"/>
    <w:rsid w:val="007E5A81"/>
    <w:rsid w:val="007E61AE"/>
    <w:rsid w:val="007E6980"/>
    <w:rsid w:val="007E6EFB"/>
    <w:rsid w:val="007E710B"/>
    <w:rsid w:val="007E7476"/>
    <w:rsid w:val="007E7558"/>
    <w:rsid w:val="007E7A19"/>
    <w:rsid w:val="007F11E5"/>
    <w:rsid w:val="007F13E7"/>
    <w:rsid w:val="007F1A8F"/>
    <w:rsid w:val="007F2644"/>
    <w:rsid w:val="007F285B"/>
    <w:rsid w:val="007F2869"/>
    <w:rsid w:val="007F2E41"/>
    <w:rsid w:val="007F354F"/>
    <w:rsid w:val="007F3682"/>
    <w:rsid w:val="007F36B8"/>
    <w:rsid w:val="007F76F1"/>
    <w:rsid w:val="007F7A47"/>
    <w:rsid w:val="00800137"/>
    <w:rsid w:val="00800A61"/>
    <w:rsid w:val="0080242B"/>
    <w:rsid w:val="008024B5"/>
    <w:rsid w:val="008028B7"/>
    <w:rsid w:val="00802B81"/>
    <w:rsid w:val="00802CD9"/>
    <w:rsid w:val="00803C71"/>
    <w:rsid w:val="00803DAD"/>
    <w:rsid w:val="00803E89"/>
    <w:rsid w:val="00804460"/>
    <w:rsid w:val="00804918"/>
    <w:rsid w:val="00804AC4"/>
    <w:rsid w:val="00805051"/>
    <w:rsid w:val="00805D7E"/>
    <w:rsid w:val="00806652"/>
    <w:rsid w:val="00806C33"/>
    <w:rsid w:val="00806C76"/>
    <w:rsid w:val="00806E2A"/>
    <w:rsid w:val="00807012"/>
    <w:rsid w:val="00807594"/>
    <w:rsid w:val="00807F3C"/>
    <w:rsid w:val="00810721"/>
    <w:rsid w:val="00810D8B"/>
    <w:rsid w:val="008110B4"/>
    <w:rsid w:val="00813CBB"/>
    <w:rsid w:val="008140E2"/>
    <w:rsid w:val="00814308"/>
    <w:rsid w:val="00814652"/>
    <w:rsid w:val="0081742E"/>
    <w:rsid w:val="008175B2"/>
    <w:rsid w:val="0082077B"/>
    <w:rsid w:val="00822475"/>
    <w:rsid w:val="00822D1C"/>
    <w:rsid w:val="00823654"/>
    <w:rsid w:val="00823A70"/>
    <w:rsid w:val="00823B25"/>
    <w:rsid w:val="00823E43"/>
    <w:rsid w:val="008256C2"/>
    <w:rsid w:val="0082686A"/>
    <w:rsid w:val="00827D1C"/>
    <w:rsid w:val="008304D9"/>
    <w:rsid w:val="00830D8F"/>
    <w:rsid w:val="0083146E"/>
    <w:rsid w:val="0083168A"/>
    <w:rsid w:val="00831DF6"/>
    <w:rsid w:val="00831E3B"/>
    <w:rsid w:val="00833A27"/>
    <w:rsid w:val="00833C63"/>
    <w:rsid w:val="00834DF4"/>
    <w:rsid w:val="00835220"/>
    <w:rsid w:val="00835434"/>
    <w:rsid w:val="008354CE"/>
    <w:rsid w:val="00835747"/>
    <w:rsid w:val="00836FA8"/>
    <w:rsid w:val="00837C1C"/>
    <w:rsid w:val="00837C8A"/>
    <w:rsid w:val="0084016F"/>
    <w:rsid w:val="00840439"/>
    <w:rsid w:val="008406C7"/>
    <w:rsid w:val="00840764"/>
    <w:rsid w:val="00840AB3"/>
    <w:rsid w:val="00840C2B"/>
    <w:rsid w:val="00840FEF"/>
    <w:rsid w:val="00841456"/>
    <w:rsid w:val="00842293"/>
    <w:rsid w:val="00842488"/>
    <w:rsid w:val="008425F2"/>
    <w:rsid w:val="00842A67"/>
    <w:rsid w:val="00842E0E"/>
    <w:rsid w:val="008443B5"/>
    <w:rsid w:val="00845384"/>
    <w:rsid w:val="00846319"/>
    <w:rsid w:val="00847B92"/>
    <w:rsid w:val="00847F3D"/>
    <w:rsid w:val="00850216"/>
    <w:rsid w:val="0085112A"/>
    <w:rsid w:val="0085120B"/>
    <w:rsid w:val="008513AE"/>
    <w:rsid w:val="00852C0F"/>
    <w:rsid w:val="0085351F"/>
    <w:rsid w:val="0085384A"/>
    <w:rsid w:val="00853B6B"/>
    <w:rsid w:val="00854607"/>
    <w:rsid w:val="008548C5"/>
    <w:rsid w:val="00854A0C"/>
    <w:rsid w:val="00855279"/>
    <w:rsid w:val="00855680"/>
    <w:rsid w:val="008559D7"/>
    <w:rsid w:val="00856830"/>
    <w:rsid w:val="00857A64"/>
    <w:rsid w:val="00857BED"/>
    <w:rsid w:val="00857FFD"/>
    <w:rsid w:val="0086073D"/>
    <w:rsid w:val="00860811"/>
    <w:rsid w:val="00861165"/>
    <w:rsid w:val="0086119F"/>
    <w:rsid w:val="00861388"/>
    <w:rsid w:val="0086158D"/>
    <w:rsid w:val="00861A70"/>
    <w:rsid w:val="008621A7"/>
    <w:rsid w:val="00862297"/>
    <w:rsid w:val="00862A38"/>
    <w:rsid w:val="00862E7C"/>
    <w:rsid w:val="00863A5C"/>
    <w:rsid w:val="00863AD6"/>
    <w:rsid w:val="00864A36"/>
    <w:rsid w:val="00864CA3"/>
    <w:rsid w:val="00864ED1"/>
    <w:rsid w:val="008653B3"/>
    <w:rsid w:val="008655D1"/>
    <w:rsid w:val="00865D0B"/>
    <w:rsid w:val="00867A62"/>
    <w:rsid w:val="00867D40"/>
    <w:rsid w:val="008711F6"/>
    <w:rsid w:val="00871253"/>
    <w:rsid w:val="00871A87"/>
    <w:rsid w:val="00871B0F"/>
    <w:rsid w:val="008723C2"/>
    <w:rsid w:val="00872C4F"/>
    <w:rsid w:val="008733A6"/>
    <w:rsid w:val="00873B7A"/>
    <w:rsid w:val="00873BFD"/>
    <w:rsid w:val="00873E60"/>
    <w:rsid w:val="008741D1"/>
    <w:rsid w:val="0087438D"/>
    <w:rsid w:val="00874505"/>
    <w:rsid w:val="00874F9C"/>
    <w:rsid w:val="0087520E"/>
    <w:rsid w:val="00875781"/>
    <w:rsid w:val="00875D42"/>
    <w:rsid w:val="008764AC"/>
    <w:rsid w:val="00876597"/>
    <w:rsid w:val="00876611"/>
    <w:rsid w:val="00876CDD"/>
    <w:rsid w:val="00877D31"/>
    <w:rsid w:val="0088063A"/>
    <w:rsid w:val="00881A08"/>
    <w:rsid w:val="00881C87"/>
    <w:rsid w:val="00881CEC"/>
    <w:rsid w:val="0088297E"/>
    <w:rsid w:val="00883405"/>
    <w:rsid w:val="00883831"/>
    <w:rsid w:val="00883A37"/>
    <w:rsid w:val="00883B20"/>
    <w:rsid w:val="00885187"/>
    <w:rsid w:val="008852F2"/>
    <w:rsid w:val="0088540C"/>
    <w:rsid w:val="00885CF4"/>
    <w:rsid w:val="00885E14"/>
    <w:rsid w:val="00885F1F"/>
    <w:rsid w:val="00886357"/>
    <w:rsid w:val="00886EF3"/>
    <w:rsid w:val="00886FAF"/>
    <w:rsid w:val="00887590"/>
    <w:rsid w:val="008875A0"/>
    <w:rsid w:val="00887FD8"/>
    <w:rsid w:val="008901B2"/>
    <w:rsid w:val="00890562"/>
    <w:rsid w:val="0089067F"/>
    <w:rsid w:val="0089097B"/>
    <w:rsid w:val="00890B9B"/>
    <w:rsid w:val="008912F3"/>
    <w:rsid w:val="0089149E"/>
    <w:rsid w:val="00891AF2"/>
    <w:rsid w:val="0089294E"/>
    <w:rsid w:val="0089333E"/>
    <w:rsid w:val="0089392F"/>
    <w:rsid w:val="00895F0F"/>
    <w:rsid w:val="008961CB"/>
    <w:rsid w:val="00896A05"/>
    <w:rsid w:val="00896AF0"/>
    <w:rsid w:val="00896D4A"/>
    <w:rsid w:val="00896DF5"/>
    <w:rsid w:val="00897C22"/>
    <w:rsid w:val="008A145B"/>
    <w:rsid w:val="008A1709"/>
    <w:rsid w:val="008A18A7"/>
    <w:rsid w:val="008A2806"/>
    <w:rsid w:val="008A2B43"/>
    <w:rsid w:val="008A3A72"/>
    <w:rsid w:val="008A4D93"/>
    <w:rsid w:val="008A575D"/>
    <w:rsid w:val="008A6D0D"/>
    <w:rsid w:val="008A7C7A"/>
    <w:rsid w:val="008B0024"/>
    <w:rsid w:val="008B01FD"/>
    <w:rsid w:val="008B0C91"/>
    <w:rsid w:val="008B17F8"/>
    <w:rsid w:val="008B1928"/>
    <w:rsid w:val="008B1FBA"/>
    <w:rsid w:val="008B2185"/>
    <w:rsid w:val="008B2B4F"/>
    <w:rsid w:val="008B2D6F"/>
    <w:rsid w:val="008B379B"/>
    <w:rsid w:val="008B3F43"/>
    <w:rsid w:val="008B40D8"/>
    <w:rsid w:val="008B4795"/>
    <w:rsid w:val="008B6491"/>
    <w:rsid w:val="008B65D5"/>
    <w:rsid w:val="008B6690"/>
    <w:rsid w:val="008B6B01"/>
    <w:rsid w:val="008B7A43"/>
    <w:rsid w:val="008B7C53"/>
    <w:rsid w:val="008C03F1"/>
    <w:rsid w:val="008C0A75"/>
    <w:rsid w:val="008C0EAE"/>
    <w:rsid w:val="008C13C8"/>
    <w:rsid w:val="008C15A4"/>
    <w:rsid w:val="008C20B3"/>
    <w:rsid w:val="008C2828"/>
    <w:rsid w:val="008C2EF7"/>
    <w:rsid w:val="008C3A2C"/>
    <w:rsid w:val="008C4AE4"/>
    <w:rsid w:val="008C4CE5"/>
    <w:rsid w:val="008C5471"/>
    <w:rsid w:val="008C5500"/>
    <w:rsid w:val="008C58E0"/>
    <w:rsid w:val="008C58E6"/>
    <w:rsid w:val="008C6218"/>
    <w:rsid w:val="008C7755"/>
    <w:rsid w:val="008C78C3"/>
    <w:rsid w:val="008D003B"/>
    <w:rsid w:val="008D19E2"/>
    <w:rsid w:val="008D241E"/>
    <w:rsid w:val="008D247B"/>
    <w:rsid w:val="008D2603"/>
    <w:rsid w:val="008D2D2D"/>
    <w:rsid w:val="008D2DA6"/>
    <w:rsid w:val="008D3045"/>
    <w:rsid w:val="008D359E"/>
    <w:rsid w:val="008D38B9"/>
    <w:rsid w:val="008D4681"/>
    <w:rsid w:val="008D52CE"/>
    <w:rsid w:val="008D6979"/>
    <w:rsid w:val="008D7604"/>
    <w:rsid w:val="008D7AB8"/>
    <w:rsid w:val="008D7B5F"/>
    <w:rsid w:val="008D7CFC"/>
    <w:rsid w:val="008E29FF"/>
    <w:rsid w:val="008E4769"/>
    <w:rsid w:val="008E4A34"/>
    <w:rsid w:val="008E54EE"/>
    <w:rsid w:val="008E59A1"/>
    <w:rsid w:val="008E603D"/>
    <w:rsid w:val="008E623B"/>
    <w:rsid w:val="008E6313"/>
    <w:rsid w:val="008E6B79"/>
    <w:rsid w:val="008E77E8"/>
    <w:rsid w:val="008E79FE"/>
    <w:rsid w:val="008E7CD3"/>
    <w:rsid w:val="008E7E71"/>
    <w:rsid w:val="008F0048"/>
    <w:rsid w:val="008F046A"/>
    <w:rsid w:val="008F065D"/>
    <w:rsid w:val="008F08CE"/>
    <w:rsid w:val="008F0B9E"/>
    <w:rsid w:val="008F14E9"/>
    <w:rsid w:val="008F169E"/>
    <w:rsid w:val="008F19F6"/>
    <w:rsid w:val="008F28DB"/>
    <w:rsid w:val="008F2D45"/>
    <w:rsid w:val="008F2E99"/>
    <w:rsid w:val="008F2FF2"/>
    <w:rsid w:val="008F3103"/>
    <w:rsid w:val="008F327D"/>
    <w:rsid w:val="008F3643"/>
    <w:rsid w:val="008F37B7"/>
    <w:rsid w:val="008F44BA"/>
    <w:rsid w:val="008F5099"/>
    <w:rsid w:val="008F6876"/>
    <w:rsid w:val="008F78A7"/>
    <w:rsid w:val="00900873"/>
    <w:rsid w:val="00900E91"/>
    <w:rsid w:val="009012CA"/>
    <w:rsid w:val="00901662"/>
    <w:rsid w:val="00901F40"/>
    <w:rsid w:val="00902734"/>
    <w:rsid w:val="00902F41"/>
    <w:rsid w:val="00903130"/>
    <w:rsid w:val="009031CD"/>
    <w:rsid w:val="009034FB"/>
    <w:rsid w:val="00903D71"/>
    <w:rsid w:val="009048F8"/>
    <w:rsid w:val="00904E04"/>
    <w:rsid w:val="009052E8"/>
    <w:rsid w:val="00905594"/>
    <w:rsid w:val="00905ACC"/>
    <w:rsid w:val="00905DF3"/>
    <w:rsid w:val="00906227"/>
    <w:rsid w:val="009069F7"/>
    <w:rsid w:val="00906F19"/>
    <w:rsid w:val="00906FE8"/>
    <w:rsid w:val="009079C3"/>
    <w:rsid w:val="00907B29"/>
    <w:rsid w:val="00907D72"/>
    <w:rsid w:val="0091015A"/>
    <w:rsid w:val="009102F4"/>
    <w:rsid w:val="00910628"/>
    <w:rsid w:val="00910A2C"/>
    <w:rsid w:val="00910F61"/>
    <w:rsid w:val="00911784"/>
    <w:rsid w:val="00912379"/>
    <w:rsid w:val="00912AE5"/>
    <w:rsid w:val="00912BDB"/>
    <w:rsid w:val="009134E1"/>
    <w:rsid w:val="009136B1"/>
    <w:rsid w:val="00913924"/>
    <w:rsid w:val="00913CDA"/>
    <w:rsid w:val="0091428C"/>
    <w:rsid w:val="009147F0"/>
    <w:rsid w:val="00914FDA"/>
    <w:rsid w:val="00915302"/>
    <w:rsid w:val="00915356"/>
    <w:rsid w:val="009159E8"/>
    <w:rsid w:val="00915C86"/>
    <w:rsid w:val="009166AA"/>
    <w:rsid w:val="0091672D"/>
    <w:rsid w:val="00920418"/>
    <w:rsid w:val="00920AAA"/>
    <w:rsid w:val="00921892"/>
    <w:rsid w:val="00921B61"/>
    <w:rsid w:val="00921BA4"/>
    <w:rsid w:val="00921BA9"/>
    <w:rsid w:val="00922753"/>
    <w:rsid w:val="0092343E"/>
    <w:rsid w:val="00923602"/>
    <w:rsid w:val="00923D18"/>
    <w:rsid w:val="0092457D"/>
    <w:rsid w:val="00924871"/>
    <w:rsid w:val="009248C9"/>
    <w:rsid w:val="00924CFF"/>
    <w:rsid w:val="00924EDD"/>
    <w:rsid w:val="0092596D"/>
    <w:rsid w:val="00925FA6"/>
    <w:rsid w:val="00926274"/>
    <w:rsid w:val="00927647"/>
    <w:rsid w:val="009278A9"/>
    <w:rsid w:val="00927F6E"/>
    <w:rsid w:val="009302C1"/>
    <w:rsid w:val="00930BD7"/>
    <w:rsid w:val="00930C3D"/>
    <w:rsid w:val="00930D61"/>
    <w:rsid w:val="00930F0F"/>
    <w:rsid w:val="009310E7"/>
    <w:rsid w:val="00931345"/>
    <w:rsid w:val="009313A9"/>
    <w:rsid w:val="009316AB"/>
    <w:rsid w:val="00932207"/>
    <w:rsid w:val="009326E6"/>
    <w:rsid w:val="00933361"/>
    <w:rsid w:val="009337FC"/>
    <w:rsid w:val="009340AB"/>
    <w:rsid w:val="00934B1D"/>
    <w:rsid w:val="00935369"/>
    <w:rsid w:val="00935B90"/>
    <w:rsid w:val="00936F41"/>
    <w:rsid w:val="009375D5"/>
    <w:rsid w:val="00937671"/>
    <w:rsid w:val="0094004A"/>
    <w:rsid w:val="009406AB"/>
    <w:rsid w:val="00940D95"/>
    <w:rsid w:val="009417D0"/>
    <w:rsid w:val="00941966"/>
    <w:rsid w:val="0094224B"/>
    <w:rsid w:val="00942982"/>
    <w:rsid w:val="00943A0A"/>
    <w:rsid w:val="00943B01"/>
    <w:rsid w:val="00943BAF"/>
    <w:rsid w:val="0094469B"/>
    <w:rsid w:val="0094518F"/>
    <w:rsid w:val="00945746"/>
    <w:rsid w:val="00946466"/>
    <w:rsid w:val="00950540"/>
    <w:rsid w:val="00950D9B"/>
    <w:rsid w:val="00951783"/>
    <w:rsid w:val="00952765"/>
    <w:rsid w:val="00952DCA"/>
    <w:rsid w:val="00953137"/>
    <w:rsid w:val="00955A2F"/>
    <w:rsid w:val="00956307"/>
    <w:rsid w:val="0095648B"/>
    <w:rsid w:val="00956DC6"/>
    <w:rsid w:val="009573A6"/>
    <w:rsid w:val="009573F1"/>
    <w:rsid w:val="00957686"/>
    <w:rsid w:val="00957C28"/>
    <w:rsid w:val="00957E25"/>
    <w:rsid w:val="009601A3"/>
    <w:rsid w:val="00960346"/>
    <w:rsid w:val="009611B0"/>
    <w:rsid w:val="00961343"/>
    <w:rsid w:val="00961D88"/>
    <w:rsid w:val="00961E38"/>
    <w:rsid w:val="00961F43"/>
    <w:rsid w:val="00961F98"/>
    <w:rsid w:val="00962134"/>
    <w:rsid w:val="009621E8"/>
    <w:rsid w:val="009622F3"/>
    <w:rsid w:val="00962BA7"/>
    <w:rsid w:val="00962DC6"/>
    <w:rsid w:val="0096323E"/>
    <w:rsid w:val="009663A9"/>
    <w:rsid w:val="009667F6"/>
    <w:rsid w:val="00966999"/>
    <w:rsid w:val="00966CDB"/>
    <w:rsid w:val="009676AF"/>
    <w:rsid w:val="009706CC"/>
    <w:rsid w:val="00970C73"/>
    <w:rsid w:val="00971052"/>
    <w:rsid w:val="009732D8"/>
    <w:rsid w:val="00973306"/>
    <w:rsid w:val="00973514"/>
    <w:rsid w:val="009755FB"/>
    <w:rsid w:val="0097610C"/>
    <w:rsid w:val="0097620A"/>
    <w:rsid w:val="009764F6"/>
    <w:rsid w:val="0097666E"/>
    <w:rsid w:val="0097715C"/>
    <w:rsid w:val="009814ED"/>
    <w:rsid w:val="00981EC9"/>
    <w:rsid w:val="00982888"/>
    <w:rsid w:val="00982D2E"/>
    <w:rsid w:val="00983043"/>
    <w:rsid w:val="00983295"/>
    <w:rsid w:val="00983893"/>
    <w:rsid w:val="00985B40"/>
    <w:rsid w:val="00985F28"/>
    <w:rsid w:val="00986FB8"/>
    <w:rsid w:val="00987905"/>
    <w:rsid w:val="00991CEB"/>
    <w:rsid w:val="00991F47"/>
    <w:rsid w:val="00991FFB"/>
    <w:rsid w:val="00992545"/>
    <w:rsid w:val="00994081"/>
    <w:rsid w:val="009946FE"/>
    <w:rsid w:val="00996817"/>
    <w:rsid w:val="0099715D"/>
    <w:rsid w:val="00997706"/>
    <w:rsid w:val="00997C7D"/>
    <w:rsid w:val="00997CB0"/>
    <w:rsid w:val="00997E66"/>
    <w:rsid w:val="009A12A4"/>
    <w:rsid w:val="009A33F2"/>
    <w:rsid w:val="009A3899"/>
    <w:rsid w:val="009A38F2"/>
    <w:rsid w:val="009A5016"/>
    <w:rsid w:val="009A518F"/>
    <w:rsid w:val="009A5B9D"/>
    <w:rsid w:val="009A7E06"/>
    <w:rsid w:val="009B05FD"/>
    <w:rsid w:val="009B065A"/>
    <w:rsid w:val="009B06A1"/>
    <w:rsid w:val="009B0C1F"/>
    <w:rsid w:val="009B1215"/>
    <w:rsid w:val="009B2650"/>
    <w:rsid w:val="009B3105"/>
    <w:rsid w:val="009B348B"/>
    <w:rsid w:val="009B35EE"/>
    <w:rsid w:val="009B3B08"/>
    <w:rsid w:val="009B49B7"/>
    <w:rsid w:val="009B4A22"/>
    <w:rsid w:val="009B4C07"/>
    <w:rsid w:val="009B5612"/>
    <w:rsid w:val="009B58B5"/>
    <w:rsid w:val="009B610A"/>
    <w:rsid w:val="009B6AB7"/>
    <w:rsid w:val="009B6DF2"/>
    <w:rsid w:val="009B6E31"/>
    <w:rsid w:val="009B7C49"/>
    <w:rsid w:val="009B7D18"/>
    <w:rsid w:val="009C090D"/>
    <w:rsid w:val="009C0CF8"/>
    <w:rsid w:val="009C1BF4"/>
    <w:rsid w:val="009C1E5F"/>
    <w:rsid w:val="009C2018"/>
    <w:rsid w:val="009C2101"/>
    <w:rsid w:val="009C2D88"/>
    <w:rsid w:val="009C2F4E"/>
    <w:rsid w:val="009C3242"/>
    <w:rsid w:val="009C3559"/>
    <w:rsid w:val="009C3C78"/>
    <w:rsid w:val="009C4907"/>
    <w:rsid w:val="009C49AF"/>
    <w:rsid w:val="009C518C"/>
    <w:rsid w:val="009C5383"/>
    <w:rsid w:val="009C53E5"/>
    <w:rsid w:val="009C542A"/>
    <w:rsid w:val="009C571F"/>
    <w:rsid w:val="009C6AB9"/>
    <w:rsid w:val="009C77D8"/>
    <w:rsid w:val="009C7F6A"/>
    <w:rsid w:val="009D0162"/>
    <w:rsid w:val="009D02DC"/>
    <w:rsid w:val="009D0EFE"/>
    <w:rsid w:val="009D0F48"/>
    <w:rsid w:val="009D2012"/>
    <w:rsid w:val="009D2137"/>
    <w:rsid w:val="009D2152"/>
    <w:rsid w:val="009D27C9"/>
    <w:rsid w:val="009D2CE9"/>
    <w:rsid w:val="009D3018"/>
    <w:rsid w:val="009D3D1E"/>
    <w:rsid w:val="009D4609"/>
    <w:rsid w:val="009D472E"/>
    <w:rsid w:val="009D4B5D"/>
    <w:rsid w:val="009D4BA1"/>
    <w:rsid w:val="009D5193"/>
    <w:rsid w:val="009D5792"/>
    <w:rsid w:val="009D5929"/>
    <w:rsid w:val="009D69EE"/>
    <w:rsid w:val="009D6E33"/>
    <w:rsid w:val="009D6E4F"/>
    <w:rsid w:val="009E0414"/>
    <w:rsid w:val="009E09E0"/>
    <w:rsid w:val="009E17F8"/>
    <w:rsid w:val="009E3E0B"/>
    <w:rsid w:val="009E501E"/>
    <w:rsid w:val="009E5CBF"/>
    <w:rsid w:val="009E6072"/>
    <w:rsid w:val="009E700D"/>
    <w:rsid w:val="009E76CA"/>
    <w:rsid w:val="009E79B3"/>
    <w:rsid w:val="009E7E64"/>
    <w:rsid w:val="009F0410"/>
    <w:rsid w:val="009F1233"/>
    <w:rsid w:val="009F151B"/>
    <w:rsid w:val="009F1788"/>
    <w:rsid w:val="009F1BA0"/>
    <w:rsid w:val="009F260F"/>
    <w:rsid w:val="009F2C50"/>
    <w:rsid w:val="009F2CF1"/>
    <w:rsid w:val="009F324A"/>
    <w:rsid w:val="009F36F1"/>
    <w:rsid w:val="009F5078"/>
    <w:rsid w:val="009F6734"/>
    <w:rsid w:val="009F6A65"/>
    <w:rsid w:val="00A0000B"/>
    <w:rsid w:val="00A001C2"/>
    <w:rsid w:val="00A00A94"/>
    <w:rsid w:val="00A00B4A"/>
    <w:rsid w:val="00A013DB"/>
    <w:rsid w:val="00A01453"/>
    <w:rsid w:val="00A0239A"/>
    <w:rsid w:val="00A0356C"/>
    <w:rsid w:val="00A03A09"/>
    <w:rsid w:val="00A04A0B"/>
    <w:rsid w:val="00A04B60"/>
    <w:rsid w:val="00A04EFA"/>
    <w:rsid w:val="00A077C9"/>
    <w:rsid w:val="00A07B84"/>
    <w:rsid w:val="00A07D60"/>
    <w:rsid w:val="00A07EBE"/>
    <w:rsid w:val="00A109EA"/>
    <w:rsid w:val="00A10D53"/>
    <w:rsid w:val="00A1174D"/>
    <w:rsid w:val="00A11C71"/>
    <w:rsid w:val="00A11C82"/>
    <w:rsid w:val="00A12A5A"/>
    <w:rsid w:val="00A12AFB"/>
    <w:rsid w:val="00A12BB2"/>
    <w:rsid w:val="00A12C4F"/>
    <w:rsid w:val="00A13002"/>
    <w:rsid w:val="00A1364F"/>
    <w:rsid w:val="00A136F1"/>
    <w:rsid w:val="00A13746"/>
    <w:rsid w:val="00A13CF1"/>
    <w:rsid w:val="00A13E05"/>
    <w:rsid w:val="00A147A6"/>
    <w:rsid w:val="00A147D3"/>
    <w:rsid w:val="00A1485E"/>
    <w:rsid w:val="00A157ED"/>
    <w:rsid w:val="00A16DC3"/>
    <w:rsid w:val="00A17961"/>
    <w:rsid w:val="00A200A8"/>
    <w:rsid w:val="00A22F43"/>
    <w:rsid w:val="00A23215"/>
    <w:rsid w:val="00A237DE"/>
    <w:rsid w:val="00A23B26"/>
    <w:rsid w:val="00A24EDA"/>
    <w:rsid w:val="00A25726"/>
    <w:rsid w:val="00A25DD6"/>
    <w:rsid w:val="00A25E07"/>
    <w:rsid w:val="00A2698D"/>
    <w:rsid w:val="00A26D2B"/>
    <w:rsid w:val="00A270F4"/>
    <w:rsid w:val="00A274D8"/>
    <w:rsid w:val="00A27A7B"/>
    <w:rsid w:val="00A3002D"/>
    <w:rsid w:val="00A30B6F"/>
    <w:rsid w:val="00A30F56"/>
    <w:rsid w:val="00A3165B"/>
    <w:rsid w:val="00A31668"/>
    <w:rsid w:val="00A3229B"/>
    <w:rsid w:val="00A32828"/>
    <w:rsid w:val="00A3288C"/>
    <w:rsid w:val="00A32EC7"/>
    <w:rsid w:val="00A32FBD"/>
    <w:rsid w:val="00A33B0A"/>
    <w:rsid w:val="00A33B60"/>
    <w:rsid w:val="00A355B9"/>
    <w:rsid w:val="00A35844"/>
    <w:rsid w:val="00A35DBA"/>
    <w:rsid w:val="00A3635F"/>
    <w:rsid w:val="00A36A6B"/>
    <w:rsid w:val="00A377B3"/>
    <w:rsid w:val="00A40FC8"/>
    <w:rsid w:val="00A42726"/>
    <w:rsid w:val="00A428D6"/>
    <w:rsid w:val="00A42C4C"/>
    <w:rsid w:val="00A42DE2"/>
    <w:rsid w:val="00A430EE"/>
    <w:rsid w:val="00A432B9"/>
    <w:rsid w:val="00A432E4"/>
    <w:rsid w:val="00A43B81"/>
    <w:rsid w:val="00A44612"/>
    <w:rsid w:val="00A44959"/>
    <w:rsid w:val="00A45691"/>
    <w:rsid w:val="00A456C9"/>
    <w:rsid w:val="00A45856"/>
    <w:rsid w:val="00A4626B"/>
    <w:rsid w:val="00A46613"/>
    <w:rsid w:val="00A46FC3"/>
    <w:rsid w:val="00A472A5"/>
    <w:rsid w:val="00A4776A"/>
    <w:rsid w:val="00A500AF"/>
    <w:rsid w:val="00A50E8E"/>
    <w:rsid w:val="00A51465"/>
    <w:rsid w:val="00A51664"/>
    <w:rsid w:val="00A516FC"/>
    <w:rsid w:val="00A51F03"/>
    <w:rsid w:val="00A52313"/>
    <w:rsid w:val="00A52463"/>
    <w:rsid w:val="00A52C48"/>
    <w:rsid w:val="00A52D52"/>
    <w:rsid w:val="00A538B4"/>
    <w:rsid w:val="00A54115"/>
    <w:rsid w:val="00A54736"/>
    <w:rsid w:val="00A54FD3"/>
    <w:rsid w:val="00A55543"/>
    <w:rsid w:val="00A56B5E"/>
    <w:rsid w:val="00A56B98"/>
    <w:rsid w:val="00A56C05"/>
    <w:rsid w:val="00A57079"/>
    <w:rsid w:val="00A57694"/>
    <w:rsid w:val="00A60019"/>
    <w:rsid w:val="00A600DC"/>
    <w:rsid w:val="00A606DA"/>
    <w:rsid w:val="00A60AC7"/>
    <w:rsid w:val="00A61EF4"/>
    <w:rsid w:val="00A62013"/>
    <w:rsid w:val="00A625EC"/>
    <w:rsid w:val="00A63CFE"/>
    <w:rsid w:val="00A63EA3"/>
    <w:rsid w:val="00A64F9E"/>
    <w:rsid w:val="00A651CA"/>
    <w:rsid w:val="00A65458"/>
    <w:rsid w:val="00A6672B"/>
    <w:rsid w:val="00A669BC"/>
    <w:rsid w:val="00A672A4"/>
    <w:rsid w:val="00A674F9"/>
    <w:rsid w:val="00A7005F"/>
    <w:rsid w:val="00A70060"/>
    <w:rsid w:val="00A71411"/>
    <w:rsid w:val="00A7153D"/>
    <w:rsid w:val="00A71F37"/>
    <w:rsid w:val="00A72D17"/>
    <w:rsid w:val="00A72EF8"/>
    <w:rsid w:val="00A73001"/>
    <w:rsid w:val="00A7373C"/>
    <w:rsid w:val="00A73EED"/>
    <w:rsid w:val="00A74B02"/>
    <w:rsid w:val="00A75C3A"/>
    <w:rsid w:val="00A75F2E"/>
    <w:rsid w:val="00A762E6"/>
    <w:rsid w:val="00A7670C"/>
    <w:rsid w:val="00A76EA6"/>
    <w:rsid w:val="00A77367"/>
    <w:rsid w:val="00A7747C"/>
    <w:rsid w:val="00A77660"/>
    <w:rsid w:val="00A80162"/>
    <w:rsid w:val="00A803C1"/>
    <w:rsid w:val="00A8191C"/>
    <w:rsid w:val="00A82B84"/>
    <w:rsid w:val="00A82E3E"/>
    <w:rsid w:val="00A832D6"/>
    <w:rsid w:val="00A83BE1"/>
    <w:rsid w:val="00A85C00"/>
    <w:rsid w:val="00A8725C"/>
    <w:rsid w:val="00A874F5"/>
    <w:rsid w:val="00A90181"/>
    <w:rsid w:val="00A90202"/>
    <w:rsid w:val="00A90442"/>
    <w:rsid w:val="00A905A1"/>
    <w:rsid w:val="00A91657"/>
    <w:rsid w:val="00A918AA"/>
    <w:rsid w:val="00A91D22"/>
    <w:rsid w:val="00A9214A"/>
    <w:rsid w:val="00A92A9D"/>
    <w:rsid w:val="00A92BBD"/>
    <w:rsid w:val="00A92C45"/>
    <w:rsid w:val="00A938B3"/>
    <w:rsid w:val="00A94670"/>
    <w:rsid w:val="00A9541F"/>
    <w:rsid w:val="00A95E5B"/>
    <w:rsid w:val="00A96102"/>
    <w:rsid w:val="00A96793"/>
    <w:rsid w:val="00A967AB"/>
    <w:rsid w:val="00A96BD3"/>
    <w:rsid w:val="00A96E4F"/>
    <w:rsid w:val="00AA06D3"/>
    <w:rsid w:val="00AA0FC3"/>
    <w:rsid w:val="00AA1252"/>
    <w:rsid w:val="00AA1401"/>
    <w:rsid w:val="00AA17CA"/>
    <w:rsid w:val="00AA1C73"/>
    <w:rsid w:val="00AA2B81"/>
    <w:rsid w:val="00AA3158"/>
    <w:rsid w:val="00AA3B91"/>
    <w:rsid w:val="00AA4BD0"/>
    <w:rsid w:val="00AA4C2C"/>
    <w:rsid w:val="00AA5EE8"/>
    <w:rsid w:val="00AA602E"/>
    <w:rsid w:val="00AA63EA"/>
    <w:rsid w:val="00AA78BB"/>
    <w:rsid w:val="00AA7A66"/>
    <w:rsid w:val="00AB0587"/>
    <w:rsid w:val="00AB0D61"/>
    <w:rsid w:val="00AB107F"/>
    <w:rsid w:val="00AB16FA"/>
    <w:rsid w:val="00AB1FEC"/>
    <w:rsid w:val="00AB233C"/>
    <w:rsid w:val="00AB2433"/>
    <w:rsid w:val="00AB3DF6"/>
    <w:rsid w:val="00AB3FE1"/>
    <w:rsid w:val="00AB41BF"/>
    <w:rsid w:val="00AB4423"/>
    <w:rsid w:val="00AB48FB"/>
    <w:rsid w:val="00AB4C82"/>
    <w:rsid w:val="00AB5030"/>
    <w:rsid w:val="00AB534A"/>
    <w:rsid w:val="00AB5D16"/>
    <w:rsid w:val="00AB5FBD"/>
    <w:rsid w:val="00AB6067"/>
    <w:rsid w:val="00AB64E8"/>
    <w:rsid w:val="00AB6B93"/>
    <w:rsid w:val="00AB7A8B"/>
    <w:rsid w:val="00AB7BC5"/>
    <w:rsid w:val="00AC0798"/>
    <w:rsid w:val="00AC09FE"/>
    <w:rsid w:val="00AC219A"/>
    <w:rsid w:val="00AC2D77"/>
    <w:rsid w:val="00AC3762"/>
    <w:rsid w:val="00AC5983"/>
    <w:rsid w:val="00AC5D48"/>
    <w:rsid w:val="00AC6480"/>
    <w:rsid w:val="00AC71D5"/>
    <w:rsid w:val="00AC79AB"/>
    <w:rsid w:val="00AD0ED8"/>
    <w:rsid w:val="00AD1140"/>
    <w:rsid w:val="00AD2783"/>
    <w:rsid w:val="00AD4143"/>
    <w:rsid w:val="00AD4990"/>
    <w:rsid w:val="00AD4B4A"/>
    <w:rsid w:val="00AD565A"/>
    <w:rsid w:val="00AD5BBE"/>
    <w:rsid w:val="00AD5CB2"/>
    <w:rsid w:val="00AD655C"/>
    <w:rsid w:val="00AD6DEF"/>
    <w:rsid w:val="00AD7334"/>
    <w:rsid w:val="00AD7556"/>
    <w:rsid w:val="00AD798D"/>
    <w:rsid w:val="00AE0135"/>
    <w:rsid w:val="00AE04C2"/>
    <w:rsid w:val="00AE17EE"/>
    <w:rsid w:val="00AE1C14"/>
    <w:rsid w:val="00AE1E3F"/>
    <w:rsid w:val="00AE1E53"/>
    <w:rsid w:val="00AE206B"/>
    <w:rsid w:val="00AE3218"/>
    <w:rsid w:val="00AE430E"/>
    <w:rsid w:val="00AE48E8"/>
    <w:rsid w:val="00AE4B93"/>
    <w:rsid w:val="00AE66B3"/>
    <w:rsid w:val="00AE69B4"/>
    <w:rsid w:val="00AE6C7C"/>
    <w:rsid w:val="00AE70C6"/>
    <w:rsid w:val="00AE76C1"/>
    <w:rsid w:val="00AE7B55"/>
    <w:rsid w:val="00AF0540"/>
    <w:rsid w:val="00AF1095"/>
    <w:rsid w:val="00AF15B2"/>
    <w:rsid w:val="00AF3767"/>
    <w:rsid w:val="00AF5495"/>
    <w:rsid w:val="00AF66FF"/>
    <w:rsid w:val="00AF68BC"/>
    <w:rsid w:val="00AF6B33"/>
    <w:rsid w:val="00AF7000"/>
    <w:rsid w:val="00AF729C"/>
    <w:rsid w:val="00AF7714"/>
    <w:rsid w:val="00AF796A"/>
    <w:rsid w:val="00B003FC"/>
    <w:rsid w:val="00B00620"/>
    <w:rsid w:val="00B008CE"/>
    <w:rsid w:val="00B011E8"/>
    <w:rsid w:val="00B020EA"/>
    <w:rsid w:val="00B02673"/>
    <w:rsid w:val="00B03184"/>
    <w:rsid w:val="00B03E7B"/>
    <w:rsid w:val="00B04045"/>
    <w:rsid w:val="00B067BA"/>
    <w:rsid w:val="00B06A67"/>
    <w:rsid w:val="00B06D92"/>
    <w:rsid w:val="00B07071"/>
    <w:rsid w:val="00B072E0"/>
    <w:rsid w:val="00B07771"/>
    <w:rsid w:val="00B07B7B"/>
    <w:rsid w:val="00B11ADC"/>
    <w:rsid w:val="00B12192"/>
    <w:rsid w:val="00B12DBA"/>
    <w:rsid w:val="00B15805"/>
    <w:rsid w:val="00B1589E"/>
    <w:rsid w:val="00B16B33"/>
    <w:rsid w:val="00B17281"/>
    <w:rsid w:val="00B17E78"/>
    <w:rsid w:val="00B20628"/>
    <w:rsid w:val="00B21498"/>
    <w:rsid w:val="00B24FDF"/>
    <w:rsid w:val="00B25624"/>
    <w:rsid w:val="00B25F20"/>
    <w:rsid w:val="00B263DF"/>
    <w:rsid w:val="00B26D06"/>
    <w:rsid w:val="00B27041"/>
    <w:rsid w:val="00B27F5A"/>
    <w:rsid w:val="00B30197"/>
    <w:rsid w:val="00B3111D"/>
    <w:rsid w:val="00B316D7"/>
    <w:rsid w:val="00B3187D"/>
    <w:rsid w:val="00B324BC"/>
    <w:rsid w:val="00B3282D"/>
    <w:rsid w:val="00B35424"/>
    <w:rsid w:val="00B35841"/>
    <w:rsid w:val="00B364A3"/>
    <w:rsid w:val="00B37383"/>
    <w:rsid w:val="00B37489"/>
    <w:rsid w:val="00B40642"/>
    <w:rsid w:val="00B4199F"/>
    <w:rsid w:val="00B41DB6"/>
    <w:rsid w:val="00B42B3F"/>
    <w:rsid w:val="00B42BEE"/>
    <w:rsid w:val="00B42D6B"/>
    <w:rsid w:val="00B433AE"/>
    <w:rsid w:val="00B433B2"/>
    <w:rsid w:val="00B433F2"/>
    <w:rsid w:val="00B43849"/>
    <w:rsid w:val="00B439B6"/>
    <w:rsid w:val="00B448B3"/>
    <w:rsid w:val="00B450A0"/>
    <w:rsid w:val="00B45634"/>
    <w:rsid w:val="00B4600A"/>
    <w:rsid w:val="00B4685C"/>
    <w:rsid w:val="00B46992"/>
    <w:rsid w:val="00B46D8A"/>
    <w:rsid w:val="00B4755D"/>
    <w:rsid w:val="00B4797E"/>
    <w:rsid w:val="00B506F3"/>
    <w:rsid w:val="00B51ADB"/>
    <w:rsid w:val="00B5214E"/>
    <w:rsid w:val="00B5220D"/>
    <w:rsid w:val="00B546BF"/>
    <w:rsid w:val="00B552FA"/>
    <w:rsid w:val="00B565B5"/>
    <w:rsid w:val="00B568CB"/>
    <w:rsid w:val="00B56C85"/>
    <w:rsid w:val="00B56F42"/>
    <w:rsid w:val="00B5759F"/>
    <w:rsid w:val="00B60137"/>
    <w:rsid w:val="00B6097E"/>
    <w:rsid w:val="00B6206D"/>
    <w:rsid w:val="00B62BA9"/>
    <w:rsid w:val="00B632CE"/>
    <w:rsid w:val="00B63546"/>
    <w:rsid w:val="00B6414F"/>
    <w:rsid w:val="00B651A0"/>
    <w:rsid w:val="00B6530B"/>
    <w:rsid w:val="00B663D8"/>
    <w:rsid w:val="00B66586"/>
    <w:rsid w:val="00B6695D"/>
    <w:rsid w:val="00B66DFF"/>
    <w:rsid w:val="00B67033"/>
    <w:rsid w:val="00B67969"/>
    <w:rsid w:val="00B7011C"/>
    <w:rsid w:val="00B701FE"/>
    <w:rsid w:val="00B709E6"/>
    <w:rsid w:val="00B70CB0"/>
    <w:rsid w:val="00B71053"/>
    <w:rsid w:val="00B71081"/>
    <w:rsid w:val="00B716C5"/>
    <w:rsid w:val="00B71978"/>
    <w:rsid w:val="00B722F0"/>
    <w:rsid w:val="00B72C69"/>
    <w:rsid w:val="00B72F24"/>
    <w:rsid w:val="00B72FC5"/>
    <w:rsid w:val="00B72FDD"/>
    <w:rsid w:val="00B734E3"/>
    <w:rsid w:val="00B73712"/>
    <w:rsid w:val="00B73A1A"/>
    <w:rsid w:val="00B75183"/>
    <w:rsid w:val="00B754CF"/>
    <w:rsid w:val="00B7592B"/>
    <w:rsid w:val="00B769F6"/>
    <w:rsid w:val="00B8046D"/>
    <w:rsid w:val="00B8057F"/>
    <w:rsid w:val="00B80859"/>
    <w:rsid w:val="00B80F9E"/>
    <w:rsid w:val="00B815E9"/>
    <w:rsid w:val="00B83824"/>
    <w:rsid w:val="00B84BD6"/>
    <w:rsid w:val="00B84CFE"/>
    <w:rsid w:val="00B84DD1"/>
    <w:rsid w:val="00B853BC"/>
    <w:rsid w:val="00B8594A"/>
    <w:rsid w:val="00B863F4"/>
    <w:rsid w:val="00B868CA"/>
    <w:rsid w:val="00B86A91"/>
    <w:rsid w:val="00B86C2B"/>
    <w:rsid w:val="00B8707C"/>
    <w:rsid w:val="00B8717D"/>
    <w:rsid w:val="00B8781B"/>
    <w:rsid w:val="00B87CC2"/>
    <w:rsid w:val="00B87E5B"/>
    <w:rsid w:val="00B87EF0"/>
    <w:rsid w:val="00B90183"/>
    <w:rsid w:val="00B914B1"/>
    <w:rsid w:val="00B916E2"/>
    <w:rsid w:val="00B916FF"/>
    <w:rsid w:val="00B925DF"/>
    <w:rsid w:val="00B929D4"/>
    <w:rsid w:val="00B92A6A"/>
    <w:rsid w:val="00B9355E"/>
    <w:rsid w:val="00B939EA"/>
    <w:rsid w:val="00B93FE5"/>
    <w:rsid w:val="00B9497C"/>
    <w:rsid w:val="00B94FD9"/>
    <w:rsid w:val="00B9594B"/>
    <w:rsid w:val="00B95BED"/>
    <w:rsid w:val="00B95BFF"/>
    <w:rsid w:val="00B95D2D"/>
    <w:rsid w:val="00B95E2C"/>
    <w:rsid w:val="00B95FAD"/>
    <w:rsid w:val="00B96EC7"/>
    <w:rsid w:val="00B977FA"/>
    <w:rsid w:val="00B97C1E"/>
    <w:rsid w:val="00B97D57"/>
    <w:rsid w:val="00BA02D0"/>
    <w:rsid w:val="00BA10A3"/>
    <w:rsid w:val="00BA1C9C"/>
    <w:rsid w:val="00BA3617"/>
    <w:rsid w:val="00BA3F70"/>
    <w:rsid w:val="00BA42B4"/>
    <w:rsid w:val="00BA462F"/>
    <w:rsid w:val="00BA482A"/>
    <w:rsid w:val="00BA482F"/>
    <w:rsid w:val="00BA4AD7"/>
    <w:rsid w:val="00BA62E1"/>
    <w:rsid w:val="00BA66CC"/>
    <w:rsid w:val="00BA6D31"/>
    <w:rsid w:val="00BA7427"/>
    <w:rsid w:val="00BA78E5"/>
    <w:rsid w:val="00BA7CB3"/>
    <w:rsid w:val="00BB03FF"/>
    <w:rsid w:val="00BB09EB"/>
    <w:rsid w:val="00BB1E5A"/>
    <w:rsid w:val="00BB2962"/>
    <w:rsid w:val="00BB2DDD"/>
    <w:rsid w:val="00BB4FD2"/>
    <w:rsid w:val="00BB622F"/>
    <w:rsid w:val="00BB6782"/>
    <w:rsid w:val="00BB6C7C"/>
    <w:rsid w:val="00BB72DF"/>
    <w:rsid w:val="00BB754B"/>
    <w:rsid w:val="00BB75BF"/>
    <w:rsid w:val="00BB7A61"/>
    <w:rsid w:val="00BB7A75"/>
    <w:rsid w:val="00BC0EBF"/>
    <w:rsid w:val="00BC101F"/>
    <w:rsid w:val="00BC25FB"/>
    <w:rsid w:val="00BC2B10"/>
    <w:rsid w:val="00BC3253"/>
    <w:rsid w:val="00BC362D"/>
    <w:rsid w:val="00BC36C9"/>
    <w:rsid w:val="00BC373C"/>
    <w:rsid w:val="00BC4127"/>
    <w:rsid w:val="00BC4243"/>
    <w:rsid w:val="00BC4327"/>
    <w:rsid w:val="00BC44CC"/>
    <w:rsid w:val="00BC4532"/>
    <w:rsid w:val="00BC4BFF"/>
    <w:rsid w:val="00BC4D44"/>
    <w:rsid w:val="00BC4E9D"/>
    <w:rsid w:val="00BC6551"/>
    <w:rsid w:val="00BC675F"/>
    <w:rsid w:val="00BC6AEF"/>
    <w:rsid w:val="00BC7915"/>
    <w:rsid w:val="00BC7BB9"/>
    <w:rsid w:val="00BD071A"/>
    <w:rsid w:val="00BD0BBF"/>
    <w:rsid w:val="00BD0DA8"/>
    <w:rsid w:val="00BD13EB"/>
    <w:rsid w:val="00BD1B59"/>
    <w:rsid w:val="00BD2889"/>
    <w:rsid w:val="00BD2C1F"/>
    <w:rsid w:val="00BD2C70"/>
    <w:rsid w:val="00BD383F"/>
    <w:rsid w:val="00BD39CF"/>
    <w:rsid w:val="00BD3E6F"/>
    <w:rsid w:val="00BD427A"/>
    <w:rsid w:val="00BD55A1"/>
    <w:rsid w:val="00BD7194"/>
    <w:rsid w:val="00BD72D3"/>
    <w:rsid w:val="00BE170E"/>
    <w:rsid w:val="00BE18F8"/>
    <w:rsid w:val="00BE2C1A"/>
    <w:rsid w:val="00BE33A2"/>
    <w:rsid w:val="00BE39D9"/>
    <w:rsid w:val="00BE3BBC"/>
    <w:rsid w:val="00BE4A2E"/>
    <w:rsid w:val="00BE4F41"/>
    <w:rsid w:val="00BE5290"/>
    <w:rsid w:val="00BE55A3"/>
    <w:rsid w:val="00BE5B06"/>
    <w:rsid w:val="00BE5C7B"/>
    <w:rsid w:val="00BE713B"/>
    <w:rsid w:val="00BE716E"/>
    <w:rsid w:val="00BE71E3"/>
    <w:rsid w:val="00BE7BAB"/>
    <w:rsid w:val="00BF0027"/>
    <w:rsid w:val="00BF0D39"/>
    <w:rsid w:val="00BF14FD"/>
    <w:rsid w:val="00BF1641"/>
    <w:rsid w:val="00BF2CCD"/>
    <w:rsid w:val="00BF31F7"/>
    <w:rsid w:val="00BF33ED"/>
    <w:rsid w:val="00BF3B79"/>
    <w:rsid w:val="00BF4358"/>
    <w:rsid w:val="00BF5654"/>
    <w:rsid w:val="00BF646E"/>
    <w:rsid w:val="00BF6A5D"/>
    <w:rsid w:val="00BF6F1D"/>
    <w:rsid w:val="00BF6FA7"/>
    <w:rsid w:val="00BF7048"/>
    <w:rsid w:val="00C01BFF"/>
    <w:rsid w:val="00C01D18"/>
    <w:rsid w:val="00C02EFF"/>
    <w:rsid w:val="00C0326F"/>
    <w:rsid w:val="00C036CC"/>
    <w:rsid w:val="00C03AC2"/>
    <w:rsid w:val="00C05950"/>
    <w:rsid w:val="00C05BAB"/>
    <w:rsid w:val="00C06072"/>
    <w:rsid w:val="00C060AC"/>
    <w:rsid w:val="00C06D31"/>
    <w:rsid w:val="00C07188"/>
    <w:rsid w:val="00C0731A"/>
    <w:rsid w:val="00C079DE"/>
    <w:rsid w:val="00C07A86"/>
    <w:rsid w:val="00C102A8"/>
    <w:rsid w:val="00C10BBC"/>
    <w:rsid w:val="00C10C24"/>
    <w:rsid w:val="00C10D17"/>
    <w:rsid w:val="00C12F49"/>
    <w:rsid w:val="00C130FD"/>
    <w:rsid w:val="00C133B7"/>
    <w:rsid w:val="00C14785"/>
    <w:rsid w:val="00C14F59"/>
    <w:rsid w:val="00C14F8C"/>
    <w:rsid w:val="00C1666A"/>
    <w:rsid w:val="00C16A68"/>
    <w:rsid w:val="00C17752"/>
    <w:rsid w:val="00C20301"/>
    <w:rsid w:val="00C220EF"/>
    <w:rsid w:val="00C22B81"/>
    <w:rsid w:val="00C23E91"/>
    <w:rsid w:val="00C244CD"/>
    <w:rsid w:val="00C2512A"/>
    <w:rsid w:val="00C25687"/>
    <w:rsid w:val="00C25C6E"/>
    <w:rsid w:val="00C25CEF"/>
    <w:rsid w:val="00C26403"/>
    <w:rsid w:val="00C26949"/>
    <w:rsid w:val="00C2752A"/>
    <w:rsid w:val="00C2755D"/>
    <w:rsid w:val="00C3030D"/>
    <w:rsid w:val="00C304EF"/>
    <w:rsid w:val="00C30B4B"/>
    <w:rsid w:val="00C316F2"/>
    <w:rsid w:val="00C31BCF"/>
    <w:rsid w:val="00C32922"/>
    <w:rsid w:val="00C32CBC"/>
    <w:rsid w:val="00C32FE9"/>
    <w:rsid w:val="00C33877"/>
    <w:rsid w:val="00C33BC6"/>
    <w:rsid w:val="00C33D65"/>
    <w:rsid w:val="00C33E66"/>
    <w:rsid w:val="00C33FB0"/>
    <w:rsid w:val="00C343B7"/>
    <w:rsid w:val="00C349DC"/>
    <w:rsid w:val="00C34CB6"/>
    <w:rsid w:val="00C35837"/>
    <w:rsid w:val="00C361BB"/>
    <w:rsid w:val="00C36F84"/>
    <w:rsid w:val="00C3780E"/>
    <w:rsid w:val="00C37D73"/>
    <w:rsid w:val="00C402F3"/>
    <w:rsid w:val="00C406F7"/>
    <w:rsid w:val="00C40ADA"/>
    <w:rsid w:val="00C4144C"/>
    <w:rsid w:val="00C41AC3"/>
    <w:rsid w:val="00C427DC"/>
    <w:rsid w:val="00C428DE"/>
    <w:rsid w:val="00C42959"/>
    <w:rsid w:val="00C42C99"/>
    <w:rsid w:val="00C43768"/>
    <w:rsid w:val="00C43B51"/>
    <w:rsid w:val="00C43EF2"/>
    <w:rsid w:val="00C445FA"/>
    <w:rsid w:val="00C44BA3"/>
    <w:rsid w:val="00C44D79"/>
    <w:rsid w:val="00C45048"/>
    <w:rsid w:val="00C45600"/>
    <w:rsid w:val="00C45664"/>
    <w:rsid w:val="00C45A77"/>
    <w:rsid w:val="00C45D5C"/>
    <w:rsid w:val="00C45E41"/>
    <w:rsid w:val="00C45F2F"/>
    <w:rsid w:val="00C46520"/>
    <w:rsid w:val="00C46977"/>
    <w:rsid w:val="00C46EA3"/>
    <w:rsid w:val="00C47295"/>
    <w:rsid w:val="00C478FA"/>
    <w:rsid w:val="00C47CA1"/>
    <w:rsid w:val="00C47CBF"/>
    <w:rsid w:val="00C51BA6"/>
    <w:rsid w:val="00C5236D"/>
    <w:rsid w:val="00C55803"/>
    <w:rsid w:val="00C563C0"/>
    <w:rsid w:val="00C5696C"/>
    <w:rsid w:val="00C56BF0"/>
    <w:rsid w:val="00C57A65"/>
    <w:rsid w:val="00C57FAB"/>
    <w:rsid w:val="00C621A7"/>
    <w:rsid w:val="00C62342"/>
    <w:rsid w:val="00C6296C"/>
    <w:rsid w:val="00C62AE1"/>
    <w:rsid w:val="00C62DD7"/>
    <w:rsid w:val="00C63148"/>
    <w:rsid w:val="00C632BE"/>
    <w:rsid w:val="00C635A8"/>
    <w:rsid w:val="00C63C93"/>
    <w:rsid w:val="00C641AA"/>
    <w:rsid w:val="00C643A9"/>
    <w:rsid w:val="00C64A60"/>
    <w:rsid w:val="00C64E37"/>
    <w:rsid w:val="00C64EC4"/>
    <w:rsid w:val="00C65883"/>
    <w:rsid w:val="00C65DCA"/>
    <w:rsid w:val="00C65FE4"/>
    <w:rsid w:val="00C6627B"/>
    <w:rsid w:val="00C66C5A"/>
    <w:rsid w:val="00C674A0"/>
    <w:rsid w:val="00C6751A"/>
    <w:rsid w:val="00C677F6"/>
    <w:rsid w:val="00C70221"/>
    <w:rsid w:val="00C718C5"/>
    <w:rsid w:val="00C71AEE"/>
    <w:rsid w:val="00C72937"/>
    <w:rsid w:val="00C72FA1"/>
    <w:rsid w:val="00C7339D"/>
    <w:rsid w:val="00C740D2"/>
    <w:rsid w:val="00C74937"/>
    <w:rsid w:val="00C7510A"/>
    <w:rsid w:val="00C7578D"/>
    <w:rsid w:val="00C757AB"/>
    <w:rsid w:val="00C76016"/>
    <w:rsid w:val="00C765E4"/>
    <w:rsid w:val="00C76B48"/>
    <w:rsid w:val="00C77126"/>
    <w:rsid w:val="00C773B3"/>
    <w:rsid w:val="00C77C28"/>
    <w:rsid w:val="00C80719"/>
    <w:rsid w:val="00C808F0"/>
    <w:rsid w:val="00C81090"/>
    <w:rsid w:val="00C8196A"/>
    <w:rsid w:val="00C81C51"/>
    <w:rsid w:val="00C81E65"/>
    <w:rsid w:val="00C827CB"/>
    <w:rsid w:val="00C82E8B"/>
    <w:rsid w:val="00C83895"/>
    <w:rsid w:val="00C85229"/>
    <w:rsid w:val="00C85339"/>
    <w:rsid w:val="00C853BF"/>
    <w:rsid w:val="00C856BB"/>
    <w:rsid w:val="00C85BD4"/>
    <w:rsid w:val="00C868C8"/>
    <w:rsid w:val="00C86A51"/>
    <w:rsid w:val="00C86B26"/>
    <w:rsid w:val="00C8712B"/>
    <w:rsid w:val="00C87130"/>
    <w:rsid w:val="00C90FF1"/>
    <w:rsid w:val="00C913E8"/>
    <w:rsid w:val="00C914F7"/>
    <w:rsid w:val="00C91F40"/>
    <w:rsid w:val="00C920DB"/>
    <w:rsid w:val="00C9281E"/>
    <w:rsid w:val="00C9295C"/>
    <w:rsid w:val="00C92EBD"/>
    <w:rsid w:val="00C93072"/>
    <w:rsid w:val="00C93628"/>
    <w:rsid w:val="00C9441A"/>
    <w:rsid w:val="00C944FB"/>
    <w:rsid w:val="00C94E47"/>
    <w:rsid w:val="00C95D64"/>
    <w:rsid w:val="00C95F55"/>
    <w:rsid w:val="00C973BC"/>
    <w:rsid w:val="00C975DC"/>
    <w:rsid w:val="00C9793E"/>
    <w:rsid w:val="00CA0667"/>
    <w:rsid w:val="00CA0684"/>
    <w:rsid w:val="00CA169A"/>
    <w:rsid w:val="00CA1E79"/>
    <w:rsid w:val="00CA2B8E"/>
    <w:rsid w:val="00CA3B92"/>
    <w:rsid w:val="00CA401F"/>
    <w:rsid w:val="00CA40C9"/>
    <w:rsid w:val="00CA51C1"/>
    <w:rsid w:val="00CA5A87"/>
    <w:rsid w:val="00CA6670"/>
    <w:rsid w:val="00CA6925"/>
    <w:rsid w:val="00CA6B8D"/>
    <w:rsid w:val="00CA6D46"/>
    <w:rsid w:val="00CA71D1"/>
    <w:rsid w:val="00CA7665"/>
    <w:rsid w:val="00CA7781"/>
    <w:rsid w:val="00CA7D62"/>
    <w:rsid w:val="00CB0904"/>
    <w:rsid w:val="00CB169A"/>
    <w:rsid w:val="00CB1851"/>
    <w:rsid w:val="00CB18D5"/>
    <w:rsid w:val="00CB1A68"/>
    <w:rsid w:val="00CB2726"/>
    <w:rsid w:val="00CB2913"/>
    <w:rsid w:val="00CB351E"/>
    <w:rsid w:val="00CB3B54"/>
    <w:rsid w:val="00CB4392"/>
    <w:rsid w:val="00CB4679"/>
    <w:rsid w:val="00CB49AF"/>
    <w:rsid w:val="00CB52C7"/>
    <w:rsid w:val="00CB53CD"/>
    <w:rsid w:val="00CB56E4"/>
    <w:rsid w:val="00CB57AB"/>
    <w:rsid w:val="00CB594F"/>
    <w:rsid w:val="00CB6366"/>
    <w:rsid w:val="00CB6E8D"/>
    <w:rsid w:val="00CB71BA"/>
    <w:rsid w:val="00CB7B2F"/>
    <w:rsid w:val="00CB7EEB"/>
    <w:rsid w:val="00CC0C9E"/>
    <w:rsid w:val="00CC1569"/>
    <w:rsid w:val="00CC20B6"/>
    <w:rsid w:val="00CC35D3"/>
    <w:rsid w:val="00CC3658"/>
    <w:rsid w:val="00CC6069"/>
    <w:rsid w:val="00CC6752"/>
    <w:rsid w:val="00CC6B6B"/>
    <w:rsid w:val="00CC6FBD"/>
    <w:rsid w:val="00CC7138"/>
    <w:rsid w:val="00CC763E"/>
    <w:rsid w:val="00CC7905"/>
    <w:rsid w:val="00CD0E06"/>
    <w:rsid w:val="00CD0EB4"/>
    <w:rsid w:val="00CD10BB"/>
    <w:rsid w:val="00CD126D"/>
    <w:rsid w:val="00CD17EE"/>
    <w:rsid w:val="00CD1CCA"/>
    <w:rsid w:val="00CD1EC2"/>
    <w:rsid w:val="00CD22E6"/>
    <w:rsid w:val="00CD25FA"/>
    <w:rsid w:val="00CD3295"/>
    <w:rsid w:val="00CD39F8"/>
    <w:rsid w:val="00CD3A94"/>
    <w:rsid w:val="00CD4185"/>
    <w:rsid w:val="00CD42C8"/>
    <w:rsid w:val="00CD4B29"/>
    <w:rsid w:val="00CD5073"/>
    <w:rsid w:val="00CD51E0"/>
    <w:rsid w:val="00CD51FD"/>
    <w:rsid w:val="00CD52E5"/>
    <w:rsid w:val="00CD534C"/>
    <w:rsid w:val="00CD575A"/>
    <w:rsid w:val="00CD611E"/>
    <w:rsid w:val="00CD64A0"/>
    <w:rsid w:val="00CD67B4"/>
    <w:rsid w:val="00CD7C28"/>
    <w:rsid w:val="00CE0E35"/>
    <w:rsid w:val="00CE18AA"/>
    <w:rsid w:val="00CE1F7B"/>
    <w:rsid w:val="00CE22B4"/>
    <w:rsid w:val="00CE2689"/>
    <w:rsid w:val="00CE32E4"/>
    <w:rsid w:val="00CE331E"/>
    <w:rsid w:val="00CE4FC6"/>
    <w:rsid w:val="00CE67BC"/>
    <w:rsid w:val="00CE7809"/>
    <w:rsid w:val="00CE787A"/>
    <w:rsid w:val="00CF18D1"/>
    <w:rsid w:val="00CF1A4B"/>
    <w:rsid w:val="00CF2570"/>
    <w:rsid w:val="00CF2870"/>
    <w:rsid w:val="00CF2C7D"/>
    <w:rsid w:val="00CF2DE2"/>
    <w:rsid w:val="00CF3971"/>
    <w:rsid w:val="00CF39AB"/>
    <w:rsid w:val="00CF48FD"/>
    <w:rsid w:val="00CF6845"/>
    <w:rsid w:val="00CF6D72"/>
    <w:rsid w:val="00CF6EA3"/>
    <w:rsid w:val="00CF737F"/>
    <w:rsid w:val="00CF77EA"/>
    <w:rsid w:val="00CF7912"/>
    <w:rsid w:val="00D00632"/>
    <w:rsid w:val="00D010BE"/>
    <w:rsid w:val="00D015E4"/>
    <w:rsid w:val="00D01789"/>
    <w:rsid w:val="00D01BDB"/>
    <w:rsid w:val="00D02375"/>
    <w:rsid w:val="00D03572"/>
    <w:rsid w:val="00D0404A"/>
    <w:rsid w:val="00D04228"/>
    <w:rsid w:val="00D0446B"/>
    <w:rsid w:val="00D0461D"/>
    <w:rsid w:val="00D04734"/>
    <w:rsid w:val="00D04E02"/>
    <w:rsid w:val="00D05251"/>
    <w:rsid w:val="00D05BE9"/>
    <w:rsid w:val="00D060F9"/>
    <w:rsid w:val="00D07063"/>
    <w:rsid w:val="00D07CE7"/>
    <w:rsid w:val="00D116C4"/>
    <w:rsid w:val="00D11968"/>
    <w:rsid w:val="00D1266D"/>
    <w:rsid w:val="00D13827"/>
    <w:rsid w:val="00D13E1B"/>
    <w:rsid w:val="00D13EAB"/>
    <w:rsid w:val="00D13FA2"/>
    <w:rsid w:val="00D14993"/>
    <w:rsid w:val="00D1525D"/>
    <w:rsid w:val="00D15A78"/>
    <w:rsid w:val="00D1607F"/>
    <w:rsid w:val="00D16979"/>
    <w:rsid w:val="00D16CF7"/>
    <w:rsid w:val="00D17678"/>
    <w:rsid w:val="00D208EC"/>
    <w:rsid w:val="00D211D2"/>
    <w:rsid w:val="00D214F0"/>
    <w:rsid w:val="00D223B2"/>
    <w:rsid w:val="00D22825"/>
    <w:rsid w:val="00D232DA"/>
    <w:rsid w:val="00D236FD"/>
    <w:rsid w:val="00D239AC"/>
    <w:rsid w:val="00D244BA"/>
    <w:rsid w:val="00D2459C"/>
    <w:rsid w:val="00D24B06"/>
    <w:rsid w:val="00D24BF5"/>
    <w:rsid w:val="00D25065"/>
    <w:rsid w:val="00D25826"/>
    <w:rsid w:val="00D26314"/>
    <w:rsid w:val="00D2692A"/>
    <w:rsid w:val="00D273C5"/>
    <w:rsid w:val="00D302B7"/>
    <w:rsid w:val="00D30D37"/>
    <w:rsid w:val="00D30E9B"/>
    <w:rsid w:val="00D317EC"/>
    <w:rsid w:val="00D32556"/>
    <w:rsid w:val="00D32898"/>
    <w:rsid w:val="00D3330E"/>
    <w:rsid w:val="00D33337"/>
    <w:rsid w:val="00D35184"/>
    <w:rsid w:val="00D352E9"/>
    <w:rsid w:val="00D35933"/>
    <w:rsid w:val="00D35991"/>
    <w:rsid w:val="00D369B6"/>
    <w:rsid w:val="00D36C39"/>
    <w:rsid w:val="00D37309"/>
    <w:rsid w:val="00D3745E"/>
    <w:rsid w:val="00D37575"/>
    <w:rsid w:val="00D37CBF"/>
    <w:rsid w:val="00D41133"/>
    <w:rsid w:val="00D41F82"/>
    <w:rsid w:val="00D42316"/>
    <w:rsid w:val="00D429A8"/>
    <w:rsid w:val="00D42ECF"/>
    <w:rsid w:val="00D432D2"/>
    <w:rsid w:val="00D43F7D"/>
    <w:rsid w:val="00D43FBD"/>
    <w:rsid w:val="00D44E93"/>
    <w:rsid w:val="00D4577C"/>
    <w:rsid w:val="00D45901"/>
    <w:rsid w:val="00D45C73"/>
    <w:rsid w:val="00D46030"/>
    <w:rsid w:val="00D46D19"/>
    <w:rsid w:val="00D47442"/>
    <w:rsid w:val="00D4770C"/>
    <w:rsid w:val="00D479F7"/>
    <w:rsid w:val="00D50009"/>
    <w:rsid w:val="00D506E3"/>
    <w:rsid w:val="00D50A88"/>
    <w:rsid w:val="00D52383"/>
    <w:rsid w:val="00D52CFF"/>
    <w:rsid w:val="00D5454F"/>
    <w:rsid w:val="00D55886"/>
    <w:rsid w:val="00D564DE"/>
    <w:rsid w:val="00D56754"/>
    <w:rsid w:val="00D5733A"/>
    <w:rsid w:val="00D57EF2"/>
    <w:rsid w:val="00D60733"/>
    <w:rsid w:val="00D62B44"/>
    <w:rsid w:val="00D62C26"/>
    <w:rsid w:val="00D636B2"/>
    <w:rsid w:val="00D63B35"/>
    <w:rsid w:val="00D63F93"/>
    <w:rsid w:val="00D643E1"/>
    <w:rsid w:val="00D647B1"/>
    <w:rsid w:val="00D64F0E"/>
    <w:rsid w:val="00D65117"/>
    <w:rsid w:val="00D6585F"/>
    <w:rsid w:val="00D66696"/>
    <w:rsid w:val="00D666B6"/>
    <w:rsid w:val="00D678A1"/>
    <w:rsid w:val="00D67B55"/>
    <w:rsid w:val="00D67B71"/>
    <w:rsid w:val="00D67ECB"/>
    <w:rsid w:val="00D701D9"/>
    <w:rsid w:val="00D702A1"/>
    <w:rsid w:val="00D706D6"/>
    <w:rsid w:val="00D706D7"/>
    <w:rsid w:val="00D70D32"/>
    <w:rsid w:val="00D71380"/>
    <w:rsid w:val="00D715FC"/>
    <w:rsid w:val="00D71997"/>
    <w:rsid w:val="00D727CC"/>
    <w:rsid w:val="00D7487B"/>
    <w:rsid w:val="00D74C6B"/>
    <w:rsid w:val="00D7575E"/>
    <w:rsid w:val="00D758C9"/>
    <w:rsid w:val="00D75C7F"/>
    <w:rsid w:val="00D75CC5"/>
    <w:rsid w:val="00D75E89"/>
    <w:rsid w:val="00D801FF"/>
    <w:rsid w:val="00D80C29"/>
    <w:rsid w:val="00D80D23"/>
    <w:rsid w:val="00D80FE4"/>
    <w:rsid w:val="00D81FD1"/>
    <w:rsid w:val="00D84302"/>
    <w:rsid w:val="00D85560"/>
    <w:rsid w:val="00D860D3"/>
    <w:rsid w:val="00D862D0"/>
    <w:rsid w:val="00D87516"/>
    <w:rsid w:val="00D87809"/>
    <w:rsid w:val="00D87CBA"/>
    <w:rsid w:val="00D87D91"/>
    <w:rsid w:val="00D902C4"/>
    <w:rsid w:val="00D90685"/>
    <w:rsid w:val="00D90DD0"/>
    <w:rsid w:val="00D90F5F"/>
    <w:rsid w:val="00D9117B"/>
    <w:rsid w:val="00D923EC"/>
    <w:rsid w:val="00D92FB3"/>
    <w:rsid w:val="00D9421F"/>
    <w:rsid w:val="00D94249"/>
    <w:rsid w:val="00D94370"/>
    <w:rsid w:val="00D94703"/>
    <w:rsid w:val="00D949E8"/>
    <w:rsid w:val="00D94AE8"/>
    <w:rsid w:val="00D94D73"/>
    <w:rsid w:val="00D9566B"/>
    <w:rsid w:val="00D9598F"/>
    <w:rsid w:val="00D972EF"/>
    <w:rsid w:val="00D97C81"/>
    <w:rsid w:val="00DA022A"/>
    <w:rsid w:val="00DA0894"/>
    <w:rsid w:val="00DA18AA"/>
    <w:rsid w:val="00DA249B"/>
    <w:rsid w:val="00DA2566"/>
    <w:rsid w:val="00DA266E"/>
    <w:rsid w:val="00DA3638"/>
    <w:rsid w:val="00DA3943"/>
    <w:rsid w:val="00DA3B6B"/>
    <w:rsid w:val="00DA4A25"/>
    <w:rsid w:val="00DA5D25"/>
    <w:rsid w:val="00DA616B"/>
    <w:rsid w:val="00DA6A2F"/>
    <w:rsid w:val="00DA7B3C"/>
    <w:rsid w:val="00DA7C8C"/>
    <w:rsid w:val="00DB0613"/>
    <w:rsid w:val="00DB10ED"/>
    <w:rsid w:val="00DB202C"/>
    <w:rsid w:val="00DB2499"/>
    <w:rsid w:val="00DB2CA5"/>
    <w:rsid w:val="00DB2EBF"/>
    <w:rsid w:val="00DB339F"/>
    <w:rsid w:val="00DB3C07"/>
    <w:rsid w:val="00DB4753"/>
    <w:rsid w:val="00DB5A05"/>
    <w:rsid w:val="00DB5B13"/>
    <w:rsid w:val="00DB5BFF"/>
    <w:rsid w:val="00DB5D57"/>
    <w:rsid w:val="00DB6369"/>
    <w:rsid w:val="00DB6646"/>
    <w:rsid w:val="00DB7C84"/>
    <w:rsid w:val="00DC0EE9"/>
    <w:rsid w:val="00DC0FCF"/>
    <w:rsid w:val="00DC1690"/>
    <w:rsid w:val="00DC1CA3"/>
    <w:rsid w:val="00DC1DB9"/>
    <w:rsid w:val="00DC24BD"/>
    <w:rsid w:val="00DC2997"/>
    <w:rsid w:val="00DC3259"/>
    <w:rsid w:val="00DC3918"/>
    <w:rsid w:val="00DC45C4"/>
    <w:rsid w:val="00DC4EDB"/>
    <w:rsid w:val="00DC4F3C"/>
    <w:rsid w:val="00DC50D5"/>
    <w:rsid w:val="00DC5AFE"/>
    <w:rsid w:val="00DC5CFF"/>
    <w:rsid w:val="00DC6288"/>
    <w:rsid w:val="00DC6FB0"/>
    <w:rsid w:val="00DC7407"/>
    <w:rsid w:val="00DC7484"/>
    <w:rsid w:val="00DC7A94"/>
    <w:rsid w:val="00DC7B01"/>
    <w:rsid w:val="00DC7EE4"/>
    <w:rsid w:val="00DC7FE3"/>
    <w:rsid w:val="00DD06F0"/>
    <w:rsid w:val="00DD0BF8"/>
    <w:rsid w:val="00DD1D19"/>
    <w:rsid w:val="00DD3A1A"/>
    <w:rsid w:val="00DD3CD7"/>
    <w:rsid w:val="00DD558F"/>
    <w:rsid w:val="00DD5BD4"/>
    <w:rsid w:val="00DD5C89"/>
    <w:rsid w:val="00DD6281"/>
    <w:rsid w:val="00DD65C4"/>
    <w:rsid w:val="00DD6E32"/>
    <w:rsid w:val="00DD7B2F"/>
    <w:rsid w:val="00DD7FB1"/>
    <w:rsid w:val="00DE000E"/>
    <w:rsid w:val="00DE03A2"/>
    <w:rsid w:val="00DE04C0"/>
    <w:rsid w:val="00DE0A6D"/>
    <w:rsid w:val="00DE0E8F"/>
    <w:rsid w:val="00DE105F"/>
    <w:rsid w:val="00DE1AAE"/>
    <w:rsid w:val="00DE1CE9"/>
    <w:rsid w:val="00DE2111"/>
    <w:rsid w:val="00DE37BB"/>
    <w:rsid w:val="00DE3D39"/>
    <w:rsid w:val="00DE4178"/>
    <w:rsid w:val="00DE4BD2"/>
    <w:rsid w:val="00DE5064"/>
    <w:rsid w:val="00DE6F5E"/>
    <w:rsid w:val="00DF043C"/>
    <w:rsid w:val="00DF1E12"/>
    <w:rsid w:val="00DF23F0"/>
    <w:rsid w:val="00DF244E"/>
    <w:rsid w:val="00DF246E"/>
    <w:rsid w:val="00DF31E8"/>
    <w:rsid w:val="00DF37A0"/>
    <w:rsid w:val="00DF3EDE"/>
    <w:rsid w:val="00DF4056"/>
    <w:rsid w:val="00DF4DDD"/>
    <w:rsid w:val="00DF520D"/>
    <w:rsid w:val="00DF5576"/>
    <w:rsid w:val="00DF6506"/>
    <w:rsid w:val="00DF65A0"/>
    <w:rsid w:val="00DF671C"/>
    <w:rsid w:val="00DF6D74"/>
    <w:rsid w:val="00DF6E55"/>
    <w:rsid w:val="00DF7327"/>
    <w:rsid w:val="00E0273A"/>
    <w:rsid w:val="00E02A39"/>
    <w:rsid w:val="00E02CAA"/>
    <w:rsid w:val="00E02E0C"/>
    <w:rsid w:val="00E0301C"/>
    <w:rsid w:val="00E038DB"/>
    <w:rsid w:val="00E0420F"/>
    <w:rsid w:val="00E048CC"/>
    <w:rsid w:val="00E05ADF"/>
    <w:rsid w:val="00E05DD0"/>
    <w:rsid w:val="00E06B92"/>
    <w:rsid w:val="00E06E8F"/>
    <w:rsid w:val="00E07156"/>
    <w:rsid w:val="00E071F8"/>
    <w:rsid w:val="00E077C7"/>
    <w:rsid w:val="00E07F1B"/>
    <w:rsid w:val="00E106BB"/>
    <w:rsid w:val="00E107D6"/>
    <w:rsid w:val="00E1091C"/>
    <w:rsid w:val="00E109CC"/>
    <w:rsid w:val="00E10C10"/>
    <w:rsid w:val="00E11199"/>
    <w:rsid w:val="00E1188D"/>
    <w:rsid w:val="00E11CFE"/>
    <w:rsid w:val="00E13F2D"/>
    <w:rsid w:val="00E14260"/>
    <w:rsid w:val="00E14873"/>
    <w:rsid w:val="00E15284"/>
    <w:rsid w:val="00E15D91"/>
    <w:rsid w:val="00E16577"/>
    <w:rsid w:val="00E1677C"/>
    <w:rsid w:val="00E16D04"/>
    <w:rsid w:val="00E20EB7"/>
    <w:rsid w:val="00E211B7"/>
    <w:rsid w:val="00E211EB"/>
    <w:rsid w:val="00E219E9"/>
    <w:rsid w:val="00E21C25"/>
    <w:rsid w:val="00E22810"/>
    <w:rsid w:val="00E233EB"/>
    <w:rsid w:val="00E23970"/>
    <w:rsid w:val="00E24323"/>
    <w:rsid w:val="00E24591"/>
    <w:rsid w:val="00E2491B"/>
    <w:rsid w:val="00E25BE9"/>
    <w:rsid w:val="00E2626F"/>
    <w:rsid w:val="00E26FFE"/>
    <w:rsid w:val="00E27201"/>
    <w:rsid w:val="00E27442"/>
    <w:rsid w:val="00E276C3"/>
    <w:rsid w:val="00E27DAD"/>
    <w:rsid w:val="00E30E3C"/>
    <w:rsid w:val="00E30F09"/>
    <w:rsid w:val="00E320C5"/>
    <w:rsid w:val="00E328A8"/>
    <w:rsid w:val="00E32B1D"/>
    <w:rsid w:val="00E330AC"/>
    <w:rsid w:val="00E33D22"/>
    <w:rsid w:val="00E34889"/>
    <w:rsid w:val="00E3587F"/>
    <w:rsid w:val="00E36162"/>
    <w:rsid w:val="00E370F2"/>
    <w:rsid w:val="00E3738A"/>
    <w:rsid w:val="00E37413"/>
    <w:rsid w:val="00E377A9"/>
    <w:rsid w:val="00E378F5"/>
    <w:rsid w:val="00E4007F"/>
    <w:rsid w:val="00E4028F"/>
    <w:rsid w:val="00E40470"/>
    <w:rsid w:val="00E4105A"/>
    <w:rsid w:val="00E410C2"/>
    <w:rsid w:val="00E41C6A"/>
    <w:rsid w:val="00E422AC"/>
    <w:rsid w:val="00E4447E"/>
    <w:rsid w:val="00E448E7"/>
    <w:rsid w:val="00E4509B"/>
    <w:rsid w:val="00E45338"/>
    <w:rsid w:val="00E455A3"/>
    <w:rsid w:val="00E46568"/>
    <w:rsid w:val="00E46A65"/>
    <w:rsid w:val="00E46E8C"/>
    <w:rsid w:val="00E47AFC"/>
    <w:rsid w:val="00E5023B"/>
    <w:rsid w:val="00E50473"/>
    <w:rsid w:val="00E50FB4"/>
    <w:rsid w:val="00E51451"/>
    <w:rsid w:val="00E518B1"/>
    <w:rsid w:val="00E51C78"/>
    <w:rsid w:val="00E525C1"/>
    <w:rsid w:val="00E526C6"/>
    <w:rsid w:val="00E52B34"/>
    <w:rsid w:val="00E53F10"/>
    <w:rsid w:val="00E54C45"/>
    <w:rsid w:val="00E55182"/>
    <w:rsid w:val="00E558EB"/>
    <w:rsid w:val="00E55E4F"/>
    <w:rsid w:val="00E56135"/>
    <w:rsid w:val="00E56A10"/>
    <w:rsid w:val="00E57676"/>
    <w:rsid w:val="00E60DF7"/>
    <w:rsid w:val="00E611C2"/>
    <w:rsid w:val="00E61201"/>
    <w:rsid w:val="00E61236"/>
    <w:rsid w:val="00E61FE3"/>
    <w:rsid w:val="00E62F17"/>
    <w:rsid w:val="00E6302B"/>
    <w:rsid w:val="00E6342C"/>
    <w:rsid w:val="00E639A7"/>
    <w:rsid w:val="00E63DCD"/>
    <w:rsid w:val="00E63E98"/>
    <w:rsid w:val="00E65199"/>
    <w:rsid w:val="00E65B27"/>
    <w:rsid w:val="00E6738D"/>
    <w:rsid w:val="00E7030F"/>
    <w:rsid w:val="00E706D7"/>
    <w:rsid w:val="00E70F96"/>
    <w:rsid w:val="00E71405"/>
    <w:rsid w:val="00E71894"/>
    <w:rsid w:val="00E71BFC"/>
    <w:rsid w:val="00E727DC"/>
    <w:rsid w:val="00E735C7"/>
    <w:rsid w:val="00E737F7"/>
    <w:rsid w:val="00E74017"/>
    <w:rsid w:val="00E745F1"/>
    <w:rsid w:val="00E746BA"/>
    <w:rsid w:val="00E7564E"/>
    <w:rsid w:val="00E7585F"/>
    <w:rsid w:val="00E763C8"/>
    <w:rsid w:val="00E76977"/>
    <w:rsid w:val="00E77822"/>
    <w:rsid w:val="00E77A24"/>
    <w:rsid w:val="00E77C42"/>
    <w:rsid w:val="00E77EBA"/>
    <w:rsid w:val="00E801B7"/>
    <w:rsid w:val="00E803D4"/>
    <w:rsid w:val="00E806D3"/>
    <w:rsid w:val="00E81A97"/>
    <w:rsid w:val="00E81B57"/>
    <w:rsid w:val="00E81E4C"/>
    <w:rsid w:val="00E82627"/>
    <w:rsid w:val="00E82870"/>
    <w:rsid w:val="00E82A8F"/>
    <w:rsid w:val="00E83B36"/>
    <w:rsid w:val="00E83F8A"/>
    <w:rsid w:val="00E842DF"/>
    <w:rsid w:val="00E849C0"/>
    <w:rsid w:val="00E86620"/>
    <w:rsid w:val="00E86B8F"/>
    <w:rsid w:val="00E86F17"/>
    <w:rsid w:val="00E8727C"/>
    <w:rsid w:val="00E87AD3"/>
    <w:rsid w:val="00E917D3"/>
    <w:rsid w:val="00E91D89"/>
    <w:rsid w:val="00E922E9"/>
    <w:rsid w:val="00E927BE"/>
    <w:rsid w:val="00E92A07"/>
    <w:rsid w:val="00E92FE1"/>
    <w:rsid w:val="00E93804"/>
    <w:rsid w:val="00E93BF4"/>
    <w:rsid w:val="00E95EE2"/>
    <w:rsid w:val="00E96086"/>
    <w:rsid w:val="00E9660F"/>
    <w:rsid w:val="00E9678B"/>
    <w:rsid w:val="00E967A4"/>
    <w:rsid w:val="00E96A40"/>
    <w:rsid w:val="00E96FD5"/>
    <w:rsid w:val="00E97A71"/>
    <w:rsid w:val="00E97D0E"/>
    <w:rsid w:val="00EA1A9F"/>
    <w:rsid w:val="00EA1D1A"/>
    <w:rsid w:val="00EA1DF5"/>
    <w:rsid w:val="00EA2311"/>
    <w:rsid w:val="00EA2FC0"/>
    <w:rsid w:val="00EA4301"/>
    <w:rsid w:val="00EA4499"/>
    <w:rsid w:val="00EA45B7"/>
    <w:rsid w:val="00EA4DD7"/>
    <w:rsid w:val="00EA52C0"/>
    <w:rsid w:val="00EA5EDB"/>
    <w:rsid w:val="00EA5EF6"/>
    <w:rsid w:val="00EA6150"/>
    <w:rsid w:val="00EA6C57"/>
    <w:rsid w:val="00EB0126"/>
    <w:rsid w:val="00EB055A"/>
    <w:rsid w:val="00EB15E9"/>
    <w:rsid w:val="00EB2794"/>
    <w:rsid w:val="00EB2E93"/>
    <w:rsid w:val="00EB2FB3"/>
    <w:rsid w:val="00EB4758"/>
    <w:rsid w:val="00EB60E3"/>
    <w:rsid w:val="00EB6364"/>
    <w:rsid w:val="00EB6506"/>
    <w:rsid w:val="00EB74C1"/>
    <w:rsid w:val="00EB79AD"/>
    <w:rsid w:val="00EB7B52"/>
    <w:rsid w:val="00EC2EDD"/>
    <w:rsid w:val="00EC31D6"/>
    <w:rsid w:val="00EC3317"/>
    <w:rsid w:val="00EC37FE"/>
    <w:rsid w:val="00EC478A"/>
    <w:rsid w:val="00EC49CF"/>
    <w:rsid w:val="00EC4CE8"/>
    <w:rsid w:val="00EC4DC3"/>
    <w:rsid w:val="00EC4FFB"/>
    <w:rsid w:val="00EC6E69"/>
    <w:rsid w:val="00EC79E9"/>
    <w:rsid w:val="00ED0850"/>
    <w:rsid w:val="00ED0ED8"/>
    <w:rsid w:val="00ED12BB"/>
    <w:rsid w:val="00ED1900"/>
    <w:rsid w:val="00ED2D4A"/>
    <w:rsid w:val="00ED30E8"/>
    <w:rsid w:val="00ED3A3B"/>
    <w:rsid w:val="00ED3ECA"/>
    <w:rsid w:val="00ED4158"/>
    <w:rsid w:val="00ED585E"/>
    <w:rsid w:val="00ED5B1B"/>
    <w:rsid w:val="00ED6F3E"/>
    <w:rsid w:val="00ED73F4"/>
    <w:rsid w:val="00ED79D9"/>
    <w:rsid w:val="00ED7B62"/>
    <w:rsid w:val="00ED7FE6"/>
    <w:rsid w:val="00EE0320"/>
    <w:rsid w:val="00EE101C"/>
    <w:rsid w:val="00EE12F1"/>
    <w:rsid w:val="00EE1D2F"/>
    <w:rsid w:val="00EE2091"/>
    <w:rsid w:val="00EE2F4B"/>
    <w:rsid w:val="00EE35AC"/>
    <w:rsid w:val="00EE47E4"/>
    <w:rsid w:val="00EE5078"/>
    <w:rsid w:val="00EE50CE"/>
    <w:rsid w:val="00EE57E9"/>
    <w:rsid w:val="00EE5BAB"/>
    <w:rsid w:val="00EE6A51"/>
    <w:rsid w:val="00EE6AFF"/>
    <w:rsid w:val="00EE6B70"/>
    <w:rsid w:val="00EE714D"/>
    <w:rsid w:val="00EE72F5"/>
    <w:rsid w:val="00EE7427"/>
    <w:rsid w:val="00EE7FFC"/>
    <w:rsid w:val="00EF03AB"/>
    <w:rsid w:val="00EF06C4"/>
    <w:rsid w:val="00EF10CE"/>
    <w:rsid w:val="00EF18B2"/>
    <w:rsid w:val="00EF18EE"/>
    <w:rsid w:val="00EF2E99"/>
    <w:rsid w:val="00EF30EC"/>
    <w:rsid w:val="00EF32C3"/>
    <w:rsid w:val="00EF3DEB"/>
    <w:rsid w:val="00EF43C7"/>
    <w:rsid w:val="00EF6132"/>
    <w:rsid w:val="00EF6406"/>
    <w:rsid w:val="00EF6886"/>
    <w:rsid w:val="00EF68B2"/>
    <w:rsid w:val="00F001D6"/>
    <w:rsid w:val="00F005ED"/>
    <w:rsid w:val="00F01D00"/>
    <w:rsid w:val="00F01ECD"/>
    <w:rsid w:val="00F02687"/>
    <w:rsid w:val="00F029CF"/>
    <w:rsid w:val="00F033EF"/>
    <w:rsid w:val="00F047B0"/>
    <w:rsid w:val="00F04965"/>
    <w:rsid w:val="00F04A47"/>
    <w:rsid w:val="00F04B65"/>
    <w:rsid w:val="00F04EC3"/>
    <w:rsid w:val="00F05023"/>
    <w:rsid w:val="00F05EE4"/>
    <w:rsid w:val="00F060E0"/>
    <w:rsid w:val="00F06309"/>
    <w:rsid w:val="00F06CCC"/>
    <w:rsid w:val="00F06F3A"/>
    <w:rsid w:val="00F07075"/>
    <w:rsid w:val="00F07485"/>
    <w:rsid w:val="00F07863"/>
    <w:rsid w:val="00F07AD7"/>
    <w:rsid w:val="00F07EB8"/>
    <w:rsid w:val="00F1091A"/>
    <w:rsid w:val="00F10A40"/>
    <w:rsid w:val="00F10C50"/>
    <w:rsid w:val="00F10D42"/>
    <w:rsid w:val="00F117D1"/>
    <w:rsid w:val="00F11F83"/>
    <w:rsid w:val="00F126B1"/>
    <w:rsid w:val="00F126ED"/>
    <w:rsid w:val="00F12F6A"/>
    <w:rsid w:val="00F1418B"/>
    <w:rsid w:val="00F1441C"/>
    <w:rsid w:val="00F14E1C"/>
    <w:rsid w:val="00F15D9F"/>
    <w:rsid w:val="00F15F81"/>
    <w:rsid w:val="00F16331"/>
    <w:rsid w:val="00F16BD3"/>
    <w:rsid w:val="00F173FB"/>
    <w:rsid w:val="00F20B85"/>
    <w:rsid w:val="00F20BB1"/>
    <w:rsid w:val="00F211DF"/>
    <w:rsid w:val="00F22231"/>
    <w:rsid w:val="00F224C8"/>
    <w:rsid w:val="00F2338D"/>
    <w:rsid w:val="00F23A9E"/>
    <w:rsid w:val="00F240E8"/>
    <w:rsid w:val="00F24A32"/>
    <w:rsid w:val="00F24DA5"/>
    <w:rsid w:val="00F25085"/>
    <w:rsid w:val="00F25521"/>
    <w:rsid w:val="00F25E9D"/>
    <w:rsid w:val="00F262FA"/>
    <w:rsid w:val="00F26A67"/>
    <w:rsid w:val="00F26B61"/>
    <w:rsid w:val="00F30017"/>
    <w:rsid w:val="00F30FF8"/>
    <w:rsid w:val="00F32726"/>
    <w:rsid w:val="00F339CB"/>
    <w:rsid w:val="00F347A3"/>
    <w:rsid w:val="00F34E64"/>
    <w:rsid w:val="00F353C1"/>
    <w:rsid w:val="00F35AB6"/>
    <w:rsid w:val="00F35F7B"/>
    <w:rsid w:val="00F35F91"/>
    <w:rsid w:val="00F36CBB"/>
    <w:rsid w:val="00F370A1"/>
    <w:rsid w:val="00F370FA"/>
    <w:rsid w:val="00F40365"/>
    <w:rsid w:val="00F40496"/>
    <w:rsid w:val="00F404D0"/>
    <w:rsid w:val="00F40979"/>
    <w:rsid w:val="00F40B4B"/>
    <w:rsid w:val="00F40F90"/>
    <w:rsid w:val="00F4161E"/>
    <w:rsid w:val="00F41902"/>
    <w:rsid w:val="00F43DBB"/>
    <w:rsid w:val="00F44C02"/>
    <w:rsid w:val="00F46306"/>
    <w:rsid w:val="00F469C4"/>
    <w:rsid w:val="00F46E92"/>
    <w:rsid w:val="00F473FA"/>
    <w:rsid w:val="00F47A1A"/>
    <w:rsid w:val="00F500A5"/>
    <w:rsid w:val="00F504EC"/>
    <w:rsid w:val="00F50E10"/>
    <w:rsid w:val="00F50EC3"/>
    <w:rsid w:val="00F50EDA"/>
    <w:rsid w:val="00F5148A"/>
    <w:rsid w:val="00F514BA"/>
    <w:rsid w:val="00F529D6"/>
    <w:rsid w:val="00F52F94"/>
    <w:rsid w:val="00F54349"/>
    <w:rsid w:val="00F54966"/>
    <w:rsid w:val="00F54DE8"/>
    <w:rsid w:val="00F54E26"/>
    <w:rsid w:val="00F560C4"/>
    <w:rsid w:val="00F56724"/>
    <w:rsid w:val="00F56A14"/>
    <w:rsid w:val="00F6016C"/>
    <w:rsid w:val="00F60288"/>
    <w:rsid w:val="00F60986"/>
    <w:rsid w:val="00F60AFB"/>
    <w:rsid w:val="00F60BD8"/>
    <w:rsid w:val="00F6120E"/>
    <w:rsid w:val="00F6160F"/>
    <w:rsid w:val="00F61A8E"/>
    <w:rsid w:val="00F61C3F"/>
    <w:rsid w:val="00F627D6"/>
    <w:rsid w:val="00F64B02"/>
    <w:rsid w:val="00F653A6"/>
    <w:rsid w:val="00F656B2"/>
    <w:rsid w:val="00F700CE"/>
    <w:rsid w:val="00F7053D"/>
    <w:rsid w:val="00F7067C"/>
    <w:rsid w:val="00F711EF"/>
    <w:rsid w:val="00F71341"/>
    <w:rsid w:val="00F7176D"/>
    <w:rsid w:val="00F725DA"/>
    <w:rsid w:val="00F7261C"/>
    <w:rsid w:val="00F7387D"/>
    <w:rsid w:val="00F73C2A"/>
    <w:rsid w:val="00F74C6F"/>
    <w:rsid w:val="00F75247"/>
    <w:rsid w:val="00F757A2"/>
    <w:rsid w:val="00F760BA"/>
    <w:rsid w:val="00F77177"/>
    <w:rsid w:val="00F77806"/>
    <w:rsid w:val="00F804DC"/>
    <w:rsid w:val="00F80A61"/>
    <w:rsid w:val="00F80F19"/>
    <w:rsid w:val="00F8139C"/>
    <w:rsid w:val="00F81B1C"/>
    <w:rsid w:val="00F81DBB"/>
    <w:rsid w:val="00F81E4B"/>
    <w:rsid w:val="00F82108"/>
    <w:rsid w:val="00F82371"/>
    <w:rsid w:val="00F829AA"/>
    <w:rsid w:val="00F829C8"/>
    <w:rsid w:val="00F83A75"/>
    <w:rsid w:val="00F8439A"/>
    <w:rsid w:val="00F8466C"/>
    <w:rsid w:val="00F857DF"/>
    <w:rsid w:val="00F86083"/>
    <w:rsid w:val="00F87BAF"/>
    <w:rsid w:val="00F90600"/>
    <w:rsid w:val="00F90AE5"/>
    <w:rsid w:val="00F90EF0"/>
    <w:rsid w:val="00F91085"/>
    <w:rsid w:val="00F9117F"/>
    <w:rsid w:val="00F91CA1"/>
    <w:rsid w:val="00F92DA7"/>
    <w:rsid w:val="00F93342"/>
    <w:rsid w:val="00F93368"/>
    <w:rsid w:val="00F9430B"/>
    <w:rsid w:val="00F94A5C"/>
    <w:rsid w:val="00F9507A"/>
    <w:rsid w:val="00F9588F"/>
    <w:rsid w:val="00F9613D"/>
    <w:rsid w:val="00FA0B15"/>
    <w:rsid w:val="00FA0BE6"/>
    <w:rsid w:val="00FA13B0"/>
    <w:rsid w:val="00FA216F"/>
    <w:rsid w:val="00FA2824"/>
    <w:rsid w:val="00FA3088"/>
    <w:rsid w:val="00FA34F0"/>
    <w:rsid w:val="00FA35DF"/>
    <w:rsid w:val="00FA3656"/>
    <w:rsid w:val="00FA3C94"/>
    <w:rsid w:val="00FA3D9B"/>
    <w:rsid w:val="00FA4E26"/>
    <w:rsid w:val="00FA5273"/>
    <w:rsid w:val="00FA7DC4"/>
    <w:rsid w:val="00FB06C4"/>
    <w:rsid w:val="00FB085F"/>
    <w:rsid w:val="00FB18C5"/>
    <w:rsid w:val="00FB1C6F"/>
    <w:rsid w:val="00FB27DD"/>
    <w:rsid w:val="00FB2B38"/>
    <w:rsid w:val="00FB2ECA"/>
    <w:rsid w:val="00FB37DB"/>
    <w:rsid w:val="00FB3FCB"/>
    <w:rsid w:val="00FB486A"/>
    <w:rsid w:val="00FB49F4"/>
    <w:rsid w:val="00FB4B01"/>
    <w:rsid w:val="00FB56CB"/>
    <w:rsid w:val="00FB5876"/>
    <w:rsid w:val="00FB64EC"/>
    <w:rsid w:val="00FB6894"/>
    <w:rsid w:val="00FB7192"/>
    <w:rsid w:val="00FB7772"/>
    <w:rsid w:val="00FB7E68"/>
    <w:rsid w:val="00FC006C"/>
    <w:rsid w:val="00FC0252"/>
    <w:rsid w:val="00FC0806"/>
    <w:rsid w:val="00FC0A43"/>
    <w:rsid w:val="00FC2647"/>
    <w:rsid w:val="00FC2677"/>
    <w:rsid w:val="00FC2AA4"/>
    <w:rsid w:val="00FC2AB6"/>
    <w:rsid w:val="00FC36E1"/>
    <w:rsid w:val="00FC49E5"/>
    <w:rsid w:val="00FC56CB"/>
    <w:rsid w:val="00FC5F22"/>
    <w:rsid w:val="00FC5F42"/>
    <w:rsid w:val="00FC62E5"/>
    <w:rsid w:val="00FC7277"/>
    <w:rsid w:val="00FD0A3A"/>
    <w:rsid w:val="00FD139F"/>
    <w:rsid w:val="00FD24CE"/>
    <w:rsid w:val="00FD2A39"/>
    <w:rsid w:val="00FD2C8B"/>
    <w:rsid w:val="00FD2DB3"/>
    <w:rsid w:val="00FD367D"/>
    <w:rsid w:val="00FD3DF3"/>
    <w:rsid w:val="00FD6834"/>
    <w:rsid w:val="00FD6C0D"/>
    <w:rsid w:val="00FD7252"/>
    <w:rsid w:val="00FD746D"/>
    <w:rsid w:val="00FD758E"/>
    <w:rsid w:val="00FD79EA"/>
    <w:rsid w:val="00FD7D39"/>
    <w:rsid w:val="00FE0596"/>
    <w:rsid w:val="00FE0776"/>
    <w:rsid w:val="00FE11A3"/>
    <w:rsid w:val="00FE22A8"/>
    <w:rsid w:val="00FE286E"/>
    <w:rsid w:val="00FE28B5"/>
    <w:rsid w:val="00FE390F"/>
    <w:rsid w:val="00FE3DCA"/>
    <w:rsid w:val="00FE3F10"/>
    <w:rsid w:val="00FE47A3"/>
    <w:rsid w:val="00FE49DD"/>
    <w:rsid w:val="00FE53CF"/>
    <w:rsid w:val="00FE54AF"/>
    <w:rsid w:val="00FE6504"/>
    <w:rsid w:val="00FE65FB"/>
    <w:rsid w:val="00FE6892"/>
    <w:rsid w:val="00FE763E"/>
    <w:rsid w:val="00FE7DF4"/>
    <w:rsid w:val="00FF0281"/>
    <w:rsid w:val="00FF05BC"/>
    <w:rsid w:val="00FF10DE"/>
    <w:rsid w:val="00FF10FB"/>
    <w:rsid w:val="00FF2130"/>
    <w:rsid w:val="00FF380C"/>
    <w:rsid w:val="00FF3CA3"/>
    <w:rsid w:val="00FF3D29"/>
    <w:rsid w:val="00FF47AE"/>
    <w:rsid w:val="00FF48F2"/>
    <w:rsid w:val="00FF49BC"/>
    <w:rsid w:val="00FF4D31"/>
    <w:rsid w:val="00FF4FE2"/>
    <w:rsid w:val="00FF6093"/>
    <w:rsid w:val="00FF6C39"/>
    <w:rsid w:val="00FF6D15"/>
    <w:rsid w:val="00FF6F91"/>
    <w:rsid w:val="00FF76CF"/>
    <w:rsid w:val="00FF7783"/>
    <w:rsid w:val="00FF7880"/>
    <w:rsid w:val="02E232C2"/>
    <w:rsid w:val="036EB39D"/>
    <w:rsid w:val="05598506"/>
    <w:rsid w:val="05C36E03"/>
    <w:rsid w:val="0630DB07"/>
    <w:rsid w:val="07683776"/>
    <w:rsid w:val="07DC5A08"/>
    <w:rsid w:val="082BF399"/>
    <w:rsid w:val="09592220"/>
    <w:rsid w:val="095FAC5E"/>
    <w:rsid w:val="0A844EF8"/>
    <w:rsid w:val="0AA66D45"/>
    <w:rsid w:val="0AD05533"/>
    <w:rsid w:val="0BE02820"/>
    <w:rsid w:val="0C58C3B8"/>
    <w:rsid w:val="0C607C01"/>
    <w:rsid w:val="0C714E73"/>
    <w:rsid w:val="0E1C51AF"/>
    <w:rsid w:val="10026028"/>
    <w:rsid w:val="108B5838"/>
    <w:rsid w:val="126DA3DA"/>
    <w:rsid w:val="1320F6CF"/>
    <w:rsid w:val="13577852"/>
    <w:rsid w:val="1428A901"/>
    <w:rsid w:val="1478BE6D"/>
    <w:rsid w:val="152ECBCD"/>
    <w:rsid w:val="15695C75"/>
    <w:rsid w:val="15D9B428"/>
    <w:rsid w:val="17D3355B"/>
    <w:rsid w:val="1835D493"/>
    <w:rsid w:val="1938575A"/>
    <w:rsid w:val="1AF1A960"/>
    <w:rsid w:val="1B650CE6"/>
    <w:rsid w:val="1C68C71A"/>
    <w:rsid w:val="1C878973"/>
    <w:rsid w:val="1CC24F70"/>
    <w:rsid w:val="1DF1803E"/>
    <w:rsid w:val="1F48B378"/>
    <w:rsid w:val="1F51DB70"/>
    <w:rsid w:val="1F609982"/>
    <w:rsid w:val="20E6BB0B"/>
    <w:rsid w:val="213A774A"/>
    <w:rsid w:val="21490432"/>
    <w:rsid w:val="2165471A"/>
    <w:rsid w:val="221547F0"/>
    <w:rsid w:val="2238343D"/>
    <w:rsid w:val="244CC6B8"/>
    <w:rsid w:val="24548372"/>
    <w:rsid w:val="2480B40A"/>
    <w:rsid w:val="25239F77"/>
    <w:rsid w:val="25A6D88E"/>
    <w:rsid w:val="26A1CFF0"/>
    <w:rsid w:val="272C43DA"/>
    <w:rsid w:val="27B5D8FC"/>
    <w:rsid w:val="28A04348"/>
    <w:rsid w:val="28F3C442"/>
    <w:rsid w:val="2A2E1B86"/>
    <w:rsid w:val="2B59CD7E"/>
    <w:rsid w:val="2B99AC84"/>
    <w:rsid w:val="2C13F2FE"/>
    <w:rsid w:val="2C18BA03"/>
    <w:rsid w:val="2CE1CB1D"/>
    <w:rsid w:val="2CE2496B"/>
    <w:rsid w:val="2CF5863E"/>
    <w:rsid w:val="2D193844"/>
    <w:rsid w:val="2DB386FD"/>
    <w:rsid w:val="2E3842D9"/>
    <w:rsid w:val="2EABE735"/>
    <w:rsid w:val="2F054734"/>
    <w:rsid w:val="3009B428"/>
    <w:rsid w:val="30106E1A"/>
    <w:rsid w:val="3014BE97"/>
    <w:rsid w:val="3071B387"/>
    <w:rsid w:val="312678F3"/>
    <w:rsid w:val="313A6C87"/>
    <w:rsid w:val="314387A1"/>
    <w:rsid w:val="314E3BA5"/>
    <w:rsid w:val="328CE314"/>
    <w:rsid w:val="32E1B4D9"/>
    <w:rsid w:val="335CF5C5"/>
    <w:rsid w:val="33D41983"/>
    <w:rsid w:val="34CA4E0F"/>
    <w:rsid w:val="3557BF28"/>
    <w:rsid w:val="36558662"/>
    <w:rsid w:val="38805529"/>
    <w:rsid w:val="396CA1DA"/>
    <w:rsid w:val="3BC0075F"/>
    <w:rsid w:val="3CDEDE0C"/>
    <w:rsid w:val="3CFD5E42"/>
    <w:rsid w:val="3D2E5772"/>
    <w:rsid w:val="3DE51D6B"/>
    <w:rsid w:val="3F8B330F"/>
    <w:rsid w:val="4050065F"/>
    <w:rsid w:val="41D35B06"/>
    <w:rsid w:val="41F394D3"/>
    <w:rsid w:val="41F942AE"/>
    <w:rsid w:val="43B702BB"/>
    <w:rsid w:val="44D03F44"/>
    <w:rsid w:val="45163A02"/>
    <w:rsid w:val="457A11CD"/>
    <w:rsid w:val="459964C8"/>
    <w:rsid w:val="45BD3E59"/>
    <w:rsid w:val="4624B964"/>
    <w:rsid w:val="467E450C"/>
    <w:rsid w:val="46AE0143"/>
    <w:rsid w:val="4822AB88"/>
    <w:rsid w:val="48DD66EC"/>
    <w:rsid w:val="491B09F1"/>
    <w:rsid w:val="4A8736DA"/>
    <w:rsid w:val="4B96749D"/>
    <w:rsid w:val="4C1940B4"/>
    <w:rsid w:val="4C539DAD"/>
    <w:rsid w:val="4C740E90"/>
    <w:rsid w:val="4CF84D72"/>
    <w:rsid w:val="4DC06264"/>
    <w:rsid w:val="4DC5D6B0"/>
    <w:rsid w:val="4E795BE8"/>
    <w:rsid w:val="51CABA9D"/>
    <w:rsid w:val="523AC798"/>
    <w:rsid w:val="52651DBA"/>
    <w:rsid w:val="53246A19"/>
    <w:rsid w:val="53B49C28"/>
    <w:rsid w:val="53E4C01D"/>
    <w:rsid w:val="547F5231"/>
    <w:rsid w:val="54ECC4EE"/>
    <w:rsid w:val="55F039D0"/>
    <w:rsid w:val="577934D1"/>
    <w:rsid w:val="57DA7C29"/>
    <w:rsid w:val="580F971F"/>
    <w:rsid w:val="58C4F3EB"/>
    <w:rsid w:val="58F47A39"/>
    <w:rsid w:val="599A5CF7"/>
    <w:rsid w:val="59CD5622"/>
    <w:rsid w:val="5A7972B9"/>
    <w:rsid w:val="5BF8C06C"/>
    <w:rsid w:val="5C7BE94E"/>
    <w:rsid w:val="5D0C9715"/>
    <w:rsid w:val="5E53092A"/>
    <w:rsid w:val="6051B674"/>
    <w:rsid w:val="623FAE0D"/>
    <w:rsid w:val="6328F7CC"/>
    <w:rsid w:val="6402EF5D"/>
    <w:rsid w:val="64387A1B"/>
    <w:rsid w:val="6454334B"/>
    <w:rsid w:val="64D6A0B5"/>
    <w:rsid w:val="65611D0D"/>
    <w:rsid w:val="65A81B80"/>
    <w:rsid w:val="65E27692"/>
    <w:rsid w:val="6620AFCE"/>
    <w:rsid w:val="675E7548"/>
    <w:rsid w:val="68022E7E"/>
    <w:rsid w:val="68C79E54"/>
    <w:rsid w:val="69AF1E10"/>
    <w:rsid w:val="6AD0963D"/>
    <w:rsid w:val="6BF3919A"/>
    <w:rsid w:val="6CD4DF9C"/>
    <w:rsid w:val="6D100ED0"/>
    <w:rsid w:val="6ECDC65B"/>
    <w:rsid w:val="6ED16EC5"/>
    <w:rsid w:val="6F2D3345"/>
    <w:rsid w:val="7017A797"/>
    <w:rsid w:val="70E38B83"/>
    <w:rsid w:val="718AD18D"/>
    <w:rsid w:val="71E6A1E8"/>
    <w:rsid w:val="72914C8A"/>
    <w:rsid w:val="729D9D22"/>
    <w:rsid w:val="72E6990A"/>
    <w:rsid w:val="74FBBC05"/>
    <w:rsid w:val="7513BEC9"/>
    <w:rsid w:val="75511DE2"/>
    <w:rsid w:val="77E00828"/>
    <w:rsid w:val="78A62D96"/>
    <w:rsid w:val="793DB483"/>
    <w:rsid w:val="79B0CAB0"/>
    <w:rsid w:val="7A1928CC"/>
    <w:rsid w:val="7A5B72B7"/>
    <w:rsid w:val="7D2E3786"/>
    <w:rsid w:val="7DC511C7"/>
    <w:rsid w:val="7F76E80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42A01"/>
  <w15:chartTrackingRefBased/>
  <w15:docId w15:val="{F783D776-B5C6-4BC7-BAA6-C6F56A46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32CBC"/>
    <w:pPr>
      <w:spacing w:after="0" w:line="240" w:lineRule="auto"/>
      <w:jc w:val="both"/>
    </w:pPr>
    <w:rPr>
      <w:rFonts w:ascii="Calibri" w:hAnsi="Calibri"/>
      <w:kern w:val="0"/>
      <w:sz w:val="24"/>
    </w:rPr>
  </w:style>
  <w:style w:type="paragraph" w:styleId="Nadpis1">
    <w:name w:val="heading 1"/>
    <w:basedOn w:val="Normln"/>
    <w:next w:val="Normln"/>
    <w:link w:val="Nadpis1Char"/>
    <w:uiPriority w:val="9"/>
    <w:qFormat/>
    <w:rsid w:val="0068458C"/>
    <w:pPr>
      <w:keepNext/>
      <w:keepLines/>
      <w:spacing w:before="360" w:after="80"/>
      <w:outlineLvl w:val="0"/>
    </w:pPr>
    <w:rPr>
      <w:rFonts w:eastAsiaTheme="majorEastAsia" w:cstheme="majorBidi"/>
      <w:b/>
      <w:color w:val="2EB3A1"/>
      <w:sz w:val="36"/>
      <w:szCs w:val="40"/>
    </w:rPr>
  </w:style>
  <w:style w:type="paragraph" w:styleId="Nadpis2">
    <w:name w:val="heading 2"/>
    <w:basedOn w:val="Normln"/>
    <w:next w:val="Normln"/>
    <w:link w:val="Nadpis2Char"/>
    <w:uiPriority w:val="9"/>
    <w:semiHidden/>
    <w:unhideWhenUsed/>
    <w:rsid w:val="00B804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804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804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B8046D"/>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B8046D"/>
    <w:pPr>
      <w:keepNext/>
      <w:keepLines/>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B8046D"/>
    <w:pPr>
      <w:keepNext/>
      <w:keepLines/>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B8046D"/>
    <w:pPr>
      <w:keepNext/>
      <w:keepLines/>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B8046D"/>
    <w:pPr>
      <w:keepNext/>
      <w:keepLines/>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8458C"/>
    <w:rPr>
      <w:rFonts w:ascii="Calibri" w:eastAsiaTheme="majorEastAsia" w:hAnsi="Calibri" w:cstheme="majorBidi"/>
      <w:b/>
      <w:color w:val="2EB3A1"/>
      <w:kern w:val="0"/>
      <w:sz w:val="36"/>
      <w:szCs w:val="40"/>
    </w:rPr>
  </w:style>
  <w:style w:type="character" w:customStyle="1" w:styleId="Nadpis2Char">
    <w:name w:val="Nadpis 2 Char"/>
    <w:basedOn w:val="Standardnpsmoodstavce"/>
    <w:link w:val="Nadpis2"/>
    <w:uiPriority w:val="9"/>
    <w:semiHidden/>
    <w:rsid w:val="00B8046D"/>
    <w:rPr>
      <w:rFonts w:asciiTheme="majorHAnsi" w:eastAsiaTheme="majorEastAsia" w:hAnsiTheme="majorHAnsi" w:cstheme="majorBidi"/>
      <w:color w:val="0F4761" w:themeColor="accent1" w:themeShade="BF"/>
      <w:kern w:val="0"/>
      <w:sz w:val="32"/>
      <w:szCs w:val="32"/>
    </w:rPr>
  </w:style>
  <w:style w:type="character" w:customStyle="1" w:styleId="Nadpis3Char">
    <w:name w:val="Nadpis 3 Char"/>
    <w:basedOn w:val="Standardnpsmoodstavce"/>
    <w:link w:val="Nadpis3"/>
    <w:uiPriority w:val="9"/>
    <w:semiHidden/>
    <w:rsid w:val="00B8046D"/>
    <w:rPr>
      <w:rFonts w:eastAsiaTheme="majorEastAsia" w:cstheme="majorBidi"/>
      <w:color w:val="0F4761" w:themeColor="accent1" w:themeShade="BF"/>
      <w:kern w:val="0"/>
      <w:sz w:val="28"/>
      <w:szCs w:val="28"/>
    </w:rPr>
  </w:style>
  <w:style w:type="character" w:customStyle="1" w:styleId="Nadpis4Char">
    <w:name w:val="Nadpis 4 Char"/>
    <w:basedOn w:val="Standardnpsmoodstavce"/>
    <w:link w:val="Nadpis4"/>
    <w:uiPriority w:val="9"/>
    <w:semiHidden/>
    <w:rsid w:val="00B8046D"/>
    <w:rPr>
      <w:rFonts w:eastAsiaTheme="majorEastAsia" w:cstheme="majorBidi"/>
      <w:i/>
      <w:iCs/>
      <w:color w:val="0F4761" w:themeColor="accent1" w:themeShade="BF"/>
      <w:kern w:val="0"/>
      <w:sz w:val="24"/>
    </w:rPr>
  </w:style>
  <w:style w:type="character" w:customStyle="1" w:styleId="Nadpis5Char">
    <w:name w:val="Nadpis 5 Char"/>
    <w:basedOn w:val="Standardnpsmoodstavce"/>
    <w:link w:val="Nadpis5"/>
    <w:uiPriority w:val="9"/>
    <w:semiHidden/>
    <w:rsid w:val="00B8046D"/>
    <w:rPr>
      <w:rFonts w:eastAsiaTheme="majorEastAsia" w:cstheme="majorBidi"/>
      <w:color w:val="0F4761" w:themeColor="accent1" w:themeShade="BF"/>
      <w:kern w:val="0"/>
      <w:sz w:val="24"/>
    </w:rPr>
  </w:style>
  <w:style w:type="character" w:customStyle="1" w:styleId="Nadpis6Char">
    <w:name w:val="Nadpis 6 Char"/>
    <w:basedOn w:val="Standardnpsmoodstavce"/>
    <w:link w:val="Nadpis6"/>
    <w:uiPriority w:val="9"/>
    <w:semiHidden/>
    <w:rsid w:val="00B8046D"/>
    <w:rPr>
      <w:rFonts w:eastAsiaTheme="majorEastAsia" w:cstheme="majorBidi"/>
      <w:i/>
      <w:iCs/>
      <w:color w:val="595959" w:themeColor="text1" w:themeTint="A6"/>
      <w:kern w:val="0"/>
      <w:sz w:val="24"/>
    </w:rPr>
  </w:style>
  <w:style w:type="character" w:customStyle="1" w:styleId="Nadpis7Char">
    <w:name w:val="Nadpis 7 Char"/>
    <w:basedOn w:val="Standardnpsmoodstavce"/>
    <w:link w:val="Nadpis7"/>
    <w:uiPriority w:val="9"/>
    <w:semiHidden/>
    <w:rsid w:val="00B8046D"/>
    <w:rPr>
      <w:rFonts w:eastAsiaTheme="majorEastAsia" w:cstheme="majorBidi"/>
      <w:color w:val="595959" w:themeColor="text1" w:themeTint="A6"/>
      <w:kern w:val="0"/>
      <w:sz w:val="24"/>
    </w:rPr>
  </w:style>
  <w:style w:type="character" w:customStyle="1" w:styleId="Nadpis8Char">
    <w:name w:val="Nadpis 8 Char"/>
    <w:basedOn w:val="Standardnpsmoodstavce"/>
    <w:link w:val="Nadpis8"/>
    <w:uiPriority w:val="9"/>
    <w:semiHidden/>
    <w:rsid w:val="00B8046D"/>
    <w:rPr>
      <w:rFonts w:eastAsiaTheme="majorEastAsia" w:cstheme="majorBidi"/>
      <w:i/>
      <w:iCs/>
      <w:color w:val="272727" w:themeColor="text1" w:themeTint="D8"/>
      <w:kern w:val="0"/>
      <w:sz w:val="24"/>
    </w:rPr>
  </w:style>
  <w:style w:type="character" w:customStyle="1" w:styleId="Nadpis9Char">
    <w:name w:val="Nadpis 9 Char"/>
    <w:basedOn w:val="Standardnpsmoodstavce"/>
    <w:link w:val="Nadpis9"/>
    <w:uiPriority w:val="9"/>
    <w:semiHidden/>
    <w:rsid w:val="00B8046D"/>
    <w:rPr>
      <w:rFonts w:eastAsiaTheme="majorEastAsia" w:cstheme="majorBidi"/>
      <w:color w:val="272727" w:themeColor="text1" w:themeTint="D8"/>
      <w:kern w:val="0"/>
      <w:sz w:val="24"/>
    </w:rPr>
  </w:style>
  <w:style w:type="paragraph" w:styleId="Nzev">
    <w:name w:val="Title"/>
    <w:basedOn w:val="Normln"/>
    <w:next w:val="Normln"/>
    <w:link w:val="NzevChar"/>
    <w:uiPriority w:val="10"/>
    <w:rsid w:val="00B8046D"/>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8046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rsid w:val="00B8046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8046D"/>
    <w:rPr>
      <w:rFonts w:eastAsiaTheme="majorEastAsia" w:cstheme="majorBidi"/>
      <w:color w:val="595959" w:themeColor="text1" w:themeTint="A6"/>
      <w:spacing w:val="15"/>
      <w:kern w:val="0"/>
      <w:sz w:val="28"/>
      <w:szCs w:val="28"/>
    </w:rPr>
  </w:style>
  <w:style w:type="paragraph" w:styleId="Citt">
    <w:name w:val="Quote"/>
    <w:basedOn w:val="Normln"/>
    <w:next w:val="Normln"/>
    <w:link w:val="CittChar"/>
    <w:uiPriority w:val="29"/>
    <w:rsid w:val="00B8046D"/>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B8046D"/>
    <w:rPr>
      <w:rFonts w:ascii="Calibri" w:hAnsi="Calibri"/>
      <w:i/>
      <w:iCs/>
      <w:color w:val="404040" w:themeColor="text1" w:themeTint="BF"/>
      <w:kern w:val="0"/>
      <w:sz w:val="24"/>
    </w:rPr>
  </w:style>
  <w:style w:type="paragraph" w:styleId="Odstavecseseznamem">
    <w:name w:val="List Paragraph"/>
    <w:basedOn w:val="Normln"/>
    <w:uiPriority w:val="34"/>
    <w:rsid w:val="00B8046D"/>
    <w:pPr>
      <w:ind w:left="720"/>
      <w:contextualSpacing/>
    </w:pPr>
  </w:style>
  <w:style w:type="character" w:styleId="Zdraznnintenzivn">
    <w:name w:val="Intense Emphasis"/>
    <w:basedOn w:val="Standardnpsmoodstavce"/>
    <w:uiPriority w:val="21"/>
    <w:rsid w:val="00B8046D"/>
    <w:rPr>
      <w:i/>
      <w:iCs/>
      <w:color w:val="0F4761" w:themeColor="accent1" w:themeShade="BF"/>
    </w:rPr>
  </w:style>
  <w:style w:type="paragraph" w:styleId="Vrazncitt">
    <w:name w:val="Intense Quote"/>
    <w:basedOn w:val="Normln"/>
    <w:next w:val="Normln"/>
    <w:link w:val="VrazncittChar"/>
    <w:uiPriority w:val="30"/>
    <w:rsid w:val="00B804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8046D"/>
    <w:rPr>
      <w:rFonts w:ascii="Calibri" w:hAnsi="Calibri"/>
      <w:i/>
      <w:iCs/>
      <w:color w:val="0F4761" w:themeColor="accent1" w:themeShade="BF"/>
      <w:kern w:val="0"/>
      <w:sz w:val="24"/>
    </w:rPr>
  </w:style>
  <w:style w:type="character" w:styleId="Odkazintenzivn">
    <w:name w:val="Intense Reference"/>
    <w:basedOn w:val="Standardnpsmoodstavce"/>
    <w:uiPriority w:val="32"/>
    <w:rsid w:val="00B8046D"/>
    <w:rPr>
      <w:b/>
      <w:bCs/>
      <w:smallCaps/>
      <w:color w:val="0F4761" w:themeColor="accent1" w:themeShade="BF"/>
      <w:spacing w:val="5"/>
    </w:rPr>
  </w:style>
  <w:style w:type="paragraph" w:styleId="Textpoznpodarou">
    <w:name w:val="footnote text"/>
    <w:aliases w:val="Boston 10,Char,Char1,Font: Geneva 9,Footnote,Footnote Text Char,Fußnotentextf,Geneva 9,Podrozdzia3,Podrozdział,Schriftart: 10 pt,Schriftart: 8 pt,Schriftart: 9 pt,Text pozn. pod čarou1,Text poznámky pod čiarou 007,f,pozn. pod čarou"/>
    <w:basedOn w:val="Normln"/>
    <w:link w:val="TextpoznpodarouChar"/>
    <w:uiPriority w:val="99"/>
    <w:unhideWhenUsed/>
    <w:qFormat/>
    <w:rsid w:val="00913CDA"/>
    <w:pPr>
      <w:ind w:left="170" w:hanging="170"/>
    </w:pPr>
    <w:rPr>
      <w:rFonts w:eastAsia="Times New Roman" w:cs="Times New Roman"/>
      <w:sz w:val="20"/>
      <w:szCs w:val="20"/>
      <w14:ligatures w14:val="none"/>
    </w:rPr>
  </w:style>
  <w:style w:type="character" w:customStyle="1" w:styleId="TextpoznpodarouChar">
    <w:name w:val="Text pozn. pod čarou Char"/>
    <w:aliases w:val="Boston 10 Char,Char Char,Char1 Char,Font: Geneva 9 Char,Footnote Char,Footnote Text Char Char,Fußnotentextf Char,Geneva 9 Char,Podrozdzia3 Char,Podrozdział Char,Schriftart: 10 pt Char,Schriftart: 8 pt Char,Schriftart: 9 pt Char"/>
    <w:basedOn w:val="Standardnpsmoodstavce"/>
    <w:link w:val="Textpoznpodarou"/>
    <w:uiPriority w:val="99"/>
    <w:rsid w:val="00913CDA"/>
    <w:rPr>
      <w:rFonts w:ascii="Calibri" w:eastAsia="Times New Roman" w:hAnsi="Calibri" w:cs="Times New Roman"/>
      <w:kern w:val="0"/>
      <w:sz w:val="20"/>
      <w:szCs w:val="20"/>
      <w14:ligatures w14:val="none"/>
    </w:rPr>
  </w:style>
  <w:style w:type="character" w:styleId="Znakapoznpodarou">
    <w:name w:val="footnote reference"/>
    <w:aliases w:val="12 b.,Appel note de bas de p,Appel note de bas de page,BVI fnr,Char Car Car Car Car,Footnote Reference Superscript,Footnote symbol,Légende,Légende;Char Car Car Car Car,PGI Fußnote Ziffer,SUPERS,Voetnootverwijzing,Zúžené o ...,fr"/>
    <w:basedOn w:val="Standardnpsmoodstavce"/>
    <w:uiPriority w:val="99"/>
    <w:unhideWhenUsed/>
    <w:qFormat/>
    <w:rsid w:val="00913CDA"/>
    <w:rPr>
      <w:vertAlign w:val="superscript"/>
    </w:r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rFonts w:ascii="Calibri" w:hAnsi="Calibri"/>
      <w:kern w:val="0"/>
      <w:sz w:val="20"/>
      <w:szCs w:val="20"/>
    </w:rPr>
  </w:style>
  <w:style w:type="character" w:styleId="Odkaznakoment">
    <w:name w:val="annotation reference"/>
    <w:basedOn w:val="Standardnpsmoodstavce"/>
    <w:uiPriority w:val="99"/>
    <w:semiHidden/>
    <w:unhideWhenUsed/>
    <w:rPr>
      <w:sz w:val="16"/>
      <w:szCs w:val="16"/>
    </w:rPr>
  </w:style>
  <w:style w:type="paragraph" w:styleId="Zhlav">
    <w:name w:val="header"/>
    <w:basedOn w:val="Normln"/>
    <w:link w:val="ZhlavChar"/>
    <w:uiPriority w:val="99"/>
    <w:unhideWhenUsed/>
    <w:rsid w:val="004F449B"/>
    <w:pPr>
      <w:tabs>
        <w:tab w:val="center" w:pos="4536"/>
        <w:tab w:val="right" w:pos="9072"/>
      </w:tabs>
    </w:pPr>
  </w:style>
  <w:style w:type="character" w:customStyle="1" w:styleId="ZhlavChar">
    <w:name w:val="Záhlaví Char"/>
    <w:basedOn w:val="Standardnpsmoodstavce"/>
    <w:link w:val="Zhlav"/>
    <w:uiPriority w:val="99"/>
    <w:rsid w:val="004F449B"/>
    <w:rPr>
      <w:rFonts w:ascii="Calibri" w:hAnsi="Calibri"/>
      <w:kern w:val="0"/>
      <w:sz w:val="24"/>
    </w:rPr>
  </w:style>
  <w:style w:type="paragraph" w:styleId="Zpat">
    <w:name w:val="footer"/>
    <w:basedOn w:val="Normln"/>
    <w:link w:val="ZpatChar"/>
    <w:uiPriority w:val="99"/>
    <w:unhideWhenUsed/>
    <w:rsid w:val="004F449B"/>
    <w:pPr>
      <w:tabs>
        <w:tab w:val="center" w:pos="4536"/>
        <w:tab w:val="right" w:pos="9072"/>
      </w:tabs>
    </w:pPr>
  </w:style>
  <w:style w:type="character" w:customStyle="1" w:styleId="ZpatChar">
    <w:name w:val="Zápatí Char"/>
    <w:basedOn w:val="Standardnpsmoodstavce"/>
    <w:link w:val="Zpat"/>
    <w:uiPriority w:val="99"/>
    <w:rsid w:val="004F449B"/>
    <w:rPr>
      <w:rFonts w:ascii="Calibri" w:hAnsi="Calibri"/>
      <w:kern w:val="0"/>
      <w:sz w:val="24"/>
    </w:rPr>
  </w:style>
  <w:style w:type="character" w:styleId="Hypertextovodkaz">
    <w:name w:val="Hyperlink"/>
    <w:basedOn w:val="Standardnpsmoodstavce"/>
    <w:uiPriority w:val="99"/>
    <w:unhideWhenUsed/>
    <w:rsid w:val="0015390F"/>
    <w:rPr>
      <w:color w:val="003974"/>
      <w:u w:val="single"/>
    </w:rPr>
  </w:style>
  <w:style w:type="table" w:styleId="Mkatabulky">
    <w:name w:val="Table Grid"/>
    <w:basedOn w:val="Normlntabulka"/>
    <w:uiPriority w:val="39"/>
    <w:rsid w:val="0015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231E60"/>
    <w:rPr>
      <w:b/>
      <w:bCs/>
    </w:rPr>
  </w:style>
  <w:style w:type="character" w:customStyle="1" w:styleId="PedmtkomenteChar">
    <w:name w:val="Předmět komentáře Char"/>
    <w:basedOn w:val="TextkomenteChar"/>
    <w:link w:val="Pedmtkomente"/>
    <w:uiPriority w:val="99"/>
    <w:semiHidden/>
    <w:rsid w:val="00231E60"/>
    <w:rPr>
      <w:rFonts w:ascii="Calibri" w:hAnsi="Calibri"/>
      <w:b/>
      <w:bCs/>
      <w:kern w:val="0"/>
      <w:sz w:val="20"/>
      <w:szCs w:val="20"/>
    </w:rPr>
  </w:style>
  <w:style w:type="paragraph" w:styleId="Revize">
    <w:name w:val="Revision"/>
    <w:hidden/>
    <w:uiPriority w:val="99"/>
    <w:semiHidden/>
    <w:rsid w:val="008912F3"/>
    <w:pPr>
      <w:spacing w:after="0" w:line="240" w:lineRule="auto"/>
    </w:pPr>
    <w:rPr>
      <w:rFonts w:ascii="Calibri" w:hAnsi="Calibri"/>
      <w:kern w:val="0"/>
      <w:sz w:val="24"/>
    </w:rPr>
  </w:style>
  <w:style w:type="paragraph" w:customStyle="1" w:styleId="NormlnKZ">
    <w:name w:val="Normální KZ"/>
    <w:basedOn w:val="Normln"/>
    <w:rsid w:val="001235BC"/>
    <w:pPr>
      <w:spacing w:after="120"/>
      <w:ind w:firstLine="425"/>
    </w:pPr>
    <w:rPr>
      <w:rFonts w:ascii="Calibri Light" w:eastAsia="Times New Roman" w:hAnsi="Calibri Light" w:cs="Times New Roman"/>
      <w:color w:val="000000" w:themeColor="text1"/>
      <w:szCs w:val="24"/>
      <w:lang w:eastAsia="cs-CZ"/>
      <w14:ligatures w14:val="none"/>
    </w:rPr>
  </w:style>
  <w:style w:type="paragraph" w:customStyle="1" w:styleId="Pa18">
    <w:name w:val="Pa18"/>
    <w:basedOn w:val="Normln"/>
    <w:next w:val="Normln"/>
    <w:uiPriority w:val="99"/>
    <w:rsid w:val="001235BC"/>
    <w:pPr>
      <w:autoSpaceDE w:val="0"/>
      <w:autoSpaceDN w:val="0"/>
      <w:adjustRightInd w:val="0"/>
      <w:spacing w:line="211" w:lineRule="atLeast"/>
      <w:jc w:val="left"/>
    </w:pPr>
    <w:rPr>
      <w:rFonts w:eastAsia="Times New Roman" w:cs="Times New Roman"/>
      <w:szCs w:val="24"/>
      <w:lang w:eastAsia="cs-CZ"/>
      <w14:ligatures w14:val="none"/>
    </w:rPr>
  </w:style>
  <w:style w:type="paragraph" w:customStyle="1" w:styleId="Pa19">
    <w:name w:val="Pa19"/>
    <w:basedOn w:val="Normln"/>
    <w:next w:val="Normln"/>
    <w:uiPriority w:val="99"/>
    <w:rsid w:val="001235BC"/>
    <w:pPr>
      <w:autoSpaceDE w:val="0"/>
      <w:autoSpaceDN w:val="0"/>
      <w:adjustRightInd w:val="0"/>
      <w:spacing w:line="211" w:lineRule="atLeast"/>
      <w:jc w:val="left"/>
    </w:pPr>
    <w:rPr>
      <w:rFonts w:eastAsia="Times New Roman" w:cs="Times New Roman"/>
      <w:szCs w:val="24"/>
      <w:lang w:eastAsia="cs-CZ"/>
      <w14:ligatures w14:val="none"/>
    </w:rPr>
  </w:style>
  <w:style w:type="character" w:customStyle="1" w:styleId="A14">
    <w:name w:val="A14"/>
    <w:uiPriority w:val="99"/>
    <w:rsid w:val="001235BC"/>
    <w:rPr>
      <w:b/>
      <w:bCs w:val="0"/>
      <w:color w:val="000000"/>
      <w:sz w:val="54"/>
    </w:rPr>
  </w:style>
  <w:style w:type="character" w:styleId="Nevyeenzmnka">
    <w:name w:val="Unresolved Mention"/>
    <w:basedOn w:val="Standardnpsmoodstavce"/>
    <w:uiPriority w:val="99"/>
    <w:rsid w:val="007D706B"/>
    <w:rPr>
      <w:color w:val="605E5C"/>
      <w:shd w:val="clear" w:color="auto" w:fill="E1DFDD"/>
    </w:rPr>
  </w:style>
  <w:style w:type="character" w:styleId="Sledovanodkaz">
    <w:name w:val="FollowedHyperlink"/>
    <w:basedOn w:val="Standardnpsmoodstavce"/>
    <w:uiPriority w:val="99"/>
    <w:semiHidden/>
    <w:unhideWhenUsed/>
    <w:rsid w:val="002A17B3"/>
    <w:rPr>
      <w:color w:val="96607D" w:themeColor="followedHyperlink"/>
      <w:u w:val="single"/>
    </w:rPr>
  </w:style>
  <w:style w:type="paragraph" w:customStyle="1" w:styleId="Styl1">
    <w:name w:val="Styl1"/>
    <w:basedOn w:val="Normln"/>
    <w:link w:val="Styl1Char"/>
    <w:qFormat/>
    <w:rsid w:val="00600194"/>
    <w:pPr>
      <w:keepNext/>
      <w:pBdr>
        <w:top w:val="single" w:sz="4" w:space="1" w:color="auto"/>
        <w:left w:val="single" w:sz="4" w:space="4" w:color="auto"/>
        <w:bottom w:val="single" w:sz="4" w:space="1" w:color="auto"/>
        <w:right w:val="single" w:sz="4" w:space="4" w:color="auto"/>
      </w:pBdr>
      <w:shd w:val="clear" w:color="auto" w:fill="E6E6E6"/>
      <w:spacing w:before="180" w:after="180"/>
    </w:pPr>
    <w:rPr>
      <w:b/>
      <w:bCs/>
      <w:color w:val="C00000"/>
    </w:rPr>
  </w:style>
  <w:style w:type="character" w:customStyle="1" w:styleId="Styl1Char">
    <w:name w:val="Styl1 Char"/>
    <w:basedOn w:val="Standardnpsmoodstavce"/>
    <w:link w:val="Styl1"/>
    <w:rsid w:val="00600194"/>
    <w:rPr>
      <w:rFonts w:ascii="Calibri" w:hAnsi="Calibri"/>
      <w:b/>
      <w:bCs/>
      <w:color w:val="C00000"/>
      <w:kern w:val="0"/>
      <w:sz w:val="24"/>
      <w:shd w:val="clear" w:color="auto" w:fill="E6E6E6"/>
    </w:rPr>
  </w:style>
  <w:style w:type="paragraph" w:customStyle="1" w:styleId="Styl2">
    <w:name w:val="Styl2"/>
    <w:basedOn w:val="Styl1"/>
    <w:next w:val="Normln"/>
    <w:qFormat/>
    <w:rsid w:val="00600194"/>
    <w:pPr>
      <w:framePr w:wrap="notBeside" w:vAnchor="text" w:hAnchor="text" w:y="1"/>
    </w:pPr>
  </w:style>
  <w:style w:type="paragraph" w:customStyle="1" w:styleId="Styl3">
    <w:name w:val="Styl3"/>
    <w:basedOn w:val="Nadpis1"/>
    <w:next w:val="Normln"/>
    <w:link w:val="Styl3Char"/>
    <w:qFormat/>
    <w:rsid w:val="00600194"/>
    <w:pPr>
      <w:spacing w:before="180" w:after="180"/>
    </w:pPr>
    <w:rPr>
      <w:i/>
      <w:color w:val="C00000"/>
      <w:sz w:val="24"/>
    </w:rPr>
  </w:style>
  <w:style w:type="character" w:customStyle="1" w:styleId="Styl3Char">
    <w:name w:val="Styl3 Char"/>
    <w:basedOn w:val="Nadpis1Char"/>
    <w:link w:val="Styl3"/>
    <w:rsid w:val="00600194"/>
    <w:rPr>
      <w:rFonts w:ascii="Calibri" w:eastAsiaTheme="majorEastAsia" w:hAnsi="Calibri" w:cstheme="majorBidi"/>
      <w:b/>
      <w:i/>
      <w:color w:val="C00000"/>
      <w:kern w:val="0"/>
      <w:sz w:val="24"/>
      <w:szCs w:val="40"/>
    </w:rPr>
  </w:style>
  <w:style w:type="paragraph" w:customStyle="1" w:styleId="Styl4">
    <w:name w:val="Styl4"/>
    <w:basedOn w:val="Styl3"/>
    <w:link w:val="Styl4Char"/>
    <w:qFormat/>
    <w:rsid w:val="00680B27"/>
    <w:pPr>
      <w:spacing w:before="240" w:after="240"/>
    </w:pPr>
  </w:style>
  <w:style w:type="character" w:customStyle="1" w:styleId="Styl4Char">
    <w:name w:val="Styl4 Char"/>
    <w:basedOn w:val="Styl3Char"/>
    <w:link w:val="Styl4"/>
    <w:rsid w:val="00680B27"/>
    <w:rPr>
      <w:rFonts w:ascii="Calibri" w:eastAsiaTheme="majorEastAsia" w:hAnsi="Calibri" w:cstheme="majorBidi"/>
      <w:b/>
      <w:i/>
      <w:color w:val="C00000"/>
      <w:kern w:val="0"/>
      <w:sz w:val="24"/>
      <w:szCs w:val="40"/>
    </w:rPr>
  </w:style>
  <w:style w:type="paragraph" w:customStyle="1" w:styleId="Styl5">
    <w:name w:val="Styl5"/>
    <w:basedOn w:val="Styl4"/>
    <w:link w:val="Styl5Char"/>
    <w:qFormat/>
    <w:rsid w:val="00680B27"/>
    <w:pPr>
      <w:spacing w:before="360" w:after="360"/>
    </w:pPr>
  </w:style>
  <w:style w:type="character" w:customStyle="1" w:styleId="Styl5Char">
    <w:name w:val="Styl5 Char"/>
    <w:basedOn w:val="Styl4Char"/>
    <w:link w:val="Styl5"/>
    <w:rsid w:val="00680B27"/>
    <w:rPr>
      <w:rFonts w:ascii="Calibri" w:eastAsiaTheme="majorEastAsia" w:hAnsi="Calibri" w:cstheme="majorBidi"/>
      <w:b/>
      <w:i/>
      <w:color w:val="C00000"/>
      <w:kern w:val="0"/>
      <w:sz w:val="24"/>
      <w:szCs w:val="40"/>
    </w:rPr>
  </w:style>
  <w:style w:type="paragraph" w:customStyle="1" w:styleId="Styl6">
    <w:name w:val="Styl6"/>
    <w:basedOn w:val="Styl5"/>
    <w:link w:val="Styl6Char"/>
    <w:qFormat/>
    <w:rsid w:val="000741B2"/>
    <w:pPr>
      <w:spacing w:before="0" w:after="0"/>
    </w:pPr>
  </w:style>
  <w:style w:type="character" w:customStyle="1" w:styleId="Styl6Char">
    <w:name w:val="Styl6 Char"/>
    <w:basedOn w:val="Styl5Char"/>
    <w:link w:val="Styl6"/>
    <w:rsid w:val="000741B2"/>
    <w:rPr>
      <w:rFonts w:ascii="Calibri" w:eastAsiaTheme="majorEastAsia" w:hAnsi="Calibri" w:cstheme="majorBidi"/>
      <w:b/>
      <w:i/>
      <w:color w:val="C00000"/>
      <w:kern w:val="0"/>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96121">
      <w:bodyDiv w:val="1"/>
      <w:marLeft w:val="0"/>
      <w:marRight w:val="0"/>
      <w:marTop w:val="0"/>
      <w:marBottom w:val="0"/>
      <w:divBdr>
        <w:top w:val="none" w:sz="0" w:space="0" w:color="auto"/>
        <w:left w:val="none" w:sz="0" w:space="0" w:color="auto"/>
        <w:bottom w:val="none" w:sz="0" w:space="0" w:color="auto"/>
        <w:right w:val="none" w:sz="0" w:space="0" w:color="auto"/>
      </w:divBdr>
    </w:div>
    <w:div w:id="480853510">
      <w:bodyDiv w:val="1"/>
      <w:marLeft w:val="0"/>
      <w:marRight w:val="0"/>
      <w:marTop w:val="0"/>
      <w:marBottom w:val="0"/>
      <w:divBdr>
        <w:top w:val="none" w:sz="0" w:space="0" w:color="auto"/>
        <w:left w:val="none" w:sz="0" w:space="0" w:color="auto"/>
        <w:bottom w:val="none" w:sz="0" w:space="0" w:color="auto"/>
        <w:right w:val="none" w:sz="0" w:space="0" w:color="auto"/>
      </w:divBdr>
    </w:div>
    <w:div w:id="529143573">
      <w:bodyDiv w:val="1"/>
      <w:marLeft w:val="0"/>
      <w:marRight w:val="0"/>
      <w:marTop w:val="0"/>
      <w:marBottom w:val="0"/>
      <w:divBdr>
        <w:top w:val="none" w:sz="0" w:space="0" w:color="auto"/>
        <w:left w:val="none" w:sz="0" w:space="0" w:color="auto"/>
        <w:bottom w:val="none" w:sz="0" w:space="0" w:color="auto"/>
        <w:right w:val="none" w:sz="0" w:space="0" w:color="auto"/>
      </w:divBdr>
    </w:div>
    <w:div w:id="158394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diagramDrawing" Target="diagrams/drawing2.xml"/><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footer" Target="footer2.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3.xml"/><Relationship Id="rId8" Type="http://schemas.openxmlformats.org/officeDocument/2006/relationships/diagramData" Target="diagrams/data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gddkia" TargetMode="External"/><Relationship Id="rId2" Type="http://schemas.openxmlformats.org/officeDocument/2006/relationships/hyperlink" Target="https://www.gov.pl/web/gddkia/wykaz-parkingow-i-mop" TargetMode="External"/><Relationship Id="rId1" Type="http://schemas.openxmlformats.org/officeDocument/2006/relationships/hyperlink" Target="https://mpo.gov.cz/cz/energetika/statistika/statistika-a-evidence-cerpacich-a-dobijecich-stanic/archiv.htm" TargetMode="External"/><Relationship Id="rId6" Type="http://schemas.openxmlformats.org/officeDocument/2006/relationships/hyperlink" Target="https://www.nik.gov.pl/kontrole/P/17/081/" TargetMode="External"/><Relationship Id="rId5" Type="http://schemas.openxmlformats.org/officeDocument/2006/relationships/hyperlink" Target="https://www.gov.pl/web/gddkia/przetargi-MOP" TargetMode="External"/><Relationship Id="rId4" Type="http://schemas.openxmlformats.org/officeDocument/2006/relationships/hyperlink" Target="https://www.rsd.c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y\KONTROLNI%20AKCE\KA%2024-18\KONTROLNI_ZAVER\KZ_24-18_navrh_podklady_pro_GRAF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73698182193847E-2"/>
          <c:y val="5.3705280083232824E-3"/>
          <c:w val="0.92907205196041875"/>
          <c:h val="0.6995268683519823"/>
        </c:manualLayout>
      </c:layout>
      <c:barChart>
        <c:barDir val="col"/>
        <c:grouping val="stacked"/>
        <c:varyColors val="0"/>
        <c:ser>
          <c:idx val="0"/>
          <c:order val="0"/>
          <c:tx>
            <c:strRef>
              <c:f>'[KZ_24-18_navrh_podklady_pro_GRAFy.xlsx]List4'!$B$1</c:f>
              <c:strCache>
                <c:ptCount val="1"/>
                <c:pt idx="0">
                  <c:v>počet provozovaných parkovacích míst pro nákladní automobily</c:v>
                </c:pt>
              </c:strCache>
            </c:strRef>
          </c:tx>
          <c:spPr>
            <a:solidFill>
              <a:srgbClr val="FDC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'[KZ_24-18_navrh_podklady_pro_GRAFy.xlsx]List4'!$A$2:$A$8</c:f>
              <c:numCache>
                <c:formatCode>General</c:formatCode>
                <c:ptCount val="7"/>
                <c:pt idx="0">
                  <c:v>2018</c:v>
                </c:pt>
                <c:pt idx="1">
                  <c:v>2019</c:v>
                </c:pt>
                <c:pt idx="2">
                  <c:v>2020</c:v>
                </c:pt>
                <c:pt idx="3">
                  <c:v>2021</c:v>
                </c:pt>
                <c:pt idx="4">
                  <c:v>2022</c:v>
                </c:pt>
                <c:pt idx="5">
                  <c:v>2023</c:v>
                </c:pt>
                <c:pt idx="6">
                  <c:v>2024</c:v>
                </c:pt>
              </c:numCache>
            </c:numRef>
          </c:cat>
          <c:val>
            <c:numRef>
              <c:f>'[KZ_24-18_navrh_podklady_pro_GRAFy.xlsx]List4'!$B$2:$B$8</c:f>
              <c:numCache>
                <c:formatCode>#,##0</c:formatCode>
                <c:ptCount val="7"/>
                <c:pt idx="0">
                  <c:v>2583</c:v>
                </c:pt>
                <c:pt idx="1">
                  <c:v>2719</c:v>
                </c:pt>
                <c:pt idx="2">
                  <c:v>2962</c:v>
                </c:pt>
                <c:pt idx="3">
                  <c:v>3014</c:v>
                </c:pt>
                <c:pt idx="4">
                  <c:v>3182</c:v>
                </c:pt>
                <c:pt idx="5">
                  <c:v>3272</c:v>
                </c:pt>
                <c:pt idx="6">
                  <c:v>3485</c:v>
                </c:pt>
              </c:numCache>
            </c:numRef>
          </c:val>
          <c:extLst>
            <c:ext xmlns:c16="http://schemas.microsoft.com/office/drawing/2014/chart" uri="{C3380CC4-5D6E-409C-BE32-E72D297353CC}">
              <c16:uniqueId val="{00000000-2D0C-4015-9B16-C076FB110590}"/>
            </c:ext>
          </c:extLst>
        </c:ser>
        <c:ser>
          <c:idx val="1"/>
          <c:order val="1"/>
          <c:tx>
            <c:strRef>
              <c:f>'[KZ_24-18_navrh_podklady_pro_GRAFy.xlsx]List4'!$C$1</c:f>
              <c:strCache>
                <c:ptCount val="1"/>
                <c:pt idx="0">
                  <c:v>počet chybějících parkovacích míst pro nákladní automobily</c:v>
                </c:pt>
              </c:strCache>
            </c:strRef>
          </c:tx>
          <c:spPr>
            <a:solidFill>
              <a:srgbClr val="AF19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'[KZ_24-18_navrh_podklady_pro_GRAFy.xlsx]List4'!$A$2:$A$8</c:f>
              <c:numCache>
                <c:formatCode>General</c:formatCode>
                <c:ptCount val="7"/>
                <c:pt idx="0">
                  <c:v>2018</c:v>
                </c:pt>
                <c:pt idx="1">
                  <c:v>2019</c:v>
                </c:pt>
                <c:pt idx="2">
                  <c:v>2020</c:v>
                </c:pt>
                <c:pt idx="3">
                  <c:v>2021</c:v>
                </c:pt>
                <c:pt idx="4">
                  <c:v>2022</c:v>
                </c:pt>
                <c:pt idx="5">
                  <c:v>2023</c:v>
                </c:pt>
                <c:pt idx="6">
                  <c:v>2024</c:v>
                </c:pt>
              </c:numCache>
            </c:numRef>
          </c:cat>
          <c:val>
            <c:numRef>
              <c:f>'[KZ_24-18_navrh_podklady_pro_GRAFy.xlsx]List4'!$C$2:$C$8</c:f>
              <c:numCache>
                <c:formatCode>#,##0</c:formatCode>
                <c:ptCount val="7"/>
                <c:pt idx="0">
                  <c:v>1435</c:v>
                </c:pt>
                <c:pt idx="1">
                  <c:v>1299</c:v>
                </c:pt>
                <c:pt idx="2">
                  <c:v>1170</c:v>
                </c:pt>
                <c:pt idx="3">
                  <c:v>1118</c:v>
                </c:pt>
                <c:pt idx="4">
                  <c:v>1028</c:v>
                </c:pt>
                <c:pt idx="5">
                  <c:v>1981</c:v>
                </c:pt>
                <c:pt idx="6">
                  <c:v>1898</c:v>
                </c:pt>
              </c:numCache>
            </c:numRef>
          </c:val>
          <c:extLst>
            <c:ext xmlns:c16="http://schemas.microsoft.com/office/drawing/2014/chart" uri="{C3380CC4-5D6E-409C-BE32-E72D297353CC}">
              <c16:uniqueId val="{00000001-2D0C-4015-9B16-C076FB110590}"/>
            </c:ext>
          </c:extLst>
        </c:ser>
        <c:dLbls>
          <c:showLegendKey val="0"/>
          <c:showVal val="0"/>
          <c:showCatName val="0"/>
          <c:showSerName val="0"/>
          <c:showPercent val="0"/>
          <c:showBubbleSize val="0"/>
        </c:dLbls>
        <c:gapWidth val="78"/>
        <c:overlap val="100"/>
        <c:axId val="1739826527"/>
        <c:axId val="1739818847"/>
      </c:barChart>
      <c:catAx>
        <c:axId val="173982652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1739818847"/>
        <c:crosses val="autoZero"/>
        <c:auto val="1"/>
        <c:lblAlgn val="ctr"/>
        <c:lblOffset val="100"/>
        <c:noMultiLvlLbl val="0"/>
      </c:catAx>
      <c:valAx>
        <c:axId val="1739818847"/>
        <c:scaling>
          <c:orientation val="minMax"/>
        </c:scaling>
        <c:delete val="1"/>
        <c:axPos val="l"/>
        <c:numFmt formatCode="#,##0" sourceLinked="1"/>
        <c:majorTickMark val="none"/>
        <c:minorTickMark val="none"/>
        <c:tickLblPos val="nextTo"/>
        <c:crossAx val="17398265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a:p>
        </c:txPr>
      </c:legendEntry>
      <c:layout>
        <c:manualLayout>
          <c:xMode val="edge"/>
          <c:yMode val="edge"/>
          <c:x val="0.19784109131253061"/>
          <c:y val="0.84746960781526848"/>
          <c:w val="0.60431763770544089"/>
          <c:h val="0.149619475276433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48D3C-092D-4D24-A543-BC493BA72A15}" type="doc">
      <dgm:prSet loTypeId="urn:microsoft.com/office/officeart/2005/8/layout/orgChart1#1" loCatId="hierarchy" qsTypeId="urn:microsoft.com/office/officeart/2005/8/quickstyle/simple1" qsCatId="simple" csTypeId="urn:microsoft.com/office/officeart/2005/8/colors/accent1_2" csCatId="accent1" phldr="1"/>
      <dgm:spPr/>
      <dgm:t>
        <a:bodyPr/>
        <a:lstStyle/>
        <a:p>
          <a:endParaRPr lang="cs-CZ"/>
        </a:p>
      </dgm:t>
    </dgm:pt>
    <dgm:pt modelId="{62505C34-F608-495E-81DC-460F0B1E5937}">
      <dgm:prSet phldrT="[Text]" custT="1"/>
      <dgm:spPr>
        <a:solidFill>
          <a:srgbClr val="AF1953"/>
        </a:solidFill>
      </dgm:spPr>
      <dgm:t>
        <a:bodyPr lIns="0" tIns="144000" rIns="0" bIns="0"/>
        <a:lstStyle/>
        <a:p>
          <a:pPr algn="ctr">
            <a:lnSpc>
              <a:spcPct val="0"/>
            </a:lnSpc>
            <a:spcAft>
              <a:spcPts val="0"/>
            </a:spcAft>
          </a:pPr>
          <a:r>
            <a:rPr lang="cs-CZ" sz="1200" b="1" baseline="0">
              <a:latin typeface="Calibri" panose="020F0502020204030204" pitchFamily="34" charset="0"/>
            </a:rPr>
            <a:t>Počet stávajících a chybějících parkovacích míst na českých dálnicích</a:t>
          </a:r>
        </a:p>
      </dgm:t>
    </dgm:pt>
    <dgm:pt modelId="{3FA3A13A-5DDE-467A-BB89-79D773F7FE36}" type="sibTrans" cxnId="{EBBE826B-62DA-4818-B0AD-B910ECD093EE}">
      <dgm:prSet/>
      <dgm:spPr/>
      <dgm:t>
        <a:bodyPr/>
        <a:lstStyle/>
        <a:p>
          <a:pPr algn="ctr"/>
          <a:endParaRPr lang="cs-CZ"/>
        </a:p>
      </dgm:t>
    </dgm:pt>
    <dgm:pt modelId="{D97979FE-C393-43A9-8C34-CE0262F7FEAE}" type="parTrans" cxnId="{EBBE826B-62DA-4818-B0AD-B910ECD093EE}">
      <dgm:prSet/>
      <dgm:spPr/>
      <dgm:t>
        <a:bodyPr/>
        <a:lstStyle/>
        <a:p>
          <a:pPr algn="ctr"/>
          <a:endParaRPr lang="cs-CZ"/>
        </a:p>
      </dgm:t>
    </dgm:pt>
    <dgm:pt modelId="{97BE5F21-B265-417E-A9BB-F9216D2E86CA}" type="pres">
      <dgm:prSet presAssocID="{05E48D3C-092D-4D24-A543-BC493BA72A15}" presName="hierChild1" presStyleCnt="0">
        <dgm:presLayoutVars>
          <dgm:orgChart val="1"/>
          <dgm:chPref val="1"/>
          <dgm:dir/>
          <dgm:animOne val="branch"/>
          <dgm:animLvl val="lvl"/>
          <dgm:resizeHandles/>
        </dgm:presLayoutVars>
      </dgm:prSet>
      <dgm:spPr/>
    </dgm:pt>
    <dgm:pt modelId="{0079C98C-C4D0-48AB-9565-75B9434C10E0}" type="pres">
      <dgm:prSet presAssocID="{62505C34-F608-495E-81DC-460F0B1E5937}" presName="hierRoot1" presStyleCnt="0">
        <dgm:presLayoutVars>
          <dgm:hierBranch val="init"/>
        </dgm:presLayoutVars>
      </dgm:prSet>
      <dgm:spPr/>
    </dgm:pt>
    <dgm:pt modelId="{A6AF92E6-17BC-4C0D-9810-4C3483514279}" type="pres">
      <dgm:prSet presAssocID="{62505C34-F608-495E-81DC-460F0B1E5937}" presName="rootComposite1" presStyleCnt="0"/>
      <dgm:spPr/>
    </dgm:pt>
    <dgm:pt modelId="{2F617E18-08E0-495E-A084-6281209FB90B}" type="pres">
      <dgm:prSet presAssocID="{62505C34-F608-495E-81DC-460F0B1E5937}" presName="rootText1" presStyleLbl="node0" presStyleIdx="0" presStyleCnt="1" custAng="0" custScaleX="428510" custScaleY="45090" custLinFactNeighborX="10825" custLinFactNeighborY="16">
        <dgm:presLayoutVars>
          <dgm:chPref val="3"/>
        </dgm:presLayoutVars>
      </dgm:prSet>
      <dgm:spPr/>
    </dgm:pt>
    <dgm:pt modelId="{53456C53-27DB-47F5-BDCB-99D2CA420491}" type="pres">
      <dgm:prSet presAssocID="{62505C34-F608-495E-81DC-460F0B1E5937}" presName="rootConnector1" presStyleLbl="node1" presStyleIdx="0" presStyleCnt="0"/>
      <dgm:spPr/>
    </dgm:pt>
    <dgm:pt modelId="{6ED86DA3-1E97-4505-8755-410E48B3CD70}" type="pres">
      <dgm:prSet presAssocID="{62505C34-F608-495E-81DC-460F0B1E5937}" presName="hierChild2" presStyleCnt="0"/>
      <dgm:spPr/>
    </dgm:pt>
    <dgm:pt modelId="{E7F28652-E526-4EBD-AD2F-2E62B6376859}" type="pres">
      <dgm:prSet presAssocID="{62505C34-F608-495E-81DC-460F0B1E5937}" presName="hierChild3" presStyleCnt="0"/>
      <dgm:spPr/>
    </dgm:pt>
  </dgm:ptLst>
  <dgm:cxnLst>
    <dgm:cxn modelId="{CB62213D-800C-4813-8B1A-98B60E82F8CC}" type="presOf" srcId="{05E48D3C-092D-4D24-A543-BC493BA72A15}" destId="{97BE5F21-B265-417E-A9BB-F9216D2E86CA}" srcOrd="0" destOrd="0" presId="urn:microsoft.com/office/officeart/2005/8/layout/orgChart1#1"/>
    <dgm:cxn modelId="{EBBE826B-62DA-4818-B0AD-B910ECD093EE}" srcId="{05E48D3C-092D-4D24-A543-BC493BA72A15}" destId="{62505C34-F608-495E-81DC-460F0B1E5937}" srcOrd="0" destOrd="0" parTransId="{D97979FE-C393-43A9-8C34-CE0262F7FEAE}" sibTransId="{3FA3A13A-5DDE-467A-BB89-79D773F7FE36}"/>
    <dgm:cxn modelId="{A076D873-2E4C-4B7D-8D6E-91756F4CCC68}" type="presOf" srcId="{62505C34-F608-495E-81DC-460F0B1E5937}" destId="{53456C53-27DB-47F5-BDCB-99D2CA420491}" srcOrd="1" destOrd="0" presId="urn:microsoft.com/office/officeart/2005/8/layout/orgChart1#1"/>
    <dgm:cxn modelId="{1F745AF1-CB2A-4151-A5BF-996099EEE877}" type="presOf" srcId="{62505C34-F608-495E-81DC-460F0B1E5937}" destId="{2F617E18-08E0-495E-A084-6281209FB90B}" srcOrd="0" destOrd="0" presId="urn:microsoft.com/office/officeart/2005/8/layout/orgChart1#1"/>
    <dgm:cxn modelId="{5C0C195D-AA99-4F90-9349-F3756DBA77F2}" type="presParOf" srcId="{97BE5F21-B265-417E-A9BB-F9216D2E86CA}" destId="{0079C98C-C4D0-48AB-9565-75B9434C10E0}" srcOrd="0" destOrd="0" presId="urn:microsoft.com/office/officeart/2005/8/layout/orgChart1#1"/>
    <dgm:cxn modelId="{521FE862-5AB4-411A-B44E-4FBF2498D841}" type="presParOf" srcId="{0079C98C-C4D0-48AB-9565-75B9434C10E0}" destId="{A6AF92E6-17BC-4C0D-9810-4C3483514279}" srcOrd="0" destOrd="0" presId="urn:microsoft.com/office/officeart/2005/8/layout/orgChart1#1"/>
    <dgm:cxn modelId="{003293FA-F49C-4ED6-8176-913284639307}" type="presParOf" srcId="{A6AF92E6-17BC-4C0D-9810-4C3483514279}" destId="{2F617E18-08E0-495E-A084-6281209FB90B}" srcOrd="0" destOrd="0" presId="urn:microsoft.com/office/officeart/2005/8/layout/orgChart1#1"/>
    <dgm:cxn modelId="{08E6F3AB-271C-4821-81BE-857DC5E9E7F7}" type="presParOf" srcId="{A6AF92E6-17BC-4C0D-9810-4C3483514279}" destId="{53456C53-27DB-47F5-BDCB-99D2CA420491}" srcOrd="1" destOrd="0" presId="urn:microsoft.com/office/officeart/2005/8/layout/orgChart1#1"/>
    <dgm:cxn modelId="{40D04A22-AE61-4F71-9903-686B10DDD551}" type="presParOf" srcId="{0079C98C-C4D0-48AB-9565-75B9434C10E0}" destId="{6ED86DA3-1E97-4505-8755-410E48B3CD70}" srcOrd="1" destOrd="0" presId="urn:microsoft.com/office/officeart/2005/8/layout/orgChart1#1"/>
    <dgm:cxn modelId="{83F13374-0879-4079-829E-10CDAC7E22E2}" type="presParOf" srcId="{0079C98C-C4D0-48AB-9565-75B9434C10E0}" destId="{E7F28652-E526-4EBD-AD2F-2E62B6376859}" srcOrd="2" destOrd="0" presId="urn:microsoft.com/office/officeart/2005/8/layout/orgChart1#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E48D3C-092D-4D24-A543-BC493BA72A15}" type="doc">
      <dgm:prSet loTypeId="urn:microsoft.com/office/officeart/2005/8/layout/orgChart1#2" loCatId="hierarchy" qsTypeId="urn:microsoft.com/office/officeart/2005/8/quickstyle/simple1" qsCatId="simple" csTypeId="urn:microsoft.com/office/officeart/2005/8/colors/accent1_2" csCatId="accent1" phldr="1"/>
      <dgm:spPr/>
      <dgm:t>
        <a:bodyPr/>
        <a:lstStyle/>
        <a:p>
          <a:endParaRPr lang="cs-CZ"/>
        </a:p>
      </dgm:t>
    </dgm:pt>
    <dgm:pt modelId="{0A54F818-07FB-471B-88F0-7ECEBA91383A}">
      <dgm:prSet phldrT="[Text]" custT="1"/>
      <dgm:spPr>
        <a:solidFill>
          <a:srgbClr val="2EB3A1"/>
        </a:solidFill>
      </dgm:spPr>
      <dgm:t>
        <a:bodyPr lIns="0" tIns="36000" rIns="0" bIns="0" anchor="t" anchorCtr="0"/>
        <a:lstStyle/>
        <a:p>
          <a:pPr algn="ctr">
            <a:lnSpc>
              <a:spcPct val="100000"/>
            </a:lnSpc>
            <a:spcAft>
              <a:spcPts val="0"/>
            </a:spcAft>
          </a:pPr>
          <a:r>
            <a:rPr lang="cs-CZ" sz="1200" b="1">
              <a:latin typeface="Calibri" panose="020F0502020204030204" pitchFamily="34" charset="0"/>
              <a:ea typeface="Calibri" panose="020F0502020204030204" pitchFamily="34" charset="0"/>
              <a:cs typeface="Calibri" panose="020F0502020204030204" pitchFamily="34" charset="0"/>
            </a:rPr>
            <a:t>nejvyšší:</a:t>
          </a:r>
        </a:p>
        <a:p>
          <a:pPr algn="ctr">
            <a:lnSpc>
              <a:spcPct val="100000"/>
            </a:lnSpc>
            <a:spcAft>
              <a:spcPts val="0"/>
            </a:spcAft>
          </a:pPr>
          <a:r>
            <a:rPr lang="cs-CZ" sz="1200" b="1">
              <a:latin typeface="Calibri" panose="020F0502020204030204" pitchFamily="34" charset="0"/>
              <a:ea typeface="Calibri" panose="020F0502020204030204" pitchFamily="34" charset="0"/>
              <a:cs typeface="Calibri" panose="020F0502020204030204" pitchFamily="34" charset="0"/>
            </a:rPr>
            <a:t>567 605 Kč/měsíc</a:t>
          </a:r>
        </a:p>
        <a:p>
          <a:pPr algn="ctr">
            <a:lnSpc>
              <a:spcPct val="100000"/>
            </a:lnSpc>
            <a:spcAft>
              <a:spcPct val="35000"/>
            </a:spcAft>
          </a:pPr>
          <a:r>
            <a:rPr lang="cs-CZ" sz="1200">
              <a:latin typeface="Calibri" panose="020F0502020204030204" pitchFamily="34" charset="0"/>
              <a:ea typeface="Calibri" panose="020F0502020204030204" pitchFamily="34" charset="0"/>
              <a:cs typeface="Calibri" panose="020F0502020204030204" pitchFamily="34" charset="0"/>
            </a:rPr>
            <a:t>(</a:t>
          </a:r>
          <a:r>
            <a:rPr lang="cs-CZ" sz="1100">
              <a:latin typeface="Calibri" panose="020F0502020204030204" pitchFamily="34" charset="0"/>
              <a:ea typeface="Calibri" panose="020F0502020204030204" pitchFamily="34" charset="0"/>
              <a:cs typeface="Calibri" panose="020F0502020204030204" pitchFamily="34" charset="0"/>
            </a:rPr>
            <a:t>D35, Dolní Roveň, cca 11 700 m</a:t>
          </a:r>
          <a:r>
            <a:rPr lang="cs-CZ" sz="1100" baseline="30000">
              <a:latin typeface="Calibri" panose="020F0502020204030204" pitchFamily="34" charset="0"/>
              <a:ea typeface="Calibri" panose="020F0502020204030204" pitchFamily="34" charset="0"/>
              <a:cs typeface="Calibri" panose="020F0502020204030204" pitchFamily="34" charset="0"/>
            </a:rPr>
            <a:t>2</a:t>
          </a:r>
          <a:r>
            <a:rPr lang="cs-CZ" sz="1200">
              <a:latin typeface="Calibri" panose="020F0502020204030204" pitchFamily="34" charset="0"/>
              <a:ea typeface="Calibri" panose="020F0502020204030204" pitchFamily="34" charset="0"/>
              <a:cs typeface="Calibri" panose="020F0502020204030204" pitchFamily="34" charset="0"/>
            </a:rPr>
            <a:t>)</a:t>
          </a:r>
        </a:p>
      </dgm:t>
    </dgm:pt>
    <dgm:pt modelId="{3F88875E-092C-4629-AF8C-1FBB9209A08C}" type="parTrans" cxnId="{36D58A0F-F1C2-46EF-9948-C653A037EB0E}">
      <dgm:prSet/>
      <dgm:spPr/>
      <dgm:t>
        <a:bodyPr/>
        <a:lstStyle/>
        <a:p>
          <a:pPr algn="ctr"/>
          <a:endParaRPr lang="cs-CZ"/>
        </a:p>
      </dgm:t>
    </dgm:pt>
    <dgm:pt modelId="{4226A5B8-8135-40FD-B1B4-CE9449524659}" type="sibTrans" cxnId="{36D58A0F-F1C2-46EF-9948-C653A037EB0E}">
      <dgm:prSet/>
      <dgm:spPr/>
      <dgm:t>
        <a:bodyPr/>
        <a:lstStyle/>
        <a:p>
          <a:pPr algn="ctr"/>
          <a:endParaRPr lang="cs-CZ"/>
        </a:p>
      </dgm:t>
    </dgm:pt>
    <dgm:pt modelId="{62505C34-F608-495E-81DC-460F0B1E5937}">
      <dgm:prSet phldrT="[Text]" custT="1"/>
      <dgm:spPr>
        <a:solidFill>
          <a:srgbClr val="AF1953"/>
        </a:solidFill>
      </dgm:spPr>
      <dgm:t>
        <a:bodyPr lIns="0" tIns="144000" rIns="0" bIns="0"/>
        <a:lstStyle/>
        <a:p>
          <a:pPr algn="ctr">
            <a:lnSpc>
              <a:spcPct val="0"/>
            </a:lnSpc>
            <a:spcBef>
              <a:spcPts val="300"/>
            </a:spcBef>
            <a:spcAft>
              <a:spcPts val="300"/>
            </a:spcAft>
          </a:pPr>
          <a:r>
            <a:rPr lang="cs-CZ" sz="1200" b="1" strike="noStrike" baseline="0">
              <a:latin typeface="Calibri" panose="020F0502020204030204" pitchFamily="34" charset="0"/>
            </a:rPr>
            <a:t>N</a:t>
          </a:r>
          <a:r>
            <a:rPr lang="cs-CZ" sz="1200" b="1" baseline="0">
              <a:latin typeface="Calibri" panose="020F0502020204030204" pitchFamily="34" charset="0"/>
            </a:rPr>
            <a:t>ájemné za pozemky pod čerpací stanicí pohonných hmot v roce 2024</a:t>
          </a:r>
          <a:endParaRPr lang="cs-CZ" sz="1200" b="1" u="none" strike="noStrike" baseline="30000">
            <a:latin typeface="Calibri" panose="020F0502020204030204" pitchFamily="34" charset="0"/>
          </a:endParaRPr>
        </a:p>
      </dgm:t>
    </dgm:pt>
    <dgm:pt modelId="{3FA3A13A-5DDE-467A-BB89-79D773F7FE36}" type="sibTrans" cxnId="{EBBE826B-62DA-4818-B0AD-B910ECD093EE}">
      <dgm:prSet/>
      <dgm:spPr/>
      <dgm:t>
        <a:bodyPr/>
        <a:lstStyle/>
        <a:p>
          <a:pPr algn="ctr"/>
          <a:endParaRPr lang="cs-CZ"/>
        </a:p>
      </dgm:t>
    </dgm:pt>
    <dgm:pt modelId="{D97979FE-C393-43A9-8C34-CE0262F7FEAE}" type="parTrans" cxnId="{EBBE826B-62DA-4818-B0AD-B910ECD093EE}">
      <dgm:prSet/>
      <dgm:spPr/>
      <dgm:t>
        <a:bodyPr/>
        <a:lstStyle/>
        <a:p>
          <a:pPr algn="ctr"/>
          <a:endParaRPr lang="cs-CZ"/>
        </a:p>
      </dgm:t>
    </dgm:pt>
    <dgm:pt modelId="{7379FD40-D055-402A-A140-EEDB7958E169}">
      <dgm:prSet phldrT="[Text]" custT="1"/>
      <dgm:spPr>
        <a:solidFill>
          <a:srgbClr val="AF1953"/>
        </a:solidFill>
      </dgm:spPr>
      <dgm:t>
        <a:bodyPr lIns="0" tIns="36000" rIns="0" bIns="0" anchor="t" anchorCtr="0"/>
        <a:lstStyle/>
        <a:p>
          <a:pPr algn="ctr">
            <a:lnSpc>
              <a:spcPct val="100000"/>
            </a:lnSpc>
            <a:spcBef>
              <a:spcPts val="600"/>
            </a:spcBef>
            <a:spcAft>
              <a:spcPts val="0"/>
            </a:spcAft>
          </a:pPr>
          <a:r>
            <a:rPr lang="cs-CZ" sz="1200" b="1">
              <a:latin typeface="Calibri" panose="020F0502020204030204" pitchFamily="34" charset="0"/>
              <a:ea typeface="Calibri" panose="020F0502020204030204" pitchFamily="34" charset="0"/>
              <a:cs typeface="Calibri" panose="020F0502020204030204" pitchFamily="34" charset="0"/>
            </a:rPr>
            <a:t>nejnižší:</a:t>
          </a:r>
        </a:p>
        <a:p>
          <a:pPr algn="ctr">
            <a:lnSpc>
              <a:spcPct val="100000"/>
            </a:lnSpc>
            <a:spcBef>
              <a:spcPct val="0"/>
            </a:spcBef>
            <a:spcAft>
              <a:spcPts val="0"/>
            </a:spcAft>
          </a:pPr>
          <a:r>
            <a:rPr lang="cs-CZ" sz="1200" b="1">
              <a:latin typeface="Calibri" panose="020F0502020204030204" pitchFamily="34" charset="0"/>
              <a:ea typeface="Calibri" panose="020F0502020204030204" pitchFamily="34" charset="0"/>
              <a:cs typeface="Calibri" panose="020F0502020204030204" pitchFamily="34" charset="0"/>
            </a:rPr>
            <a:t>20 519 Kč/měsíc</a:t>
          </a:r>
        </a:p>
        <a:p>
          <a:pPr algn="ctr">
            <a:lnSpc>
              <a:spcPct val="100000"/>
            </a:lnSpc>
            <a:spcBef>
              <a:spcPct val="0"/>
            </a:spcBef>
            <a:spcAft>
              <a:spcPct val="35000"/>
            </a:spcAft>
          </a:pPr>
          <a:r>
            <a:rPr lang="cs-CZ" sz="1200">
              <a:latin typeface="Calibri" panose="020F0502020204030204" pitchFamily="34" charset="0"/>
              <a:ea typeface="Calibri" panose="020F0502020204030204" pitchFamily="34" charset="0"/>
              <a:cs typeface="Calibri" panose="020F0502020204030204" pitchFamily="34" charset="0"/>
            </a:rPr>
            <a:t>(</a:t>
          </a:r>
          <a:r>
            <a:rPr lang="cs-CZ" sz="1100">
              <a:latin typeface="Calibri" panose="020F0502020204030204" pitchFamily="34" charset="0"/>
              <a:ea typeface="Calibri" panose="020F0502020204030204" pitchFamily="34" charset="0"/>
              <a:cs typeface="Calibri" panose="020F0502020204030204" pitchFamily="34" charset="0"/>
            </a:rPr>
            <a:t>D1, Střechov, cca 5 700 m</a:t>
          </a:r>
          <a:r>
            <a:rPr lang="cs-CZ" sz="1100" baseline="30000">
              <a:latin typeface="Calibri" panose="020F0502020204030204" pitchFamily="34" charset="0"/>
              <a:ea typeface="Calibri" panose="020F0502020204030204" pitchFamily="34" charset="0"/>
              <a:cs typeface="Calibri" panose="020F0502020204030204" pitchFamily="34" charset="0"/>
            </a:rPr>
            <a:t>2</a:t>
          </a:r>
          <a:r>
            <a:rPr lang="cs-CZ" sz="1200">
              <a:latin typeface="Calibri" panose="020F0502020204030204" pitchFamily="34" charset="0"/>
              <a:ea typeface="Calibri" panose="020F0502020204030204" pitchFamily="34" charset="0"/>
              <a:cs typeface="Calibri" panose="020F0502020204030204" pitchFamily="34" charset="0"/>
            </a:rPr>
            <a:t>)</a:t>
          </a:r>
        </a:p>
      </dgm:t>
    </dgm:pt>
    <dgm:pt modelId="{88C7223E-1DC1-4AAE-B1D1-A4B2151CBB0C}" type="sibTrans" cxnId="{190BEEE3-A861-4857-91A3-113387BADFB1}">
      <dgm:prSet/>
      <dgm:spPr/>
      <dgm:t>
        <a:bodyPr/>
        <a:lstStyle/>
        <a:p>
          <a:pPr algn="ctr"/>
          <a:endParaRPr lang="cs-CZ"/>
        </a:p>
      </dgm:t>
    </dgm:pt>
    <dgm:pt modelId="{65C2AFCB-2FE5-4B5C-987E-8C78D4591E88}" type="parTrans" cxnId="{190BEEE3-A861-4857-91A3-113387BADFB1}">
      <dgm:prSet/>
      <dgm:spPr/>
      <dgm:t>
        <a:bodyPr/>
        <a:lstStyle/>
        <a:p>
          <a:pPr algn="ctr"/>
          <a:endParaRPr lang="cs-CZ"/>
        </a:p>
      </dgm:t>
    </dgm:pt>
    <dgm:pt modelId="{97BE5F21-B265-417E-A9BB-F9216D2E86CA}" type="pres">
      <dgm:prSet presAssocID="{05E48D3C-092D-4D24-A543-BC493BA72A15}" presName="hierChild1" presStyleCnt="0">
        <dgm:presLayoutVars>
          <dgm:orgChart val="1"/>
          <dgm:chPref val="1"/>
          <dgm:dir/>
          <dgm:animOne val="branch"/>
          <dgm:animLvl val="lvl"/>
          <dgm:resizeHandles/>
        </dgm:presLayoutVars>
      </dgm:prSet>
      <dgm:spPr/>
    </dgm:pt>
    <dgm:pt modelId="{0079C98C-C4D0-48AB-9565-75B9434C10E0}" type="pres">
      <dgm:prSet presAssocID="{62505C34-F608-495E-81DC-460F0B1E5937}" presName="hierRoot1" presStyleCnt="0">
        <dgm:presLayoutVars>
          <dgm:hierBranch val="init"/>
        </dgm:presLayoutVars>
      </dgm:prSet>
      <dgm:spPr/>
    </dgm:pt>
    <dgm:pt modelId="{A6AF92E6-17BC-4C0D-9810-4C3483514279}" type="pres">
      <dgm:prSet presAssocID="{62505C34-F608-495E-81DC-460F0B1E5937}" presName="rootComposite1" presStyleCnt="0"/>
      <dgm:spPr/>
    </dgm:pt>
    <dgm:pt modelId="{2F617E18-08E0-495E-A084-6281209FB90B}" type="pres">
      <dgm:prSet presAssocID="{62505C34-F608-495E-81DC-460F0B1E5937}" presName="rootText1" presStyleLbl="node0" presStyleIdx="0" presStyleCnt="1" custScaleX="364586" custScaleY="39625" custLinFactNeighborX="-3256" custLinFactNeighborY="674">
        <dgm:presLayoutVars>
          <dgm:chPref val="3"/>
        </dgm:presLayoutVars>
      </dgm:prSet>
      <dgm:spPr/>
    </dgm:pt>
    <dgm:pt modelId="{53456C53-27DB-47F5-BDCB-99D2CA420491}" type="pres">
      <dgm:prSet presAssocID="{62505C34-F608-495E-81DC-460F0B1E5937}" presName="rootConnector1" presStyleLbl="node1" presStyleIdx="0" presStyleCnt="0"/>
      <dgm:spPr/>
    </dgm:pt>
    <dgm:pt modelId="{6ED86DA3-1E97-4505-8755-410E48B3CD70}" type="pres">
      <dgm:prSet presAssocID="{62505C34-F608-495E-81DC-460F0B1E5937}" presName="hierChild2" presStyleCnt="0"/>
      <dgm:spPr/>
    </dgm:pt>
    <dgm:pt modelId="{C2ABF754-3874-4140-8DFE-66C6DD97A62A}" type="pres">
      <dgm:prSet presAssocID="{65C2AFCB-2FE5-4B5C-987E-8C78D4591E88}" presName="Name37" presStyleLbl="parChTrans1D2" presStyleIdx="0" presStyleCnt="2"/>
      <dgm:spPr/>
    </dgm:pt>
    <dgm:pt modelId="{FA1F83DE-7960-44D9-913F-D94D189D5EA5}" type="pres">
      <dgm:prSet presAssocID="{7379FD40-D055-402A-A140-EEDB7958E169}" presName="hierRoot2" presStyleCnt="0">
        <dgm:presLayoutVars>
          <dgm:hierBranch val="init"/>
        </dgm:presLayoutVars>
      </dgm:prSet>
      <dgm:spPr/>
    </dgm:pt>
    <dgm:pt modelId="{B3D6E8D6-9058-457B-BC96-C2424C163CC0}" type="pres">
      <dgm:prSet presAssocID="{7379FD40-D055-402A-A140-EEDB7958E169}" presName="rootComposite" presStyleCnt="0"/>
      <dgm:spPr/>
    </dgm:pt>
    <dgm:pt modelId="{1277409A-2C39-46B3-9461-9E7DE2A1D87E}" type="pres">
      <dgm:prSet presAssocID="{7379FD40-D055-402A-A140-EEDB7958E169}" presName="rootText" presStyleLbl="node2" presStyleIdx="0" presStyleCnt="2" custScaleX="152141" custScaleY="92415" custLinFactNeighborX="-22729" custLinFactNeighborY="-8918">
        <dgm:presLayoutVars>
          <dgm:chPref val="3"/>
        </dgm:presLayoutVars>
      </dgm:prSet>
      <dgm:spPr/>
    </dgm:pt>
    <dgm:pt modelId="{56557B19-692B-4854-9EDF-C8FD18DF85DB}" type="pres">
      <dgm:prSet presAssocID="{7379FD40-D055-402A-A140-EEDB7958E169}" presName="rootConnector" presStyleLbl="node2" presStyleIdx="0" presStyleCnt="2"/>
      <dgm:spPr/>
    </dgm:pt>
    <dgm:pt modelId="{30C9C07D-8669-47D5-9ABF-F937B7C114DA}" type="pres">
      <dgm:prSet presAssocID="{7379FD40-D055-402A-A140-EEDB7958E169}" presName="hierChild4" presStyleCnt="0"/>
      <dgm:spPr/>
    </dgm:pt>
    <dgm:pt modelId="{EA4D6A05-80BF-48B4-8172-2452D97B6D8E}" type="pres">
      <dgm:prSet presAssocID="{7379FD40-D055-402A-A140-EEDB7958E169}" presName="hierChild5" presStyleCnt="0"/>
      <dgm:spPr/>
    </dgm:pt>
    <dgm:pt modelId="{1F928F8A-2AB7-4C57-BE0A-00087857335B}" type="pres">
      <dgm:prSet presAssocID="{3F88875E-092C-4629-AF8C-1FBB9209A08C}" presName="Name37" presStyleLbl="parChTrans1D2" presStyleIdx="1" presStyleCnt="2"/>
      <dgm:spPr/>
    </dgm:pt>
    <dgm:pt modelId="{D2D0852C-5B49-4721-A118-2CD950DB167B}" type="pres">
      <dgm:prSet presAssocID="{0A54F818-07FB-471B-88F0-7ECEBA91383A}" presName="hierRoot2" presStyleCnt="0">
        <dgm:presLayoutVars>
          <dgm:hierBranch val="init"/>
        </dgm:presLayoutVars>
      </dgm:prSet>
      <dgm:spPr/>
    </dgm:pt>
    <dgm:pt modelId="{E834D834-8440-46A0-A4C8-11652816B9E6}" type="pres">
      <dgm:prSet presAssocID="{0A54F818-07FB-471B-88F0-7ECEBA91383A}" presName="rootComposite" presStyleCnt="0"/>
      <dgm:spPr/>
    </dgm:pt>
    <dgm:pt modelId="{58376DD6-746F-4EA7-9485-9C50BB94A29E}" type="pres">
      <dgm:prSet presAssocID="{0A54F818-07FB-471B-88F0-7ECEBA91383A}" presName="rootText" presStyleLbl="node2" presStyleIdx="1" presStyleCnt="2" custScaleX="148048" custScaleY="92552" custLinFactNeighborX="17865" custLinFactNeighborY="-8892">
        <dgm:presLayoutVars>
          <dgm:chPref val="3"/>
        </dgm:presLayoutVars>
      </dgm:prSet>
      <dgm:spPr/>
    </dgm:pt>
    <dgm:pt modelId="{2F245182-8430-41C6-A324-DA34620C5DF0}" type="pres">
      <dgm:prSet presAssocID="{0A54F818-07FB-471B-88F0-7ECEBA91383A}" presName="rootConnector" presStyleLbl="node2" presStyleIdx="1" presStyleCnt="2"/>
      <dgm:spPr/>
    </dgm:pt>
    <dgm:pt modelId="{657A30C7-8CED-471B-A04D-35E6F4BD0B53}" type="pres">
      <dgm:prSet presAssocID="{0A54F818-07FB-471B-88F0-7ECEBA91383A}" presName="hierChild4" presStyleCnt="0"/>
      <dgm:spPr/>
    </dgm:pt>
    <dgm:pt modelId="{F195F50D-EBF3-4876-BE2F-44B98989A4D4}" type="pres">
      <dgm:prSet presAssocID="{0A54F818-07FB-471B-88F0-7ECEBA91383A}" presName="hierChild5" presStyleCnt="0"/>
      <dgm:spPr/>
    </dgm:pt>
    <dgm:pt modelId="{E7F28652-E526-4EBD-AD2F-2E62B6376859}" type="pres">
      <dgm:prSet presAssocID="{62505C34-F608-495E-81DC-460F0B1E5937}" presName="hierChild3" presStyleCnt="0"/>
      <dgm:spPr/>
    </dgm:pt>
  </dgm:ptLst>
  <dgm:cxnLst>
    <dgm:cxn modelId="{12E49C0D-9B71-4F95-91B2-AA65832CCE38}" type="presOf" srcId="{65C2AFCB-2FE5-4B5C-987E-8C78D4591E88}" destId="{C2ABF754-3874-4140-8DFE-66C6DD97A62A}" srcOrd="0" destOrd="0" presId="urn:microsoft.com/office/officeart/2005/8/layout/orgChart1#2"/>
    <dgm:cxn modelId="{36D58A0F-F1C2-46EF-9948-C653A037EB0E}" srcId="{62505C34-F608-495E-81DC-460F0B1E5937}" destId="{0A54F818-07FB-471B-88F0-7ECEBA91383A}" srcOrd="1" destOrd="0" parTransId="{3F88875E-092C-4629-AF8C-1FBB9209A08C}" sibTransId="{4226A5B8-8135-40FD-B1B4-CE9449524659}"/>
    <dgm:cxn modelId="{CB62213D-800C-4813-8B1A-98B60E82F8CC}" type="presOf" srcId="{05E48D3C-092D-4D24-A543-BC493BA72A15}" destId="{97BE5F21-B265-417E-A9BB-F9216D2E86CA}" srcOrd="0" destOrd="0" presId="urn:microsoft.com/office/officeart/2005/8/layout/orgChart1#2"/>
    <dgm:cxn modelId="{54227E62-286A-4E6D-B4C1-B3D348B0A467}" type="presOf" srcId="{0A54F818-07FB-471B-88F0-7ECEBA91383A}" destId="{58376DD6-746F-4EA7-9485-9C50BB94A29E}" srcOrd="0" destOrd="0" presId="urn:microsoft.com/office/officeart/2005/8/layout/orgChart1#2"/>
    <dgm:cxn modelId="{EBBE826B-62DA-4818-B0AD-B910ECD093EE}" srcId="{05E48D3C-092D-4D24-A543-BC493BA72A15}" destId="{62505C34-F608-495E-81DC-460F0B1E5937}" srcOrd="0" destOrd="0" parTransId="{D97979FE-C393-43A9-8C34-CE0262F7FEAE}" sibTransId="{3FA3A13A-5DDE-467A-BB89-79D773F7FE36}"/>
    <dgm:cxn modelId="{A076D873-2E4C-4B7D-8D6E-91756F4CCC68}" type="presOf" srcId="{62505C34-F608-495E-81DC-460F0B1E5937}" destId="{53456C53-27DB-47F5-BDCB-99D2CA420491}" srcOrd="1" destOrd="0" presId="urn:microsoft.com/office/officeart/2005/8/layout/orgChart1#2"/>
    <dgm:cxn modelId="{33CF1FA7-BC88-415E-9079-30B419BEBDAF}" type="presOf" srcId="{0A54F818-07FB-471B-88F0-7ECEBA91383A}" destId="{2F245182-8430-41C6-A324-DA34620C5DF0}" srcOrd="1" destOrd="0" presId="urn:microsoft.com/office/officeart/2005/8/layout/orgChart1#2"/>
    <dgm:cxn modelId="{BE9F2EB4-AF21-4B24-9166-B7EF0672999C}" type="presOf" srcId="{3F88875E-092C-4629-AF8C-1FBB9209A08C}" destId="{1F928F8A-2AB7-4C57-BE0A-00087857335B}" srcOrd="0" destOrd="0" presId="urn:microsoft.com/office/officeart/2005/8/layout/orgChart1#2"/>
    <dgm:cxn modelId="{CB01E0C1-2BEF-4C67-9711-24596282DF98}" type="presOf" srcId="{7379FD40-D055-402A-A140-EEDB7958E169}" destId="{56557B19-692B-4854-9EDF-C8FD18DF85DB}" srcOrd="1" destOrd="0" presId="urn:microsoft.com/office/officeart/2005/8/layout/orgChart1#2"/>
    <dgm:cxn modelId="{E23929D4-B198-4399-93B5-A95F343885E4}" type="presOf" srcId="{7379FD40-D055-402A-A140-EEDB7958E169}" destId="{1277409A-2C39-46B3-9461-9E7DE2A1D87E}" srcOrd="0" destOrd="0" presId="urn:microsoft.com/office/officeart/2005/8/layout/orgChart1#2"/>
    <dgm:cxn modelId="{190BEEE3-A861-4857-91A3-113387BADFB1}" srcId="{62505C34-F608-495E-81DC-460F0B1E5937}" destId="{7379FD40-D055-402A-A140-EEDB7958E169}" srcOrd="0" destOrd="0" parTransId="{65C2AFCB-2FE5-4B5C-987E-8C78D4591E88}" sibTransId="{88C7223E-1DC1-4AAE-B1D1-A4B2151CBB0C}"/>
    <dgm:cxn modelId="{1F745AF1-CB2A-4151-A5BF-996099EEE877}" type="presOf" srcId="{62505C34-F608-495E-81DC-460F0B1E5937}" destId="{2F617E18-08E0-495E-A084-6281209FB90B}" srcOrd="0" destOrd="0" presId="urn:microsoft.com/office/officeart/2005/8/layout/orgChart1#2"/>
    <dgm:cxn modelId="{5C0C195D-AA99-4F90-9349-F3756DBA77F2}" type="presParOf" srcId="{97BE5F21-B265-417E-A9BB-F9216D2E86CA}" destId="{0079C98C-C4D0-48AB-9565-75B9434C10E0}" srcOrd="0" destOrd="0" presId="urn:microsoft.com/office/officeart/2005/8/layout/orgChart1#2"/>
    <dgm:cxn modelId="{521FE862-5AB4-411A-B44E-4FBF2498D841}" type="presParOf" srcId="{0079C98C-C4D0-48AB-9565-75B9434C10E0}" destId="{A6AF92E6-17BC-4C0D-9810-4C3483514279}" srcOrd="0" destOrd="0" presId="urn:microsoft.com/office/officeart/2005/8/layout/orgChart1#2"/>
    <dgm:cxn modelId="{003293FA-F49C-4ED6-8176-913284639307}" type="presParOf" srcId="{A6AF92E6-17BC-4C0D-9810-4C3483514279}" destId="{2F617E18-08E0-495E-A084-6281209FB90B}" srcOrd="0" destOrd="0" presId="urn:microsoft.com/office/officeart/2005/8/layout/orgChart1#2"/>
    <dgm:cxn modelId="{08E6F3AB-271C-4821-81BE-857DC5E9E7F7}" type="presParOf" srcId="{A6AF92E6-17BC-4C0D-9810-4C3483514279}" destId="{53456C53-27DB-47F5-BDCB-99D2CA420491}" srcOrd="1" destOrd="0" presId="urn:microsoft.com/office/officeart/2005/8/layout/orgChart1#2"/>
    <dgm:cxn modelId="{40D04A22-AE61-4F71-9903-686B10DDD551}" type="presParOf" srcId="{0079C98C-C4D0-48AB-9565-75B9434C10E0}" destId="{6ED86DA3-1E97-4505-8755-410E48B3CD70}" srcOrd="1" destOrd="0" presId="urn:microsoft.com/office/officeart/2005/8/layout/orgChart1#2"/>
    <dgm:cxn modelId="{48B5F5EA-9A13-4960-BD79-BE62CC48B507}" type="presParOf" srcId="{6ED86DA3-1E97-4505-8755-410E48B3CD70}" destId="{C2ABF754-3874-4140-8DFE-66C6DD97A62A}" srcOrd="0" destOrd="0" presId="urn:microsoft.com/office/officeart/2005/8/layout/orgChart1#2"/>
    <dgm:cxn modelId="{0B82D648-C5FE-41A5-91C0-FC4DEC1D6C25}" type="presParOf" srcId="{6ED86DA3-1E97-4505-8755-410E48B3CD70}" destId="{FA1F83DE-7960-44D9-913F-D94D189D5EA5}" srcOrd="1" destOrd="0" presId="urn:microsoft.com/office/officeart/2005/8/layout/orgChart1#2"/>
    <dgm:cxn modelId="{EF33A38B-69DD-461B-8FCC-33BD3280457B}" type="presParOf" srcId="{FA1F83DE-7960-44D9-913F-D94D189D5EA5}" destId="{B3D6E8D6-9058-457B-BC96-C2424C163CC0}" srcOrd="0" destOrd="0" presId="urn:microsoft.com/office/officeart/2005/8/layout/orgChart1#2"/>
    <dgm:cxn modelId="{70C357F2-F149-4A34-BAD2-6B4547268177}" type="presParOf" srcId="{B3D6E8D6-9058-457B-BC96-C2424C163CC0}" destId="{1277409A-2C39-46B3-9461-9E7DE2A1D87E}" srcOrd="0" destOrd="0" presId="urn:microsoft.com/office/officeart/2005/8/layout/orgChart1#2"/>
    <dgm:cxn modelId="{722C17EA-45A4-4E09-8371-F5DD2B1EBA9D}" type="presParOf" srcId="{B3D6E8D6-9058-457B-BC96-C2424C163CC0}" destId="{56557B19-692B-4854-9EDF-C8FD18DF85DB}" srcOrd="1" destOrd="0" presId="urn:microsoft.com/office/officeart/2005/8/layout/orgChart1#2"/>
    <dgm:cxn modelId="{AAA514F9-9A03-4FDA-B840-CB9962D1B322}" type="presParOf" srcId="{FA1F83DE-7960-44D9-913F-D94D189D5EA5}" destId="{30C9C07D-8669-47D5-9ABF-F937B7C114DA}" srcOrd="1" destOrd="0" presId="urn:microsoft.com/office/officeart/2005/8/layout/orgChart1#2"/>
    <dgm:cxn modelId="{68FD77F7-9033-4F50-8568-55553345D5DE}" type="presParOf" srcId="{FA1F83DE-7960-44D9-913F-D94D189D5EA5}" destId="{EA4D6A05-80BF-48B4-8172-2452D97B6D8E}" srcOrd="2" destOrd="0" presId="urn:microsoft.com/office/officeart/2005/8/layout/orgChart1#2"/>
    <dgm:cxn modelId="{B211BB3B-272A-440A-8945-AB2771EC6918}" type="presParOf" srcId="{6ED86DA3-1E97-4505-8755-410E48B3CD70}" destId="{1F928F8A-2AB7-4C57-BE0A-00087857335B}" srcOrd="2" destOrd="0" presId="urn:microsoft.com/office/officeart/2005/8/layout/orgChart1#2"/>
    <dgm:cxn modelId="{BDFDCF8F-3660-4A17-8454-C43A6CF9E9E8}" type="presParOf" srcId="{6ED86DA3-1E97-4505-8755-410E48B3CD70}" destId="{D2D0852C-5B49-4721-A118-2CD950DB167B}" srcOrd="3" destOrd="0" presId="urn:microsoft.com/office/officeart/2005/8/layout/orgChart1#2"/>
    <dgm:cxn modelId="{F6DA2398-D46E-48F2-83A4-A8B75429FABE}" type="presParOf" srcId="{D2D0852C-5B49-4721-A118-2CD950DB167B}" destId="{E834D834-8440-46A0-A4C8-11652816B9E6}" srcOrd="0" destOrd="0" presId="urn:microsoft.com/office/officeart/2005/8/layout/orgChart1#2"/>
    <dgm:cxn modelId="{0B4E5DED-3829-4381-8330-FD64608576AA}" type="presParOf" srcId="{E834D834-8440-46A0-A4C8-11652816B9E6}" destId="{58376DD6-746F-4EA7-9485-9C50BB94A29E}" srcOrd="0" destOrd="0" presId="urn:microsoft.com/office/officeart/2005/8/layout/orgChart1#2"/>
    <dgm:cxn modelId="{EA2CB2B4-B719-4DB4-9B8D-14636EECBF55}" type="presParOf" srcId="{E834D834-8440-46A0-A4C8-11652816B9E6}" destId="{2F245182-8430-41C6-A324-DA34620C5DF0}" srcOrd="1" destOrd="0" presId="urn:microsoft.com/office/officeart/2005/8/layout/orgChart1#2"/>
    <dgm:cxn modelId="{37B2F990-D3B5-4F55-9631-259D5D94979D}" type="presParOf" srcId="{D2D0852C-5B49-4721-A118-2CD950DB167B}" destId="{657A30C7-8CED-471B-A04D-35E6F4BD0B53}" srcOrd="1" destOrd="0" presId="urn:microsoft.com/office/officeart/2005/8/layout/orgChart1#2"/>
    <dgm:cxn modelId="{17778858-4DDF-484F-8078-1AB9372F4B64}" type="presParOf" srcId="{D2D0852C-5B49-4721-A118-2CD950DB167B}" destId="{F195F50D-EBF3-4876-BE2F-44B98989A4D4}" srcOrd="2" destOrd="0" presId="urn:microsoft.com/office/officeart/2005/8/layout/orgChart1#2"/>
    <dgm:cxn modelId="{83F13374-0879-4079-829E-10CDAC7E22E2}" type="presParOf" srcId="{0079C98C-C4D0-48AB-9565-75B9434C10E0}" destId="{E7F28652-E526-4EBD-AD2F-2E62B6376859}" srcOrd="2" destOrd="0" presId="urn:microsoft.com/office/officeart/2005/8/layout/orgChart1#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17E18-08E0-495E-A084-6281209FB90B}">
      <dsp:nvSpPr>
        <dsp:cNvPr id="0" name=""/>
        <dsp:cNvSpPr/>
      </dsp:nvSpPr>
      <dsp:spPr>
        <a:xfrm>
          <a:off x="300231" y="181"/>
          <a:ext cx="5065675" cy="266518"/>
        </a:xfrm>
        <a:prstGeom prst="rect">
          <a:avLst/>
        </a:prstGeom>
        <a:solidFill>
          <a:srgbClr val="AF19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44000" rIns="0" bIns="0" numCol="1" spcCol="1270" anchor="ctr" anchorCtr="0">
          <a:noAutofit/>
        </a:bodyPr>
        <a:lstStyle/>
        <a:p>
          <a:pPr marL="0" lvl="0" indent="0" algn="ctr" defTabSz="533400">
            <a:lnSpc>
              <a:spcPct val="0"/>
            </a:lnSpc>
            <a:spcBef>
              <a:spcPct val="0"/>
            </a:spcBef>
            <a:spcAft>
              <a:spcPts val="0"/>
            </a:spcAft>
            <a:buNone/>
          </a:pPr>
          <a:r>
            <a:rPr lang="cs-CZ" sz="1200" b="1" kern="1200" baseline="0">
              <a:latin typeface="Calibri" panose="020F0502020204030204" pitchFamily="34" charset="0"/>
            </a:rPr>
            <a:t>Počet stávajících a chybějících parkovacích míst na českých dálnicích</a:t>
          </a:r>
        </a:p>
      </dsp:txBody>
      <dsp:txXfrm>
        <a:off x="300231" y="181"/>
        <a:ext cx="5065675" cy="266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28F8A-2AB7-4C57-BE0A-00087857335B}">
      <dsp:nvSpPr>
        <dsp:cNvPr id="0" name=""/>
        <dsp:cNvSpPr/>
      </dsp:nvSpPr>
      <dsp:spPr>
        <a:xfrm>
          <a:off x="2834456" y="280216"/>
          <a:ext cx="1497231" cy="225464"/>
        </a:xfrm>
        <a:custGeom>
          <a:avLst/>
          <a:gdLst/>
          <a:ahLst/>
          <a:cxnLst/>
          <a:rect l="0" t="0" r="0" b="0"/>
          <a:pathLst>
            <a:path>
              <a:moveTo>
                <a:pt x="0" y="0"/>
              </a:moveTo>
              <a:lnTo>
                <a:pt x="0" y="79483"/>
              </a:lnTo>
              <a:lnTo>
                <a:pt x="1497231" y="79483"/>
              </a:lnTo>
              <a:lnTo>
                <a:pt x="1497231" y="2254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BF754-3874-4140-8DFE-66C6DD97A62A}">
      <dsp:nvSpPr>
        <dsp:cNvPr id="0" name=""/>
        <dsp:cNvSpPr/>
      </dsp:nvSpPr>
      <dsp:spPr>
        <a:xfrm>
          <a:off x="1388589" y="280216"/>
          <a:ext cx="1445867" cy="225283"/>
        </a:xfrm>
        <a:custGeom>
          <a:avLst/>
          <a:gdLst/>
          <a:ahLst/>
          <a:cxnLst/>
          <a:rect l="0" t="0" r="0" b="0"/>
          <a:pathLst>
            <a:path>
              <a:moveTo>
                <a:pt x="1445867" y="0"/>
              </a:moveTo>
              <a:lnTo>
                <a:pt x="1445867" y="79302"/>
              </a:lnTo>
              <a:lnTo>
                <a:pt x="0" y="79302"/>
              </a:lnTo>
              <a:lnTo>
                <a:pt x="0" y="2252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617E18-08E0-495E-A084-6281209FB90B}">
      <dsp:nvSpPr>
        <dsp:cNvPr id="0" name=""/>
        <dsp:cNvSpPr/>
      </dsp:nvSpPr>
      <dsp:spPr>
        <a:xfrm>
          <a:off x="300042" y="4763"/>
          <a:ext cx="5068827" cy="275452"/>
        </a:xfrm>
        <a:prstGeom prst="rect">
          <a:avLst/>
        </a:prstGeom>
        <a:solidFill>
          <a:srgbClr val="AF19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44000" rIns="0" bIns="0" numCol="1" spcCol="1270" anchor="ctr" anchorCtr="0">
          <a:noAutofit/>
        </a:bodyPr>
        <a:lstStyle/>
        <a:p>
          <a:pPr marL="0" lvl="0" indent="0" algn="ctr" defTabSz="533400">
            <a:lnSpc>
              <a:spcPct val="0"/>
            </a:lnSpc>
            <a:spcBef>
              <a:spcPts val="300"/>
            </a:spcBef>
            <a:spcAft>
              <a:spcPts val="300"/>
            </a:spcAft>
            <a:buNone/>
          </a:pPr>
          <a:r>
            <a:rPr lang="cs-CZ" sz="1200" b="1" strike="noStrike" kern="1200" baseline="0">
              <a:latin typeface="Calibri" panose="020F0502020204030204" pitchFamily="34" charset="0"/>
            </a:rPr>
            <a:t>N</a:t>
          </a:r>
          <a:r>
            <a:rPr lang="cs-CZ" sz="1200" b="1" kern="1200" baseline="0">
              <a:latin typeface="Calibri" panose="020F0502020204030204" pitchFamily="34" charset="0"/>
            </a:rPr>
            <a:t>ájemné za pozemky pod čerpací stanicí pohonných hmot v roce 2024</a:t>
          </a:r>
          <a:endParaRPr lang="cs-CZ" sz="1200" b="1" u="none" strike="noStrike" kern="1200" baseline="30000">
            <a:latin typeface="Calibri" panose="020F0502020204030204" pitchFamily="34" charset="0"/>
          </a:endParaRPr>
        </a:p>
      </dsp:txBody>
      <dsp:txXfrm>
        <a:off x="300042" y="4763"/>
        <a:ext cx="5068827" cy="275452"/>
      </dsp:txXfrm>
    </dsp:sp>
    <dsp:sp modelId="{1277409A-2C39-46B3-9461-9E7DE2A1D87E}">
      <dsp:nvSpPr>
        <dsp:cNvPr id="0" name=""/>
        <dsp:cNvSpPr/>
      </dsp:nvSpPr>
      <dsp:spPr>
        <a:xfrm>
          <a:off x="330984" y="505499"/>
          <a:ext cx="2115211" cy="642421"/>
        </a:xfrm>
        <a:prstGeom prst="rect">
          <a:avLst/>
        </a:prstGeom>
        <a:solidFill>
          <a:srgbClr val="AF19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6000" rIns="0" bIns="0" numCol="1" spcCol="1270" anchor="t" anchorCtr="0">
          <a:noAutofit/>
        </a:bodyPr>
        <a:lstStyle/>
        <a:p>
          <a:pPr marL="0" lvl="0" indent="0" algn="ctr" defTabSz="533400">
            <a:lnSpc>
              <a:spcPct val="100000"/>
            </a:lnSpc>
            <a:spcBef>
              <a:spcPts val="600"/>
            </a:spcBef>
            <a:spcAft>
              <a:spcPts val="0"/>
            </a:spcAft>
            <a:buNone/>
          </a:pPr>
          <a:r>
            <a:rPr lang="cs-CZ" sz="1200" b="1" kern="1200">
              <a:latin typeface="Calibri" panose="020F0502020204030204" pitchFamily="34" charset="0"/>
              <a:ea typeface="Calibri" panose="020F0502020204030204" pitchFamily="34" charset="0"/>
              <a:cs typeface="Calibri" panose="020F0502020204030204" pitchFamily="34" charset="0"/>
            </a:rPr>
            <a:t>nejnižší:</a:t>
          </a:r>
        </a:p>
        <a:p>
          <a:pPr marL="0" lvl="0" indent="0" algn="ctr" defTabSz="533400">
            <a:lnSpc>
              <a:spcPct val="100000"/>
            </a:lnSpc>
            <a:spcBef>
              <a:spcPct val="0"/>
            </a:spcBef>
            <a:spcAft>
              <a:spcPts val="0"/>
            </a:spcAft>
            <a:buNone/>
          </a:pPr>
          <a:r>
            <a:rPr lang="cs-CZ" sz="1200" b="1" kern="1200">
              <a:latin typeface="Calibri" panose="020F0502020204030204" pitchFamily="34" charset="0"/>
              <a:ea typeface="Calibri" panose="020F0502020204030204" pitchFamily="34" charset="0"/>
              <a:cs typeface="Calibri" panose="020F0502020204030204" pitchFamily="34" charset="0"/>
            </a:rPr>
            <a:t>20 519 Kč/měsíc</a:t>
          </a:r>
        </a:p>
        <a:p>
          <a:pPr marL="0" lvl="0" indent="0" algn="ctr" defTabSz="533400">
            <a:lnSpc>
              <a:spcPct val="100000"/>
            </a:lnSpc>
            <a:spcBef>
              <a:spcPct val="0"/>
            </a:spcBef>
            <a:spcAft>
              <a:spcPct val="35000"/>
            </a:spcAft>
            <a:buNone/>
          </a:pPr>
          <a:r>
            <a:rPr lang="cs-CZ" sz="1200" kern="1200">
              <a:latin typeface="Calibri" panose="020F0502020204030204" pitchFamily="34" charset="0"/>
              <a:ea typeface="Calibri" panose="020F0502020204030204" pitchFamily="34" charset="0"/>
              <a:cs typeface="Calibri" panose="020F0502020204030204" pitchFamily="34" charset="0"/>
            </a:rPr>
            <a:t>(</a:t>
          </a:r>
          <a:r>
            <a:rPr lang="cs-CZ" sz="1100" kern="1200">
              <a:latin typeface="Calibri" panose="020F0502020204030204" pitchFamily="34" charset="0"/>
              <a:ea typeface="Calibri" panose="020F0502020204030204" pitchFamily="34" charset="0"/>
              <a:cs typeface="Calibri" panose="020F0502020204030204" pitchFamily="34" charset="0"/>
            </a:rPr>
            <a:t>D1, Střechov, cca 5 700 m</a:t>
          </a:r>
          <a:r>
            <a:rPr lang="cs-CZ" sz="1100" kern="1200" baseline="30000">
              <a:latin typeface="Calibri" panose="020F0502020204030204" pitchFamily="34" charset="0"/>
              <a:ea typeface="Calibri" panose="020F0502020204030204" pitchFamily="34" charset="0"/>
              <a:cs typeface="Calibri" panose="020F0502020204030204" pitchFamily="34" charset="0"/>
            </a:rPr>
            <a:t>2</a:t>
          </a:r>
          <a:r>
            <a:rPr lang="cs-CZ" sz="1200" kern="1200">
              <a:latin typeface="Calibri" panose="020F0502020204030204" pitchFamily="34" charset="0"/>
              <a:ea typeface="Calibri" panose="020F0502020204030204" pitchFamily="34" charset="0"/>
              <a:cs typeface="Calibri" panose="020F0502020204030204" pitchFamily="34" charset="0"/>
            </a:rPr>
            <a:t>)</a:t>
          </a:r>
        </a:p>
      </dsp:txBody>
      <dsp:txXfrm>
        <a:off x="330984" y="505499"/>
        <a:ext cx="2115211" cy="642421"/>
      </dsp:txXfrm>
    </dsp:sp>
    <dsp:sp modelId="{58376DD6-746F-4EA7-9485-9C50BB94A29E}">
      <dsp:nvSpPr>
        <dsp:cNvPr id="0" name=""/>
        <dsp:cNvSpPr/>
      </dsp:nvSpPr>
      <dsp:spPr>
        <a:xfrm>
          <a:off x="3302535" y="505680"/>
          <a:ext cx="2058306" cy="643373"/>
        </a:xfrm>
        <a:prstGeom prst="rect">
          <a:avLst/>
        </a:prstGeom>
        <a:solidFill>
          <a:srgbClr val="2EB3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6000" rIns="0" bIns="0" numCol="1" spcCol="1270" anchor="t" anchorCtr="0">
          <a:noAutofit/>
        </a:bodyPr>
        <a:lstStyle/>
        <a:p>
          <a:pPr marL="0" lvl="0" indent="0" algn="ctr" defTabSz="533400">
            <a:lnSpc>
              <a:spcPct val="100000"/>
            </a:lnSpc>
            <a:spcBef>
              <a:spcPct val="0"/>
            </a:spcBef>
            <a:spcAft>
              <a:spcPts val="0"/>
            </a:spcAft>
            <a:buNone/>
          </a:pPr>
          <a:r>
            <a:rPr lang="cs-CZ" sz="1200" b="1" kern="1200">
              <a:latin typeface="Calibri" panose="020F0502020204030204" pitchFamily="34" charset="0"/>
              <a:ea typeface="Calibri" panose="020F0502020204030204" pitchFamily="34" charset="0"/>
              <a:cs typeface="Calibri" panose="020F0502020204030204" pitchFamily="34" charset="0"/>
            </a:rPr>
            <a:t>nejvyšší:</a:t>
          </a:r>
        </a:p>
        <a:p>
          <a:pPr marL="0" lvl="0" indent="0" algn="ctr" defTabSz="533400">
            <a:lnSpc>
              <a:spcPct val="100000"/>
            </a:lnSpc>
            <a:spcBef>
              <a:spcPct val="0"/>
            </a:spcBef>
            <a:spcAft>
              <a:spcPts val="0"/>
            </a:spcAft>
            <a:buNone/>
          </a:pPr>
          <a:r>
            <a:rPr lang="cs-CZ" sz="1200" b="1" kern="1200">
              <a:latin typeface="Calibri" panose="020F0502020204030204" pitchFamily="34" charset="0"/>
              <a:ea typeface="Calibri" panose="020F0502020204030204" pitchFamily="34" charset="0"/>
              <a:cs typeface="Calibri" panose="020F0502020204030204" pitchFamily="34" charset="0"/>
            </a:rPr>
            <a:t>567 605 Kč/měsíc</a:t>
          </a:r>
        </a:p>
        <a:p>
          <a:pPr marL="0" lvl="0" indent="0" algn="ctr" defTabSz="533400">
            <a:lnSpc>
              <a:spcPct val="100000"/>
            </a:lnSpc>
            <a:spcBef>
              <a:spcPct val="0"/>
            </a:spcBef>
            <a:spcAft>
              <a:spcPct val="35000"/>
            </a:spcAft>
            <a:buNone/>
          </a:pPr>
          <a:r>
            <a:rPr lang="cs-CZ" sz="1200" kern="1200">
              <a:latin typeface="Calibri" panose="020F0502020204030204" pitchFamily="34" charset="0"/>
              <a:ea typeface="Calibri" panose="020F0502020204030204" pitchFamily="34" charset="0"/>
              <a:cs typeface="Calibri" panose="020F0502020204030204" pitchFamily="34" charset="0"/>
            </a:rPr>
            <a:t>(</a:t>
          </a:r>
          <a:r>
            <a:rPr lang="cs-CZ" sz="1100" kern="1200">
              <a:latin typeface="Calibri" panose="020F0502020204030204" pitchFamily="34" charset="0"/>
              <a:ea typeface="Calibri" panose="020F0502020204030204" pitchFamily="34" charset="0"/>
              <a:cs typeface="Calibri" panose="020F0502020204030204" pitchFamily="34" charset="0"/>
            </a:rPr>
            <a:t>D35, Dolní Roveň, cca 11 700 m</a:t>
          </a:r>
          <a:r>
            <a:rPr lang="cs-CZ" sz="1100" kern="1200" baseline="30000">
              <a:latin typeface="Calibri" panose="020F0502020204030204" pitchFamily="34" charset="0"/>
              <a:ea typeface="Calibri" panose="020F0502020204030204" pitchFamily="34" charset="0"/>
              <a:cs typeface="Calibri" panose="020F0502020204030204" pitchFamily="34" charset="0"/>
            </a:rPr>
            <a:t>2</a:t>
          </a:r>
          <a:r>
            <a:rPr lang="cs-CZ" sz="1200" kern="1200">
              <a:latin typeface="Calibri" panose="020F0502020204030204" pitchFamily="34" charset="0"/>
              <a:ea typeface="Calibri" panose="020F0502020204030204" pitchFamily="34" charset="0"/>
              <a:cs typeface="Calibri" panose="020F0502020204030204" pitchFamily="34" charset="0"/>
            </a:rPr>
            <a:t>)</a:t>
          </a:r>
        </a:p>
      </dsp:txBody>
      <dsp:txXfrm>
        <a:off x="3302535" y="505680"/>
        <a:ext cx="2058306" cy="6433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8AB1B-0E26-41B7-BA07-0161416A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8421</Words>
  <Characters>49686</Characters>
  <Application>Microsoft Office Word</Application>
  <DocSecurity>0</DocSecurity>
  <Lines>414</Lines>
  <Paragraphs>115</Paragraphs>
  <ScaleCrop>false</ScaleCrop>
  <HeadingPairs>
    <vt:vector size="2" baseType="variant">
      <vt:variant>
        <vt:lpstr>Název</vt:lpstr>
      </vt:variant>
      <vt:variant>
        <vt:i4>1</vt:i4>
      </vt:variant>
    </vt:vector>
  </HeadingPairs>
  <TitlesOfParts>
    <vt:vector size="1" baseType="lpstr">
      <vt:lpstr>Kontrolní závěr z kontrolní akce NKÚ č. 24/18 - Peněžní prostředky určené na rozvoj a provoz odpočívek na dálnicích a příjmy Ředitelství silnic a dálnic s. p. z pronájmu odpočívek</vt:lpstr>
    </vt:vector>
  </TitlesOfParts>
  <Company>Czech Republic Supreme Audit Office</Company>
  <LinksUpToDate>false</LinksUpToDate>
  <CharactersWithSpaces>57992</CharactersWithSpaces>
  <SharedDoc>false</SharedDoc>
  <HLinks>
    <vt:vector size="30" baseType="variant">
      <vt:variant>
        <vt:i4>983116</vt:i4>
      </vt:variant>
      <vt:variant>
        <vt:i4>12</vt:i4>
      </vt:variant>
      <vt:variant>
        <vt:i4>0</vt:i4>
      </vt:variant>
      <vt:variant>
        <vt:i4>5</vt:i4>
      </vt:variant>
      <vt:variant>
        <vt:lpwstr>https://www.nik.gov.pl/kontrole/P/17/081/</vt:lpwstr>
      </vt:variant>
      <vt:variant>
        <vt:lpwstr/>
      </vt:variant>
      <vt:variant>
        <vt:i4>6684706</vt:i4>
      </vt:variant>
      <vt:variant>
        <vt:i4>9</vt:i4>
      </vt:variant>
      <vt:variant>
        <vt:i4>0</vt:i4>
      </vt:variant>
      <vt:variant>
        <vt:i4>5</vt:i4>
      </vt:variant>
      <vt:variant>
        <vt:lpwstr>https://www.gov.pl/web/gddkia/przetargi-MOP</vt:lpwstr>
      </vt:variant>
      <vt:variant>
        <vt:lpwstr/>
      </vt:variant>
      <vt:variant>
        <vt:i4>7274549</vt:i4>
      </vt:variant>
      <vt:variant>
        <vt:i4>6</vt:i4>
      </vt:variant>
      <vt:variant>
        <vt:i4>0</vt:i4>
      </vt:variant>
      <vt:variant>
        <vt:i4>5</vt:i4>
      </vt:variant>
      <vt:variant>
        <vt:lpwstr>https://www.rsd.cz/</vt:lpwstr>
      </vt:variant>
      <vt:variant>
        <vt:lpwstr/>
      </vt:variant>
      <vt:variant>
        <vt:i4>1704011</vt:i4>
      </vt:variant>
      <vt:variant>
        <vt:i4>3</vt:i4>
      </vt:variant>
      <vt:variant>
        <vt:i4>0</vt:i4>
      </vt:variant>
      <vt:variant>
        <vt:i4>5</vt:i4>
      </vt:variant>
      <vt:variant>
        <vt:lpwstr>https://www.gov.pl/web/gddkia</vt:lpwstr>
      </vt:variant>
      <vt:variant>
        <vt:lpwstr/>
      </vt:variant>
      <vt:variant>
        <vt:i4>6553651</vt:i4>
      </vt:variant>
      <vt:variant>
        <vt:i4>0</vt:i4>
      </vt:variant>
      <vt:variant>
        <vt:i4>0</vt:i4>
      </vt:variant>
      <vt:variant>
        <vt:i4>5</vt:i4>
      </vt:variant>
      <vt:variant>
        <vt:lpwstr>https://www.gov.pl/web/gddkia/wykaz-parkingow-i-mop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24/18 - Peněžní prostředky určené na rozvoj a provoz odpočívek na dálnicích a příjmy Ředitelství silnic a dálnic s. p. z pronájmu odpočívek</dc:title>
  <dc:subject>Kontrolní závěr z kontrolní akce NKÚ č. 24/18 - Peněžní prostředky určené na rozvoj a provoz odpočívek na dálnicích a příjmy Ředitelství silnic a dálnic s. p. z pronájmu odpočívek</dc:subject>
  <dc:creator>Nejvyšší kontrolní úřad</dc:creator>
  <cp:keywords>kontrolní závěr; dálnice; dálniční odpočívky; pronájem odpočívek; ŘSD</cp:keywords>
  <cp:lastModifiedBy>KOKRDA Daniel</cp:lastModifiedBy>
  <cp:revision>4</cp:revision>
  <cp:lastPrinted>2025-08-26T07:44:00Z</cp:lastPrinted>
  <dcterms:created xsi:type="dcterms:W3CDTF">2025-08-26T07:44:00Z</dcterms:created>
  <dcterms:modified xsi:type="dcterms:W3CDTF">2025-08-26T09:48:00Z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135/25-NKU200/289/25</vt:lpwstr>
  </property>
  <property fmtid="{D5CDD505-2E9C-101B-9397-08002B2CF9AE}" pid="5" name="CJ_PostaDoruc_PisemnostOdpovedNa_Pisemnost">
    <vt:lpwstr>XXX-XXX-XXX</vt:lpwstr>
  </property>
  <property fmtid="{D5CDD505-2E9C-101B-9397-08002B2CF9AE}" pid="6" name="CJ_Spis_Pisemnost">
    <vt:lpwstr>200/2/25</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16.6.2025</vt:lpwstr>
  </property>
  <property fmtid="{D5CDD505-2E9C-101B-9397-08002B2CF9AE}" pid="12" name="DisplayName_CisloObalky_PostaOdes">
    <vt:lpwstr>ČÍSLO OBÁLKY</vt:lpwstr>
  </property>
  <property fmtid="{D5CDD505-2E9C-101B-9397-08002B2CF9AE}" pid="13" name="DisplayName_CJCol">
    <vt:lpwstr>&lt;TABLE&gt;&lt;TR&gt;&lt;TD&gt;Č.j.:&lt;/TD&gt;&lt;TD&gt;135/25-NKU200/289/25&lt;/TD&gt;&lt;/TR&gt;&lt;TR&gt;&lt;TD&gt;&lt;/TD&gt;&lt;TD&gt;&lt;/TD&gt;&lt;/TR&gt;&lt;/TABLE&gt;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Sekce kontrolní</vt:lpwstr>
  </property>
  <property fmtid="{D5CDD505-2E9C-101B-9397-08002B2CF9AE}" pid="16" name="DisplayName_UserPoriz_Pisemnost">
    <vt:lpwstr>Ivana Růžičková</vt:lpwstr>
  </property>
  <property fmtid="{D5CDD505-2E9C-101B-9397-08002B2CF9AE}" pid="17" name="DuvodZmeny_SlozkaStupenUtajeniCollection_Slozka_Pisemnost">
    <vt:lpwstr/>
  </property>
  <property fmtid="{D5CDD505-2E9C-101B-9397-08002B2CF9AE}" pid="18" name="EC_Pisemnost">
    <vt:lpwstr>25-7927/NKU</vt:lpwstr>
  </property>
  <property fmtid="{D5CDD505-2E9C-101B-9397-08002B2CF9AE}" pid="19" name="Key_BarCode_Pisemnost">
    <vt:lpwstr>*B000502571*</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25-7927/NKU</vt:lpwstr>
  </property>
  <property fmtid="{D5CDD505-2E9C-101B-9397-08002B2CF9AE}" pid="33" name="RC">
    <vt:lpwstr/>
  </property>
  <property fmtid="{D5CDD505-2E9C-101B-9397-08002B2CF9AE}" pid="34" name="SkartacniZnakLhuta_PisemnostZnak">
    <vt:lpwstr>?/?</vt:lpwstr>
  </property>
  <property fmtid="{D5CDD505-2E9C-101B-9397-08002B2CF9AE}" pid="35" name="SmlouvaCislo">
    <vt:lpwstr>ČÍSLO SMLOUVY</vt:lpwstr>
  </property>
  <property fmtid="{D5CDD505-2E9C-101B-9397-08002B2CF9AE}" pid="36" name="SZ_Spis_Pisemnost">
    <vt:lpwstr>135/25</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KZ 24/18 - připomínkové řízení</vt:lpwstr>
  </property>
  <property fmtid="{D5CDD505-2E9C-101B-9397-08002B2CF9AE}" pid="41" name="Zkratka_SpisovyUzel_PoziceZodpo_Pisemnost">
    <vt:lpwstr>200</vt:lpwstr>
  </property>
  <property fmtid="{D5CDD505-2E9C-101B-9397-08002B2CF9AE}" pid="42" name="ClassificationContentMarkingFooterShapeIds">
    <vt:lpwstr>3654ecda,a40214a,36daef1e</vt:lpwstr>
  </property>
  <property fmtid="{D5CDD505-2E9C-101B-9397-08002B2CF9AE}" pid="43" name="ClassificationContentMarkingFooterFontProps">
    <vt:lpwstr>#828282,12,Calibri</vt:lpwstr>
  </property>
  <property fmtid="{D5CDD505-2E9C-101B-9397-08002B2CF9AE}" pid="44" name="ClassificationContentMarkingFooterText">
    <vt:lpwstr>TLP:CLEAR</vt:lpwstr>
  </property>
  <property fmtid="{D5CDD505-2E9C-101B-9397-08002B2CF9AE}" pid="45" name="MSIP_Label_2a5ca00b-f9dd-452b-9d75-e1b2c69cf7c5_Enabled">
    <vt:lpwstr>true</vt:lpwstr>
  </property>
  <property fmtid="{D5CDD505-2E9C-101B-9397-08002B2CF9AE}" pid="46" name="MSIP_Label_2a5ca00b-f9dd-452b-9d75-e1b2c69cf7c5_SetDate">
    <vt:lpwstr>2025-08-25T10:33:01Z</vt:lpwstr>
  </property>
  <property fmtid="{D5CDD505-2E9C-101B-9397-08002B2CF9AE}" pid="47" name="MSIP_Label_2a5ca00b-f9dd-452b-9d75-e1b2c69cf7c5_Method">
    <vt:lpwstr>Privileged</vt:lpwstr>
  </property>
  <property fmtid="{D5CDD505-2E9C-101B-9397-08002B2CF9AE}" pid="48" name="MSIP_Label_2a5ca00b-f9dd-452b-9d75-e1b2c69cf7c5_Name">
    <vt:lpwstr>Nízká</vt:lpwstr>
  </property>
  <property fmtid="{D5CDD505-2E9C-101B-9397-08002B2CF9AE}" pid="49" name="MSIP_Label_2a5ca00b-f9dd-452b-9d75-e1b2c69cf7c5_SiteId">
    <vt:lpwstr>e6d36204-fa0a-4bdb-9b60-80f84bb090cf</vt:lpwstr>
  </property>
  <property fmtid="{D5CDD505-2E9C-101B-9397-08002B2CF9AE}" pid="50" name="MSIP_Label_2a5ca00b-f9dd-452b-9d75-e1b2c69cf7c5_ActionId">
    <vt:lpwstr>1b77570a-b6e5-4480-9997-4868475b2f07</vt:lpwstr>
  </property>
  <property fmtid="{D5CDD505-2E9C-101B-9397-08002B2CF9AE}" pid="51" name="MSIP_Label_2a5ca00b-f9dd-452b-9d75-e1b2c69cf7c5_ContentBits">
    <vt:lpwstr>2</vt:lpwstr>
  </property>
  <property fmtid="{D5CDD505-2E9C-101B-9397-08002B2CF9AE}" pid="52" name="MSIP_Label_2a5ca00b-f9dd-452b-9d75-e1b2c69cf7c5_Tag">
    <vt:lpwstr>10, 0, 1, 1</vt:lpwstr>
  </property>
</Properties>
</file>