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1850E" w14:textId="77777777" w:rsidR="00E6372A" w:rsidRPr="007F1D90" w:rsidRDefault="00E6372A" w:rsidP="006F00AB">
      <w:pPr>
        <w:pStyle w:val="Nzev"/>
        <w:tabs>
          <w:tab w:val="left" w:pos="851"/>
        </w:tabs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5A7A1B63" w14:textId="77777777" w:rsidR="00E6372A" w:rsidRPr="007F1D90" w:rsidRDefault="00E6372A" w:rsidP="007F1D90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197992BD" w14:textId="77777777" w:rsidR="008E6616" w:rsidRPr="007F1D90" w:rsidRDefault="008E6616" w:rsidP="007F1D90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  <w:r w:rsidRPr="007F1D90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299C12D6" wp14:editId="638B65EB">
            <wp:simplePos x="0" y="0"/>
            <wp:positionH relativeFrom="margin">
              <wp:posOffset>2555240</wp:posOffset>
            </wp:positionH>
            <wp:positionV relativeFrom="paragraph">
              <wp:posOffset>142875</wp:posOffset>
            </wp:positionV>
            <wp:extent cx="764433" cy="54000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F141B" w14:textId="77777777" w:rsidR="008E6616" w:rsidRPr="007F1D90" w:rsidRDefault="008E6616" w:rsidP="007F1D90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3FB33988" w14:textId="77777777" w:rsidR="00B949D5" w:rsidRPr="007F1D90" w:rsidRDefault="00B949D5" w:rsidP="007F1D90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59B2FB8F" w14:textId="77777777" w:rsidR="008E6616" w:rsidRPr="007F1D90" w:rsidRDefault="008E6616" w:rsidP="007F1D90">
      <w:pPr>
        <w:pStyle w:val="Nzev"/>
        <w:spacing w:line="280" w:lineRule="atLeast"/>
        <w:outlineLvl w:val="0"/>
        <w:rPr>
          <w:rFonts w:asciiTheme="minorHAnsi" w:hAnsiTheme="minorHAnsi" w:cstheme="minorHAnsi"/>
          <w:sz w:val="28"/>
          <w:szCs w:val="28"/>
        </w:rPr>
      </w:pPr>
      <w:r w:rsidRPr="007F1D90">
        <w:rPr>
          <w:rFonts w:asciiTheme="minorHAnsi" w:hAnsiTheme="minorHAnsi" w:cstheme="minorHAnsi"/>
          <w:sz w:val="28"/>
          <w:szCs w:val="28"/>
        </w:rPr>
        <w:t>Kontr</w:t>
      </w:r>
      <w:bookmarkStart w:id="0" w:name="_GoBack"/>
      <w:bookmarkEnd w:id="0"/>
      <w:r w:rsidRPr="007F1D90">
        <w:rPr>
          <w:rFonts w:asciiTheme="minorHAnsi" w:hAnsiTheme="minorHAnsi" w:cstheme="minorHAnsi"/>
          <w:sz w:val="28"/>
          <w:szCs w:val="28"/>
        </w:rPr>
        <w:t>olní závěr z kontrolní akce</w:t>
      </w:r>
    </w:p>
    <w:p w14:paraId="42697F08" w14:textId="77777777" w:rsidR="008E6616" w:rsidRPr="00482426" w:rsidRDefault="008E6616" w:rsidP="007F1D90">
      <w:pPr>
        <w:pStyle w:val="Nzev"/>
        <w:spacing w:line="280" w:lineRule="atLeast"/>
        <w:outlineLvl w:val="0"/>
        <w:rPr>
          <w:rFonts w:asciiTheme="minorHAnsi" w:hAnsiTheme="minorHAnsi" w:cstheme="minorHAnsi"/>
          <w:sz w:val="24"/>
          <w:szCs w:val="24"/>
        </w:rPr>
      </w:pPr>
    </w:p>
    <w:p w14:paraId="643B26D4" w14:textId="77777777" w:rsidR="008E6616" w:rsidRPr="007F1D90" w:rsidRDefault="008E6616" w:rsidP="007F1D90">
      <w:pPr>
        <w:spacing w:after="0" w:line="280" w:lineRule="atLeast"/>
        <w:jc w:val="center"/>
        <w:rPr>
          <w:rFonts w:cstheme="minorHAnsi"/>
          <w:b/>
          <w:bCs/>
          <w:sz w:val="28"/>
          <w:szCs w:val="28"/>
        </w:rPr>
      </w:pPr>
      <w:r w:rsidRPr="007F1D90">
        <w:rPr>
          <w:rFonts w:cstheme="minorHAnsi"/>
          <w:b/>
          <w:bCs/>
          <w:sz w:val="28"/>
          <w:szCs w:val="28"/>
        </w:rPr>
        <w:t>1</w:t>
      </w:r>
      <w:r w:rsidR="000874A8" w:rsidRPr="007F1D90">
        <w:rPr>
          <w:rFonts w:cstheme="minorHAnsi"/>
          <w:b/>
          <w:bCs/>
          <w:sz w:val="28"/>
          <w:szCs w:val="28"/>
        </w:rPr>
        <w:t>9</w:t>
      </w:r>
      <w:r w:rsidR="00B95EFE">
        <w:rPr>
          <w:rFonts w:cstheme="minorHAnsi"/>
          <w:b/>
          <w:bCs/>
          <w:sz w:val="28"/>
          <w:szCs w:val="28"/>
        </w:rPr>
        <w:t>/25</w:t>
      </w:r>
    </w:p>
    <w:p w14:paraId="4C4D7373" w14:textId="77777777" w:rsidR="008E6616" w:rsidRPr="00482426" w:rsidRDefault="008E6616" w:rsidP="007F1D90">
      <w:pPr>
        <w:pStyle w:val="Nzev"/>
        <w:spacing w:line="280" w:lineRule="atLeast"/>
        <w:outlineLvl w:val="0"/>
        <w:rPr>
          <w:rFonts w:asciiTheme="minorHAnsi" w:hAnsiTheme="minorHAnsi" w:cstheme="minorHAnsi"/>
          <w:sz w:val="24"/>
          <w:szCs w:val="24"/>
        </w:rPr>
      </w:pPr>
    </w:p>
    <w:p w14:paraId="5252D3D9" w14:textId="77777777" w:rsidR="00CB062A" w:rsidRDefault="00B95EFE" w:rsidP="00B95EFE">
      <w:pPr>
        <w:spacing w:after="0" w:line="280" w:lineRule="atLeast"/>
        <w:jc w:val="center"/>
        <w:rPr>
          <w:rFonts w:cstheme="minorHAnsi"/>
          <w:b/>
          <w:noProof/>
          <w:sz w:val="28"/>
          <w:szCs w:val="28"/>
        </w:rPr>
      </w:pPr>
      <w:r w:rsidRPr="00B95EFE">
        <w:rPr>
          <w:rFonts w:cstheme="minorHAnsi"/>
          <w:b/>
          <w:noProof/>
          <w:sz w:val="28"/>
          <w:szCs w:val="28"/>
        </w:rPr>
        <w:t>Majetek a peněžní prostředky</w:t>
      </w:r>
      <w:r w:rsidR="00CB062A">
        <w:rPr>
          <w:rFonts w:cstheme="minorHAnsi"/>
          <w:b/>
          <w:noProof/>
          <w:sz w:val="28"/>
          <w:szCs w:val="28"/>
        </w:rPr>
        <w:t xml:space="preserve"> státu, se kterými je příslušná</w:t>
      </w:r>
    </w:p>
    <w:p w14:paraId="4E961A33" w14:textId="77777777" w:rsidR="008E6616" w:rsidRPr="007F1D90" w:rsidRDefault="00CB062A" w:rsidP="00B95EFE">
      <w:pPr>
        <w:spacing w:after="0" w:line="280" w:lineRule="atLeast"/>
        <w:jc w:val="center"/>
        <w:rPr>
          <w:rFonts w:cstheme="minorHAnsi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>h</w:t>
      </w:r>
      <w:r w:rsidR="00B95EFE" w:rsidRPr="00B95EFE">
        <w:rPr>
          <w:rFonts w:cstheme="minorHAnsi"/>
          <w:b/>
          <w:noProof/>
          <w:sz w:val="28"/>
          <w:szCs w:val="28"/>
        </w:rPr>
        <w:t>ospodařit</w:t>
      </w:r>
      <w:r>
        <w:rPr>
          <w:rFonts w:cstheme="minorHAnsi"/>
          <w:b/>
          <w:noProof/>
          <w:sz w:val="28"/>
          <w:szCs w:val="28"/>
        </w:rPr>
        <w:t xml:space="preserve"> </w:t>
      </w:r>
      <w:r w:rsidR="00B95EFE" w:rsidRPr="00B95EFE">
        <w:rPr>
          <w:rFonts w:cstheme="minorHAnsi"/>
          <w:b/>
          <w:noProof/>
          <w:sz w:val="28"/>
          <w:szCs w:val="28"/>
        </w:rPr>
        <w:t>Správa úložišť radioaktivních odpadů</w:t>
      </w:r>
    </w:p>
    <w:p w14:paraId="6F7805B8" w14:textId="77777777" w:rsidR="008D6D1E" w:rsidRPr="00482426" w:rsidRDefault="008D6D1E" w:rsidP="00482426">
      <w:pPr>
        <w:spacing w:after="0" w:line="280" w:lineRule="atLeast"/>
        <w:rPr>
          <w:rFonts w:cstheme="minorHAnsi"/>
          <w:sz w:val="24"/>
          <w:szCs w:val="24"/>
        </w:rPr>
      </w:pPr>
    </w:p>
    <w:p w14:paraId="6A8052F6" w14:textId="77777777" w:rsidR="009A0492" w:rsidRPr="007F1D90" w:rsidRDefault="009A0492" w:rsidP="007F1D90">
      <w:pPr>
        <w:tabs>
          <w:tab w:val="left" w:pos="7988"/>
        </w:tabs>
        <w:spacing w:after="0" w:line="280" w:lineRule="atLeast"/>
        <w:jc w:val="both"/>
        <w:rPr>
          <w:rFonts w:cstheme="minorHAnsi"/>
          <w:sz w:val="24"/>
          <w:szCs w:val="24"/>
          <w:highlight w:val="yellow"/>
        </w:rPr>
      </w:pPr>
    </w:p>
    <w:p w14:paraId="57FB8F97" w14:textId="77777777" w:rsidR="006434AC" w:rsidRPr="007F1D90" w:rsidRDefault="008E6616" w:rsidP="006434AC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7F1D90">
        <w:rPr>
          <w:rFonts w:cstheme="minorHAnsi"/>
          <w:sz w:val="24"/>
          <w:szCs w:val="24"/>
        </w:rPr>
        <w:t>Kontrolní akce byla zařazena do plánu kontrolní činnosti Nejvyššího kontrolního úřadu (dále také „NKÚ“) na rok 201</w:t>
      </w:r>
      <w:r w:rsidR="00FA73C6">
        <w:rPr>
          <w:rFonts w:cstheme="minorHAnsi"/>
          <w:sz w:val="24"/>
          <w:szCs w:val="24"/>
        </w:rPr>
        <w:t>9</w:t>
      </w:r>
      <w:r w:rsidRPr="007F1D90">
        <w:rPr>
          <w:rFonts w:cstheme="minorHAnsi"/>
          <w:sz w:val="24"/>
          <w:szCs w:val="24"/>
        </w:rPr>
        <w:t xml:space="preserve"> pod číslem 1</w:t>
      </w:r>
      <w:r w:rsidR="001972CD" w:rsidRPr="007F1D90">
        <w:rPr>
          <w:rFonts w:cstheme="minorHAnsi"/>
          <w:sz w:val="24"/>
          <w:szCs w:val="24"/>
        </w:rPr>
        <w:t>9</w:t>
      </w:r>
      <w:r w:rsidRPr="007F1D90">
        <w:rPr>
          <w:rFonts w:cstheme="minorHAnsi"/>
          <w:sz w:val="24"/>
          <w:szCs w:val="24"/>
        </w:rPr>
        <w:t>/</w:t>
      </w:r>
      <w:r w:rsidR="00B95EFE">
        <w:rPr>
          <w:rFonts w:cstheme="minorHAnsi"/>
          <w:sz w:val="24"/>
          <w:szCs w:val="24"/>
        </w:rPr>
        <w:t>25</w:t>
      </w:r>
      <w:r w:rsidRPr="007F1D90">
        <w:rPr>
          <w:rFonts w:cstheme="minorHAnsi"/>
          <w:sz w:val="24"/>
          <w:szCs w:val="24"/>
        </w:rPr>
        <w:t xml:space="preserve">. </w:t>
      </w:r>
      <w:r w:rsidR="006434AC" w:rsidRPr="00137268">
        <w:rPr>
          <w:rFonts w:cstheme="minorHAnsi"/>
          <w:sz w:val="24"/>
          <w:szCs w:val="24"/>
        </w:rPr>
        <w:t xml:space="preserve">Kontrolní akci řídila do 8. </w:t>
      </w:r>
      <w:r w:rsidR="006434AC">
        <w:rPr>
          <w:rFonts w:cstheme="minorHAnsi"/>
          <w:sz w:val="24"/>
          <w:szCs w:val="24"/>
        </w:rPr>
        <w:t>března</w:t>
      </w:r>
      <w:r w:rsidR="006434AC" w:rsidRPr="00137268">
        <w:rPr>
          <w:rFonts w:cstheme="minorHAnsi"/>
          <w:sz w:val="24"/>
          <w:szCs w:val="24"/>
        </w:rPr>
        <w:t xml:space="preserve"> 2020 členka NKÚ RNDr. Hana Pýchová a od 9. </w:t>
      </w:r>
      <w:r w:rsidR="006434AC">
        <w:rPr>
          <w:rFonts w:cstheme="minorHAnsi"/>
          <w:sz w:val="24"/>
          <w:szCs w:val="24"/>
        </w:rPr>
        <w:t>března</w:t>
      </w:r>
      <w:r w:rsidR="006434AC" w:rsidRPr="00137268">
        <w:rPr>
          <w:rFonts w:cstheme="minorHAnsi"/>
          <w:sz w:val="24"/>
          <w:szCs w:val="24"/>
        </w:rPr>
        <w:t xml:space="preserve"> 2020 kontrolní akci řídil a kontrolní závěr vypracoval člen NKÚ </w:t>
      </w:r>
      <w:r w:rsidR="006434AC" w:rsidRPr="007F1D90">
        <w:rPr>
          <w:rFonts w:cstheme="minorHAnsi"/>
          <w:sz w:val="24"/>
          <w:szCs w:val="24"/>
        </w:rPr>
        <w:t xml:space="preserve">Ing. Jan </w:t>
      </w:r>
      <w:r w:rsidR="006434AC">
        <w:rPr>
          <w:rFonts w:cstheme="minorHAnsi"/>
          <w:sz w:val="24"/>
          <w:szCs w:val="24"/>
        </w:rPr>
        <w:t>Stárek</w:t>
      </w:r>
      <w:r w:rsidR="006434AC" w:rsidRPr="007F1D90">
        <w:rPr>
          <w:rFonts w:cstheme="minorHAnsi"/>
          <w:sz w:val="24"/>
          <w:szCs w:val="24"/>
        </w:rPr>
        <w:t>.</w:t>
      </w:r>
    </w:p>
    <w:p w14:paraId="68C08718" w14:textId="77777777" w:rsidR="008E6616" w:rsidRPr="007F1D90" w:rsidRDefault="008E6616" w:rsidP="007F1D90">
      <w:pPr>
        <w:spacing w:after="0" w:line="280" w:lineRule="atLeast"/>
        <w:jc w:val="both"/>
        <w:rPr>
          <w:rFonts w:cstheme="minorHAnsi"/>
          <w:sz w:val="24"/>
          <w:szCs w:val="24"/>
          <w:highlight w:val="yellow"/>
        </w:rPr>
      </w:pPr>
    </w:p>
    <w:p w14:paraId="3D0B8B7F" w14:textId="77777777" w:rsidR="00130B2E" w:rsidRPr="007F1D90" w:rsidRDefault="008E6616" w:rsidP="007F1D90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7F1D90">
        <w:rPr>
          <w:rFonts w:cstheme="minorHAnsi"/>
          <w:sz w:val="24"/>
          <w:szCs w:val="24"/>
        </w:rPr>
        <w:t xml:space="preserve">Cílem kontroly bylo </w:t>
      </w:r>
      <w:bookmarkStart w:id="1" w:name="_Toc506383339"/>
      <w:bookmarkStart w:id="2" w:name="_Toc256000068"/>
      <w:bookmarkStart w:id="3" w:name="_Toc256000035"/>
      <w:bookmarkStart w:id="4" w:name="_Toc256000002"/>
      <w:r w:rsidRPr="007F1D90">
        <w:rPr>
          <w:rFonts w:cstheme="minorHAnsi"/>
          <w:sz w:val="24"/>
          <w:szCs w:val="24"/>
        </w:rPr>
        <w:t>prověřit</w:t>
      </w:r>
      <w:r w:rsidR="0073031A" w:rsidRPr="007F1D90">
        <w:rPr>
          <w:rFonts w:cstheme="minorHAnsi"/>
          <w:sz w:val="24"/>
          <w:szCs w:val="24"/>
        </w:rPr>
        <w:t xml:space="preserve">, zda </w:t>
      </w:r>
      <w:r w:rsidR="00B95EFE" w:rsidRPr="00B95EFE">
        <w:rPr>
          <w:rFonts w:cstheme="minorHAnsi"/>
          <w:sz w:val="24"/>
          <w:szCs w:val="24"/>
        </w:rPr>
        <w:t>Správa úložišť radioaktivních odpadů hospodaří s peněžními prostředky a majetkem státu v souladu s právními předpisy, účelně a hospodárně</w:t>
      </w:r>
      <w:r w:rsidR="0073031A" w:rsidRPr="007F1D90">
        <w:rPr>
          <w:rFonts w:cstheme="minorHAnsi"/>
          <w:sz w:val="24"/>
          <w:szCs w:val="24"/>
        </w:rPr>
        <w:t>.</w:t>
      </w:r>
      <w:bookmarkEnd w:id="1"/>
      <w:bookmarkEnd w:id="2"/>
      <w:bookmarkEnd w:id="3"/>
      <w:bookmarkEnd w:id="4"/>
    </w:p>
    <w:p w14:paraId="7EF35090" w14:textId="77777777" w:rsidR="00130B2E" w:rsidRPr="007F1D90" w:rsidRDefault="00130B2E" w:rsidP="007F1D90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14:paraId="5766A4D0" w14:textId="77777777" w:rsidR="008E6616" w:rsidRPr="00116706" w:rsidRDefault="008E6616" w:rsidP="007F1D90">
      <w:pPr>
        <w:shd w:val="clear" w:color="auto" w:fill="FFFFFF" w:themeFill="background1"/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116706">
        <w:rPr>
          <w:rFonts w:cstheme="minorHAnsi"/>
          <w:b/>
          <w:sz w:val="24"/>
          <w:szCs w:val="24"/>
        </w:rPr>
        <w:t>Kontrolované osoby:</w:t>
      </w:r>
    </w:p>
    <w:p w14:paraId="17CDAD2F" w14:textId="77777777" w:rsidR="00B95EFE" w:rsidRDefault="00B95EFE" w:rsidP="00B95EFE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B95EFE">
        <w:rPr>
          <w:rFonts w:cstheme="minorHAnsi"/>
          <w:sz w:val="24"/>
          <w:szCs w:val="24"/>
        </w:rPr>
        <w:t>Správ</w:t>
      </w:r>
      <w:r w:rsidR="00024D99">
        <w:rPr>
          <w:rFonts w:cstheme="minorHAnsi"/>
          <w:sz w:val="24"/>
          <w:szCs w:val="24"/>
        </w:rPr>
        <w:t>a úložišť radioaktivních odpadů</w:t>
      </w:r>
      <w:r w:rsidR="00ED63DF">
        <w:rPr>
          <w:rFonts w:cstheme="minorHAnsi"/>
          <w:sz w:val="24"/>
          <w:szCs w:val="24"/>
        </w:rPr>
        <w:t>, Praha</w:t>
      </w:r>
      <w:r w:rsidR="00754BD9">
        <w:rPr>
          <w:rFonts w:cstheme="minorHAnsi"/>
          <w:sz w:val="24"/>
          <w:szCs w:val="24"/>
        </w:rPr>
        <w:t xml:space="preserve"> (dále také „SÚRAO“)</w:t>
      </w:r>
      <w:r w:rsidR="00CB4862">
        <w:rPr>
          <w:rFonts w:cstheme="minorHAnsi"/>
          <w:sz w:val="24"/>
          <w:szCs w:val="24"/>
        </w:rPr>
        <w:t>;</w:t>
      </w:r>
    </w:p>
    <w:p w14:paraId="4879B3F3" w14:textId="77777777" w:rsidR="00B95EFE" w:rsidRPr="007F1D90" w:rsidRDefault="00024D99" w:rsidP="00B95EFE">
      <w:pPr>
        <w:spacing w:after="0" w:line="28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Ministerstvo průmyslu a obchodu</w:t>
      </w:r>
      <w:r w:rsidR="00754BD9">
        <w:rPr>
          <w:rFonts w:cstheme="minorHAnsi"/>
          <w:sz w:val="24"/>
          <w:szCs w:val="24"/>
        </w:rPr>
        <w:t xml:space="preserve"> (dále také „MPO“)</w:t>
      </w:r>
      <w:r w:rsidR="004A7E1B">
        <w:rPr>
          <w:rFonts w:cstheme="minorHAnsi"/>
          <w:sz w:val="24"/>
          <w:szCs w:val="24"/>
        </w:rPr>
        <w:t>.</w:t>
      </w:r>
    </w:p>
    <w:p w14:paraId="7FF93CE0" w14:textId="77777777" w:rsidR="00130B2E" w:rsidRPr="007F1D90" w:rsidRDefault="00130B2E" w:rsidP="007F1D90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14:paraId="17A16825" w14:textId="77777777" w:rsidR="00130B2E" w:rsidRPr="007F1D90" w:rsidRDefault="00130B2E" w:rsidP="007F1D90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14:paraId="26251634" w14:textId="77777777" w:rsidR="00130B2E" w:rsidRPr="007F1D90" w:rsidRDefault="00130B2E" w:rsidP="007F1D90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7F1D90">
        <w:rPr>
          <w:rFonts w:cstheme="minorHAnsi"/>
          <w:sz w:val="24"/>
          <w:szCs w:val="24"/>
        </w:rPr>
        <w:t>Kontrolováno bylo období od roku 2014 do roku 201</w:t>
      </w:r>
      <w:r w:rsidR="00B95EFE">
        <w:rPr>
          <w:rFonts w:cstheme="minorHAnsi"/>
          <w:sz w:val="24"/>
          <w:szCs w:val="24"/>
        </w:rPr>
        <w:t>9</w:t>
      </w:r>
      <w:r w:rsidRPr="007F1D90">
        <w:rPr>
          <w:rFonts w:cstheme="minorHAnsi"/>
          <w:sz w:val="24"/>
          <w:szCs w:val="24"/>
        </w:rPr>
        <w:t xml:space="preserve">, v </w:t>
      </w:r>
      <w:r w:rsidR="00B95EFE" w:rsidRPr="00B95EFE">
        <w:rPr>
          <w:rFonts w:cstheme="minorHAnsi"/>
          <w:sz w:val="24"/>
          <w:szCs w:val="24"/>
        </w:rPr>
        <w:t>případě věcných souvislostí i období předcházející a do doby ukončení kontroly</w:t>
      </w:r>
      <w:r w:rsidRPr="007F1D90">
        <w:rPr>
          <w:rFonts w:cstheme="minorHAnsi"/>
          <w:sz w:val="24"/>
          <w:szCs w:val="24"/>
        </w:rPr>
        <w:t>.</w:t>
      </w:r>
    </w:p>
    <w:p w14:paraId="77D19CA8" w14:textId="77777777" w:rsidR="008E6616" w:rsidRPr="007F1D90" w:rsidRDefault="008E6616" w:rsidP="007F1D90">
      <w:pPr>
        <w:spacing w:after="0" w:line="280" w:lineRule="atLeast"/>
        <w:jc w:val="both"/>
        <w:rPr>
          <w:rFonts w:cstheme="minorHAnsi"/>
          <w:sz w:val="24"/>
          <w:szCs w:val="24"/>
          <w:highlight w:val="yellow"/>
        </w:rPr>
      </w:pPr>
    </w:p>
    <w:p w14:paraId="3F73DC15" w14:textId="77777777" w:rsidR="00624215" w:rsidRPr="007F1D90" w:rsidRDefault="00130B2E" w:rsidP="007F1D90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76516E">
        <w:rPr>
          <w:rFonts w:cstheme="minorHAnsi"/>
          <w:sz w:val="24"/>
          <w:szCs w:val="24"/>
        </w:rPr>
        <w:t>Kontrola byla prováděna u</w:t>
      </w:r>
      <w:r w:rsidR="00B95EFE" w:rsidRPr="0076516E">
        <w:rPr>
          <w:rFonts w:cstheme="minorHAnsi"/>
          <w:sz w:val="24"/>
          <w:szCs w:val="24"/>
        </w:rPr>
        <w:t xml:space="preserve"> kontrolovaných osob v době od října 2019</w:t>
      </w:r>
      <w:r w:rsidRPr="0076516E">
        <w:rPr>
          <w:rFonts w:cstheme="minorHAnsi"/>
          <w:sz w:val="24"/>
          <w:szCs w:val="24"/>
        </w:rPr>
        <w:t xml:space="preserve"> do </w:t>
      </w:r>
      <w:r w:rsidR="00594187" w:rsidRPr="0076516E">
        <w:rPr>
          <w:rFonts w:cstheme="minorHAnsi"/>
          <w:sz w:val="24"/>
          <w:szCs w:val="24"/>
        </w:rPr>
        <w:t>května</w:t>
      </w:r>
      <w:r w:rsidRPr="0076516E">
        <w:rPr>
          <w:rFonts w:cstheme="minorHAnsi"/>
          <w:sz w:val="24"/>
          <w:szCs w:val="24"/>
        </w:rPr>
        <w:t xml:space="preserve"> 20</w:t>
      </w:r>
      <w:r w:rsidR="00B95EFE" w:rsidRPr="0076516E">
        <w:rPr>
          <w:rFonts w:cstheme="minorHAnsi"/>
          <w:sz w:val="24"/>
          <w:szCs w:val="24"/>
        </w:rPr>
        <w:t>20</w:t>
      </w:r>
      <w:r w:rsidRPr="0076516E">
        <w:rPr>
          <w:rFonts w:cstheme="minorHAnsi"/>
          <w:sz w:val="24"/>
          <w:szCs w:val="24"/>
        </w:rPr>
        <w:t>.</w:t>
      </w:r>
    </w:p>
    <w:p w14:paraId="5ACEDFA1" w14:textId="77777777" w:rsidR="00130B2E" w:rsidRPr="007F1D90" w:rsidRDefault="00130B2E" w:rsidP="007F1D90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14:paraId="4D6600B3" w14:textId="77777777" w:rsidR="00130B2E" w:rsidRPr="007F1D90" w:rsidRDefault="00130B2E" w:rsidP="007F1D90">
      <w:pPr>
        <w:spacing w:after="0" w:line="280" w:lineRule="atLeast"/>
        <w:jc w:val="both"/>
        <w:rPr>
          <w:rFonts w:cstheme="minorHAnsi"/>
          <w:sz w:val="24"/>
          <w:szCs w:val="24"/>
          <w:highlight w:val="yellow"/>
        </w:rPr>
      </w:pPr>
    </w:p>
    <w:p w14:paraId="5D35AB5E" w14:textId="77777777" w:rsidR="008E6616" w:rsidRPr="00C556E7" w:rsidRDefault="008E6616" w:rsidP="00482426">
      <w:pPr>
        <w:spacing w:after="120" w:line="280" w:lineRule="atLeast"/>
        <w:jc w:val="both"/>
        <w:rPr>
          <w:rFonts w:cstheme="minorHAnsi"/>
          <w:sz w:val="24"/>
          <w:szCs w:val="24"/>
        </w:rPr>
      </w:pPr>
      <w:r w:rsidRPr="00C556E7">
        <w:rPr>
          <w:rFonts w:cstheme="minorHAnsi"/>
          <w:b/>
          <w:bCs/>
          <w:i/>
          <w:iCs/>
          <w:sz w:val="24"/>
          <w:szCs w:val="24"/>
        </w:rPr>
        <w:t xml:space="preserve">K o l e g i u m   N K Ú  </w:t>
      </w:r>
      <w:r w:rsidRPr="00C556E7">
        <w:rPr>
          <w:rFonts w:cstheme="minorHAnsi"/>
          <w:sz w:val="24"/>
          <w:szCs w:val="24"/>
        </w:rPr>
        <w:t xml:space="preserve"> na svém</w:t>
      </w:r>
      <w:r w:rsidR="00920CA5" w:rsidRPr="00C556E7">
        <w:rPr>
          <w:rFonts w:cstheme="minorHAnsi"/>
          <w:sz w:val="24"/>
          <w:szCs w:val="24"/>
        </w:rPr>
        <w:t xml:space="preserve"> </w:t>
      </w:r>
      <w:r w:rsidR="00752F24">
        <w:rPr>
          <w:rFonts w:cstheme="minorHAnsi"/>
          <w:sz w:val="24"/>
          <w:szCs w:val="24"/>
        </w:rPr>
        <w:t>XIII</w:t>
      </w:r>
      <w:r w:rsidRPr="00C556E7">
        <w:rPr>
          <w:rFonts w:cstheme="minorHAnsi"/>
          <w:sz w:val="24"/>
          <w:szCs w:val="24"/>
        </w:rPr>
        <w:t xml:space="preserve">. jednání, </w:t>
      </w:r>
      <w:r w:rsidR="0026522A" w:rsidRPr="00C556E7">
        <w:rPr>
          <w:rFonts w:cstheme="minorHAnsi"/>
          <w:sz w:val="24"/>
          <w:szCs w:val="24"/>
        </w:rPr>
        <w:t xml:space="preserve">které se </w:t>
      </w:r>
      <w:r w:rsidRPr="00C556E7">
        <w:rPr>
          <w:rFonts w:cstheme="minorHAnsi"/>
          <w:sz w:val="24"/>
          <w:szCs w:val="24"/>
        </w:rPr>
        <w:t>kona</w:t>
      </w:r>
      <w:r w:rsidR="0026522A" w:rsidRPr="00C556E7">
        <w:rPr>
          <w:rFonts w:cstheme="minorHAnsi"/>
          <w:sz w:val="24"/>
          <w:szCs w:val="24"/>
        </w:rPr>
        <w:t>lo</w:t>
      </w:r>
      <w:r w:rsidRPr="00C556E7">
        <w:rPr>
          <w:rFonts w:cstheme="minorHAnsi"/>
          <w:sz w:val="24"/>
          <w:szCs w:val="24"/>
        </w:rPr>
        <w:t xml:space="preserve"> dne</w:t>
      </w:r>
      <w:r w:rsidR="00DD6075" w:rsidRPr="00C556E7">
        <w:rPr>
          <w:rFonts w:cstheme="minorHAnsi"/>
          <w:sz w:val="24"/>
          <w:szCs w:val="24"/>
        </w:rPr>
        <w:t xml:space="preserve"> </w:t>
      </w:r>
      <w:r w:rsidR="00752F24">
        <w:rPr>
          <w:rFonts w:cstheme="minorHAnsi"/>
          <w:sz w:val="24"/>
          <w:szCs w:val="24"/>
        </w:rPr>
        <w:t>31. srpna</w:t>
      </w:r>
      <w:r w:rsidR="00612F02" w:rsidRPr="00C556E7">
        <w:rPr>
          <w:rFonts w:cstheme="minorHAnsi"/>
          <w:sz w:val="24"/>
          <w:szCs w:val="24"/>
        </w:rPr>
        <w:t xml:space="preserve"> </w:t>
      </w:r>
      <w:r w:rsidR="00B95EFE" w:rsidRPr="00C556E7">
        <w:rPr>
          <w:rFonts w:cstheme="minorHAnsi"/>
          <w:sz w:val="24"/>
          <w:szCs w:val="24"/>
        </w:rPr>
        <w:t>2020</w:t>
      </w:r>
      <w:r w:rsidRPr="00C556E7">
        <w:rPr>
          <w:rFonts w:cstheme="minorHAnsi"/>
          <w:sz w:val="24"/>
          <w:szCs w:val="24"/>
        </w:rPr>
        <w:t>,</w:t>
      </w:r>
    </w:p>
    <w:p w14:paraId="6EFC14E7" w14:textId="77777777" w:rsidR="008E6616" w:rsidRPr="00C556E7" w:rsidRDefault="008E6616" w:rsidP="00482426">
      <w:pPr>
        <w:pStyle w:val="NormlnKZ"/>
        <w:spacing w:line="280" w:lineRule="atLeast"/>
        <w:ind w:firstLine="0"/>
        <w:rPr>
          <w:rFonts w:asciiTheme="minorHAnsi" w:hAnsiTheme="minorHAnsi" w:cstheme="minorHAnsi"/>
          <w:sz w:val="24"/>
        </w:rPr>
      </w:pPr>
      <w:proofErr w:type="gramStart"/>
      <w:r w:rsidRPr="00C556E7">
        <w:rPr>
          <w:rFonts w:asciiTheme="minorHAnsi" w:hAnsiTheme="minorHAnsi" w:cstheme="minorHAnsi"/>
          <w:b/>
          <w:bCs/>
          <w:i/>
          <w:iCs/>
          <w:sz w:val="24"/>
        </w:rPr>
        <w:t xml:space="preserve">s c h v á l i l o  </w:t>
      </w:r>
      <w:r w:rsidR="002F122F" w:rsidRPr="00C556E7">
        <w:rPr>
          <w:rFonts w:asciiTheme="minorHAnsi" w:hAnsiTheme="minorHAnsi" w:cstheme="minorHAnsi"/>
          <w:sz w:val="24"/>
        </w:rPr>
        <w:t xml:space="preserve"> usnesením č.</w:t>
      </w:r>
      <w:proofErr w:type="gramEnd"/>
      <w:r w:rsidR="00DD6075" w:rsidRPr="00C556E7">
        <w:rPr>
          <w:rFonts w:asciiTheme="minorHAnsi" w:hAnsiTheme="minorHAnsi" w:cstheme="minorHAnsi"/>
          <w:sz w:val="24"/>
        </w:rPr>
        <w:t xml:space="preserve"> </w:t>
      </w:r>
      <w:r w:rsidR="00427F3C">
        <w:rPr>
          <w:rFonts w:asciiTheme="minorHAnsi" w:hAnsiTheme="minorHAnsi" w:cstheme="minorHAnsi"/>
          <w:sz w:val="24"/>
        </w:rPr>
        <w:t>5</w:t>
      </w:r>
      <w:r w:rsidR="00DD6075" w:rsidRPr="00C556E7">
        <w:rPr>
          <w:rFonts w:asciiTheme="minorHAnsi" w:hAnsiTheme="minorHAnsi" w:cstheme="minorHAnsi"/>
          <w:sz w:val="24"/>
        </w:rPr>
        <w:t>/</w:t>
      </w:r>
      <w:r w:rsidR="00752F24">
        <w:rPr>
          <w:rFonts w:asciiTheme="minorHAnsi" w:hAnsiTheme="minorHAnsi" w:cstheme="minorHAnsi"/>
          <w:sz w:val="24"/>
        </w:rPr>
        <w:t>XIII</w:t>
      </w:r>
      <w:r w:rsidR="00DD6075" w:rsidRPr="00C556E7">
        <w:rPr>
          <w:rFonts w:asciiTheme="minorHAnsi" w:hAnsiTheme="minorHAnsi" w:cstheme="minorHAnsi"/>
          <w:sz w:val="24"/>
        </w:rPr>
        <w:t>/20</w:t>
      </w:r>
      <w:r w:rsidR="00B95EFE" w:rsidRPr="00C556E7">
        <w:rPr>
          <w:rFonts w:asciiTheme="minorHAnsi" w:hAnsiTheme="minorHAnsi" w:cstheme="minorHAnsi"/>
          <w:sz w:val="24"/>
        </w:rPr>
        <w:t>20</w:t>
      </w:r>
    </w:p>
    <w:p w14:paraId="57BAE75D" w14:textId="77777777" w:rsidR="00FF0146" w:rsidRPr="007F1D90" w:rsidRDefault="008E6616" w:rsidP="00482426">
      <w:pPr>
        <w:pStyle w:val="NormlnKZ"/>
        <w:spacing w:line="280" w:lineRule="atLeast"/>
        <w:ind w:firstLine="0"/>
        <w:rPr>
          <w:rFonts w:asciiTheme="minorHAnsi" w:hAnsiTheme="minorHAnsi" w:cstheme="minorHAnsi"/>
          <w:sz w:val="24"/>
        </w:rPr>
      </w:pPr>
      <w:r w:rsidRPr="00C556E7">
        <w:rPr>
          <w:rFonts w:asciiTheme="minorHAnsi" w:hAnsiTheme="minorHAnsi" w:cstheme="minorHAnsi"/>
          <w:b/>
          <w:bCs/>
          <w:i/>
          <w:iCs/>
          <w:sz w:val="24"/>
        </w:rPr>
        <w:t>k o n t r o l n í   z á v ě r</w:t>
      </w:r>
      <w:r w:rsidRPr="00C556E7">
        <w:rPr>
          <w:rFonts w:asciiTheme="minorHAnsi" w:hAnsiTheme="minorHAnsi" w:cstheme="minorHAnsi"/>
          <w:sz w:val="24"/>
        </w:rPr>
        <w:t xml:space="preserve">   v tomto znění:</w:t>
      </w:r>
    </w:p>
    <w:p w14:paraId="384AC7F5" w14:textId="77777777" w:rsidR="00D7630D" w:rsidRDefault="00D7630D" w:rsidP="007F1D90">
      <w:pPr>
        <w:pStyle w:val="NormlnKZ"/>
        <w:spacing w:after="0" w:line="280" w:lineRule="atLeast"/>
        <w:ind w:firstLine="0"/>
        <w:rPr>
          <w:rFonts w:asciiTheme="minorHAnsi" w:hAnsiTheme="minorHAnsi" w:cstheme="minorHAnsi"/>
          <w:sz w:val="24"/>
          <w:highlight w:val="yellow"/>
        </w:rPr>
      </w:pPr>
    </w:p>
    <w:p w14:paraId="27E5CE6F" w14:textId="77777777" w:rsidR="00482426" w:rsidRPr="007F1D90" w:rsidRDefault="00482426" w:rsidP="007F1D90">
      <w:pPr>
        <w:pStyle w:val="NormlnKZ"/>
        <w:spacing w:after="0" w:line="280" w:lineRule="atLeast"/>
        <w:ind w:firstLine="0"/>
        <w:rPr>
          <w:rFonts w:asciiTheme="minorHAnsi" w:hAnsiTheme="minorHAnsi" w:cstheme="minorHAnsi"/>
          <w:sz w:val="24"/>
          <w:highlight w:val="yellow"/>
        </w:rPr>
      </w:pPr>
    </w:p>
    <w:p w14:paraId="362D364A" w14:textId="77777777" w:rsidR="003C20A4" w:rsidRPr="007F1D90" w:rsidRDefault="003C20A4" w:rsidP="007F1D90">
      <w:pPr>
        <w:pStyle w:val="NormlnKZ"/>
        <w:spacing w:after="0" w:line="280" w:lineRule="atLeast"/>
        <w:ind w:firstLine="0"/>
        <w:rPr>
          <w:rFonts w:asciiTheme="minorHAnsi" w:hAnsiTheme="minorHAnsi" w:cstheme="minorHAnsi"/>
          <w:sz w:val="24"/>
          <w:highlight w:val="yellow"/>
        </w:rPr>
        <w:sectPr w:rsidR="003C20A4" w:rsidRPr="007F1D90" w:rsidSect="004C5790">
          <w:footerReference w:type="default" r:id="rId12"/>
          <w:type w:val="continuous"/>
          <w:pgSz w:w="11906" w:h="16838"/>
          <w:pgMar w:top="1560" w:right="1417" w:bottom="1276" w:left="1417" w:header="708" w:footer="708" w:gutter="0"/>
          <w:cols w:space="708"/>
          <w:titlePg/>
          <w:docGrid w:linePitch="360"/>
        </w:sectPr>
      </w:pPr>
    </w:p>
    <w:p w14:paraId="7F889709" w14:textId="44A18B19" w:rsidR="00C77BB7" w:rsidRPr="00576802" w:rsidRDefault="00C77BB7" w:rsidP="00C77BB7">
      <w:pPr>
        <w:pStyle w:val="Nadpis1"/>
        <w:numPr>
          <w:ilvl w:val="0"/>
          <w:numId w:val="0"/>
        </w:numPr>
        <w:spacing w:before="0" w:after="0" w:line="280" w:lineRule="atLeast"/>
        <w:rPr>
          <w:color w:val="2F5496" w:themeColor="accent5" w:themeShade="BF"/>
          <w:sz w:val="28"/>
          <w:szCs w:val="28"/>
        </w:rPr>
      </w:pPr>
      <w:r w:rsidRPr="00576802">
        <w:rPr>
          <w:color w:val="2F5496" w:themeColor="accent5" w:themeShade="BF"/>
          <w:sz w:val="28"/>
          <w:szCs w:val="28"/>
        </w:rPr>
        <w:lastRenderedPageBreak/>
        <w:t>Hospodaření Správy ú</w:t>
      </w:r>
      <w:r>
        <w:rPr>
          <w:color w:val="2F5496" w:themeColor="accent5" w:themeShade="BF"/>
          <w:sz w:val="28"/>
          <w:szCs w:val="28"/>
        </w:rPr>
        <w:t>ložišť radioaktivní</w:t>
      </w:r>
      <w:r w:rsidR="00943C0E">
        <w:rPr>
          <w:color w:val="2F5496" w:themeColor="accent5" w:themeShade="BF"/>
          <w:sz w:val="28"/>
          <w:szCs w:val="28"/>
        </w:rPr>
        <w:t>ch</w:t>
      </w:r>
      <w:r w:rsidRPr="00576802">
        <w:rPr>
          <w:color w:val="2F5496" w:themeColor="accent5" w:themeShade="BF"/>
          <w:sz w:val="28"/>
          <w:szCs w:val="28"/>
        </w:rPr>
        <w:t xml:space="preserve"> odpad</w:t>
      </w:r>
      <w:r w:rsidR="00943C0E">
        <w:rPr>
          <w:color w:val="2F5496" w:themeColor="accent5" w:themeShade="BF"/>
          <w:sz w:val="28"/>
          <w:szCs w:val="28"/>
        </w:rPr>
        <w:t>ů</w:t>
      </w:r>
    </w:p>
    <w:p w14:paraId="36173286" w14:textId="77777777" w:rsidR="00C77BB7" w:rsidRPr="00B15325" w:rsidRDefault="00C77BB7" w:rsidP="00C77BB7">
      <w:pPr>
        <w:spacing w:after="0" w:line="280" w:lineRule="atLeast"/>
        <w:rPr>
          <w:color w:val="FFFFFF" w:themeColor="background1"/>
          <w:lang w:eastAsia="cs-CZ"/>
        </w:rPr>
      </w:pPr>
    </w:p>
    <w:p w14:paraId="32FA1B11" w14:textId="77777777" w:rsidR="00C77BB7" w:rsidRDefault="00C77BB7" w:rsidP="00C77BB7">
      <w:pPr>
        <w:spacing w:after="0" w:line="280" w:lineRule="atLeast"/>
        <w:rPr>
          <w:sz w:val="24"/>
          <w:szCs w:val="24"/>
          <w:lang w:eastAsia="cs-CZ"/>
        </w:rPr>
      </w:pPr>
    </w:p>
    <w:p w14:paraId="3FED3397" w14:textId="77777777" w:rsidR="00C77BB7" w:rsidRDefault="00C77BB7" w:rsidP="00C77BB7">
      <w:pPr>
        <w:spacing w:after="0" w:line="280" w:lineRule="atLeast"/>
        <w:rPr>
          <w:sz w:val="24"/>
          <w:szCs w:val="24"/>
          <w:lang w:eastAsia="cs-CZ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1E1D4" wp14:editId="0FD16CB7">
                <wp:simplePos x="0" y="0"/>
                <wp:positionH relativeFrom="column">
                  <wp:posOffset>4075539</wp:posOffset>
                </wp:positionH>
                <wp:positionV relativeFrom="paragraph">
                  <wp:posOffset>67080</wp:posOffset>
                </wp:positionV>
                <wp:extent cx="1810546" cy="920750"/>
                <wp:effectExtent l="0" t="0" r="18415" b="1270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546" cy="920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9EFF90" w14:textId="77777777" w:rsidR="00A04512" w:rsidRPr="00222AF0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2A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506 mil. Kč</w:t>
                            </w:r>
                          </w:p>
                          <w:p w14:paraId="74BF0A55" w14:textId="77777777" w:rsidR="00A04512" w:rsidRPr="00FA2865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výdaje na podzemní výzkumné pracoviště Bukov od roku 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1E1D4" id="Zaoblený obdélník 14" o:spid="_x0000_s1026" style="position:absolute;margin-left:320.9pt;margin-top:5.3pt;width:142.55pt;height: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" filled="f" strokecolor="#1f4d78 [1604]" strokeweight="1pt">
                <v:stroke joinstyle="miter"/>
                <v:textbox>
                  <w:txbxContent>
                    <w:p w14:paraId="3E9EFF90" w14:textId="77777777" w:rsidR="00A04512" w:rsidRPr="00222AF0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22AF0">
                        <w:rPr>
                          <w:color w:val="000000" w:themeColor="text1"/>
                          <w:sz w:val="28"/>
                          <w:szCs w:val="28"/>
                        </w:rPr>
                        <w:t>506 mil. Kč</w:t>
                      </w:r>
                    </w:p>
                    <w:p w14:paraId="74BF0A55" w14:textId="77777777" w:rsidR="00A04512" w:rsidRPr="00FA2865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výdaje na podzemní výzkumné pracoviště Bukov od roku 2009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47521" wp14:editId="0D4E6C3A">
                <wp:simplePos x="0" y="0"/>
                <wp:positionH relativeFrom="column">
                  <wp:posOffset>2054860</wp:posOffset>
                </wp:positionH>
                <wp:positionV relativeFrom="paragraph">
                  <wp:posOffset>67080</wp:posOffset>
                </wp:positionV>
                <wp:extent cx="1817370" cy="920750"/>
                <wp:effectExtent l="0" t="0" r="11430" b="1270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920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42B84" w14:textId="77777777" w:rsidR="00A04512" w:rsidRPr="00222AF0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2A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1 821 mil. Kč</w:t>
                            </w:r>
                          </w:p>
                          <w:p w14:paraId="2E5666C8" w14:textId="4E7E2847" w:rsidR="00A04512" w:rsidRPr="00FA2865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celkové výdaje SÚRAO na hlubinné úložiště od roku 1997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47521" id="Zaoblený obdélník 13" o:spid="_x0000_s1027" style="position:absolute;margin-left:161.8pt;margin-top:5.3pt;width:143.1pt;height:7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" filled="f" strokecolor="#1f4d78 [1604]" strokeweight="1pt">
                <v:stroke joinstyle="miter"/>
                <v:textbox>
                  <w:txbxContent>
                    <w:p w14:paraId="6B942B84" w14:textId="77777777" w:rsidR="00A04512" w:rsidRPr="00222AF0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22AF0">
                        <w:rPr>
                          <w:color w:val="000000" w:themeColor="text1"/>
                          <w:sz w:val="28"/>
                          <w:szCs w:val="28"/>
                        </w:rPr>
                        <w:t>1 821 mil. Kč</w:t>
                      </w:r>
                    </w:p>
                    <w:p w14:paraId="2E5666C8" w14:textId="4E7E2847" w:rsidR="00A04512" w:rsidRPr="00FA2865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celkové výdaje SÚRAO na hlubinné úložiště od roku 1997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A9CA7" wp14:editId="0A787342">
                <wp:simplePos x="0" y="0"/>
                <wp:positionH relativeFrom="column">
                  <wp:posOffset>48724</wp:posOffset>
                </wp:positionH>
                <wp:positionV relativeFrom="paragraph">
                  <wp:posOffset>81214</wp:posOffset>
                </wp:positionV>
                <wp:extent cx="1817370" cy="880280"/>
                <wp:effectExtent l="0" t="0" r="11430" b="1524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880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1C192" w14:textId="77777777" w:rsidR="00A04512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2A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809 mil. Kč</w:t>
                            </w:r>
                          </w:p>
                          <w:p w14:paraId="707BC225" w14:textId="5630A89A" w:rsidR="00A04512" w:rsidRPr="00FA2865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celkový kontrolovaný objem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A9CA7" id="Zaoblený obdélník 2" o:spid="_x0000_s1028" style="position:absolute;margin-left:3.85pt;margin-top:6.4pt;width:143.1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14:paraId="1951C192" w14:textId="77777777" w:rsidR="00A04512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22AF0">
                        <w:rPr>
                          <w:color w:val="000000" w:themeColor="text1"/>
                          <w:sz w:val="28"/>
                          <w:szCs w:val="28"/>
                        </w:rPr>
                        <w:t>809 mil. Kč</w:t>
                      </w:r>
                    </w:p>
                    <w:p w14:paraId="707BC225" w14:textId="5630A89A" w:rsidR="00A04512" w:rsidRPr="00FA2865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celkový kontrolovaný objem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E10E96" w14:textId="77777777" w:rsidR="00C77BB7" w:rsidRDefault="00C77BB7" w:rsidP="00C77BB7">
      <w:pPr>
        <w:spacing w:after="0" w:line="280" w:lineRule="atLeast"/>
        <w:rPr>
          <w:sz w:val="24"/>
          <w:szCs w:val="24"/>
          <w:lang w:eastAsia="cs-CZ"/>
        </w:rPr>
      </w:pPr>
    </w:p>
    <w:p w14:paraId="19F94518" w14:textId="77777777" w:rsidR="00C77BB7" w:rsidRPr="009E2817" w:rsidRDefault="00C77BB7" w:rsidP="00C77BB7">
      <w:pPr>
        <w:spacing w:after="0" w:line="280" w:lineRule="atLeast"/>
        <w:rPr>
          <w:sz w:val="32"/>
          <w:szCs w:val="24"/>
          <w:lang w:eastAsia="cs-CZ"/>
        </w:rPr>
      </w:pPr>
    </w:p>
    <w:p w14:paraId="0ADC70D4" w14:textId="77777777" w:rsidR="00C77BB7" w:rsidRDefault="00C77BB7" w:rsidP="00C77BB7">
      <w:pPr>
        <w:spacing w:after="0" w:line="280" w:lineRule="atLeast"/>
        <w:ind w:firstLine="1843"/>
        <w:rPr>
          <w:sz w:val="24"/>
          <w:szCs w:val="24"/>
          <w:lang w:eastAsia="cs-CZ"/>
        </w:rPr>
      </w:pPr>
      <w:r>
        <w:rPr>
          <w:rStyle w:val="Znakapoznpodarou"/>
          <w:sz w:val="24"/>
          <w:szCs w:val="24"/>
          <w:lang w:eastAsia="cs-CZ"/>
        </w:rPr>
        <w:footnoteReference w:id="1"/>
      </w:r>
    </w:p>
    <w:p w14:paraId="45E136F4" w14:textId="77777777" w:rsidR="00C77BB7" w:rsidRDefault="00C77BB7" w:rsidP="00C77BB7">
      <w:pPr>
        <w:spacing w:after="0" w:line="280" w:lineRule="atLeast"/>
        <w:rPr>
          <w:rFonts w:cstheme="minorHAnsi"/>
          <w:sz w:val="24"/>
          <w:szCs w:val="24"/>
        </w:rPr>
      </w:pPr>
    </w:p>
    <w:p w14:paraId="6C06027C" w14:textId="77777777" w:rsidR="00C77BB7" w:rsidRDefault="00C77BB7" w:rsidP="00C77BB7">
      <w:pPr>
        <w:spacing w:after="0" w:line="280" w:lineRule="atLeast"/>
        <w:rPr>
          <w:rFonts w:cstheme="minorHAnsi"/>
          <w:sz w:val="24"/>
          <w:szCs w:val="24"/>
        </w:rPr>
      </w:pPr>
    </w:p>
    <w:p w14:paraId="3D9A32B4" w14:textId="77777777" w:rsidR="00C77BB7" w:rsidRDefault="00C77BB7" w:rsidP="00C77BB7">
      <w:pPr>
        <w:spacing w:after="0" w:line="280" w:lineRule="atLeas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A747B" wp14:editId="428373CA">
                <wp:simplePos x="0" y="0"/>
                <wp:positionH relativeFrom="column">
                  <wp:posOffset>4074811</wp:posOffset>
                </wp:positionH>
                <wp:positionV relativeFrom="paragraph">
                  <wp:posOffset>19595</wp:posOffset>
                </wp:positionV>
                <wp:extent cx="1817580" cy="914400"/>
                <wp:effectExtent l="0" t="0" r="11430" b="1905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58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D353E" w14:textId="77777777" w:rsidR="00A04512" w:rsidRPr="00222AF0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320 </w:t>
                            </w:r>
                            <w:r w:rsidRPr="00222A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mil. Kč</w:t>
                            </w:r>
                          </w:p>
                          <w:p w14:paraId="07406032" w14:textId="77777777" w:rsidR="00A04512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kontrolované</w:t>
                            </w:r>
                          </w:p>
                          <w:p w14:paraId="4BB71B61" w14:textId="77777777" w:rsidR="00A04512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platby obcím</w:t>
                            </w:r>
                          </w:p>
                          <w:p w14:paraId="4AA24170" w14:textId="77777777" w:rsidR="00A04512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DB5406D" w14:textId="77777777" w:rsidR="00A04512" w:rsidRPr="00FA2865" w:rsidRDefault="00A04512" w:rsidP="00C77BB7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A747B" id="Zaoblený obdélník 10" o:spid="_x0000_s1029" style="position:absolute;margin-left:320.85pt;margin-top:1.55pt;width:143.1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" filled="f" strokecolor="#1f4d78 [1604]" strokeweight="1pt">
                <v:stroke joinstyle="miter"/>
                <v:textbox>
                  <w:txbxContent>
                    <w:p w14:paraId="1F8D353E" w14:textId="77777777" w:rsidR="00A04512" w:rsidRPr="00222AF0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320 </w:t>
                      </w:r>
                      <w:r w:rsidRPr="00222AF0">
                        <w:rPr>
                          <w:color w:val="000000" w:themeColor="text1"/>
                          <w:sz w:val="28"/>
                          <w:szCs w:val="28"/>
                        </w:rPr>
                        <w:t>mil. Kč</w:t>
                      </w:r>
                    </w:p>
                    <w:p w14:paraId="07406032" w14:textId="77777777" w:rsidR="00A04512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kontrolované</w:t>
                      </w:r>
                    </w:p>
                    <w:p w14:paraId="4BB71B61" w14:textId="77777777" w:rsidR="00A04512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platby obcím</w:t>
                      </w:r>
                    </w:p>
                    <w:p w14:paraId="4AA24170" w14:textId="77777777" w:rsidR="00A04512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DB5406D" w14:textId="77777777" w:rsidR="00A04512" w:rsidRPr="00FA2865" w:rsidRDefault="00A04512" w:rsidP="00C77BB7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DF5CF" wp14:editId="74CBCF7A">
                <wp:simplePos x="0" y="0"/>
                <wp:positionH relativeFrom="column">
                  <wp:posOffset>68525</wp:posOffset>
                </wp:positionH>
                <wp:positionV relativeFrom="paragraph">
                  <wp:posOffset>37675</wp:posOffset>
                </wp:positionV>
                <wp:extent cx="1817370" cy="900752"/>
                <wp:effectExtent l="0" t="0" r="11430" b="1397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90075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00F8E" w14:textId="77777777" w:rsidR="00A04512" w:rsidRPr="00222AF0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269</w:t>
                            </w:r>
                            <w:r w:rsidRPr="00222A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mil. Kč</w:t>
                            </w:r>
                          </w:p>
                          <w:p w14:paraId="4C31B3AB" w14:textId="77777777" w:rsidR="00A04512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kontrolované projekty výzkumu a vývoje</w:t>
                            </w:r>
                          </w:p>
                          <w:p w14:paraId="29C69558" w14:textId="77777777" w:rsidR="00A04512" w:rsidRPr="00FA2865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DF5CF" id="Zaoblený obdélník 8" o:spid="_x0000_s1030" style="position:absolute;margin-left:5.4pt;margin-top:2.95pt;width:143.1pt;height:7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" filled="f" strokecolor="#1f4d78 [1604]" strokeweight="1pt">
                <v:stroke joinstyle="miter"/>
                <v:textbox>
                  <w:txbxContent>
                    <w:p w14:paraId="5D100F8E" w14:textId="77777777" w:rsidR="00A04512" w:rsidRPr="00222AF0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269</w:t>
                      </w:r>
                      <w:r w:rsidRPr="00222AF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mil. Kč</w:t>
                      </w:r>
                    </w:p>
                    <w:p w14:paraId="4C31B3AB" w14:textId="77777777" w:rsidR="00A04512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kontrolované projekty výzkumu a vývoje</w:t>
                      </w:r>
                    </w:p>
                    <w:p w14:paraId="29C69558" w14:textId="77777777" w:rsidR="00A04512" w:rsidRPr="00FA2865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36DE3" wp14:editId="34FB6CF7">
                <wp:simplePos x="0" y="0"/>
                <wp:positionH relativeFrom="column">
                  <wp:posOffset>2101453</wp:posOffset>
                </wp:positionH>
                <wp:positionV relativeFrom="paragraph">
                  <wp:posOffset>36935</wp:posOffset>
                </wp:positionV>
                <wp:extent cx="1801505" cy="900752"/>
                <wp:effectExtent l="0" t="0" r="27305" b="1397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505" cy="90075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FEE48" w14:textId="77777777" w:rsidR="00A04512" w:rsidRPr="00222AF0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218</w:t>
                            </w:r>
                            <w:r w:rsidRPr="00222A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mil. Kč</w:t>
                            </w:r>
                          </w:p>
                          <w:p w14:paraId="0FA52790" w14:textId="77777777" w:rsidR="00A04512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kontrolovaný pořízený nemovitý majetek</w:t>
                            </w:r>
                          </w:p>
                          <w:p w14:paraId="4DEB65E6" w14:textId="77777777" w:rsidR="00A04512" w:rsidRPr="00FA2865" w:rsidRDefault="00A04512" w:rsidP="00C77BB7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36DE3" id="Zaoblený obdélník 4" o:spid="_x0000_s1031" style="position:absolute;margin-left:165.45pt;margin-top:2.9pt;width:141.85pt;height:7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" filled="f" strokecolor="#1f4d78 [1604]" strokeweight="1pt">
                <v:stroke joinstyle="miter"/>
                <v:textbox>
                  <w:txbxContent>
                    <w:p w14:paraId="603FEE48" w14:textId="77777777" w:rsidR="00A04512" w:rsidRPr="00222AF0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218</w:t>
                      </w:r>
                      <w:r w:rsidRPr="00222AF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mil. Kč</w:t>
                      </w:r>
                    </w:p>
                    <w:p w14:paraId="0FA52790" w14:textId="77777777" w:rsidR="00A04512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kontrolovaný pořízený nemovitý majetek</w:t>
                      </w:r>
                    </w:p>
                    <w:p w14:paraId="4DEB65E6" w14:textId="77777777" w:rsidR="00A04512" w:rsidRPr="00FA2865" w:rsidRDefault="00A04512" w:rsidP="00C77BB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97ED58" w14:textId="77777777" w:rsidR="00C77BB7" w:rsidRDefault="00C77BB7" w:rsidP="00C77BB7">
      <w:pPr>
        <w:spacing w:after="0" w:line="280" w:lineRule="atLeast"/>
        <w:rPr>
          <w:rFonts w:cstheme="minorHAnsi"/>
          <w:sz w:val="24"/>
          <w:szCs w:val="24"/>
        </w:rPr>
      </w:pPr>
    </w:p>
    <w:p w14:paraId="62792D85" w14:textId="77777777" w:rsidR="00C77BB7" w:rsidRDefault="00C77BB7" w:rsidP="00C77BB7">
      <w:pPr>
        <w:spacing w:after="0" w:line="280" w:lineRule="atLeast"/>
        <w:rPr>
          <w:rFonts w:cstheme="minorHAnsi"/>
          <w:sz w:val="24"/>
          <w:szCs w:val="24"/>
        </w:rPr>
      </w:pPr>
    </w:p>
    <w:p w14:paraId="5DD43E60" w14:textId="77777777" w:rsidR="00C77BB7" w:rsidRDefault="00C77BB7" w:rsidP="00C77BB7">
      <w:pPr>
        <w:tabs>
          <w:tab w:val="left" w:pos="2429"/>
        </w:tabs>
        <w:spacing w:after="0" w:line="280" w:lineRule="atLeast"/>
        <w:rPr>
          <w:rFonts w:cstheme="minorHAnsi"/>
          <w:sz w:val="24"/>
          <w:szCs w:val="24"/>
        </w:rPr>
      </w:pPr>
    </w:p>
    <w:p w14:paraId="3269DAC4" w14:textId="77777777" w:rsidR="00970D1A" w:rsidRDefault="00970D1A" w:rsidP="007F1D90">
      <w:pPr>
        <w:spacing w:after="0" w:line="280" w:lineRule="atLeast"/>
        <w:rPr>
          <w:rFonts w:cstheme="minorHAnsi"/>
          <w:sz w:val="24"/>
          <w:szCs w:val="24"/>
        </w:rPr>
      </w:pPr>
    </w:p>
    <w:p w14:paraId="21FA6EA4" w14:textId="77777777" w:rsidR="00970D1A" w:rsidRDefault="00970D1A" w:rsidP="007F1D90">
      <w:pPr>
        <w:spacing w:after="0" w:line="280" w:lineRule="atLeast"/>
        <w:rPr>
          <w:rFonts w:cstheme="minorHAnsi"/>
          <w:sz w:val="24"/>
          <w:szCs w:val="24"/>
        </w:rPr>
      </w:pPr>
    </w:p>
    <w:p w14:paraId="1F735076" w14:textId="77777777" w:rsidR="00C445B9" w:rsidRDefault="00C445B9" w:rsidP="00C445B9">
      <w:pPr>
        <w:spacing w:after="0" w:line="280" w:lineRule="atLeast"/>
        <w:rPr>
          <w:rFonts w:cstheme="minorHAnsi"/>
          <w:sz w:val="24"/>
          <w:szCs w:val="24"/>
        </w:rPr>
      </w:pPr>
    </w:p>
    <w:p w14:paraId="25E29244" w14:textId="77777777" w:rsidR="00C445B9" w:rsidRDefault="00C445B9" w:rsidP="00C445B9">
      <w:pPr>
        <w:spacing w:after="0" w:line="280" w:lineRule="atLeast"/>
        <w:jc w:val="both"/>
        <w:rPr>
          <w:b/>
          <w:bCs/>
          <w:sz w:val="24"/>
          <w:szCs w:val="24"/>
          <w:lang w:eastAsia="cs-CZ"/>
        </w:rPr>
      </w:pPr>
      <w:r w:rsidRPr="005E655A">
        <w:rPr>
          <w:b/>
          <w:bCs/>
          <w:sz w:val="24"/>
          <w:szCs w:val="24"/>
          <w:lang w:eastAsia="cs-CZ"/>
        </w:rPr>
        <w:t>Plánované a skutečné z</w:t>
      </w:r>
      <w:r>
        <w:rPr>
          <w:b/>
          <w:bCs/>
          <w:sz w:val="24"/>
          <w:szCs w:val="24"/>
          <w:lang w:eastAsia="cs-CZ"/>
        </w:rPr>
        <w:t>u</w:t>
      </w:r>
      <w:r w:rsidRPr="005E655A">
        <w:rPr>
          <w:b/>
          <w:bCs/>
          <w:sz w:val="24"/>
          <w:szCs w:val="24"/>
          <w:lang w:eastAsia="cs-CZ"/>
        </w:rPr>
        <w:t>žování počtu lokalit pro hlubinné úložiště spolu s celkovými výdaji na přípravu hlubinného úložiště</w:t>
      </w:r>
      <w:r>
        <w:rPr>
          <w:rStyle w:val="Znakapoznpodarou"/>
          <w:b/>
          <w:bCs/>
          <w:sz w:val="24"/>
          <w:szCs w:val="24"/>
          <w:lang w:eastAsia="cs-CZ"/>
        </w:rPr>
        <w:footnoteReference w:id="2"/>
      </w:r>
    </w:p>
    <w:p w14:paraId="0011F48D" w14:textId="77777777" w:rsidR="00C445B9" w:rsidRDefault="00C445B9" w:rsidP="00C445B9">
      <w:pPr>
        <w:spacing w:after="0" w:line="280" w:lineRule="atLeast"/>
        <w:jc w:val="both"/>
        <w:rPr>
          <w:b/>
          <w:bCs/>
          <w:sz w:val="24"/>
          <w:szCs w:val="24"/>
          <w:lang w:eastAsia="cs-CZ"/>
        </w:rPr>
      </w:pPr>
    </w:p>
    <w:p w14:paraId="4BDF8164" w14:textId="77777777" w:rsidR="00C445B9" w:rsidRPr="006873DC" w:rsidRDefault="00C445B9" w:rsidP="00C445B9">
      <w:pPr>
        <w:spacing w:after="0" w:line="280" w:lineRule="atLeast"/>
        <w:rPr>
          <w:rFonts w:cstheme="min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cs-CZ"/>
        </w:rPr>
        <w:drawing>
          <wp:inline distT="0" distB="0" distL="0" distR="0" wp14:anchorId="2C900EDB" wp14:editId="2D96BA35">
            <wp:extent cx="5760720" cy="2504440"/>
            <wp:effectExtent l="0" t="0" r="0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Mkatabulky"/>
        <w:tblW w:w="93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3798"/>
        <w:gridCol w:w="277"/>
        <w:gridCol w:w="601"/>
        <w:gridCol w:w="4051"/>
      </w:tblGrid>
      <w:tr w:rsidR="00C445B9" w:rsidRPr="005A2B01" w14:paraId="7B7670CC" w14:textId="77777777" w:rsidTr="00393828">
        <w:trPr>
          <w:trHeight w:val="113"/>
        </w:trPr>
        <w:tc>
          <w:tcPr>
            <w:tcW w:w="576" w:type="dxa"/>
            <w:vAlign w:val="center"/>
          </w:tcPr>
          <w:p w14:paraId="5873ADB3" w14:textId="77777777" w:rsidR="00C445B9" w:rsidRPr="004817D6" w:rsidRDefault="00C445B9" w:rsidP="002D0E2E">
            <w:pPr>
              <w:jc w:val="right"/>
              <w:rPr>
                <w:sz w:val="16"/>
                <w:szCs w:val="16"/>
              </w:rPr>
            </w:pPr>
            <w:r w:rsidRPr="004817D6"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0A724425" wp14:editId="5CACFE7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41910</wp:posOffset>
                  </wp:positionV>
                  <wp:extent cx="207010" cy="45085"/>
                  <wp:effectExtent l="0" t="0" r="2540" b="0"/>
                  <wp:wrapNone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7010" cy="45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8" w:type="dxa"/>
            <w:vAlign w:val="bottom"/>
          </w:tcPr>
          <w:p w14:paraId="68DB815E" w14:textId="77777777" w:rsidR="00C445B9" w:rsidRPr="002D0E2E" w:rsidRDefault="00C445B9" w:rsidP="004817D6">
            <w:pPr>
              <w:rPr>
                <w:sz w:val="16"/>
                <w:szCs w:val="16"/>
              </w:rPr>
            </w:pPr>
            <w:r w:rsidRPr="002D0E2E">
              <w:rPr>
                <w:sz w:val="16"/>
                <w:szCs w:val="16"/>
              </w:rPr>
              <w:t>Skutečně vybraný počet lokalit</w:t>
            </w:r>
          </w:p>
        </w:tc>
        <w:tc>
          <w:tcPr>
            <w:tcW w:w="277" w:type="dxa"/>
            <w:vAlign w:val="bottom"/>
          </w:tcPr>
          <w:p w14:paraId="47FEEF14" w14:textId="77777777" w:rsidR="00C445B9" w:rsidRPr="005A2B01" w:rsidRDefault="00C445B9" w:rsidP="002D0E2E">
            <w:pPr>
              <w:ind w:left="-657" w:right="-558"/>
              <w:rPr>
                <w:sz w:val="16"/>
                <w:szCs w:val="16"/>
              </w:rPr>
            </w:pPr>
          </w:p>
        </w:tc>
        <w:tc>
          <w:tcPr>
            <w:tcW w:w="601" w:type="dxa"/>
            <w:vAlign w:val="bottom"/>
          </w:tcPr>
          <w:p w14:paraId="1A26BCBE" w14:textId="77777777" w:rsidR="00C445B9" w:rsidRPr="005A2B01" w:rsidRDefault="00C445B9" w:rsidP="003D4C2C">
            <w:pPr>
              <w:ind w:left="-509" w:right="33"/>
              <w:jc w:val="right"/>
              <w:rPr>
                <w:sz w:val="16"/>
                <w:szCs w:val="16"/>
              </w:rPr>
            </w:pPr>
            <w:r w:rsidRPr="005A2B01"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73AA9F20" wp14:editId="73A7798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50800</wp:posOffset>
                  </wp:positionV>
                  <wp:extent cx="206375" cy="55880"/>
                  <wp:effectExtent l="0" t="0" r="3175" b="1270"/>
                  <wp:wrapNone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5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1" w:type="dxa"/>
            <w:vAlign w:val="bottom"/>
          </w:tcPr>
          <w:p w14:paraId="5B237CC5" w14:textId="77777777" w:rsidR="00C445B9" w:rsidRPr="002D0E2E" w:rsidRDefault="00C445B9" w:rsidP="003D4C2C">
            <w:pPr>
              <w:rPr>
                <w:sz w:val="16"/>
                <w:szCs w:val="16"/>
              </w:rPr>
            </w:pPr>
            <w:r w:rsidRPr="002D0E2E">
              <w:rPr>
                <w:sz w:val="16"/>
                <w:szCs w:val="16"/>
              </w:rPr>
              <w:t>Plánované zúžení podle Koncepce MPO z roku 2014</w:t>
            </w:r>
          </w:p>
        </w:tc>
      </w:tr>
      <w:tr w:rsidR="00C445B9" w:rsidRPr="005A2B01" w14:paraId="49C7BF43" w14:textId="77777777" w:rsidTr="00393828">
        <w:trPr>
          <w:trHeight w:val="113"/>
        </w:trPr>
        <w:tc>
          <w:tcPr>
            <w:tcW w:w="576" w:type="dxa"/>
            <w:vAlign w:val="center"/>
          </w:tcPr>
          <w:p w14:paraId="09D23D25" w14:textId="77777777" w:rsidR="00C445B9" w:rsidRPr="005A2B01" w:rsidRDefault="00C445B9" w:rsidP="004817D6">
            <w:pPr>
              <w:jc w:val="right"/>
              <w:rPr>
                <w:sz w:val="16"/>
                <w:szCs w:val="16"/>
              </w:rPr>
            </w:pPr>
            <w:r w:rsidRPr="005A2B01"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7AEED17D" wp14:editId="36E79C53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36195</wp:posOffset>
                  </wp:positionV>
                  <wp:extent cx="187960" cy="57150"/>
                  <wp:effectExtent l="0" t="0" r="2540" b="0"/>
                  <wp:wrapNone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5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8" w:type="dxa"/>
            <w:vAlign w:val="bottom"/>
          </w:tcPr>
          <w:p w14:paraId="618071CE" w14:textId="77777777" w:rsidR="00C445B9" w:rsidRPr="002D0E2E" w:rsidRDefault="00C445B9" w:rsidP="004817D6">
            <w:pPr>
              <w:rPr>
                <w:sz w:val="16"/>
                <w:szCs w:val="16"/>
              </w:rPr>
            </w:pPr>
            <w:r w:rsidRPr="002D0E2E">
              <w:rPr>
                <w:sz w:val="16"/>
                <w:szCs w:val="16"/>
              </w:rPr>
              <w:t>Plánované zúžení podle Koncepce MPO z roku 2002</w:t>
            </w:r>
          </w:p>
        </w:tc>
        <w:tc>
          <w:tcPr>
            <w:tcW w:w="277" w:type="dxa"/>
            <w:vAlign w:val="bottom"/>
          </w:tcPr>
          <w:p w14:paraId="179AE2FA" w14:textId="77777777" w:rsidR="00C445B9" w:rsidRPr="005A2B01" w:rsidRDefault="00C445B9" w:rsidP="002D0E2E">
            <w:pPr>
              <w:ind w:left="-657" w:right="-558"/>
              <w:rPr>
                <w:sz w:val="16"/>
                <w:szCs w:val="16"/>
              </w:rPr>
            </w:pPr>
          </w:p>
        </w:tc>
        <w:tc>
          <w:tcPr>
            <w:tcW w:w="601" w:type="dxa"/>
            <w:vAlign w:val="bottom"/>
          </w:tcPr>
          <w:p w14:paraId="2C023CF4" w14:textId="77777777" w:rsidR="00C445B9" w:rsidRPr="005A2B01" w:rsidRDefault="00C445B9" w:rsidP="003D4C2C">
            <w:pPr>
              <w:ind w:left="-651" w:right="33"/>
              <w:jc w:val="right"/>
              <w:rPr>
                <w:sz w:val="16"/>
                <w:szCs w:val="16"/>
              </w:rPr>
            </w:pPr>
            <w:r w:rsidRPr="005A2B01"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72576" behindDoc="1" locked="0" layoutInCell="1" allowOverlap="1" wp14:anchorId="6E64F5FD" wp14:editId="323DE2F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43815</wp:posOffset>
                  </wp:positionV>
                  <wp:extent cx="207645" cy="57785"/>
                  <wp:effectExtent l="0" t="0" r="1905" b="0"/>
                  <wp:wrapNone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7645" cy="57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1" w:type="dxa"/>
            <w:vAlign w:val="bottom"/>
          </w:tcPr>
          <w:p w14:paraId="6CE935F4" w14:textId="77777777" w:rsidR="00C445B9" w:rsidRPr="002D0E2E" w:rsidRDefault="00C445B9" w:rsidP="003D4C2C">
            <w:pPr>
              <w:ind w:right="-154"/>
              <w:rPr>
                <w:sz w:val="16"/>
                <w:szCs w:val="16"/>
              </w:rPr>
            </w:pPr>
            <w:r w:rsidRPr="002D0E2E">
              <w:rPr>
                <w:sz w:val="16"/>
                <w:szCs w:val="16"/>
              </w:rPr>
              <w:t>Plánované zúžení podle Koncepce MPO z roku 2017 a 2019</w:t>
            </w:r>
          </w:p>
        </w:tc>
      </w:tr>
      <w:tr w:rsidR="00C445B9" w:rsidRPr="005A2B01" w14:paraId="6C5A22F0" w14:textId="77777777" w:rsidTr="00393828">
        <w:trPr>
          <w:trHeight w:val="113"/>
        </w:trPr>
        <w:tc>
          <w:tcPr>
            <w:tcW w:w="576" w:type="dxa"/>
            <w:vAlign w:val="center"/>
          </w:tcPr>
          <w:p w14:paraId="0F013D4B" w14:textId="77777777" w:rsidR="00C445B9" w:rsidRPr="005A2B01" w:rsidRDefault="003D4C2C" w:rsidP="00393828">
            <w:pPr>
              <w:spacing w:before="100" w:beforeAutospacing="1"/>
              <w:jc w:val="right"/>
              <w:rPr>
                <w:sz w:val="16"/>
                <w:szCs w:val="16"/>
              </w:rPr>
            </w:pPr>
            <w:r w:rsidRPr="005A2B01"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0B383775" wp14:editId="06B4394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201295" cy="46990"/>
                  <wp:effectExtent l="0" t="0" r="8255" b="0"/>
                  <wp:wrapNone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01295" cy="4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E2E">
              <w:rPr>
                <w:noProof/>
                <w:color w:val="595959"/>
                <w:sz w:val="24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4B0728D9" wp14:editId="6CB6D98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166370</wp:posOffset>
                      </wp:positionV>
                      <wp:extent cx="190500" cy="45085"/>
                      <wp:effectExtent l="19050" t="0" r="19050" b="12065"/>
                      <wp:wrapNone/>
                      <wp:docPr id="5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90500" cy="45085"/>
                                <a:chOff x="0" y="0"/>
                                <a:chExt cx="695325" cy="257175"/>
                              </a:xfrm>
                            </wpg:grpSpPr>
                            <wps:wsp>
                              <wps:cNvPr id="7" name="Shape 208"/>
                              <wps:cNvSpPr/>
                              <wps:spPr>
                                <a:xfrm>
                                  <a:off x="0" y="123825"/>
                                  <a:ext cx="6953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0">
                                      <a:moveTo>
                                        <a:pt x="0" y="0"/>
                                      </a:moveTo>
                                      <a:lnTo>
                                        <a:pt x="243840" y="0"/>
                                      </a:lnTo>
                                    </a:path>
                                  </a:pathLst>
                                </a:custGeom>
                                <a:ln w="2857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D2A3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g:grpSp>
                              <wpg:cNvPr id="9" name="Skupina 9"/>
                              <wpg:cNvGrpSpPr/>
                              <wpg:grpSpPr>
                                <a:xfrm>
                                  <a:off x="219075" y="0"/>
                                  <a:ext cx="161925" cy="257175"/>
                                  <a:chOff x="0" y="0"/>
                                  <a:chExt cx="714375" cy="1428750"/>
                                </a:xfrm>
                              </wpg:grpSpPr>
                              <wps:wsp>
                                <wps:cNvPr id="11" name="Shape 209"/>
                                <wps:cNvSpPr/>
                                <wps:spPr>
                                  <a:xfrm>
                                    <a:off x="47625" y="57150"/>
                                    <a:ext cx="628650" cy="13049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64008" h="64008">
                                        <a:moveTo>
                                          <a:pt x="32004" y="0"/>
                                        </a:moveTo>
                                        <a:lnTo>
                                          <a:pt x="64008" y="32004"/>
                                        </a:lnTo>
                                        <a:lnTo>
                                          <a:pt x="32004" y="64008"/>
                                        </a:lnTo>
                                        <a:lnTo>
                                          <a:pt x="0" y="32004"/>
                                        </a:lnTo>
                                        <a:lnTo>
                                          <a:pt x="3200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0" cap="rnd">
                                    <a:round/>
                                  </a:ln>
                                </wps:spPr>
                                <wps:style>
                                  <a:lnRef idx="0">
                                    <a:srgbClr val="000000">
                                      <a:alpha val="0"/>
                                    </a:srgbClr>
                                  </a:lnRef>
                                  <a:fillRef idx="1">
                                    <a:srgbClr val="000000"/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  <wps:wsp>
                                <wps:cNvPr id="12" name="Shape 210"/>
                                <wps:cNvSpPr/>
                                <wps:spPr>
                                  <a:xfrm>
                                    <a:off x="0" y="0"/>
                                    <a:ext cx="714375" cy="14287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64008" h="64008">
                                        <a:moveTo>
                                          <a:pt x="32004" y="0"/>
                                        </a:moveTo>
                                        <a:lnTo>
                                          <a:pt x="64008" y="32004"/>
                                        </a:lnTo>
                                        <a:lnTo>
                                          <a:pt x="32004" y="64008"/>
                                        </a:lnTo>
                                        <a:lnTo>
                                          <a:pt x="0" y="320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9144" cap="flat">
                                    <a:round/>
                                  </a:ln>
                                </wps:spPr>
                                <wps:style>
                                  <a:lnRef idx="1">
                                    <a:srgbClr val="255E91"/>
                                  </a:lnRef>
                                  <a:fillRef idx="0">
                                    <a:srgbClr val="000000">
                                      <a:alpha val="0"/>
                                    </a:srgbClr>
                                  </a:fillRef>
                                  <a:effectRef idx="0">
                                    <a:scrgbClr r="0" g="0" b="0"/>
                                  </a:effectRef>
                                  <a:fontRef idx="none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22BFE0" id="Skupina 5" o:spid="_x0000_s1026" style="position:absolute;margin-left:1.35pt;margin-top:13.1pt;width:15pt;height:3.55pt;flip:y;z-index:-251645952;mso-width-relative:margin;mso-height-relative:margin" coordsize="6953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">
                      <v:shape id="Shape 208" o:spid="_x0000_s1027" style="position:absolute;top:1238;width:6953;height:0;visibility:visible;mso-wrap-style:square;v-text-anchor:top" coordsize="243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" path="m,l243840,e" filled="f" strokecolor="#bd2a33" strokeweight="2.25pt">
                        <v:stroke endcap="round"/>
                        <v:path arrowok="t" textboxrect="0,0,243840,0"/>
                      </v:shape>
                      <v:group id="Skupina 9" o:spid="_x0000_s1028" style="position:absolute;left:2190;width:1620;height:2571" coordsize="7143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Shape 209" o:spid="_x0000_s1029" style="position:absolute;left:476;top:571;width:6286;height:13049;visibility:visible;mso-wrap-style:square;v-text-anchor:top" coordsize="6400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" path="m32004,l64008,32004,32004,64008,,32004,32004,xe" fillcolor="black" stroked="f" strokeweight="0">
                          <v:stroke endcap="round"/>
                          <v:path arrowok="t" textboxrect="0,0,64008,64008"/>
                        </v:shape>
                        <v:shape id="Shape 210" o:spid="_x0000_s1030" style="position:absolute;width:7143;height:14287;visibility:visible;mso-wrap-style:square;v-text-anchor:top" coordsize="64008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" path="m32004,l64008,32004,32004,64008,,32004,32004,xe" filled="f" strokecolor="#255e91" strokeweight=".72pt">
                          <v:path arrowok="t" textboxrect="0,0,64008,64008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798" w:type="dxa"/>
            <w:vAlign w:val="bottom"/>
          </w:tcPr>
          <w:p w14:paraId="3D991274" w14:textId="272283CA" w:rsidR="00C445B9" w:rsidRPr="002D0E2E" w:rsidRDefault="00C445B9" w:rsidP="004817D6">
            <w:pPr>
              <w:rPr>
                <w:sz w:val="16"/>
                <w:szCs w:val="16"/>
              </w:rPr>
            </w:pPr>
            <w:r w:rsidRPr="002D0E2E">
              <w:rPr>
                <w:sz w:val="16"/>
                <w:szCs w:val="16"/>
              </w:rPr>
              <w:t>Plánované zúžení podle usnesení vlády ČR z</w:t>
            </w:r>
            <w:r w:rsidR="00517B27" w:rsidRPr="002D0E2E">
              <w:rPr>
                <w:sz w:val="16"/>
                <w:szCs w:val="16"/>
              </w:rPr>
              <w:t xml:space="preserve"> roku </w:t>
            </w:r>
            <w:r w:rsidRPr="002D0E2E">
              <w:rPr>
                <w:sz w:val="16"/>
                <w:szCs w:val="16"/>
              </w:rPr>
              <w:t>2012</w:t>
            </w:r>
          </w:p>
        </w:tc>
        <w:tc>
          <w:tcPr>
            <w:tcW w:w="277" w:type="dxa"/>
            <w:vAlign w:val="bottom"/>
          </w:tcPr>
          <w:p w14:paraId="3465CC6D" w14:textId="77777777" w:rsidR="00C445B9" w:rsidRPr="005A2B01" w:rsidRDefault="00C445B9" w:rsidP="002D0E2E">
            <w:pPr>
              <w:ind w:left="-657" w:right="-558"/>
              <w:rPr>
                <w:sz w:val="16"/>
                <w:szCs w:val="16"/>
              </w:rPr>
            </w:pPr>
          </w:p>
        </w:tc>
        <w:tc>
          <w:tcPr>
            <w:tcW w:w="601" w:type="dxa"/>
            <w:vAlign w:val="bottom"/>
          </w:tcPr>
          <w:p w14:paraId="406034BC" w14:textId="77777777" w:rsidR="00C445B9" w:rsidRPr="005A2B01" w:rsidRDefault="00C445B9" w:rsidP="003D4C2C">
            <w:pPr>
              <w:ind w:left="-509" w:right="33"/>
              <w:jc w:val="right"/>
              <w:rPr>
                <w:sz w:val="16"/>
                <w:szCs w:val="16"/>
              </w:rPr>
            </w:pPr>
            <w:r w:rsidRPr="005A2B01"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3DC51CCA" wp14:editId="4DEE432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42545</wp:posOffset>
                  </wp:positionV>
                  <wp:extent cx="211455" cy="48260"/>
                  <wp:effectExtent l="0" t="0" r="0" b="8890"/>
                  <wp:wrapNone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11455" cy="4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1" w:type="dxa"/>
            <w:vAlign w:val="bottom"/>
          </w:tcPr>
          <w:p w14:paraId="45D3E08C" w14:textId="77777777" w:rsidR="00C445B9" w:rsidRPr="002D0E2E" w:rsidRDefault="00C445B9" w:rsidP="004817D6">
            <w:pPr>
              <w:rPr>
                <w:sz w:val="16"/>
                <w:szCs w:val="16"/>
              </w:rPr>
            </w:pPr>
            <w:r w:rsidRPr="002D0E2E">
              <w:rPr>
                <w:sz w:val="16"/>
                <w:szCs w:val="16"/>
              </w:rPr>
              <w:t>Plánované zúžení podle usnesení vlády ČR z</w:t>
            </w:r>
            <w:r w:rsidR="00517B27" w:rsidRPr="002D0E2E">
              <w:rPr>
                <w:sz w:val="16"/>
                <w:szCs w:val="16"/>
              </w:rPr>
              <w:t xml:space="preserve"> roku</w:t>
            </w:r>
            <w:r w:rsidRPr="002D0E2E">
              <w:rPr>
                <w:sz w:val="16"/>
                <w:szCs w:val="16"/>
              </w:rPr>
              <w:t xml:space="preserve"> 2018</w:t>
            </w:r>
          </w:p>
        </w:tc>
      </w:tr>
      <w:tr w:rsidR="00C445B9" w:rsidRPr="005A2B01" w14:paraId="24DD907E" w14:textId="77777777" w:rsidTr="00393828">
        <w:trPr>
          <w:trHeight w:val="57"/>
        </w:trPr>
        <w:tc>
          <w:tcPr>
            <w:tcW w:w="576" w:type="dxa"/>
            <w:vAlign w:val="center"/>
          </w:tcPr>
          <w:p w14:paraId="58FB4759" w14:textId="77777777" w:rsidR="00C445B9" w:rsidRPr="005A2B01" w:rsidRDefault="00C445B9" w:rsidP="00393828">
            <w:pPr>
              <w:spacing w:before="100" w:beforeAutospacing="1"/>
              <w:jc w:val="right"/>
              <w:rPr>
                <w:sz w:val="16"/>
                <w:szCs w:val="16"/>
              </w:rPr>
            </w:pPr>
          </w:p>
        </w:tc>
        <w:tc>
          <w:tcPr>
            <w:tcW w:w="3798" w:type="dxa"/>
            <w:vAlign w:val="bottom"/>
          </w:tcPr>
          <w:p w14:paraId="3AED0C68" w14:textId="77777777" w:rsidR="00C445B9" w:rsidRPr="002D0E2E" w:rsidRDefault="00C445B9" w:rsidP="004817D6">
            <w:pPr>
              <w:rPr>
                <w:sz w:val="16"/>
                <w:szCs w:val="16"/>
              </w:rPr>
            </w:pPr>
            <w:r w:rsidRPr="002D0E2E">
              <w:rPr>
                <w:sz w:val="16"/>
                <w:szCs w:val="16"/>
              </w:rPr>
              <w:t>Výdaje na přípravu hlubinného úložiště</w:t>
            </w:r>
          </w:p>
        </w:tc>
        <w:tc>
          <w:tcPr>
            <w:tcW w:w="277" w:type="dxa"/>
            <w:vAlign w:val="bottom"/>
          </w:tcPr>
          <w:p w14:paraId="3301BAEA" w14:textId="77777777" w:rsidR="00C445B9" w:rsidRPr="005A2B01" w:rsidRDefault="00C445B9" w:rsidP="002D0E2E">
            <w:pPr>
              <w:ind w:left="-657" w:right="-558"/>
              <w:rPr>
                <w:sz w:val="16"/>
                <w:szCs w:val="16"/>
              </w:rPr>
            </w:pPr>
          </w:p>
        </w:tc>
        <w:tc>
          <w:tcPr>
            <w:tcW w:w="601" w:type="dxa"/>
            <w:vAlign w:val="bottom"/>
          </w:tcPr>
          <w:p w14:paraId="646C6145" w14:textId="77777777" w:rsidR="00C445B9" w:rsidRPr="005A2B01" w:rsidRDefault="00C445B9" w:rsidP="002D0E2E">
            <w:pPr>
              <w:ind w:left="-657" w:right="-558"/>
              <w:rPr>
                <w:sz w:val="16"/>
                <w:szCs w:val="16"/>
              </w:rPr>
            </w:pPr>
          </w:p>
        </w:tc>
        <w:tc>
          <w:tcPr>
            <w:tcW w:w="4051" w:type="dxa"/>
            <w:vAlign w:val="bottom"/>
          </w:tcPr>
          <w:p w14:paraId="2CDC9219" w14:textId="77777777" w:rsidR="00C445B9" w:rsidRPr="005A2B01" w:rsidRDefault="00C445B9" w:rsidP="004817D6">
            <w:pPr>
              <w:rPr>
                <w:sz w:val="16"/>
                <w:szCs w:val="16"/>
              </w:rPr>
            </w:pPr>
          </w:p>
        </w:tc>
      </w:tr>
    </w:tbl>
    <w:p w14:paraId="62FCE938" w14:textId="77777777" w:rsidR="00C445B9" w:rsidRDefault="00C445B9" w:rsidP="004817D6">
      <w:pPr>
        <w:spacing w:before="240" w:after="0" w:line="280" w:lineRule="atLeas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Pozn.: </w:t>
      </w:r>
      <w:r>
        <w:rPr>
          <w:sz w:val="20"/>
          <w:szCs w:val="20"/>
        </w:rPr>
        <w:t>Výdaje na přípravu hlubinného úložiště jsou uvedeny kumulativně.</w:t>
      </w:r>
    </w:p>
    <w:p w14:paraId="1B8BF312" w14:textId="77777777" w:rsidR="00970D1A" w:rsidRDefault="00970D1A" w:rsidP="007F1D90">
      <w:pPr>
        <w:spacing w:after="0" w:line="280" w:lineRule="atLeast"/>
        <w:rPr>
          <w:rFonts w:cstheme="minorHAnsi"/>
          <w:sz w:val="24"/>
          <w:szCs w:val="24"/>
        </w:rPr>
      </w:pPr>
    </w:p>
    <w:p w14:paraId="62F8B854" w14:textId="77777777" w:rsidR="00612F02" w:rsidRPr="00291BA7" w:rsidRDefault="00612F02" w:rsidP="007F1D90">
      <w:pPr>
        <w:spacing w:after="0" w:line="280" w:lineRule="atLeast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7F1D90">
        <w:rPr>
          <w:rFonts w:cstheme="minorHAnsi"/>
          <w:sz w:val="28"/>
          <w:szCs w:val="28"/>
        </w:rPr>
        <w:br w:type="page"/>
      </w:r>
    </w:p>
    <w:p w14:paraId="7AC45098" w14:textId="77777777" w:rsidR="001E1138" w:rsidRPr="00863132" w:rsidRDefault="001E1138" w:rsidP="00863132">
      <w:pPr>
        <w:pStyle w:val="Nadpis1"/>
        <w:numPr>
          <w:ilvl w:val="0"/>
          <w:numId w:val="0"/>
        </w:numPr>
        <w:spacing w:before="0" w:after="0" w:line="280" w:lineRule="atLeast"/>
        <w:ind w:left="357" w:hanging="357"/>
        <w:rPr>
          <w:sz w:val="28"/>
          <w:szCs w:val="28"/>
        </w:rPr>
      </w:pPr>
      <w:r w:rsidRPr="00863132">
        <w:rPr>
          <w:sz w:val="28"/>
          <w:szCs w:val="28"/>
        </w:rPr>
        <w:lastRenderedPageBreak/>
        <w:t>I. Shrnutí a vyhodnocení</w:t>
      </w:r>
    </w:p>
    <w:p w14:paraId="5854CE81" w14:textId="77777777" w:rsidR="00751CEC" w:rsidRPr="00863132" w:rsidRDefault="00751CEC" w:rsidP="00863132">
      <w:pPr>
        <w:spacing w:after="0" w:line="280" w:lineRule="atLeast"/>
        <w:jc w:val="both"/>
        <w:rPr>
          <w:rFonts w:cstheme="minorHAnsi"/>
          <w:bCs/>
          <w:sz w:val="24"/>
          <w:szCs w:val="24"/>
          <w:highlight w:val="yellow"/>
        </w:rPr>
      </w:pPr>
    </w:p>
    <w:p w14:paraId="48830B4C" w14:textId="19ABE073" w:rsidR="0059678D" w:rsidRPr="00863132" w:rsidRDefault="001846CE" w:rsidP="00863132">
      <w:pPr>
        <w:pStyle w:val="Odstavecseseznamem"/>
        <w:tabs>
          <w:tab w:val="left" w:pos="567"/>
        </w:tabs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 xml:space="preserve">NKÚ provedl kontrolu hospodaření s majetkem a peněžními prostředky státu, se kterými je příslušná hospodařit </w:t>
      </w:r>
      <w:r w:rsidR="00D60669" w:rsidRPr="00863132">
        <w:rPr>
          <w:rFonts w:cstheme="minorHAnsi"/>
          <w:sz w:val="24"/>
          <w:szCs w:val="24"/>
        </w:rPr>
        <w:t>Správa úložišť radioaktivních odpadů</w:t>
      </w:r>
      <w:r w:rsidR="003132BF" w:rsidRPr="00863132">
        <w:rPr>
          <w:rFonts w:cstheme="minorHAnsi"/>
          <w:sz w:val="24"/>
          <w:szCs w:val="24"/>
        </w:rPr>
        <w:t xml:space="preserve">. </w:t>
      </w:r>
      <w:r w:rsidR="0059678D" w:rsidRPr="00863132">
        <w:rPr>
          <w:rFonts w:cstheme="minorHAnsi"/>
          <w:sz w:val="24"/>
          <w:szCs w:val="24"/>
        </w:rPr>
        <w:t>Cílem kontroly bylo prověřit, zda S</w:t>
      </w:r>
      <w:r w:rsidR="006434AC" w:rsidRPr="00863132">
        <w:rPr>
          <w:rFonts w:cstheme="minorHAnsi"/>
          <w:sz w:val="24"/>
          <w:szCs w:val="24"/>
        </w:rPr>
        <w:t>Ú</w:t>
      </w:r>
      <w:r w:rsidR="000E09C9" w:rsidRPr="00863132">
        <w:rPr>
          <w:rFonts w:cstheme="minorHAnsi"/>
          <w:sz w:val="24"/>
          <w:szCs w:val="24"/>
        </w:rPr>
        <w:t>RAO</w:t>
      </w:r>
      <w:r w:rsidR="0059678D" w:rsidRPr="00863132">
        <w:rPr>
          <w:rFonts w:cstheme="minorHAnsi"/>
          <w:sz w:val="24"/>
          <w:szCs w:val="24"/>
        </w:rPr>
        <w:t xml:space="preserve"> </w:t>
      </w:r>
      <w:r w:rsidR="006434AC" w:rsidRPr="00863132">
        <w:rPr>
          <w:rFonts w:cstheme="minorHAnsi"/>
          <w:sz w:val="24"/>
          <w:szCs w:val="24"/>
        </w:rPr>
        <w:t>v letech 2014 až 2019</w:t>
      </w:r>
      <w:r w:rsidR="00B9392C" w:rsidRPr="00863132">
        <w:rPr>
          <w:rFonts w:cstheme="minorHAnsi"/>
          <w:sz w:val="24"/>
          <w:szCs w:val="24"/>
        </w:rPr>
        <w:t xml:space="preserve"> </w:t>
      </w:r>
      <w:r w:rsidR="0059678D" w:rsidRPr="00863132">
        <w:rPr>
          <w:rFonts w:cstheme="minorHAnsi"/>
          <w:sz w:val="24"/>
          <w:szCs w:val="24"/>
        </w:rPr>
        <w:t>hos</w:t>
      </w:r>
      <w:r w:rsidR="00B9392C" w:rsidRPr="00863132">
        <w:rPr>
          <w:rFonts w:cstheme="minorHAnsi"/>
          <w:sz w:val="24"/>
          <w:szCs w:val="24"/>
        </w:rPr>
        <w:t>podařila</w:t>
      </w:r>
      <w:r w:rsidR="0059678D" w:rsidRPr="00863132">
        <w:rPr>
          <w:rFonts w:cstheme="minorHAnsi"/>
          <w:sz w:val="24"/>
          <w:szCs w:val="24"/>
        </w:rPr>
        <w:t xml:space="preserve"> s peněžními prostředky a</w:t>
      </w:r>
      <w:r w:rsidR="00323975">
        <w:rPr>
          <w:rFonts w:cstheme="minorHAnsi"/>
          <w:sz w:val="24"/>
          <w:szCs w:val="24"/>
        </w:rPr>
        <w:t xml:space="preserve"> </w:t>
      </w:r>
      <w:r w:rsidR="0059678D" w:rsidRPr="00863132">
        <w:rPr>
          <w:rFonts w:cstheme="minorHAnsi"/>
          <w:sz w:val="24"/>
          <w:szCs w:val="24"/>
        </w:rPr>
        <w:t>majetkem státu v souladu s právními předpisy, účelně a hospodárně.</w:t>
      </w:r>
      <w:r w:rsidR="00B9392C" w:rsidRPr="00863132">
        <w:rPr>
          <w:rFonts w:cstheme="minorHAnsi"/>
          <w:sz w:val="24"/>
          <w:szCs w:val="24"/>
        </w:rPr>
        <w:t xml:space="preserve"> </w:t>
      </w:r>
      <w:r w:rsidR="003132BF" w:rsidRPr="00863132">
        <w:rPr>
          <w:rFonts w:cstheme="minorHAnsi"/>
          <w:sz w:val="24"/>
          <w:szCs w:val="24"/>
        </w:rPr>
        <w:t>Při kontrole se NKÚ zaměřil</w:t>
      </w:r>
      <w:r w:rsidR="00863132" w:rsidRPr="00863132">
        <w:rPr>
          <w:rFonts w:cstheme="minorHAnsi"/>
          <w:sz w:val="24"/>
          <w:szCs w:val="24"/>
        </w:rPr>
        <w:t xml:space="preserve"> na postup přípravy hlubinného ú</w:t>
      </w:r>
      <w:r w:rsidR="003132BF" w:rsidRPr="00863132">
        <w:rPr>
          <w:rFonts w:cstheme="minorHAnsi"/>
          <w:sz w:val="24"/>
          <w:szCs w:val="24"/>
        </w:rPr>
        <w:t>ložiště</w:t>
      </w:r>
      <w:r w:rsidR="00623223" w:rsidRPr="00863132">
        <w:rPr>
          <w:rStyle w:val="Znakapoznpodarou"/>
          <w:rFonts w:cstheme="minorHAnsi"/>
          <w:sz w:val="24"/>
          <w:szCs w:val="24"/>
        </w:rPr>
        <w:footnoteReference w:id="3"/>
      </w:r>
      <w:r w:rsidR="003132BF" w:rsidRPr="00863132">
        <w:rPr>
          <w:rFonts w:cstheme="minorHAnsi"/>
          <w:sz w:val="24"/>
          <w:szCs w:val="24"/>
        </w:rPr>
        <w:t xml:space="preserve"> a s</w:t>
      </w:r>
      <w:r w:rsidR="00847B4B">
        <w:rPr>
          <w:rFonts w:cstheme="minorHAnsi"/>
          <w:sz w:val="24"/>
          <w:szCs w:val="24"/>
        </w:rPr>
        <w:t xml:space="preserve"> </w:t>
      </w:r>
      <w:r w:rsidR="003132BF" w:rsidRPr="00863132">
        <w:rPr>
          <w:rFonts w:cstheme="minorHAnsi"/>
          <w:sz w:val="24"/>
          <w:szCs w:val="24"/>
        </w:rPr>
        <w:t xml:space="preserve">tím související výdaje. </w:t>
      </w:r>
      <w:r w:rsidR="00B9392C" w:rsidRPr="00863132">
        <w:rPr>
          <w:rFonts w:cstheme="minorHAnsi"/>
          <w:sz w:val="24"/>
          <w:szCs w:val="24"/>
        </w:rPr>
        <w:t xml:space="preserve">Kontrola </w:t>
      </w:r>
      <w:r w:rsidR="000E09C9" w:rsidRPr="00863132">
        <w:rPr>
          <w:rFonts w:cstheme="minorHAnsi"/>
          <w:sz w:val="24"/>
          <w:szCs w:val="24"/>
        </w:rPr>
        <w:t>prověřila</w:t>
      </w:r>
      <w:r w:rsidR="00BB6CFC" w:rsidRPr="00863132">
        <w:rPr>
          <w:rFonts w:cstheme="minorHAnsi"/>
          <w:sz w:val="24"/>
          <w:szCs w:val="24"/>
        </w:rPr>
        <w:t xml:space="preserve"> i</w:t>
      </w:r>
      <w:r w:rsidR="00323975">
        <w:rPr>
          <w:rFonts w:cstheme="minorHAnsi"/>
          <w:sz w:val="24"/>
          <w:szCs w:val="24"/>
        </w:rPr>
        <w:t xml:space="preserve"> </w:t>
      </w:r>
      <w:r w:rsidR="00B9392C" w:rsidRPr="00863132">
        <w:rPr>
          <w:rFonts w:cstheme="minorHAnsi"/>
          <w:sz w:val="24"/>
          <w:szCs w:val="24"/>
        </w:rPr>
        <w:t>činnost Ministerstva průmyslu a obchodu, které je zřizovatelem S</w:t>
      </w:r>
      <w:r w:rsidR="006434AC" w:rsidRPr="00863132">
        <w:rPr>
          <w:rFonts w:cstheme="minorHAnsi"/>
          <w:sz w:val="24"/>
          <w:szCs w:val="24"/>
        </w:rPr>
        <w:t>Ú</w:t>
      </w:r>
      <w:r w:rsidR="00BB6CFC" w:rsidRPr="00863132">
        <w:rPr>
          <w:rFonts w:cstheme="minorHAnsi"/>
          <w:sz w:val="24"/>
          <w:szCs w:val="24"/>
        </w:rPr>
        <w:t>RAO a</w:t>
      </w:r>
      <w:r w:rsidR="00323975">
        <w:rPr>
          <w:rFonts w:cstheme="minorHAnsi"/>
          <w:sz w:val="24"/>
          <w:szCs w:val="24"/>
        </w:rPr>
        <w:t xml:space="preserve"> </w:t>
      </w:r>
      <w:r w:rsidR="00B9392C" w:rsidRPr="00863132">
        <w:rPr>
          <w:rFonts w:cstheme="minorHAnsi"/>
          <w:sz w:val="24"/>
          <w:szCs w:val="24"/>
        </w:rPr>
        <w:t>které má</w:t>
      </w:r>
      <w:r w:rsidR="00621875">
        <w:rPr>
          <w:rFonts w:cstheme="minorHAnsi"/>
          <w:sz w:val="24"/>
          <w:szCs w:val="24"/>
        </w:rPr>
        <w:t xml:space="preserve"> zajišťovat kontrolu hospodaření této</w:t>
      </w:r>
      <w:r w:rsidR="00B9392C" w:rsidRPr="00863132">
        <w:rPr>
          <w:rFonts w:cstheme="minorHAnsi"/>
          <w:sz w:val="24"/>
          <w:szCs w:val="24"/>
        </w:rPr>
        <w:t xml:space="preserve"> organiza</w:t>
      </w:r>
      <w:r w:rsidR="00621875">
        <w:rPr>
          <w:rFonts w:cstheme="minorHAnsi"/>
          <w:sz w:val="24"/>
          <w:szCs w:val="24"/>
        </w:rPr>
        <w:t>ční složky</w:t>
      </w:r>
      <w:r w:rsidR="00213A00">
        <w:rPr>
          <w:rFonts w:cstheme="minorHAnsi"/>
          <w:sz w:val="24"/>
          <w:szCs w:val="24"/>
        </w:rPr>
        <w:t xml:space="preserve"> státu</w:t>
      </w:r>
      <w:r w:rsidR="00B9392C" w:rsidRPr="00863132">
        <w:rPr>
          <w:rFonts w:cstheme="minorHAnsi"/>
          <w:sz w:val="24"/>
          <w:szCs w:val="24"/>
        </w:rPr>
        <w:t xml:space="preserve"> </w:t>
      </w:r>
      <w:r w:rsidR="00621875">
        <w:rPr>
          <w:rFonts w:cstheme="minorHAnsi"/>
          <w:sz w:val="24"/>
          <w:szCs w:val="24"/>
        </w:rPr>
        <w:t>a působit při jejím řízení tak</w:t>
      </w:r>
      <w:r w:rsidR="00213A00">
        <w:rPr>
          <w:rFonts w:cstheme="minorHAnsi"/>
          <w:sz w:val="24"/>
          <w:szCs w:val="24"/>
        </w:rPr>
        <w:t>, aby její výdaje byly účelné a </w:t>
      </w:r>
      <w:r w:rsidR="00B9392C" w:rsidRPr="00863132">
        <w:rPr>
          <w:rFonts w:cstheme="minorHAnsi"/>
          <w:sz w:val="24"/>
          <w:szCs w:val="24"/>
        </w:rPr>
        <w:t>hospodárné</w:t>
      </w:r>
      <w:r w:rsidR="00B9392C" w:rsidRPr="00863132">
        <w:rPr>
          <w:rFonts w:cstheme="minorHAnsi"/>
          <w:sz w:val="24"/>
          <w:szCs w:val="24"/>
          <w:vertAlign w:val="superscript"/>
        </w:rPr>
        <w:footnoteReference w:id="4"/>
      </w:r>
      <w:r w:rsidR="006434AC" w:rsidRPr="00863132">
        <w:rPr>
          <w:rFonts w:cstheme="minorHAnsi"/>
          <w:sz w:val="24"/>
          <w:szCs w:val="24"/>
        </w:rPr>
        <w:t>.</w:t>
      </w:r>
    </w:p>
    <w:p w14:paraId="665533AE" w14:textId="77777777" w:rsidR="00230826" w:rsidRDefault="00230826" w:rsidP="00B7410A">
      <w:pPr>
        <w:tabs>
          <w:tab w:val="left" w:pos="567"/>
        </w:tabs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14:paraId="6DAC8894" w14:textId="52E9E296" w:rsidR="00B7410A" w:rsidRDefault="004119F5" w:rsidP="00B7410A">
      <w:pPr>
        <w:tabs>
          <w:tab w:val="left" w:pos="567"/>
        </w:tabs>
        <w:spacing w:after="0" w:line="280" w:lineRule="atLeast"/>
        <w:jc w:val="both"/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</w:rPr>
        <w:t>V</w:t>
      </w:r>
      <w:r w:rsidR="00EE301F">
        <w:rPr>
          <w:rFonts w:cstheme="minorHAnsi"/>
          <w:b/>
          <w:sz w:val="24"/>
          <w:szCs w:val="24"/>
        </w:rPr>
        <w:t> procesu výběru lokality a</w:t>
      </w:r>
      <w:r w:rsidR="00323975">
        <w:rPr>
          <w:rFonts w:cstheme="minorHAnsi"/>
          <w:b/>
          <w:sz w:val="24"/>
          <w:szCs w:val="24"/>
        </w:rPr>
        <w:t xml:space="preserve"> </w:t>
      </w:r>
      <w:r w:rsidR="00B7410A">
        <w:rPr>
          <w:rFonts w:cstheme="minorHAnsi"/>
          <w:b/>
          <w:sz w:val="24"/>
          <w:szCs w:val="24"/>
        </w:rPr>
        <w:t>přípravy hlubinného úložiště radioaktivního odpadu, n</w:t>
      </w:r>
      <w:r w:rsidR="00EE301F">
        <w:rPr>
          <w:rFonts w:cstheme="minorHAnsi"/>
          <w:b/>
          <w:sz w:val="24"/>
          <w:szCs w:val="24"/>
        </w:rPr>
        <w:t>a kterém se podílí MPO, SÚRAO a</w:t>
      </w:r>
      <w:r w:rsidR="00323975">
        <w:rPr>
          <w:rFonts w:cstheme="minorHAnsi"/>
          <w:b/>
          <w:sz w:val="24"/>
          <w:szCs w:val="24"/>
        </w:rPr>
        <w:t xml:space="preserve"> </w:t>
      </w:r>
      <w:r w:rsidR="00B7410A">
        <w:rPr>
          <w:rFonts w:cstheme="minorHAnsi"/>
          <w:b/>
          <w:sz w:val="24"/>
          <w:szCs w:val="24"/>
        </w:rPr>
        <w:t xml:space="preserve">vláda ČR svými rozhodnutími, NKÚ zjistil skutečnosti, které dokládají, že výdaje </w:t>
      </w:r>
      <w:r w:rsidR="003319DF">
        <w:rPr>
          <w:rFonts w:cstheme="minorHAnsi"/>
          <w:b/>
          <w:sz w:val="24"/>
          <w:szCs w:val="24"/>
        </w:rPr>
        <w:t>SÚRAO</w:t>
      </w:r>
      <w:r w:rsidR="002705CB">
        <w:rPr>
          <w:rFonts w:cstheme="minorHAnsi"/>
          <w:b/>
          <w:sz w:val="24"/>
          <w:szCs w:val="24"/>
        </w:rPr>
        <w:t xml:space="preserve"> </w:t>
      </w:r>
      <w:r w:rsidR="002705CB" w:rsidRPr="005C5620">
        <w:rPr>
          <w:rFonts w:cstheme="minorHAnsi"/>
          <w:b/>
          <w:sz w:val="24"/>
          <w:szCs w:val="24"/>
        </w:rPr>
        <w:t xml:space="preserve">na přípravu a výběr lokality </w:t>
      </w:r>
      <w:r w:rsidR="002705CB">
        <w:rPr>
          <w:rFonts w:cstheme="minorHAnsi"/>
          <w:b/>
          <w:sz w:val="24"/>
          <w:szCs w:val="24"/>
        </w:rPr>
        <w:t>pro hlubinné</w:t>
      </w:r>
      <w:r w:rsidR="002705CB" w:rsidRPr="005C5620">
        <w:rPr>
          <w:rFonts w:cstheme="minorHAnsi"/>
          <w:b/>
          <w:sz w:val="24"/>
          <w:szCs w:val="24"/>
        </w:rPr>
        <w:t xml:space="preserve"> úložiště</w:t>
      </w:r>
      <w:r w:rsidR="002705CB">
        <w:rPr>
          <w:rFonts w:cstheme="minorHAnsi"/>
          <w:b/>
          <w:sz w:val="24"/>
          <w:szCs w:val="24"/>
        </w:rPr>
        <w:t xml:space="preserve"> </w:t>
      </w:r>
      <w:r w:rsidR="00B7410A">
        <w:rPr>
          <w:rFonts w:cstheme="minorHAnsi"/>
          <w:b/>
          <w:sz w:val="24"/>
          <w:szCs w:val="24"/>
        </w:rPr>
        <w:t xml:space="preserve">nejsou dostatečně účelné a hospodárné. </w:t>
      </w:r>
    </w:p>
    <w:p w14:paraId="0F0084F6" w14:textId="77777777" w:rsidR="006434AC" w:rsidRPr="00863132" w:rsidRDefault="006434AC" w:rsidP="00863132">
      <w:pPr>
        <w:spacing w:after="0" w:line="280" w:lineRule="atLeast"/>
        <w:jc w:val="both"/>
        <w:rPr>
          <w:rFonts w:cstheme="minorHAnsi"/>
        </w:rPr>
      </w:pPr>
    </w:p>
    <w:p w14:paraId="21F99A20" w14:textId="459D46E0" w:rsidR="008A5C7B" w:rsidRPr="005C5620" w:rsidRDefault="009043DA" w:rsidP="005C5620">
      <w:pPr>
        <w:tabs>
          <w:tab w:val="left" w:pos="567"/>
        </w:tabs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5C5620">
        <w:rPr>
          <w:rFonts w:cstheme="minorHAnsi"/>
          <w:b/>
          <w:sz w:val="24"/>
          <w:szCs w:val="24"/>
        </w:rPr>
        <w:t xml:space="preserve">SÚRAO na přípravu </w:t>
      </w:r>
      <w:r w:rsidR="001E7AEF" w:rsidRPr="005C5620">
        <w:rPr>
          <w:rFonts w:cstheme="minorHAnsi"/>
          <w:b/>
          <w:sz w:val="24"/>
          <w:szCs w:val="24"/>
        </w:rPr>
        <w:t xml:space="preserve">a výběr lokality </w:t>
      </w:r>
      <w:r w:rsidR="006C7A85">
        <w:rPr>
          <w:rFonts w:cstheme="minorHAnsi"/>
          <w:b/>
          <w:sz w:val="24"/>
          <w:szCs w:val="24"/>
        </w:rPr>
        <w:t>pro hlubinné</w:t>
      </w:r>
      <w:r w:rsidRPr="005C5620">
        <w:rPr>
          <w:rFonts w:cstheme="minorHAnsi"/>
          <w:b/>
          <w:sz w:val="24"/>
          <w:szCs w:val="24"/>
        </w:rPr>
        <w:t xml:space="preserve"> úložiště</w:t>
      </w:r>
      <w:r w:rsidR="005C5620" w:rsidRPr="005C5620">
        <w:rPr>
          <w:rFonts w:cstheme="minorHAnsi"/>
          <w:b/>
          <w:sz w:val="24"/>
          <w:szCs w:val="24"/>
        </w:rPr>
        <w:t>, kter</w:t>
      </w:r>
      <w:r w:rsidR="00082EC0">
        <w:rPr>
          <w:rFonts w:cstheme="minorHAnsi"/>
          <w:b/>
          <w:sz w:val="24"/>
          <w:szCs w:val="24"/>
        </w:rPr>
        <w:t>é</w:t>
      </w:r>
      <w:r w:rsidR="005C5620" w:rsidRPr="005C5620">
        <w:rPr>
          <w:rFonts w:cstheme="minorHAnsi"/>
          <w:b/>
          <w:sz w:val="24"/>
          <w:szCs w:val="24"/>
        </w:rPr>
        <w:t xml:space="preserve"> probíh</w:t>
      </w:r>
      <w:r w:rsidR="00082EC0">
        <w:rPr>
          <w:rFonts w:cstheme="minorHAnsi"/>
          <w:b/>
          <w:sz w:val="24"/>
          <w:szCs w:val="24"/>
        </w:rPr>
        <w:t>ají</w:t>
      </w:r>
      <w:r w:rsidR="005C5620" w:rsidRPr="005C5620">
        <w:rPr>
          <w:rFonts w:cstheme="minorHAnsi"/>
          <w:b/>
          <w:sz w:val="24"/>
          <w:szCs w:val="24"/>
        </w:rPr>
        <w:t xml:space="preserve"> více než 23 let, </w:t>
      </w:r>
      <w:r w:rsidRPr="005C5620">
        <w:rPr>
          <w:rFonts w:cstheme="minorHAnsi"/>
          <w:b/>
          <w:sz w:val="24"/>
          <w:szCs w:val="24"/>
        </w:rPr>
        <w:t>vynaložil</w:t>
      </w:r>
      <w:r w:rsidR="00114CA8" w:rsidRPr="005C5620">
        <w:rPr>
          <w:rFonts w:cstheme="minorHAnsi"/>
          <w:b/>
          <w:sz w:val="24"/>
          <w:szCs w:val="24"/>
        </w:rPr>
        <w:t>a</w:t>
      </w:r>
      <w:r w:rsidR="00224602" w:rsidRPr="005C5620">
        <w:rPr>
          <w:rFonts w:cstheme="minorHAnsi"/>
          <w:b/>
          <w:sz w:val="24"/>
          <w:szCs w:val="24"/>
        </w:rPr>
        <w:t xml:space="preserve"> již 1 </w:t>
      </w:r>
      <w:r w:rsidRPr="005C5620">
        <w:rPr>
          <w:rFonts w:cstheme="minorHAnsi"/>
          <w:b/>
          <w:sz w:val="24"/>
          <w:szCs w:val="24"/>
        </w:rPr>
        <w:t>8</w:t>
      </w:r>
      <w:r w:rsidR="00224602" w:rsidRPr="005C5620">
        <w:rPr>
          <w:rFonts w:cstheme="minorHAnsi"/>
          <w:b/>
          <w:sz w:val="24"/>
          <w:szCs w:val="24"/>
        </w:rPr>
        <w:t>21 mil. Kč</w:t>
      </w:r>
      <w:r w:rsidRPr="005C5620">
        <w:rPr>
          <w:rFonts w:cstheme="minorHAnsi"/>
          <w:b/>
          <w:sz w:val="24"/>
          <w:szCs w:val="24"/>
        </w:rPr>
        <w:t xml:space="preserve">. </w:t>
      </w:r>
      <w:r w:rsidR="008A5C7B" w:rsidRPr="005C5620">
        <w:rPr>
          <w:rFonts w:cstheme="minorHAnsi"/>
          <w:b/>
          <w:sz w:val="24"/>
          <w:szCs w:val="24"/>
        </w:rPr>
        <w:t xml:space="preserve">Do doby ukončení kontroly bylo navrženo devět </w:t>
      </w:r>
      <w:r w:rsidR="005C5620" w:rsidRPr="005C5620">
        <w:rPr>
          <w:rFonts w:cstheme="minorHAnsi"/>
          <w:b/>
          <w:sz w:val="24"/>
          <w:szCs w:val="24"/>
        </w:rPr>
        <w:t xml:space="preserve">možných lokalit </w:t>
      </w:r>
      <w:r w:rsidR="006C7A85">
        <w:rPr>
          <w:rFonts w:cstheme="minorHAnsi"/>
          <w:b/>
          <w:sz w:val="24"/>
          <w:szCs w:val="24"/>
        </w:rPr>
        <w:t>pro hlubinné</w:t>
      </w:r>
      <w:r w:rsidR="005C5620" w:rsidRPr="005C5620">
        <w:rPr>
          <w:rFonts w:cstheme="minorHAnsi"/>
          <w:b/>
          <w:sz w:val="24"/>
          <w:szCs w:val="24"/>
        </w:rPr>
        <w:t xml:space="preserve"> úložiště</w:t>
      </w:r>
      <w:r w:rsidR="008A5C7B" w:rsidRPr="005C5620">
        <w:rPr>
          <w:rFonts w:cstheme="minorHAnsi"/>
          <w:b/>
          <w:sz w:val="24"/>
          <w:szCs w:val="24"/>
        </w:rPr>
        <w:t>, ale zúžení na čt</w:t>
      </w:r>
      <w:r w:rsidR="001E7AEF" w:rsidRPr="005C5620">
        <w:rPr>
          <w:rFonts w:cstheme="minorHAnsi"/>
          <w:b/>
          <w:sz w:val="24"/>
          <w:szCs w:val="24"/>
        </w:rPr>
        <w:t xml:space="preserve">yři </w:t>
      </w:r>
      <w:r w:rsidR="000B5A75">
        <w:rPr>
          <w:rFonts w:cstheme="minorHAnsi"/>
          <w:b/>
          <w:sz w:val="24"/>
          <w:szCs w:val="24"/>
        </w:rPr>
        <w:t xml:space="preserve">lokality </w:t>
      </w:r>
      <w:r w:rsidR="001E7AEF" w:rsidRPr="005C5620">
        <w:rPr>
          <w:rFonts w:cstheme="minorHAnsi"/>
          <w:b/>
          <w:sz w:val="24"/>
          <w:szCs w:val="24"/>
        </w:rPr>
        <w:t xml:space="preserve">MPO vládě ČR nepředložilo, </w:t>
      </w:r>
      <w:r w:rsidR="00B5575A" w:rsidRPr="005C5620">
        <w:rPr>
          <w:rFonts w:cstheme="minorHAnsi"/>
          <w:b/>
          <w:sz w:val="24"/>
          <w:szCs w:val="24"/>
        </w:rPr>
        <w:t xml:space="preserve">přestože </w:t>
      </w:r>
      <w:r w:rsidR="006869FB" w:rsidRPr="005C5620">
        <w:rPr>
          <w:rFonts w:cstheme="minorHAnsi"/>
          <w:b/>
          <w:sz w:val="24"/>
          <w:szCs w:val="24"/>
        </w:rPr>
        <w:t>podle usnesení vlády ČR</w:t>
      </w:r>
      <w:r w:rsidR="007B1FA0" w:rsidRPr="00D01B4D">
        <w:rPr>
          <w:b/>
          <w:vertAlign w:val="superscript"/>
        </w:rPr>
        <w:footnoteReference w:id="5"/>
      </w:r>
      <w:r w:rsidR="006869FB" w:rsidRPr="005C5620">
        <w:rPr>
          <w:rFonts w:cstheme="minorHAnsi"/>
          <w:b/>
          <w:sz w:val="24"/>
          <w:szCs w:val="24"/>
        </w:rPr>
        <w:t xml:space="preserve"> </w:t>
      </w:r>
      <w:r w:rsidR="008A5C7B" w:rsidRPr="005C5620">
        <w:rPr>
          <w:rFonts w:cstheme="minorHAnsi"/>
          <w:b/>
          <w:sz w:val="24"/>
          <w:szCs w:val="24"/>
        </w:rPr>
        <w:t>tak mělo učinit</w:t>
      </w:r>
      <w:r w:rsidR="0038154C" w:rsidRPr="005C5620">
        <w:rPr>
          <w:rFonts w:cstheme="minorHAnsi"/>
          <w:b/>
          <w:sz w:val="24"/>
          <w:szCs w:val="24"/>
        </w:rPr>
        <w:t xml:space="preserve"> již</w:t>
      </w:r>
      <w:r w:rsidR="006869FB" w:rsidRPr="005C5620">
        <w:rPr>
          <w:rFonts w:cstheme="minorHAnsi"/>
          <w:b/>
          <w:sz w:val="24"/>
          <w:szCs w:val="24"/>
        </w:rPr>
        <w:t xml:space="preserve"> v</w:t>
      </w:r>
      <w:r w:rsidR="009B06E8">
        <w:rPr>
          <w:rFonts w:cstheme="minorHAnsi"/>
          <w:b/>
          <w:sz w:val="24"/>
          <w:szCs w:val="24"/>
        </w:rPr>
        <w:t xml:space="preserve"> </w:t>
      </w:r>
      <w:r w:rsidR="006434AC" w:rsidRPr="005C5620">
        <w:rPr>
          <w:rFonts w:cstheme="minorHAnsi"/>
          <w:b/>
          <w:sz w:val="24"/>
          <w:szCs w:val="24"/>
        </w:rPr>
        <w:t xml:space="preserve">lednu </w:t>
      </w:r>
      <w:r w:rsidR="006869FB" w:rsidRPr="005C5620">
        <w:rPr>
          <w:rFonts w:cstheme="minorHAnsi"/>
          <w:b/>
          <w:sz w:val="24"/>
          <w:szCs w:val="24"/>
        </w:rPr>
        <w:t xml:space="preserve">2019. </w:t>
      </w:r>
      <w:r w:rsidR="005C5620" w:rsidRPr="005C5620">
        <w:rPr>
          <w:rFonts w:cstheme="minorHAnsi"/>
          <w:b/>
          <w:sz w:val="24"/>
          <w:szCs w:val="24"/>
        </w:rPr>
        <w:t>Důvodem</w:t>
      </w:r>
      <w:r w:rsidR="00082EC0">
        <w:rPr>
          <w:rFonts w:cstheme="minorHAnsi"/>
          <w:b/>
          <w:sz w:val="24"/>
          <w:szCs w:val="24"/>
        </w:rPr>
        <w:t>,</w:t>
      </w:r>
      <w:r w:rsidR="005C5620" w:rsidRPr="005C5620">
        <w:rPr>
          <w:rFonts w:cstheme="minorHAnsi"/>
          <w:b/>
          <w:sz w:val="24"/>
          <w:szCs w:val="24"/>
        </w:rPr>
        <w:t xml:space="preserve"> proč zúžení nebylo provedeno, byl nesouhlas dotčených obcí a podle vyjádření MPO i nedostatek dat a</w:t>
      </w:r>
      <w:r w:rsidR="00082EC0">
        <w:rPr>
          <w:rFonts w:cstheme="minorHAnsi"/>
          <w:b/>
          <w:sz w:val="24"/>
          <w:szCs w:val="24"/>
        </w:rPr>
        <w:t xml:space="preserve"> </w:t>
      </w:r>
      <w:r w:rsidR="005C5620" w:rsidRPr="005C5620">
        <w:rPr>
          <w:rFonts w:cstheme="minorHAnsi"/>
          <w:b/>
          <w:sz w:val="24"/>
          <w:szCs w:val="24"/>
        </w:rPr>
        <w:t>podkladů pro takové rozhodnutí. Původně měly být dokonce vybrány dvě kandidátní lokality již v roce 2015, ale jejich výběr byl postupně posunut o sedm let s tím, že finál</w:t>
      </w:r>
      <w:r w:rsidR="00D01B4D">
        <w:rPr>
          <w:rFonts w:cstheme="minorHAnsi"/>
          <w:b/>
          <w:sz w:val="24"/>
          <w:szCs w:val="24"/>
        </w:rPr>
        <w:t>ní lokalita bude vybrána v</w:t>
      </w:r>
      <w:r w:rsidR="00082EC0">
        <w:rPr>
          <w:rFonts w:cstheme="minorHAnsi"/>
          <w:b/>
          <w:sz w:val="24"/>
          <w:szCs w:val="24"/>
        </w:rPr>
        <w:t> </w:t>
      </w:r>
      <w:r w:rsidR="00D01B4D">
        <w:rPr>
          <w:rFonts w:cstheme="minorHAnsi"/>
          <w:b/>
          <w:sz w:val="24"/>
          <w:szCs w:val="24"/>
        </w:rPr>
        <w:t>roce</w:t>
      </w:r>
      <w:r w:rsidR="00082EC0">
        <w:rPr>
          <w:rFonts w:cstheme="minorHAnsi"/>
          <w:b/>
          <w:sz w:val="24"/>
          <w:szCs w:val="24"/>
        </w:rPr>
        <w:t xml:space="preserve"> </w:t>
      </w:r>
      <w:r w:rsidR="005C5620" w:rsidRPr="005C5620">
        <w:rPr>
          <w:rFonts w:cstheme="minorHAnsi"/>
          <w:b/>
          <w:sz w:val="24"/>
          <w:szCs w:val="24"/>
        </w:rPr>
        <w:t>2025 a hlubinné úložiště bude zprovozněno v roce 2065.</w:t>
      </w:r>
    </w:p>
    <w:p w14:paraId="7F9A7F69" w14:textId="77777777" w:rsidR="005C5620" w:rsidRDefault="005C5620" w:rsidP="005C5620">
      <w:pPr>
        <w:tabs>
          <w:tab w:val="left" w:pos="567"/>
        </w:tabs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14:paraId="6516CB6A" w14:textId="10407EA5" w:rsidR="00664CCA" w:rsidRPr="005C5620" w:rsidRDefault="00664CCA" w:rsidP="00664CCA">
      <w:pPr>
        <w:tabs>
          <w:tab w:val="left" w:pos="7901"/>
        </w:tabs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B60055">
        <w:rPr>
          <w:rFonts w:cstheme="minorHAnsi"/>
          <w:b/>
          <w:sz w:val="24"/>
          <w:szCs w:val="24"/>
        </w:rPr>
        <w:t>Výběr lokality negativně ovlivňuje nesouhlas dotčených obcí a s tím související absence právní úpravy týkající se zapojení obcí</w:t>
      </w:r>
      <w:r w:rsidRPr="005C5620">
        <w:rPr>
          <w:rFonts w:cstheme="minorHAnsi"/>
          <w:b/>
          <w:sz w:val="24"/>
          <w:szCs w:val="24"/>
        </w:rPr>
        <w:t xml:space="preserve">. </w:t>
      </w:r>
      <w:r w:rsidR="00EE0267">
        <w:rPr>
          <w:rFonts w:cstheme="minorHAnsi"/>
          <w:b/>
          <w:sz w:val="24"/>
          <w:szCs w:val="24"/>
        </w:rPr>
        <w:t xml:space="preserve">Návrh </w:t>
      </w:r>
      <w:r w:rsidR="00120901">
        <w:rPr>
          <w:rFonts w:cstheme="minorHAnsi"/>
          <w:b/>
          <w:sz w:val="24"/>
          <w:szCs w:val="24"/>
        </w:rPr>
        <w:t xml:space="preserve">věcného záměru zákona </w:t>
      </w:r>
      <w:r>
        <w:rPr>
          <w:rFonts w:cstheme="minorHAnsi"/>
          <w:b/>
          <w:sz w:val="24"/>
          <w:szCs w:val="24"/>
        </w:rPr>
        <w:t xml:space="preserve">o zapojení </w:t>
      </w:r>
      <w:r w:rsidR="00466372">
        <w:rPr>
          <w:rFonts w:cstheme="minorHAnsi"/>
          <w:b/>
          <w:sz w:val="24"/>
          <w:szCs w:val="24"/>
        </w:rPr>
        <w:t xml:space="preserve">dotčených </w:t>
      </w:r>
      <w:r w:rsidRPr="000F29FF">
        <w:rPr>
          <w:rFonts w:cstheme="minorHAnsi"/>
          <w:b/>
          <w:sz w:val="24"/>
          <w:szCs w:val="24"/>
        </w:rPr>
        <w:t>obcí</w:t>
      </w:r>
      <w:r w:rsidR="00CC1BB6">
        <w:rPr>
          <w:rFonts w:cstheme="minorHAnsi"/>
          <w:b/>
          <w:sz w:val="24"/>
          <w:szCs w:val="24"/>
        </w:rPr>
        <w:t xml:space="preserve"> </w:t>
      </w:r>
      <w:r w:rsidR="00794616">
        <w:rPr>
          <w:rFonts w:cstheme="minorHAnsi"/>
          <w:b/>
          <w:sz w:val="24"/>
          <w:szCs w:val="24"/>
        </w:rPr>
        <w:t>do výběru lokality</w:t>
      </w:r>
      <w:r w:rsidRPr="005C5620">
        <w:rPr>
          <w:rFonts w:cstheme="minorHAnsi"/>
          <w:b/>
          <w:i/>
          <w:sz w:val="24"/>
          <w:szCs w:val="24"/>
        </w:rPr>
        <w:t xml:space="preserve"> </w:t>
      </w:r>
      <w:r w:rsidRPr="00720F1F">
        <w:rPr>
          <w:rFonts w:cstheme="minorHAnsi"/>
          <w:b/>
          <w:sz w:val="24"/>
          <w:szCs w:val="24"/>
        </w:rPr>
        <w:t>mělo</w:t>
      </w:r>
      <w:r>
        <w:rPr>
          <w:rFonts w:cstheme="minorHAnsi"/>
          <w:b/>
          <w:sz w:val="24"/>
          <w:szCs w:val="24"/>
        </w:rPr>
        <w:t xml:space="preserve"> MPO </w:t>
      </w:r>
      <w:r w:rsidRPr="005C5620">
        <w:rPr>
          <w:rFonts w:cstheme="minorHAnsi"/>
          <w:b/>
          <w:sz w:val="24"/>
          <w:szCs w:val="24"/>
        </w:rPr>
        <w:t>předloži</w:t>
      </w:r>
      <w:r>
        <w:rPr>
          <w:rFonts w:cstheme="minorHAnsi"/>
          <w:b/>
          <w:sz w:val="24"/>
          <w:szCs w:val="24"/>
        </w:rPr>
        <w:t>t vládě</w:t>
      </w:r>
      <w:r w:rsidRPr="005C5620">
        <w:rPr>
          <w:rFonts w:cstheme="minorHAnsi"/>
          <w:b/>
          <w:sz w:val="24"/>
          <w:szCs w:val="24"/>
        </w:rPr>
        <w:t xml:space="preserve"> ČR ke schválení </w:t>
      </w:r>
      <w:r>
        <w:rPr>
          <w:rFonts w:cstheme="minorHAnsi"/>
          <w:b/>
          <w:sz w:val="24"/>
          <w:szCs w:val="24"/>
        </w:rPr>
        <w:t xml:space="preserve">v roce 2019, ale předložilo jej </w:t>
      </w:r>
      <w:r w:rsidRPr="005C5620">
        <w:rPr>
          <w:rFonts w:cstheme="minorHAnsi"/>
          <w:b/>
          <w:sz w:val="24"/>
          <w:szCs w:val="24"/>
        </w:rPr>
        <w:t>až 18. května 2020.</w:t>
      </w:r>
      <w:r>
        <w:rPr>
          <w:rFonts w:cstheme="minorHAnsi"/>
          <w:b/>
          <w:sz w:val="24"/>
          <w:szCs w:val="24"/>
        </w:rPr>
        <w:t xml:space="preserve"> </w:t>
      </w:r>
      <w:r w:rsidRPr="005C5620">
        <w:rPr>
          <w:rFonts w:cstheme="minorHAnsi"/>
          <w:b/>
          <w:sz w:val="24"/>
          <w:szCs w:val="24"/>
        </w:rPr>
        <w:t>Cílem zákona má být zajištění zájmu obcí, posílení jejich postavení při výběru lokality hlubinného úložiště a</w:t>
      </w:r>
      <w:r w:rsidR="00323975">
        <w:rPr>
          <w:rFonts w:cstheme="minorHAnsi"/>
          <w:b/>
          <w:sz w:val="24"/>
          <w:szCs w:val="24"/>
        </w:rPr>
        <w:t xml:space="preserve"> </w:t>
      </w:r>
      <w:r w:rsidRPr="005C5620">
        <w:rPr>
          <w:rFonts w:cstheme="minorHAnsi"/>
          <w:b/>
          <w:sz w:val="24"/>
          <w:szCs w:val="24"/>
        </w:rPr>
        <w:t>vytvoření právního rámce s jasně specifikovanou rolí dotčených obcí.</w:t>
      </w:r>
    </w:p>
    <w:p w14:paraId="36868D7B" w14:textId="77777777" w:rsidR="005C5620" w:rsidRDefault="005C5620" w:rsidP="005C5620">
      <w:pPr>
        <w:tabs>
          <w:tab w:val="left" w:pos="567"/>
        </w:tabs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14:paraId="62EE77B5" w14:textId="2BFBAB54" w:rsidR="006A0008" w:rsidRPr="005C5620" w:rsidRDefault="005C5620" w:rsidP="005C5620">
      <w:pPr>
        <w:tabs>
          <w:tab w:val="left" w:pos="567"/>
        </w:tabs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A747C4">
        <w:rPr>
          <w:rFonts w:cstheme="minorHAnsi"/>
          <w:b/>
          <w:sz w:val="24"/>
          <w:szCs w:val="24"/>
        </w:rPr>
        <w:t>V letech 2014 až 2017 SÚRAO plánovala činnosti potřebné k přípravě hlubinného úložiště jen v</w:t>
      </w:r>
      <w:r w:rsidR="009B06E8">
        <w:rPr>
          <w:rFonts w:cstheme="minorHAnsi"/>
          <w:b/>
          <w:sz w:val="24"/>
          <w:szCs w:val="24"/>
        </w:rPr>
        <w:t xml:space="preserve"> </w:t>
      </w:r>
      <w:r w:rsidRPr="00A747C4">
        <w:rPr>
          <w:rFonts w:cstheme="minorHAnsi"/>
          <w:b/>
          <w:sz w:val="24"/>
          <w:szCs w:val="24"/>
        </w:rPr>
        <w:t xml:space="preserve">obecné rovině. </w:t>
      </w:r>
      <w:r w:rsidR="008A5C7B" w:rsidRPr="00A747C4">
        <w:rPr>
          <w:rFonts w:cstheme="minorHAnsi"/>
          <w:b/>
          <w:sz w:val="24"/>
          <w:szCs w:val="24"/>
        </w:rPr>
        <w:t>S</w:t>
      </w:r>
      <w:r w:rsidR="00621875" w:rsidRPr="00A747C4">
        <w:rPr>
          <w:rFonts w:cstheme="minorHAnsi"/>
          <w:b/>
          <w:sz w:val="24"/>
          <w:szCs w:val="24"/>
        </w:rPr>
        <w:t xml:space="preserve">třednědobý </w:t>
      </w:r>
      <w:r w:rsidR="00BE0902" w:rsidRPr="00A747C4">
        <w:rPr>
          <w:rFonts w:cstheme="minorHAnsi"/>
          <w:b/>
          <w:sz w:val="24"/>
          <w:szCs w:val="24"/>
        </w:rPr>
        <w:t>plán</w:t>
      </w:r>
      <w:r w:rsidR="00754BD9" w:rsidRPr="00A747C4">
        <w:rPr>
          <w:rStyle w:val="Znakapoznpodarou"/>
          <w:rFonts w:cstheme="minorHAnsi"/>
          <w:b/>
          <w:sz w:val="24"/>
          <w:szCs w:val="24"/>
        </w:rPr>
        <w:footnoteReference w:id="6"/>
      </w:r>
      <w:r w:rsidR="00621875" w:rsidRPr="00A747C4">
        <w:rPr>
          <w:rFonts w:cstheme="minorHAnsi"/>
          <w:b/>
          <w:sz w:val="24"/>
          <w:szCs w:val="24"/>
        </w:rPr>
        <w:t xml:space="preserve"> a</w:t>
      </w:r>
      <w:r w:rsidR="00082EC0">
        <w:rPr>
          <w:rFonts w:cstheme="minorHAnsi"/>
          <w:b/>
          <w:sz w:val="24"/>
          <w:szCs w:val="24"/>
        </w:rPr>
        <w:t>ni</w:t>
      </w:r>
      <w:r w:rsidR="00621875" w:rsidRPr="00A747C4">
        <w:rPr>
          <w:rFonts w:cstheme="minorHAnsi"/>
          <w:b/>
          <w:sz w:val="24"/>
          <w:szCs w:val="24"/>
        </w:rPr>
        <w:t xml:space="preserve"> plány činnosti </w:t>
      </w:r>
      <w:r w:rsidR="00BF1C52" w:rsidRPr="00A747C4">
        <w:rPr>
          <w:rFonts w:cstheme="minorHAnsi"/>
          <w:b/>
          <w:sz w:val="24"/>
          <w:szCs w:val="24"/>
        </w:rPr>
        <w:t>SÚ</w:t>
      </w:r>
      <w:r w:rsidR="008A5C7B" w:rsidRPr="00A747C4">
        <w:rPr>
          <w:rFonts w:cstheme="minorHAnsi"/>
          <w:b/>
          <w:sz w:val="24"/>
          <w:szCs w:val="24"/>
        </w:rPr>
        <w:t xml:space="preserve">RAO </w:t>
      </w:r>
      <w:r w:rsidR="00621875" w:rsidRPr="00A747C4">
        <w:rPr>
          <w:rFonts w:cstheme="minorHAnsi"/>
          <w:b/>
          <w:sz w:val="24"/>
          <w:szCs w:val="24"/>
        </w:rPr>
        <w:t>na jednotlivé roky</w:t>
      </w:r>
      <w:r w:rsidR="008A5C7B" w:rsidRPr="00A747C4">
        <w:rPr>
          <w:rFonts w:cstheme="minorHAnsi"/>
          <w:b/>
          <w:sz w:val="24"/>
          <w:szCs w:val="24"/>
        </w:rPr>
        <w:t xml:space="preserve"> </w:t>
      </w:r>
      <w:r w:rsidR="00621875" w:rsidRPr="00A747C4">
        <w:rPr>
          <w:rFonts w:cstheme="minorHAnsi"/>
          <w:b/>
          <w:sz w:val="24"/>
          <w:szCs w:val="24"/>
        </w:rPr>
        <w:t>nespecifikovaly</w:t>
      </w:r>
      <w:r w:rsidR="00BE0902" w:rsidRPr="00A747C4">
        <w:rPr>
          <w:rFonts w:cstheme="minorHAnsi"/>
          <w:b/>
          <w:sz w:val="24"/>
          <w:szCs w:val="24"/>
        </w:rPr>
        <w:t xml:space="preserve"> konkrétní činnosti potřebné k</w:t>
      </w:r>
      <w:r w:rsidR="002B191C" w:rsidRPr="00A747C4">
        <w:rPr>
          <w:rFonts w:cstheme="minorHAnsi"/>
          <w:b/>
          <w:sz w:val="24"/>
          <w:szCs w:val="24"/>
        </w:rPr>
        <w:t xml:space="preserve"> přípravě </w:t>
      </w:r>
      <w:r w:rsidR="00224602" w:rsidRPr="00A747C4">
        <w:rPr>
          <w:rFonts w:cstheme="minorHAnsi"/>
          <w:b/>
          <w:sz w:val="24"/>
          <w:szCs w:val="24"/>
        </w:rPr>
        <w:t xml:space="preserve">hlubinného </w:t>
      </w:r>
      <w:r w:rsidR="006434AC" w:rsidRPr="00A747C4">
        <w:rPr>
          <w:rFonts w:cstheme="minorHAnsi"/>
          <w:b/>
          <w:sz w:val="24"/>
          <w:szCs w:val="24"/>
        </w:rPr>
        <w:t>ú</w:t>
      </w:r>
      <w:r w:rsidR="002B191C" w:rsidRPr="00A747C4">
        <w:rPr>
          <w:rFonts w:cstheme="minorHAnsi"/>
          <w:b/>
          <w:sz w:val="24"/>
          <w:szCs w:val="24"/>
        </w:rPr>
        <w:t xml:space="preserve">ložiště </w:t>
      </w:r>
      <w:r w:rsidR="004C734B" w:rsidRPr="00A747C4">
        <w:rPr>
          <w:rFonts w:cstheme="minorHAnsi"/>
          <w:b/>
          <w:sz w:val="24"/>
          <w:szCs w:val="24"/>
        </w:rPr>
        <w:t>ani odpovídající časové</w:t>
      </w:r>
      <w:r w:rsidR="00621875" w:rsidRPr="00A747C4">
        <w:rPr>
          <w:rFonts w:cstheme="minorHAnsi"/>
          <w:b/>
          <w:sz w:val="24"/>
          <w:szCs w:val="24"/>
        </w:rPr>
        <w:t xml:space="preserve"> a finanční</w:t>
      </w:r>
      <w:r w:rsidR="004C734B" w:rsidRPr="00A747C4">
        <w:rPr>
          <w:rFonts w:cstheme="minorHAnsi"/>
          <w:b/>
          <w:sz w:val="24"/>
          <w:szCs w:val="24"/>
        </w:rPr>
        <w:t xml:space="preserve"> parametry</w:t>
      </w:r>
      <w:r w:rsidR="000E50A3" w:rsidRPr="00A747C4">
        <w:rPr>
          <w:rFonts w:cstheme="minorHAnsi"/>
          <w:b/>
          <w:sz w:val="24"/>
          <w:szCs w:val="24"/>
        </w:rPr>
        <w:t>.</w:t>
      </w:r>
      <w:r w:rsidRPr="00A747C4">
        <w:rPr>
          <w:rFonts w:cstheme="minorHAnsi"/>
          <w:b/>
          <w:sz w:val="24"/>
          <w:szCs w:val="24"/>
        </w:rPr>
        <w:t xml:space="preserve"> </w:t>
      </w:r>
      <w:r w:rsidR="006873DC" w:rsidRPr="00A747C4">
        <w:rPr>
          <w:rFonts w:cstheme="minorHAnsi"/>
          <w:b/>
          <w:sz w:val="24"/>
          <w:szCs w:val="24"/>
        </w:rPr>
        <w:t xml:space="preserve">Na </w:t>
      </w:r>
      <w:r w:rsidR="00B97F12" w:rsidRPr="00A747C4">
        <w:rPr>
          <w:rFonts w:cstheme="minorHAnsi"/>
          <w:b/>
          <w:sz w:val="24"/>
          <w:szCs w:val="24"/>
        </w:rPr>
        <w:t xml:space="preserve">obdobné </w:t>
      </w:r>
      <w:r w:rsidR="00A747C4" w:rsidRPr="00A747C4">
        <w:rPr>
          <w:rFonts w:cstheme="minorHAnsi"/>
          <w:b/>
          <w:sz w:val="24"/>
          <w:szCs w:val="24"/>
        </w:rPr>
        <w:t>skutečnosti</w:t>
      </w:r>
      <w:r w:rsidR="006873DC" w:rsidRPr="00A747C4">
        <w:rPr>
          <w:rFonts w:cstheme="minorHAnsi"/>
          <w:b/>
          <w:sz w:val="24"/>
          <w:szCs w:val="24"/>
        </w:rPr>
        <w:t xml:space="preserve"> NKÚ upozornil již v rámci kontrolní akce č. 09/15</w:t>
      </w:r>
      <w:r w:rsidR="006873DC" w:rsidRPr="00D01B4D">
        <w:rPr>
          <w:rStyle w:val="Znakapoznpodarou"/>
          <w:rFonts w:cstheme="minorHAnsi"/>
          <w:b/>
          <w:sz w:val="24"/>
          <w:szCs w:val="24"/>
        </w:rPr>
        <w:footnoteReference w:id="7"/>
      </w:r>
      <w:r w:rsidR="006873DC" w:rsidRPr="00A747C4">
        <w:rPr>
          <w:rFonts w:cstheme="minorHAnsi"/>
          <w:b/>
          <w:sz w:val="24"/>
          <w:szCs w:val="24"/>
        </w:rPr>
        <w:t xml:space="preserve">. </w:t>
      </w:r>
      <w:r w:rsidR="000E50A3" w:rsidRPr="00A747C4">
        <w:rPr>
          <w:rFonts w:cstheme="minorHAnsi"/>
          <w:b/>
          <w:sz w:val="24"/>
          <w:szCs w:val="24"/>
        </w:rPr>
        <w:t xml:space="preserve">Absence </w:t>
      </w:r>
      <w:r w:rsidR="001E3C4E" w:rsidRPr="00A747C4">
        <w:rPr>
          <w:rFonts w:cstheme="minorHAnsi"/>
          <w:b/>
          <w:sz w:val="24"/>
          <w:szCs w:val="24"/>
        </w:rPr>
        <w:t>takových</w:t>
      </w:r>
      <w:r w:rsidR="00BE0902" w:rsidRPr="00A747C4">
        <w:rPr>
          <w:rFonts w:cstheme="minorHAnsi"/>
          <w:b/>
          <w:sz w:val="24"/>
          <w:szCs w:val="24"/>
        </w:rPr>
        <w:t xml:space="preserve"> </w:t>
      </w:r>
      <w:r w:rsidR="001E3C4E" w:rsidRPr="00A747C4">
        <w:rPr>
          <w:rFonts w:cstheme="minorHAnsi"/>
          <w:b/>
          <w:sz w:val="24"/>
          <w:szCs w:val="24"/>
        </w:rPr>
        <w:t>plánů</w:t>
      </w:r>
      <w:r w:rsidR="00BE0902" w:rsidRPr="00A747C4">
        <w:rPr>
          <w:rFonts w:cstheme="minorHAnsi"/>
          <w:b/>
          <w:sz w:val="24"/>
          <w:szCs w:val="24"/>
        </w:rPr>
        <w:t>,</w:t>
      </w:r>
      <w:r w:rsidR="008817A4" w:rsidRPr="00A747C4">
        <w:rPr>
          <w:rFonts w:cstheme="minorHAnsi"/>
          <w:b/>
          <w:sz w:val="24"/>
          <w:szCs w:val="24"/>
        </w:rPr>
        <w:t xml:space="preserve"> </w:t>
      </w:r>
      <w:r w:rsidR="006434AC" w:rsidRPr="00A747C4">
        <w:rPr>
          <w:rFonts w:cstheme="minorHAnsi"/>
          <w:b/>
          <w:sz w:val="24"/>
          <w:szCs w:val="24"/>
        </w:rPr>
        <w:t>opakovaný posun milníků a</w:t>
      </w:r>
      <w:r w:rsidR="00323975">
        <w:rPr>
          <w:rFonts w:cstheme="minorHAnsi"/>
          <w:b/>
          <w:sz w:val="24"/>
          <w:szCs w:val="24"/>
        </w:rPr>
        <w:t xml:space="preserve"> </w:t>
      </w:r>
      <w:r w:rsidR="006434AC" w:rsidRPr="00A747C4">
        <w:rPr>
          <w:rFonts w:cstheme="minorHAnsi"/>
          <w:b/>
          <w:sz w:val="24"/>
          <w:szCs w:val="24"/>
        </w:rPr>
        <w:t>s</w:t>
      </w:r>
      <w:r w:rsidR="00847B4B">
        <w:rPr>
          <w:rFonts w:cstheme="minorHAnsi"/>
          <w:b/>
          <w:sz w:val="24"/>
          <w:szCs w:val="24"/>
        </w:rPr>
        <w:t xml:space="preserve"> </w:t>
      </w:r>
      <w:r w:rsidR="0038154C" w:rsidRPr="00A747C4">
        <w:rPr>
          <w:rFonts w:cstheme="minorHAnsi"/>
          <w:b/>
          <w:sz w:val="24"/>
          <w:szCs w:val="24"/>
        </w:rPr>
        <w:t xml:space="preserve">tím související </w:t>
      </w:r>
      <w:r w:rsidR="008F2FB4" w:rsidRPr="00A747C4">
        <w:rPr>
          <w:rFonts w:cstheme="minorHAnsi"/>
          <w:b/>
          <w:sz w:val="24"/>
          <w:szCs w:val="24"/>
        </w:rPr>
        <w:t xml:space="preserve">další </w:t>
      </w:r>
      <w:r w:rsidR="0038154C" w:rsidRPr="00A747C4">
        <w:rPr>
          <w:rFonts w:cstheme="minorHAnsi"/>
          <w:b/>
          <w:sz w:val="24"/>
          <w:szCs w:val="24"/>
        </w:rPr>
        <w:lastRenderedPageBreak/>
        <w:t>výdaje na výzkumné práce</w:t>
      </w:r>
      <w:r w:rsidR="002B191C" w:rsidRPr="00A747C4">
        <w:rPr>
          <w:rFonts w:cstheme="minorHAnsi"/>
          <w:b/>
          <w:sz w:val="24"/>
          <w:szCs w:val="24"/>
        </w:rPr>
        <w:t xml:space="preserve"> </w:t>
      </w:r>
      <w:r w:rsidR="009457C7" w:rsidRPr="00A747C4">
        <w:rPr>
          <w:rFonts w:cstheme="minorHAnsi"/>
          <w:b/>
          <w:sz w:val="24"/>
          <w:szCs w:val="24"/>
        </w:rPr>
        <w:t>představují</w:t>
      </w:r>
      <w:r w:rsidRPr="00A747C4">
        <w:rPr>
          <w:rFonts w:cstheme="minorHAnsi"/>
          <w:b/>
          <w:sz w:val="24"/>
          <w:szCs w:val="24"/>
        </w:rPr>
        <w:t xml:space="preserve"> riziko s</w:t>
      </w:r>
      <w:r w:rsidR="0038154C" w:rsidRPr="00A747C4">
        <w:rPr>
          <w:rFonts w:cstheme="minorHAnsi"/>
          <w:b/>
          <w:sz w:val="24"/>
          <w:szCs w:val="24"/>
        </w:rPr>
        <w:t>n</w:t>
      </w:r>
      <w:r w:rsidR="002B191C" w:rsidRPr="00A747C4">
        <w:rPr>
          <w:rFonts w:cstheme="minorHAnsi"/>
          <w:b/>
          <w:sz w:val="24"/>
          <w:szCs w:val="24"/>
        </w:rPr>
        <w:t>íž</w:t>
      </w:r>
      <w:r w:rsidRPr="00A747C4">
        <w:rPr>
          <w:rFonts w:cstheme="minorHAnsi"/>
          <w:b/>
          <w:sz w:val="24"/>
          <w:szCs w:val="24"/>
        </w:rPr>
        <w:t>ení</w:t>
      </w:r>
      <w:r w:rsidR="005632DE" w:rsidRPr="00A747C4">
        <w:rPr>
          <w:rFonts w:cstheme="minorHAnsi"/>
          <w:b/>
          <w:sz w:val="24"/>
          <w:szCs w:val="24"/>
        </w:rPr>
        <w:t xml:space="preserve"> účelnost</w:t>
      </w:r>
      <w:r w:rsidRPr="00A747C4">
        <w:rPr>
          <w:rFonts w:cstheme="minorHAnsi"/>
          <w:b/>
          <w:sz w:val="24"/>
          <w:szCs w:val="24"/>
        </w:rPr>
        <w:t>i</w:t>
      </w:r>
      <w:r w:rsidR="0038154C" w:rsidRPr="00A747C4">
        <w:rPr>
          <w:rFonts w:cstheme="minorHAnsi"/>
          <w:b/>
          <w:sz w:val="24"/>
          <w:szCs w:val="24"/>
        </w:rPr>
        <w:t xml:space="preserve"> </w:t>
      </w:r>
      <w:r w:rsidR="00E42755">
        <w:rPr>
          <w:rFonts w:cstheme="minorHAnsi"/>
          <w:b/>
          <w:sz w:val="24"/>
          <w:szCs w:val="24"/>
        </w:rPr>
        <w:t xml:space="preserve">a </w:t>
      </w:r>
      <w:r w:rsidRPr="00A747C4">
        <w:rPr>
          <w:rFonts w:cstheme="minorHAnsi"/>
          <w:b/>
          <w:sz w:val="24"/>
          <w:szCs w:val="24"/>
        </w:rPr>
        <w:t xml:space="preserve">hospodárnosti </w:t>
      </w:r>
      <w:r w:rsidR="0038154C" w:rsidRPr="00A747C4">
        <w:rPr>
          <w:rFonts w:cstheme="minorHAnsi"/>
          <w:b/>
          <w:sz w:val="24"/>
          <w:szCs w:val="24"/>
        </w:rPr>
        <w:t>peněžních prostředků</w:t>
      </w:r>
      <w:r w:rsidR="008817A4" w:rsidRPr="00A747C4">
        <w:rPr>
          <w:rFonts w:cstheme="minorHAnsi"/>
          <w:b/>
          <w:sz w:val="24"/>
          <w:szCs w:val="24"/>
        </w:rPr>
        <w:t>, které S</w:t>
      </w:r>
      <w:r w:rsidR="006434AC" w:rsidRPr="00A747C4">
        <w:rPr>
          <w:rFonts w:cstheme="minorHAnsi"/>
          <w:b/>
          <w:sz w:val="24"/>
          <w:szCs w:val="24"/>
        </w:rPr>
        <w:t>Ú</w:t>
      </w:r>
      <w:r w:rsidR="008817A4" w:rsidRPr="00A747C4">
        <w:rPr>
          <w:rFonts w:cstheme="minorHAnsi"/>
          <w:b/>
          <w:sz w:val="24"/>
          <w:szCs w:val="24"/>
        </w:rPr>
        <w:t>RAO v souvislost</w:t>
      </w:r>
      <w:r w:rsidR="00A92454" w:rsidRPr="00A747C4">
        <w:rPr>
          <w:rFonts w:cstheme="minorHAnsi"/>
          <w:b/>
          <w:sz w:val="24"/>
          <w:szCs w:val="24"/>
        </w:rPr>
        <w:t>i</w:t>
      </w:r>
      <w:r w:rsidR="00DE4F56" w:rsidRPr="00A747C4">
        <w:rPr>
          <w:rFonts w:cstheme="minorHAnsi"/>
          <w:b/>
          <w:sz w:val="24"/>
          <w:szCs w:val="24"/>
        </w:rPr>
        <w:t xml:space="preserve"> s přípravou </w:t>
      </w:r>
      <w:r w:rsidRPr="00A747C4">
        <w:rPr>
          <w:rFonts w:cstheme="minorHAnsi"/>
          <w:b/>
          <w:sz w:val="24"/>
          <w:szCs w:val="24"/>
        </w:rPr>
        <w:t xml:space="preserve">hlubinného </w:t>
      </w:r>
      <w:r w:rsidR="006434AC" w:rsidRPr="00A747C4">
        <w:rPr>
          <w:rFonts w:cstheme="minorHAnsi"/>
          <w:b/>
          <w:sz w:val="24"/>
          <w:szCs w:val="24"/>
        </w:rPr>
        <w:t>ú</w:t>
      </w:r>
      <w:r w:rsidR="00DE4F56" w:rsidRPr="00A747C4">
        <w:rPr>
          <w:rFonts w:cstheme="minorHAnsi"/>
          <w:b/>
          <w:sz w:val="24"/>
          <w:szCs w:val="24"/>
        </w:rPr>
        <w:t>ložiště vynakládá</w:t>
      </w:r>
      <w:r w:rsidR="008817A4" w:rsidRPr="00A747C4">
        <w:rPr>
          <w:rFonts w:cstheme="minorHAnsi"/>
          <w:b/>
          <w:sz w:val="24"/>
          <w:szCs w:val="24"/>
        </w:rPr>
        <w:t>.</w:t>
      </w:r>
    </w:p>
    <w:p w14:paraId="7173344A" w14:textId="77777777" w:rsidR="002C3B00" w:rsidRDefault="002C3B00" w:rsidP="005411EF">
      <w:pPr>
        <w:tabs>
          <w:tab w:val="left" w:pos="567"/>
        </w:tabs>
        <w:spacing w:after="0" w:line="280" w:lineRule="atLeast"/>
        <w:jc w:val="both"/>
        <w:rPr>
          <w:b/>
          <w:sz w:val="24"/>
          <w:szCs w:val="24"/>
        </w:rPr>
      </w:pPr>
    </w:p>
    <w:p w14:paraId="6BA9FD68" w14:textId="7E463116" w:rsidR="002C3B00" w:rsidRDefault="002C3B00" w:rsidP="002C3B00">
      <w:pPr>
        <w:tabs>
          <w:tab w:val="left" w:pos="567"/>
        </w:tabs>
        <w:spacing w:after="0" w:line="280" w:lineRule="atLeast"/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SÚRAO n</w:t>
      </w:r>
      <w:r w:rsidRPr="005C5620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přípravu a vybudování po</w:t>
      </w:r>
      <w:r w:rsidRPr="005C5620">
        <w:rPr>
          <w:b/>
          <w:sz w:val="24"/>
          <w:szCs w:val="24"/>
        </w:rPr>
        <w:t>dzemního výzkumného pracoviště Bukov</w:t>
      </w:r>
      <w:r>
        <w:rPr>
          <w:b/>
          <w:sz w:val="24"/>
          <w:szCs w:val="24"/>
        </w:rPr>
        <w:t xml:space="preserve">, jeho provoz a </w:t>
      </w:r>
      <w:r w:rsidR="00F12189">
        <w:rPr>
          <w:b/>
          <w:sz w:val="24"/>
          <w:szCs w:val="24"/>
        </w:rPr>
        <w:t xml:space="preserve">na realizaci </w:t>
      </w:r>
      <w:r>
        <w:rPr>
          <w:b/>
          <w:sz w:val="24"/>
          <w:szCs w:val="24"/>
        </w:rPr>
        <w:t>výzkumn</w:t>
      </w:r>
      <w:r w:rsidR="00F12189">
        <w:rPr>
          <w:b/>
          <w:sz w:val="24"/>
          <w:szCs w:val="24"/>
        </w:rPr>
        <w:t>ého</w:t>
      </w:r>
      <w:r>
        <w:rPr>
          <w:b/>
          <w:sz w:val="24"/>
          <w:szCs w:val="24"/>
        </w:rPr>
        <w:t xml:space="preserve"> experimentální</w:t>
      </w:r>
      <w:r w:rsidR="00F12189">
        <w:rPr>
          <w:b/>
          <w:sz w:val="24"/>
          <w:szCs w:val="24"/>
        </w:rPr>
        <w:t>ho</w:t>
      </w:r>
      <w:r>
        <w:rPr>
          <w:b/>
          <w:sz w:val="24"/>
          <w:szCs w:val="24"/>
        </w:rPr>
        <w:t xml:space="preserve"> program</w:t>
      </w:r>
      <w:r w:rsidR="00F12189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vynaložila celkem </w:t>
      </w:r>
      <w:r w:rsidRPr="005C5620">
        <w:rPr>
          <w:b/>
          <w:sz w:val="24"/>
          <w:szCs w:val="24"/>
        </w:rPr>
        <w:t>506 mil. Kč</w:t>
      </w:r>
      <w:r>
        <w:rPr>
          <w:b/>
          <w:sz w:val="24"/>
          <w:szCs w:val="24"/>
        </w:rPr>
        <w:t xml:space="preserve">. </w:t>
      </w:r>
      <w:r w:rsidR="001552AB">
        <w:rPr>
          <w:b/>
          <w:sz w:val="24"/>
          <w:szCs w:val="24"/>
        </w:rPr>
        <w:t>Výdaje na provoz pracoviště nepovažuje NKÚ za</w:t>
      </w:r>
      <w:r>
        <w:rPr>
          <w:b/>
          <w:sz w:val="24"/>
          <w:szCs w:val="24"/>
        </w:rPr>
        <w:t xml:space="preserve"> dostatečně účelné a hospodárné</w:t>
      </w:r>
      <w:r w:rsidR="001552AB">
        <w:rPr>
          <w:b/>
          <w:sz w:val="24"/>
          <w:szCs w:val="24"/>
        </w:rPr>
        <w:t>.</w:t>
      </w:r>
      <w:r w:rsidRPr="00DC7E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SÚRAO n</w:t>
      </w:r>
      <w:r w:rsidRPr="005C5620">
        <w:rPr>
          <w:b/>
          <w:sz w:val="24"/>
          <w:szCs w:val="24"/>
        </w:rPr>
        <w:t xml:space="preserve">a provoz </w:t>
      </w:r>
      <w:r w:rsidRPr="00DC7E00">
        <w:rPr>
          <w:b/>
          <w:sz w:val="24"/>
          <w:szCs w:val="24"/>
        </w:rPr>
        <w:t>pracoviště, ale zároveň i na provoz dolu Rožná</w:t>
      </w:r>
      <w:r>
        <w:rPr>
          <w:b/>
          <w:sz w:val="24"/>
          <w:szCs w:val="24"/>
        </w:rPr>
        <w:t xml:space="preserve">, </w:t>
      </w:r>
      <w:r w:rsidR="00F12189">
        <w:rPr>
          <w:b/>
          <w:sz w:val="24"/>
          <w:szCs w:val="24"/>
        </w:rPr>
        <w:t xml:space="preserve">kterého je pracoviště součástí, </w:t>
      </w:r>
      <w:r>
        <w:rPr>
          <w:b/>
          <w:sz w:val="24"/>
          <w:szCs w:val="24"/>
        </w:rPr>
        <w:t>vynaložila 328 mil. Kč</w:t>
      </w:r>
      <w:r w:rsidR="00082EC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DC7E00">
        <w:rPr>
          <w:b/>
          <w:sz w:val="24"/>
          <w:szCs w:val="24"/>
        </w:rPr>
        <w:t>a to bez možnosti vyčlenit výdaje týkající se samotného pracoviště</w:t>
      </w:r>
      <w:r w:rsidR="00F12189">
        <w:rPr>
          <w:b/>
          <w:sz w:val="24"/>
          <w:szCs w:val="24"/>
        </w:rPr>
        <w:t xml:space="preserve"> Bukov</w:t>
      </w:r>
      <w:r w:rsidRPr="00DC7E0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C7E00">
        <w:rPr>
          <w:b/>
          <w:sz w:val="24"/>
          <w:szCs w:val="24"/>
        </w:rPr>
        <w:t xml:space="preserve">Přestože </w:t>
      </w:r>
      <w:r w:rsidRPr="00DC7E00">
        <w:rPr>
          <w:rFonts w:cstheme="minorHAnsi"/>
          <w:b/>
          <w:sz w:val="24"/>
          <w:szCs w:val="24"/>
        </w:rPr>
        <w:t>SÚRAO měla k dispozici řadu studií a posudků, které poukázaly na slabé stránky pracoviště</w:t>
      </w:r>
      <w:r w:rsidR="00082EC0">
        <w:rPr>
          <w:rFonts w:cstheme="minorHAnsi"/>
          <w:b/>
          <w:sz w:val="24"/>
          <w:szCs w:val="24"/>
        </w:rPr>
        <w:t>,</w:t>
      </w:r>
      <w:r w:rsidRPr="00DC7E00">
        <w:rPr>
          <w:rFonts w:cstheme="minorHAnsi"/>
          <w:b/>
          <w:sz w:val="24"/>
          <w:szCs w:val="24"/>
        </w:rPr>
        <w:t xml:space="preserve"> a dostatečná účelnost a</w:t>
      </w:r>
      <w:r w:rsidR="00082EC0">
        <w:rPr>
          <w:rFonts w:cstheme="minorHAnsi"/>
          <w:b/>
          <w:sz w:val="24"/>
          <w:szCs w:val="24"/>
        </w:rPr>
        <w:t xml:space="preserve"> </w:t>
      </w:r>
      <w:r w:rsidRPr="00DC7E00">
        <w:rPr>
          <w:rFonts w:cstheme="minorHAnsi"/>
          <w:b/>
          <w:sz w:val="24"/>
          <w:szCs w:val="24"/>
        </w:rPr>
        <w:t xml:space="preserve">hospodárnost výdajů na pracoviště nebyla prokázána, plánují SÚRAO a MPO vydat </w:t>
      </w:r>
      <w:r w:rsidR="00082EC0" w:rsidRPr="00DC7E00">
        <w:rPr>
          <w:rFonts w:cstheme="minorHAnsi"/>
          <w:b/>
          <w:sz w:val="24"/>
          <w:szCs w:val="24"/>
        </w:rPr>
        <w:t>do roku 2030</w:t>
      </w:r>
      <w:r w:rsidR="00082EC0">
        <w:rPr>
          <w:rFonts w:cstheme="minorHAnsi"/>
          <w:b/>
          <w:sz w:val="24"/>
          <w:szCs w:val="24"/>
        </w:rPr>
        <w:t xml:space="preserve"> </w:t>
      </w:r>
      <w:r w:rsidRPr="00DC7E00">
        <w:rPr>
          <w:rFonts w:cstheme="minorHAnsi"/>
          <w:b/>
          <w:sz w:val="24"/>
          <w:szCs w:val="24"/>
        </w:rPr>
        <w:t>dalších 2 285 mil. Kč na</w:t>
      </w:r>
      <w:r w:rsidR="00082EC0">
        <w:rPr>
          <w:rFonts w:cstheme="minorHAnsi"/>
          <w:b/>
          <w:sz w:val="24"/>
          <w:szCs w:val="24"/>
        </w:rPr>
        <w:t xml:space="preserve"> </w:t>
      </w:r>
      <w:r w:rsidRPr="00DC7E00">
        <w:rPr>
          <w:rFonts w:cstheme="minorHAnsi"/>
          <w:b/>
          <w:sz w:val="24"/>
          <w:szCs w:val="24"/>
        </w:rPr>
        <w:t xml:space="preserve">rozšíření a provoz pracoviště </w:t>
      </w:r>
      <w:r w:rsidR="00F12189">
        <w:rPr>
          <w:rFonts w:cstheme="minorHAnsi"/>
          <w:b/>
          <w:sz w:val="24"/>
          <w:szCs w:val="24"/>
        </w:rPr>
        <w:t>Bukov</w:t>
      </w:r>
      <w:r w:rsidRPr="00DC7E00">
        <w:rPr>
          <w:rFonts w:cstheme="minorHAnsi"/>
          <w:b/>
          <w:sz w:val="24"/>
          <w:szCs w:val="24"/>
        </w:rPr>
        <w:t>.</w:t>
      </w:r>
    </w:p>
    <w:p w14:paraId="736B68CD" w14:textId="77777777" w:rsidR="00967973" w:rsidRDefault="00967973" w:rsidP="002C3B00">
      <w:pPr>
        <w:tabs>
          <w:tab w:val="left" w:pos="567"/>
        </w:tabs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14:paraId="7AA08192" w14:textId="65D60A48" w:rsidR="00967973" w:rsidRPr="005C5620" w:rsidRDefault="00967973" w:rsidP="002C3B00">
      <w:pPr>
        <w:tabs>
          <w:tab w:val="left" w:pos="567"/>
        </w:tabs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863132">
        <w:rPr>
          <w:rFonts w:cstheme="minorHAnsi"/>
          <w:b/>
          <w:sz w:val="24"/>
          <w:szCs w:val="24"/>
        </w:rPr>
        <w:t xml:space="preserve">Kontrola </w:t>
      </w:r>
      <w:r>
        <w:rPr>
          <w:rFonts w:cstheme="minorHAnsi"/>
          <w:b/>
          <w:sz w:val="24"/>
          <w:szCs w:val="24"/>
        </w:rPr>
        <w:t xml:space="preserve">u SÚRAO </w:t>
      </w:r>
      <w:r w:rsidRPr="00863132">
        <w:rPr>
          <w:rFonts w:cstheme="minorHAnsi"/>
          <w:b/>
          <w:sz w:val="24"/>
          <w:szCs w:val="24"/>
        </w:rPr>
        <w:t xml:space="preserve">nezjistila pochybení při </w:t>
      </w:r>
      <w:r w:rsidR="0098337A">
        <w:rPr>
          <w:rFonts w:cstheme="minorHAnsi"/>
          <w:b/>
          <w:sz w:val="24"/>
          <w:szCs w:val="24"/>
        </w:rPr>
        <w:t xml:space="preserve">evidenci a pořizování majetku a nakládání s nepotřebným majetkem </w:t>
      </w:r>
      <w:r w:rsidRPr="00863132">
        <w:rPr>
          <w:rFonts w:cstheme="minorHAnsi"/>
          <w:b/>
          <w:sz w:val="24"/>
          <w:szCs w:val="24"/>
        </w:rPr>
        <w:t xml:space="preserve">ani při plnění </w:t>
      </w:r>
      <w:r w:rsidR="0098337A">
        <w:rPr>
          <w:rFonts w:cstheme="minorHAnsi"/>
          <w:b/>
          <w:sz w:val="24"/>
          <w:szCs w:val="24"/>
        </w:rPr>
        <w:t xml:space="preserve">kontrolou </w:t>
      </w:r>
      <w:r w:rsidRPr="00863132">
        <w:rPr>
          <w:rFonts w:cstheme="minorHAnsi"/>
          <w:b/>
          <w:sz w:val="24"/>
          <w:szCs w:val="24"/>
        </w:rPr>
        <w:t xml:space="preserve">vybraných povinností, které </w:t>
      </w:r>
      <w:r w:rsidR="00082EC0" w:rsidRPr="00393828">
        <w:rPr>
          <w:rFonts w:cstheme="minorHAnsi"/>
          <w:b/>
          <w:sz w:val="24"/>
          <w:szCs w:val="24"/>
        </w:rPr>
        <w:t>Správě úložišť radioaktivních odpadů</w:t>
      </w:r>
      <w:r w:rsidR="00082EC0" w:rsidRPr="00082EC0">
        <w:rPr>
          <w:rFonts w:cstheme="minorHAnsi"/>
          <w:b/>
          <w:sz w:val="24"/>
          <w:szCs w:val="24"/>
        </w:rPr>
        <w:t xml:space="preserve"> </w:t>
      </w:r>
      <w:r w:rsidRPr="00082EC0">
        <w:rPr>
          <w:rFonts w:cstheme="minorHAnsi"/>
          <w:b/>
          <w:sz w:val="24"/>
          <w:szCs w:val="24"/>
        </w:rPr>
        <w:t>uk</w:t>
      </w:r>
      <w:r w:rsidRPr="00863132">
        <w:rPr>
          <w:rFonts w:cstheme="minorHAnsi"/>
          <w:b/>
          <w:sz w:val="24"/>
          <w:szCs w:val="24"/>
        </w:rPr>
        <w:t>ládá atomový zákon</w:t>
      </w:r>
      <w:r w:rsidR="0098337A">
        <w:rPr>
          <w:rFonts w:cstheme="minorHAnsi"/>
          <w:b/>
          <w:sz w:val="24"/>
          <w:szCs w:val="24"/>
        </w:rPr>
        <w:t>.</w:t>
      </w:r>
    </w:p>
    <w:p w14:paraId="7A97BD0A" w14:textId="77777777" w:rsidR="00DE4B92" w:rsidRPr="00863132" w:rsidRDefault="00DE4B92" w:rsidP="00863132">
      <w:pPr>
        <w:pStyle w:val="Odstavecseseznamem"/>
        <w:tabs>
          <w:tab w:val="left" w:pos="7901"/>
        </w:tabs>
        <w:spacing w:after="0" w:line="280" w:lineRule="atLeast"/>
        <w:ind w:left="284" w:hanging="284"/>
        <w:jc w:val="both"/>
        <w:rPr>
          <w:rFonts w:cstheme="minorHAnsi"/>
          <w:sz w:val="24"/>
          <w:szCs w:val="24"/>
        </w:rPr>
      </w:pPr>
    </w:p>
    <w:p w14:paraId="2A3C2457" w14:textId="77777777" w:rsidR="00CD0901" w:rsidRPr="00863132" w:rsidRDefault="00CD0901" w:rsidP="0086313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14:paraId="604AF33F" w14:textId="77777777" w:rsidR="007D3809" w:rsidRPr="00863132" w:rsidRDefault="007D3809" w:rsidP="00863132">
      <w:pPr>
        <w:pStyle w:val="Nadpis1"/>
        <w:numPr>
          <w:ilvl w:val="0"/>
          <w:numId w:val="0"/>
        </w:numPr>
        <w:spacing w:before="0" w:after="0" w:line="280" w:lineRule="atLeast"/>
        <w:rPr>
          <w:sz w:val="28"/>
          <w:szCs w:val="28"/>
        </w:rPr>
      </w:pPr>
      <w:r w:rsidRPr="00863132">
        <w:rPr>
          <w:sz w:val="28"/>
          <w:szCs w:val="28"/>
        </w:rPr>
        <w:t>II. Informace o kontrolované oblasti</w:t>
      </w:r>
    </w:p>
    <w:p w14:paraId="3662A954" w14:textId="77777777" w:rsidR="00B2703B" w:rsidRPr="00863132" w:rsidRDefault="00B2703B" w:rsidP="00863132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</w:p>
    <w:p w14:paraId="0206D582" w14:textId="77777777" w:rsidR="00975CC1" w:rsidRPr="00863132" w:rsidRDefault="00CD0901" w:rsidP="00863132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863132">
        <w:rPr>
          <w:rFonts w:cstheme="minorHAnsi"/>
          <w:color w:val="000000" w:themeColor="text1"/>
          <w:sz w:val="24"/>
          <w:szCs w:val="24"/>
        </w:rPr>
        <w:t>SÚRAO</w:t>
      </w:r>
      <w:r w:rsidR="00975CC1" w:rsidRPr="00863132">
        <w:rPr>
          <w:rFonts w:cstheme="minorHAnsi"/>
          <w:color w:val="000000" w:themeColor="text1"/>
          <w:sz w:val="24"/>
          <w:szCs w:val="24"/>
        </w:rPr>
        <w:t xml:space="preserve"> byla zřízena M</w:t>
      </w:r>
      <w:r w:rsidR="00494E31" w:rsidRPr="00863132">
        <w:rPr>
          <w:rFonts w:cstheme="minorHAnsi"/>
          <w:color w:val="000000" w:themeColor="text1"/>
          <w:sz w:val="24"/>
          <w:szCs w:val="24"/>
        </w:rPr>
        <w:t>inisterstvem průmyslu a obchodu</w:t>
      </w:r>
      <w:r w:rsidR="00975CC1" w:rsidRPr="00863132">
        <w:rPr>
          <w:rFonts w:cstheme="minorHAnsi"/>
          <w:color w:val="000000" w:themeColor="text1"/>
          <w:sz w:val="24"/>
          <w:szCs w:val="24"/>
        </w:rPr>
        <w:t xml:space="preserve"> ke dni 1. července 1997 jako státní organizace. Od ledna 2001 je organizační složkou státu.</w:t>
      </w:r>
      <w:r w:rsidR="00E64DCA" w:rsidRPr="00863132">
        <w:rPr>
          <w:rFonts w:cstheme="minorHAnsi"/>
          <w:color w:val="000000" w:themeColor="text1"/>
          <w:sz w:val="24"/>
          <w:szCs w:val="24"/>
        </w:rPr>
        <w:t xml:space="preserve"> </w:t>
      </w:r>
      <w:r w:rsidR="00975CC1" w:rsidRPr="00863132">
        <w:rPr>
          <w:rFonts w:cstheme="minorHAnsi"/>
          <w:color w:val="000000" w:themeColor="text1"/>
          <w:sz w:val="24"/>
          <w:szCs w:val="24"/>
        </w:rPr>
        <w:t>Hlavním posláním SÚRAO je zajišťovat bezpečné ukládání radioaktivních odpadů dosud vyprodukovaných i budoucích</w:t>
      </w:r>
      <w:r w:rsidR="00E21F33" w:rsidRPr="00863132">
        <w:rPr>
          <w:rFonts w:cstheme="minorHAnsi"/>
          <w:color w:val="000000" w:themeColor="text1"/>
          <w:sz w:val="24"/>
          <w:szCs w:val="24"/>
        </w:rPr>
        <w:t xml:space="preserve">, a to </w:t>
      </w:r>
      <w:r w:rsidR="00975CC1" w:rsidRPr="00863132">
        <w:rPr>
          <w:rFonts w:cstheme="minorHAnsi"/>
          <w:color w:val="000000" w:themeColor="text1"/>
          <w:sz w:val="24"/>
          <w:szCs w:val="24"/>
        </w:rPr>
        <w:t>v souladu s požadavky na jadernou bezpečnost a ochranu člověka i životního prostředí.</w:t>
      </w:r>
    </w:p>
    <w:p w14:paraId="5B399578" w14:textId="77777777" w:rsidR="00975CC1" w:rsidRPr="00863132" w:rsidRDefault="00975CC1" w:rsidP="0086313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14:paraId="4B28141B" w14:textId="77777777" w:rsidR="00975CC1" w:rsidRPr="00863132" w:rsidRDefault="00975CC1" w:rsidP="00863132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863132">
        <w:rPr>
          <w:rFonts w:cstheme="minorHAnsi"/>
          <w:color w:val="000000" w:themeColor="text1"/>
          <w:sz w:val="24"/>
          <w:szCs w:val="24"/>
        </w:rPr>
        <w:t>Předmětem činnosti SÚRAO je podle zákon</w:t>
      </w:r>
      <w:r w:rsidR="001236A0" w:rsidRPr="00863132">
        <w:rPr>
          <w:rFonts w:cstheme="minorHAnsi"/>
          <w:color w:val="000000" w:themeColor="text1"/>
          <w:sz w:val="24"/>
          <w:szCs w:val="24"/>
        </w:rPr>
        <w:t>a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 </w:t>
      </w:r>
      <w:r w:rsidR="001552AB">
        <w:rPr>
          <w:rFonts w:cstheme="minorHAnsi"/>
          <w:color w:val="000000" w:themeColor="text1"/>
          <w:sz w:val="24"/>
          <w:szCs w:val="24"/>
        </w:rPr>
        <w:t>č. 263/2016 Sb., atomový zákon</w:t>
      </w:r>
      <w:r w:rsidR="002A5121">
        <w:rPr>
          <w:rFonts w:cstheme="minorHAnsi"/>
          <w:color w:val="000000" w:themeColor="text1"/>
          <w:sz w:val="24"/>
          <w:szCs w:val="24"/>
        </w:rPr>
        <w:t xml:space="preserve"> (dále také „atomový zákon“)</w:t>
      </w:r>
      <w:r w:rsidR="001552AB">
        <w:rPr>
          <w:rFonts w:cstheme="minorHAnsi"/>
          <w:color w:val="000000" w:themeColor="text1"/>
          <w:sz w:val="24"/>
          <w:szCs w:val="24"/>
        </w:rPr>
        <w:t xml:space="preserve"> </w:t>
      </w:r>
      <w:r w:rsidRPr="00863132">
        <w:rPr>
          <w:rFonts w:cstheme="minorHAnsi"/>
          <w:color w:val="000000" w:themeColor="text1"/>
          <w:sz w:val="24"/>
          <w:szCs w:val="24"/>
        </w:rPr>
        <w:t>zejména:</w:t>
      </w:r>
    </w:p>
    <w:p w14:paraId="5B9835C9" w14:textId="77777777" w:rsidR="00975CC1" w:rsidRPr="00863132" w:rsidRDefault="00975CC1" w:rsidP="00863132">
      <w:pPr>
        <w:pStyle w:val="Odstavecseseznamem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80" w:lineRule="atLeast"/>
        <w:ind w:left="426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863132">
        <w:rPr>
          <w:rFonts w:cstheme="minorHAnsi"/>
          <w:color w:val="000000" w:themeColor="text1"/>
          <w:sz w:val="24"/>
          <w:szCs w:val="24"/>
        </w:rPr>
        <w:t>příprava, výstavba, uvádění do provozu, provoz a uzavření úložišť radioaktivního odpadu;</w:t>
      </w:r>
    </w:p>
    <w:p w14:paraId="79544206" w14:textId="77777777" w:rsidR="00975CC1" w:rsidRPr="00863132" w:rsidRDefault="00975CC1" w:rsidP="00863132">
      <w:pPr>
        <w:pStyle w:val="Odstavecseseznamem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80" w:lineRule="atLeast"/>
        <w:ind w:left="426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863132">
        <w:rPr>
          <w:rFonts w:cstheme="minorHAnsi"/>
          <w:color w:val="000000" w:themeColor="text1"/>
          <w:sz w:val="24"/>
          <w:szCs w:val="24"/>
        </w:rPr>
        <w:t>monitorování, kontrola úložiště;</w:t>
      </w:r>
    </w:p>
    <w:p w14:paraId="3075D080" w14:textId="77777777" w:rsidR="00975CC1" w:rsidRPr="00863132" w:rsidRDefault="00975CC1" w:rsidP="00863132">
      <w:pPr>
        <w:pStyle w:val="Odstavecseseznamem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80" w:lineRule="atLeast"/>
        <w:ind w:left="426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863132">
        <w:rPr>
          <w:rFonts w:cstheme="minorHAnsi"/>
          <w:color w:val="000000" w:themeColor="text1"/>
          <w:sz w:val="24"/>
          <w:szCs w:val="24"/>
        </w:rPr>
        <w:t>nakládání s radioaktivním odpadem, jeho úprava, správa, dohled;</w:t>
      </w:r>
    </w:p>
    <w:p w14:paraId="32CC7CC4" w14:textId="77777777" w:rsidR="00975CC1" w:rsidRPr="00863132" w:rsidRDefault="00975CC1" w:rsidP="00863132">
      <w:pPr>
        <w:pStyle w:val="Odstavecseseznamem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80" w:lineRule="atLeast"/>
        <w:ind w:left="426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863132">
        <w:rPr>
          <w:rFonts w:cstheme="minorHAnsi"/>
          <w:color w:val="000000" w:themeColor="text1"/>
          <w:sz w:val="24"/>
          <w:szCs w:val="24"/>
        </w:rPr>
        <w:t>správa poplatků (odvodů) za ukládání radioaktivních odpadů;</w:t>
      </w:r>
    </w:p>
    <w:p w14:paraId="69DB42DE" w14:textId="77777777" w:rsidR="00975CC1" w:rsidRPr="00863132" w:rsidRDefault="00975CC1" w:rsidP="00863132">
      <w:pPr>
        <w:pStyle w:val="Odstavecseseznamem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80" w:lineRule="atLeast"/>
        <w:ind w:left="426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863132">
        <w:rPr>
          <w:rFonts w:cstheme="minorHAnsi"/>
          <w:color w:val="000000" w:themeColor="text1"/>
          <w:sz w:val="24"/>
          <w:szCs w:val="24"/>
        </w:rPr>
        <w:t>kontrola a schvalování čerpání rezervy držitelů povolení na vyřazování z provozu a poskytování služeb v oblasti nakládání s radioaktivním odpadem;</w:t>
      </w:r>
    </w:p>
    <w:p w14:paraId="1BA12C6C" w14:textId="77777777" w:rsidR="00975CC1" w:rsidRDefault="00975CC1" w:rsidP="00863132">
      <w:pPr>
        <w:pStyle w:val="Odstavecseseznamem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80" w:lineRule="atLeast"/>
        <w:ind w:left="426" w:hanging="284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863132">
        <w:rPr>
          <w:rFonts w:cstheme="minorHAnsi"/>
          <w:color w:val="000000" w:themeColor="text1"/>
          <w:sz w:val="24"/>
          <w:szCs w:val="24"/>
        </w:rPr>
        <w:t xml:space="preserve">poskytování příspěvků obcím (z jaderného účtu), na jejichž katastrálním území je stanoveno průzkumné území pro ukládání radioaktivního odpadu v podzemních prostorech, </w:t>
      </w:r>
      <w:r w:rsidR="00082EC0">
        <w:rPr>
          <w:rFonts w:cstheme="minorHAnsi"/>
          <w:color w:val="000000" w:themeColor="text1"/>
          <w:sz w:val="24"/>
          <w:szCs w:val="24"/>
        </w:rPr>
        <w:t xml:space="preserve">stanoveno </w:t>
      </w:r>
      <w:r w:rsidRPr="00863132">
        <w:rPr>
          <w:rFonts w:cstheme="minorHAnsi"/>
          <w:color w:val="000000" w:themeColor="text1"/>
          <w:sz w:val="24"/>
          <w:szCs w:val="24"/>
        </w:rPr>
        <w:t>chráněné území pro ukládání radioaktivního odpadu v podzemních prostorech nebo povoleno provozování</w:t>
      </w:r>
      <w:r w:rsidR="003E7FBE" w:rsidRPr="00863132">
        <w:rPr>
          <w:rFonts w:cstheme="minorHAnsi"/>
          <w:color w:val="000000" w:themeColor="text1"/>
          <w:sz w:val="24"/>
          <w:szCs w:val="24"/>
        </w:rPr>
        <w:t xml:space="preserve"> úložiště radioaktivního odpadu.</w:t>
      </w:r>
    </w:p>
    <w:p w14:paraId="1131E2AF" w14:textId="77777777" w:rsidR="00213A00" w:rsidRPr="00213A00" w:rsidRDefault="00213A00" w:rsidP="00213A00">
      <w:pPr>
        <w:tabs>
          <w:tab w:val="left" w:pos="0"/>
        </w:tabs>
        <w:autoSpaceDE w:val="0"/>
        <w:autoSpaceDN w:val="0"/>
        <w:adjustRightInd w:val="0"/>
        <w:spacing w:after="0" w:line="280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14:paraId="41D216EF" w14:textId="626B1577" w:rsidR="004A1E3C" w:rsidRDefault="00340B36" w:rsidP="00863132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SÚRAO </w:t>
      </w:r>
      <w:r w:rsidR="002B3CC8">
        <w:rPr>
          <w:rFonts w:cstheme="minorHAnsi"/>
          <w:color w:val="000000" w:themeColor="text1"/>
          <w:sz w:val="24"/>
          <w:szCs w:val="24"/>
        </w:rPr>
        <w:t>je při</w:t>
      </w:r>
      <w:r w:rsidR="0094467B" w:rsidRPr="00863132">
        <w:rPr>
          <w:rFonts w:cstheme="minorHAnsi"/>
          <w:color w:val="000000" w:themeColor="text1"/>
          <w:sz w:val="24"/>
          <w:szCs w:val="24"/>
        </w:rPr>
        <w:t xml:space="preserve"> hospodaření s majetkem </w:t>
      </w:r>
      <w:r w:rsidR="002B3CC8">
        <w:rPr>
          <w:rFonts w:cstheme="minorHAnsi"/>
          <w:color w:val="000000" w:themeColor="text1"/>
          <w:sz w:val="24"/>
          <w:szCs w:val="24"/>
        </w:rPr>
        <w:t xml:space="preserve">státu </w:t>
      </w:r>
      <w:r>
        <w:rPr>
          <w:rFonts w:cstheme="minorHAnsi"/>
          <w:color w:val="000000" w:themeColor="text1"/>
          <w:sz w:val="24"/>
          <w:szCs w:val="24"/>
        </w:rPr>
        <w:t xml:space="preserve">povinna postupovat podle </w:t>
      </w:r>
      <w:r w:rsidR="003756A5" w:rsidRPr="00863132">
        <w:rPr>
          <w:rFonts w:cstheme="minorHAnsi"/>
          <w:color w:val="000000" w:themeColor="text1"/>
          <w:sz w:val="24"/>
          <w:szCs w:val="24"/>
        </w:rPr>
        <w:t>zákon</w:t>
      </w:r>
      <w:r>
        <w:rPr>
          <w:rFonts w:cstheme="minorHAnsi"/>
          <w:color w:val="000000" w:themeColor="text1"/>
          <w:sz w:val="24"/>
          <w:szCs w:val="24"/>
        </w:rPr>
        <w:t>a</w:t>
      </w:r>
      <w:r w:rsidR="003756A5" w:rsidRPr="00863132">
        <w:rPr>
          <w:rFonts w:cstheme="minorHAnsi"/>
          <w:color w:val="000000" w:themeColor="text1"/>
          <w:sz w:val="24"/>
          <w:szCs w:val="24"/>
        </w:rPr>
        <w:t xml:space="preserve"> č. 218/2000</w:t>
      </w:r>
      <w:r w:rsidR="00082EC0">
        <w:rPr>
          <w:rFonts w:cstheme="minorHAnsi"/>
          <w:color w:val="000000" w:themeColor="text1"/>
          <w:sz w:val="24"/>
          <w:szCs w:val="24"/>
        </w:rPr>
        <w:t> </w:t>
      </w:r>
      <w:r w:rsidR="003756A5" w:rsidRPr="00863132">
        <w:rPr>
          <w:rFonts w:cstheme="minorHAnsi"/>
          <w:color w:val="000000" w:themeColor="text1"/>
          <w:sz w:val="24"/>
          <w:szCs w:val="24"/>
        </w:rPr>
        <w:t>Sb.</w:t>
      </w:r>
      <w:r w:rsidR="003756A5" w:rsidRPr="00863132">
        <w:rPr>
          <w:rFonts w:cstheme="minorHAnsi"/>
          <w:color w:val="000000" w:themeColor="text1"/>
          <w:sz w:val="24"/>
          <w:szCs w:val="24"/>
          <w:vertAlign w:val="superscript"/>
        </w:rPr>
        <w:footnoteReference w:id="8"/>
      </w:r>
      <w:r w:rsidR="00A85BEE" w:rsidRPr="00863132">
        <w:rPr>
          <w:rFonts w:cstheme="minorHAnsi"/>
          <w:color w:val="000000" w:themeColor="text1"/>
          <w:sz w:val="24"/>
          <w:szCs w:val="24"/>
        </w:rPr>
        <w:t xml:space="preserve"> a</w:t>
      </w:r>
      <w:r w:rsidR="00082EC0">
        <w:rPr>
          <w:rFonts w:cstheme="minorHAnsi"/>
          <w:color w:val="000000" w:themeColor="text1"/>
          <w:sz w:val="24"/>
          <w:szCs w:val="24"/>
        </w:rPr>
        <w:t xml:space="preserve"> </w:t>
      </w:r>
      <w:r w:rsidR="003756A5" w:rsidRPr="00863132">
        <w:rPr>
          <w:rFonts w:cstheme="minorHAnsi"/>
          <w:color w:val="000000" w:themeColor="text1"/>
          <w:sz w:val="24"/>
          <w:szCs w:val="24"/>
        </w:rPr>
        <w:t>zákon</w:t>
      </w:r>
      <w:r>
        <w:rPr>
          <w:rFonts w:cstheme="minorHAnsi"/>
          <w:color w:val="000000" w:themeColor="text1"/>
          <w:sz w:val="24"/>
          <w:szCs w:val="24"/>
        </w:rPr>
        <w:t>a</w:t>
      </w:r>
      <w:r w:rsidR="003756A5" w:rsidRPr="00863132">
        <w:rPr>
          <w:rFonts w:cstheme="minorHAnsi"/>
          <w:color w:val="000000" w:themeColor="text1"/>
          <w:sz w:val="24"/>
          <w:szCs w:val="24"/>
        </w:rPr>
        <w:t xml:space="preserve"> č. 219/2000 Sb.</w:t>
      </w:r>
      <w:r w:rsidR="003756A5" w:rsidRPr="00863132">
        <w:rPr>
          <w:rFonts w:cstheme="minorHAnsi"/>
          <w:color w:val="000000" w:themeColor="text1"/>
          <w:sz w:val="24"/>
          <w:szCs w:val="24"/>
          <w:vertAlign w:val="superscript"/>
        </w:rPr>
        <w:footnoteReference w:id="9"/>
      </w:r>
      <w:r w:rsidR="00997DE2">
        <w:rPr>
          <w:rFonts w:cstheme="minorHAnsi"/>
          <w:color w:val="000000" w:themeColor="text1"/>
          <w:sz w:val="24"/>
          <w:szCs w:val="24"/>
        </w:rPr>
        <w:t>.</w:t>
      </w:r>
      <w:r w:rsidR="00975CC1" w:rsidRPr="00863132">
        <w:rPr>
          <w:rFonts w:cstheme="minorHAnsi"/>
          <w:color w:val="000000" w:themeColor="text1"/>
          <w:sz w:val="24"/>
          <w:szCs w:val="24"/>
        </w:rPr>
        <w:t xml:space="preserve"> Do 31. prosince 2016 SÚRAO sestavovala svůj rozpočet na základě předpokládaných výdajů a</w:t>
      </w:r>
      <w:r w:rsidR="00EC565E">
        <w:rPr>
          <w:rFonts w:cstheme="minorHAnsi"/>
          <w:color w:val="000000" w:themeColor="text1"/>
          <w:sz w:val="24"/>
          <w:szCs w:val="24"/>
        </w:rPr>
        <w:t xml:space="preserve"> </w:t>
      </w:r>
      <w:r w:rsidR="00975CC1" w:rsidRPr="00863132">
        <w:rPr>
          <w:rFonts w:cstheme="minorHAnsi"/>
          <w:color w:val="000000" w:themeColor="text1"/>
          <w:sz w:val="24"/>
          <w:szCs w:val="24"/>
        </w:rPr>
        <w:t>příjmů, zdrojem příjmů byl jaderný účet</w:t>
      </w:r>
      <w:r w:rsidR="007959E4">
        <w:rPr>
          <w:rFonts w:cstheme="minorHAnsi"/>
          <w:color w:val="000000" w:themeColor="text1"/>
          <w:sz w:val="24"/>
          <w:szCs w:val="24"/>
        </w:rPr>
        <w:t xml:space="preserve">, který </w:t>
      </w:r>
      <w:r w:rsidR="007959E4">
        <w:rPr>
          <w:rFonts w:cstheme="minorHAnsi"/>
          <w:color w:val="000000" w:themeColor="text1"/>
          <w:sz w:val="24"/>
          <w:szCs w:val="24"/>
        </w:rPr>
        <w:lastRenderedPageBreak/>
        <w:t xml:space="preserve">je součástí </w:t>
      </w:r>
      <w:r w:rsidR="00975CC1" w:rsidRPr="00863132">
        <w:rPr>
          <w:rFonts w:cstheme="minorHAnsi"/>
          <w:color w:val="000000" w:themeColor="text1"/>
          <w:sz w:val="24"/>
          <w:szCs w:val="24"/>
        </w:rPr>
        <w:t>kapitoly OSFA</w:t>
      </w:r>
      <w:r w:rsidR="002B3CC8">
        <w:rPr>
          <w:rStyle w:val="Znakapoznpodarou"/>
          <w:rFonts w:cstheme="minorHAnsi"/>
          <w:color w:val="000000" w:themeColor="text1"/>
          <w:sz w:val="24"/>
          <w:szCs w:val="24"/>
        </w:rPr>
        <w:footnoteReference w:id="10"/>
      </w:r>
      <w:r w:rsidR="007959E4">
        <w:rPr>
          <w:rFonts w:cstheme="minorHAnsi"/>
          <w:color w:val="000000" w:themeColor="text1"/>
          <w:sz w:val="24"/>
          <w:szCs w:val="24"/>
        </w:rPr>
        <w:t xml:space="preserve">, </w:t>
      </w:r>
      <w:r w:rsidR="00975CC1" w:rsidRPr="00863132">
        <w:rPr>
          <w:rFonts w:cstheme="minorHAnsi"/>
          <w:color w:val="000000" w:themeColor="text1"/>
          <w:sz w:val="24"/>
          <w:szCs w:val="24"/>
        </w:rPr>
        <w:t>a</w:t>
      </w:r>
      <w:r w:rsidR="00A15E9E">
        <w:rPr>
          <w:rFonts w:cstheme="minorHAnsi"/>
          <w:color w:val="000000" w:themeColor="text1"/>
          <w:sz w:val="24"/>
          <w:szCs w:val="24"/>
        </w:rPr>
        <w:t xml:space="preserve"> </w:t>
      </w:r>
      <w:r w:rsidR="00975CC1" w:rsidRPr="00863132">
        <w:rPr>
          <w:rFonts w:cstheme="minorHAnsi"/>
          <w:color w:val="000000" w:themeColor="text1"/>
          <w:sz w:val="24"/>
          <w:szCs w:val="24"/>
        </w:rPr>
        <w:t>kapitola MPO</w:t>
      </w:r>
      <w:r w:rsidR="00975CC1" w:rsidRPr="00863132">
        <w:rPr>
          <w:rFonts w:cstheme="minorHAnsi"/>
          <w:color w:val="000000" w:themeColor="text1"/>
          <w:sz w:val="24"/>
          <w:szCs w:val="24"/>
          <w:vertAlign w:val="superscript"/>
        </w:rPr>
        <w:footnoteReference w:id="11"/>
      </w:r>
      <w:r w:rsidR="00975CC1" w:rsidRPr="00863132">
        <w:rPr>
          <w:rFonts w:cstheme="minorHAnsi"/>
          <w:color w:val="000000" w:themeColor="text1"/>
          <w:sz w:val="24"/>
          <w:szCs w:val="24"/>
        </w:rPr>
        <w:t>. Peněžní prostředky byly p</w:t>
      </w:r>
      <w:r w:rsidR="003E7FBE" w:rsidRPr="00863132">
        <w:rPr>
          <w:rFonts w:cstheme="minorHAnsi"/>
          <w:color w:val="000000" w:themeColor="text1"/>
          <w:sz w:val="24"/>
          <w:szCs w:val="24"/>
        </w:rPr>
        <w:t>řeváděny na účet</w:t>
      </w:r>
      <w:r w:rsidR="00E42755">
        <w:rPr>
          <w:rFonts w:cstheme="minorHAnsi"/>
          <w:color w:val="000000" w:themeColor="text1"/>
          <w:sz w:val="24"/>
          <w:szCs w:val="24"/>
        </w:rPr>
        <w:t xml:space="preserve"> </w:t>
      </w:r>
      <w:r w:rsidR="003E7FBE" w:rsidRPr="00863132">
        <w:rPr>
          <w:rFonts w:cstheme="minorHAnsi"/>
          <w:color w:val="000000" w:themeColor="text1"/>
          <w:sz w:val="24"/>
          <w:szCs w:val="24"/>
        </w:rPr>
        <w:t>SÚRAO vedený u</w:t>
      </w:r>
      <w:r w:rsidR="00A15E9E">
        <w:rPr>
          <w:rFonts w:cstheme="minorHAnsi"/>
          <w:color w:val="000000" w:themeColor="text1"/>
          <w:sz w:val="24"/>
          <w:szCs w:val="24"/>
        </w:rPr>
        <w:t xml:space="preserve"> </w:t>
      </w:r>
      <w:r w:rsidR="003E7FBE" w:rsidRPr="00863132">
        <w:rPr>
          <w:rFonts w:cstheme="minorHAnsi"/>
          <w:color w:val="000000" w:themeColor="text1"/>
          <w:sz w:val="24"/>
          <w:szCs w:val="24"/>
        </w:rPr>
        <w:t>ČNB z </w:t>
      </w:r>
      <w:r w:rsidR="00975CC1" w:rsidRPr="00863132">
        <w:rPr>
          <w:rFonts w:cstheme="minorHAnsi"/>
          <w:color w:val="000000" w:themeColor="text1"/>
          <w:sz w:val="24"/>
          <w:szCs w:val="24"/>
        </w:rPr>
        <w:t xml:space="preserve">jaderného účtu zálohově, a to na základě jednotlivých žádostí </w:t>
      </w:r>
      <w:r w:rsidR="00E42755">
        <w:rPr>
          <w:rFonts w:cstheme="minorHAnsi"/>
          <w:color w:val="000000" w:themeColor="text1"/>
          <w:sz w:val="24"/>
          <w:szCs w:val="24"/>
        </w:rPr>
        <w:br/>
      </w:r>
      <w:r w:rsidR="00975CC1" w:rsidRPr="00863132">
        <w:rPr>
          <w:rFonts w:cstheme="minorHAnsi"/>
          <w:color w:val="000000" w:themeColor="text1"/>
          <w:sz w:val="24"/>
          <w:szCs w:val="24"/>
        </w:rPr>
        <w:t xml:space="preserve">SÚRAO. </w:t>
      </w:r>
      <w:r w:rsidR="00E62615" w:rsidRPr="00863132">
        <w:rPr>
          <w:rFonts w:cstheme="minorHAnsi"/>
          <w:color w:val="000000" w:themeColor="text1"/>
          <w:sz w:val="24"/>
          <w:szCs w:val="24"/>
        </w:rPr>
        <w:t xml:space="preserve">Od 1. ledna 2017 jsou peněžní prostředky určené na financování SÚRAO </w:t>
      </w:r>
      <w:r w:rsidR="00A15E9E">
        <w:rPr>
          <w:rFonts w:cstheme="minorHAnsi"/>
          <w:color w:val="000000" w:themeColor="text1"/>
          <w:sz w:val="24"/>
          <w:szCs w:val="24"/>
        </w:rPr>
        <w:br/>
      </w:r>
      <w:r w:rsidR="00E62615" w:rsidRPr="00863132">
        <w:rPr>
          <w:rFonts w:cstheme="minorHAnsi"/>
          <w:color w:val="000000" w:themeColor="text1"/>
          <w:sz w:val="24"/>
          <w:szCs w:val="24"/>
        </w:rPr>
        <w:t xml:space="preserve">každoročně stanoveny v příloze </w:t>
      </w:r>
      <w:proofErr w:type="gramStart"/>
      <w:r w:rsidR="00E62615" w:rsidRPr="00863132">
        <w:rPr>
          <w:rFonts w:cstheme="minorHAnsi"/>
          <w:color w:val="000000" w:themeColor="text1"/>
          <w:sz w:val="24"/>
          <w:szCs w:val="24"/>
        </w:rPr>
        <w:t>č. 4 zákona</w:t>
      </w:r>
      <w:proofErr w:type="gramEnd"/>
      <w:r w:rsidR="00E62615" w:rsidRPr="00863132">
        <w:rPr>
          <w:rFonts w:cstheme="minorHAnsi"/>
          <w:color w:val="000000" w:themeColor="text1"/>
          <w:sz w:val="24"/>
          <w:szCs w:val="24"/>
        </w:rPr>
        <w:t xml:space="preserve"> o státním rozpočtu České republiky jako specifický ukazatel </w:t>
      </w:r>
      <w:r w:rsidR="00A15E9E">
        <w:rPr>
          <w:rFonts w:cstheme="minorHAnsi"/>
          <w:color w:val="000000" w:themeColor="text1"/>
          <w:sz w:val="24"/>
          <w:szCs w:val="24"/>
        </w:rPr>
        <w:t>–</w:t>
      </w:r>
      <w:r w:rsidR="00E62615" w:rsidRPr="00863132">
        <w:rPr>
          <w:rFonts w:cstheme="minorHAnsi"/>
          <w:color w:val="000000" w:themeColor="text1"/>
          <w:sz w:val="24"/>
          <w:szCs w:val="24"/>
        </w:rPr>
        <w:t xml:space="preserve"> výdaj v kapitole </w:t>
      </w:r>
      <w:r w:rsidR="00E62615" w:rsidRPr="00393828">
        <w:rPr>
          <w:rFonts w:cstheme="minorHAnsi"/>
          <w:color w:val="000000" w:themeColor="text1"/>
          <w:sz w:val="24"/>
          <w:szCs w:val="24"/>
        </w:rPr>
        <w:t>322</w:t>
      </w:r>
      <w:r w:rsidR="00A15E9E">
        <w:rPr>
          <w:rFonts w:cstheme="minorHAnsi"/>
          <w:color w:val="000000" w:themeColor="text1"/>
          <w:sz w:val="24"/>
          <w:szCs w:val="24"/>
        </w:rPr>
        <w:t xml:space="preserve"> –</w:t>
      </w:r>
      <w:r w:rsidR="00E62615" w:rsidRPr="00863132">
        <w:rPr>
          <w:rFonts w:cstheme="minorHAnsi"/>
          <w:i/>
          <w:color w:val="000000" w:themeColor="text1"/>
          <w:sz w:val="24"/>
          <w:szCs w:val="24"/>
        </w:rPr>
        <w:t xml:space="preserve"> Ministerstvo průmyslu a obchodu</w:t>
      </w:r>
      <w:r w:rsidR="00E62615" w:rsidRPr="00863132">
        <w:rPr>
          <w:rFonts w:cstheme="minorHAnsi"/>
          <w:color w:val="000000" w:themeColor="text1"/>
          <w:sz w:val="24"/>
          <w:szCs w:val="24"/>
        </w:rPr>
        <w:t>, a to včetně výdajů krytých p</w:t>
      </w:r>
      <w:r>
        <w:rPr>
          <w:rFonts w:cstheme="minorHAnsi"/>
          <w:color w:val="000000" w:themeColor="text1"/>
          <w:sz w:val="24"/>
          <w:szCs w:val="24"/>
        </w:rPr>
        <w:t>řevodem z </w:t>
      </w:r>
      <w:r w:rsidR="00E62615" w:rsidRPr="00863132">
        <w:rPr>
          <w:rFonts w:cstheme="minorHAnsi"/>
          <w:color w:val="000000" w:themeColor="text1"/>
          <w:sz w:val="24"/>
          <w:szCs w:val="24"/>
        </w:rPr>
        <w:t xml:space="preserve">jaderného účtu. </w:t>
      </w:r>
      <w:r w:rsidR="0096789A" w:rsidRPr="00513E04">
        <w:rPr>
          <w:rFonts w:cstheme="minorHAnsi"/>
          <w:color w:val="000000" w:themeColor="text1"/>
          <w:sz w:val="24"/>
          <w:szCs w:val="24"/>
        </w:rPr>
        <w:t xml:space="preserve">MPO připravuje podrobný rozpis rozpočtu výdajů v </w:t>
      </w:r>
      <w:r w:rsidR="0096789A" w:rsidRPr="00393828">
        <w:rPr>
          <w:rFonts w:cstheme="minorHAnsi"/>
          <w:i/>
          <w:color w:val="000000" w:themeColor="text1"/>
          <w:sz w:val="24"/>
          <w:szCs w:val="24"/>
        </w:rPr>
        <w:t>Integrovaném informačním systému Státní pokladny</w:t>
      </w:r>
      <w:r w:rsidR="0096789A" w:rsidRPr="00513E04">
        <w:rPr>
          <w:rFonts w:cstheme="minorHAnsi"/>
          <w:color w:val="000000" w:themeColor="text1"/>
          <w:sz w:val="24"/>
          <w:szCs w:val="24"/>
        </w:rPr>
        <w:t xml:space="preserve"> při přípravě a schvalování návrhu zákona o státním rozpočtu na příslušný rok na základě vládou schváleného ročního, tříletého a dlouhodobého plánu činnosti SÚRAO.</w:t>
      </w:r>
      <w:r w:rsidR="0096789A" w:rsidRPr="00863132">
        <w:rPr>
          <w:rFonts w:cstheme="minorHAnsi"/>
          <w:color w:val="000000" w:themeColor="text1"/>
          <w:sz w:val="24"/>
          <w:szCs w:val="24"/>
        </w:rPr>
        <w:t xml:space="preserve"> SÚRAO odvádí příjmy za služby poskytované původcům radioaktivních odpadů na jaderný účet.</w:t>
      </w:r>
      <w:r w:rsidR="00A24BA5">
        <w:rPr>
          <w:rFonts w:cstheme="minorHAnsi"/>
          <w:color w:val="000000" w:themeColor="text1"/>
          <w:sz w:val="24"/>
          <w:szCs w:val="24"/>
        </w:rPr>
        <w:t xml:space="preserve"> Výdaje SÚRAO v kontrolovaném období jsou uvedeny v tabulce č. 1.</w:t>
      </w:r>
    </w:p>
    <w:p w14:paraId="33C6B3FA" w14:textId="77777777" w:rsidR="00A24BA5" w:rsidRPr="00863132" w:rsidRDefault="00A24BA5" w:rsidP="00863132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</w:p>
    <w:p w14:paraId="68F35FE6" w14:textId="77777777" w:rsidR="00975CC1" w:rsidRPr="00863132" w:rsidRDefault="00E64DCA" w:rsidP="00A15E9E">
      <w:pPr>
        <w:tabs>
          <w:tab w:val="right" w:pos="9072"/>
        </w:tabs>
        <w:spacing w:after="0" w:line="280" w:lineRule="atLeast"/>
        <w:jc w:val="both"/>
        <w:rPr>
          <w:rFonts w:cstheme="minorHAnsi"/>
          <w:b/>
          <w:color w:val="000000"/>
          <w:sz w:val="24"/>
          <w:szCs w:val="24"/>
        </w:rPr>
      </w:pPr>
      <w:r w:rsidRPr="00863132">
        <w:rPr>
          <w:rFonts w:cstheme="minorHAnsi"/>
          <w:b/>
          <w:color w:val="000000"/>
          <w:sz w:val="24"/>
          <w:szCs w:val="24"/>
        </w:rPr>
        <w:t>Tabulka č. 1: Výdaje SÚRAO v kontrolovaném období</w:t>
      </w:r>
      <w:r w:rsidR="00A15E9E">
        <w:rPr>
          <w:rFonts w:cstheme="minorHAnsi"/>
          <w:b/>
          <w:color w:val="000000"/>
          <w:sz w:val="24"/>
          <w:szCs w:val="24"/>
        </w:rPr>
        <w:t xml:space="preserve"> </w:t>
      </w:r>
      <w:r w:rsidR="00A15E9E">
        <w:rPr>
          <w:rFonts w:cstheme="minorHAnsi"/>
          <w:b/>
          <w:color w:val="000000"/>
          <w:sz w:val="24"/>
          <w:szCs w:val="24"/>
        </w:rPr>
        <w:tab/>
      </w:r>
      <w:r w:rsidR="00A15E9E" w:rsidRPr="00A15E9E">
        <w:rPr>
          <w:rFonts w:cstheme="minorHAnsi"/>
          <w:b/>
          <w:color w:val="000000"/>
          <w:sz w:val="24"/>
          <w:szCs w:val="24"/>
        </w:rPr>
        <w:t>(</w:t>
      </w:r>
      <w:r w:rsidR="00A15E9E" w:rsidRPr="00393828">
        <w:rPr>
          <w:rFonts w:cstheme="minorHAnsi"/>
          <w:b/>
          <w:bCs/>
          <w:sz w:val="24"/>
          <w:szCs w:val="24"/>
          <w:lang w:eastAsia="cs-CZ"/>
        </w:rPr>
        <w:t>v tis. Kč)</w:t>
      </w:r>
    </w:p>
    <w:tbl>
      <w:tblPr>
        <w:tblW w:w="91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993"/>
        <w:gridCol w:w="992"/>
        <w:gridCol w:w="992"/>
        <w:gridCol w:w="961"/>
        <w:gridCol w:w="954"/>
        <w:gridCol w:w="924"/>
      </w:tblGrid>
      <w:tr w:rsidR="00975CC1" w:rsidRPr="00863132" w14:paraId="36F8EA36" w14:textId="77777777" w:rsidTr="001B1A9E">
        <w:trPr>
          <w:trHeight w:val="407"/>
        </w:trPr>
        <w:tc>
          <w:tcPr>
            <w:tcW w:w="3319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2F1D7" w14:textId="41EEAFB4" w:rsidR="00975CC1" w:rsidRPr="00863132" w:rsidRDefault="00975CC1" w:rsidP="00A15E9E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4A589" w14:textId="77777777" w:rsidR="00975CC1" w:rsidRPr="00863132" w:rsidRDefault="00975CC1" w:rsidP="00863132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863132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992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F7035" w14:textId="77777777" w:rsidR="00975CC1" w:rsidRPr="00863132" w:rsidRDefault="00975CC1" w:rsidP="00863132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863132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992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06969" w14:textId="77777777" w:rsidR="00975CC1" w:rsidRPr="00863132" w:rsidRDefault="00975CC1" w:rsidP="00863132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863132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961" w:type="dxa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8B7E9" w14:textId="77777777" w:rsidR="00975CC1" w:rsidRPr="00863132" w:rsidRDefault="00975CC1" w:rsidP="00863132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863132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954" w:type="dxa"/>
            <w:shd w:val="clear" w:color="auto" w:fill="E5F1FF"/>
            <w:vAlign w:val="center"/>
          </w:tcPr>
          <w:p w14:paraId="19144C86" w14:textId="77777777" w:rsidR="00975CC1" w:rsidRPr="00863132" w:rsidRDefault="00975CC1" w:rsidP="00863132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863132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924" w:type="dxa"/>
            <w:shd w:val="clear" w:color="auto" w:fill="E5F1FF"/>
            <w:vAlign w:val="center"/>
          </w:tcPr>
          <w:p w14:paraId="3AC87337" w14:textId="77777777" w:rsidR="00975CC1" w:rsidRPr="00863132" w:rsidRDefault="00D36C7D" w:rsidP="00863132">
            <w:pPr>
              <w:spacing w:after="0" w:line="280" w:lineRule="atLeast"/>
              <w:jc w:val="center"/>
              <w:rPr>
                <w:rFonts w:cstheme="minorHAnsi"/>
                <w:b/>
                <w:bCs/>
                <w:sz w:val="20"/>
                <w:szCs w:val="20"/>
                <w:lang w:eastAsia="cs-CZ"/>
              </w:rPr>
            </w:pPr>
            <w:r w:rsidRPr="00863132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</w:tr>
      <w:tr w:rsidR="00975CC1" w:rsidRPr="00863132" w14:paraId="58BA87C3" w14:textId="77777777" w:rsidTr="003E7FBE">
        <w:trPr>
          <w:trHeight w:val="20"/>
        </w:trPr>
        <w:tc>
          <w:tcPr>
            <w:tcW w:w="33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DDC4F" w14:textId="77777777" w:rsidR="00975CC1" w:rsidRPr="00863132" w:rsidRDefault="00975CC1" w:rsidP="00863132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Běžné výdaje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96924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88 106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34486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169 015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8963C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189 211</w:t>
            </w:r>
          </w:p>
        </w:tc>
        <w:tc>
          <w:tcPr>
            <w:tcW w:w="9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2F33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279 248</w:t>
            </w:r>
          </w:p>
        </w:tc>
        <w:tc>
          <w:tcPr>
            <w:tcW w:w="954" w:type="dxa"/>
            <w:vAlign w:val="center"/>
          </w:tcPr>
          <w:p w14:paraId="6E97823A" w14:textId="77777777" w:rsidR="00975CC1" w:rsidRPr="00863132" w:rsidRDefault="00975CC1" w:rsidP="00863132">
            <w:pPr>
              <w:spacing w:after="0" w:line="280" w:lineRule="atLeast"/>
              <w:ind w:right="119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279 254</w:t>
            </w:r>
          </w:p>
        </w:tc>
        <w:tc>
          <w:tcPr>
            <w:tcW w:w="924" w:type="dxa"/>
            <w:vAlign w:val="center"/>
          </w:tcPr>
          <w:p w14:paraId="456BEEF2" w14:textId="77777777" w:rsidR="00975CC1" w:rsidRPr="00863132" w:rsidRDefault="00D36C7D" w:rsidP="00863132">
            <w:pPr>
              <w:spacing w:after="0" w:line="280" w:lineRule="atLeast"/>
              <w:ind w:right="119"/>
              <w:jc w:val="right"/>
              <w:rPr>
                <w:rFonts w:cstheme="minorHAnsi"/>
                <w:sz w:val="20"/>
                <w:szCs w:val="20"/>
                <w:highlight w:val="yellow"/>
              </w:rPr>
            </w:pPr>
            <w:r w:rsidRPr="00863132">
              <w:rPr>
                <w:rFonts w:cstheme="minorHAnsi"/>
                <w:sz w:val="20"/>
                <w:szCs w:val="20"/>
              </w:rPr>
              <w:t>258 032</w:t>
            </w:r>
          </w:p>
        </w:tc>
      </w:tr>
      <w:tr w:rsidR="00975CC1" w:rsidRPr="00863132" w14:paraId="07A2BCF0" w14:textId="77777777" w:rsidTr="003E7FBE">
        <w:trPr>
          <w:trHeight w:val="20"/>
        </w:trPr>
        <w:tc>
          <w:tcPr>
            <w:tcW w:w="331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7397B" w14:textId="77777777" w:rsidR="00975CC1" w:rsidRPr="00863132" w:rsidRDefault="00975CC1" w:rsidP="00863132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Kapitálové výdaje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4DDE7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66 648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1C5EE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90 950</w:t>
            </w:r>
          </w:p>
        </w:tc>
        <w:tc>
          <w:tcPr>
            <w:tcW w:w="9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2FB39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131 249</w:t>
            </w:r>
          </w:p>
        </w:tc>
        <w:tc>
          <w:tcPr>
            <w:tcW w:w="9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CA9A7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231 662</w:t>
            </w:r>
          </w:p>
        </w:tc>
        <w:tc>
          <w:tcPr>
            <w:tcW w:w="954" w:type="dxa"/>
            <w:vAlign w:val="center"/>
          </w:tcPr>
          <w:p w14:paraId="10652D88" w14:textId="77777777" w:rsidR="00975CC1" w:rsidRPr="00863132" w:rsidRDefault="00975CC1" w:rsidP="00863132">
            <w:pPr>
              <w:spacing w:after="0" w:line="280" w:lineRule="atLeast"/>
              <w:ind w:right="119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271 037</w:t>
            </w:r>
          </w:p>
        </w:tc>
        <w:tc>
          <w:tcPr>
            <w:tcW w:w="924" w:type="dxa"/>
            <w:vAlign w:val="center"/>
          </w:tcPr>
          <w:p w14:paraId="14908749" w14:textId="77777777" w:rsidR="00975CC1" w:rsidRPr="00863132" w:rsidRDefault="00704FA4" w:rsidP="00863132">
            <w:pPr>
              <w:spacing w:after="0" w:line="280" w:lineRule="atLeast"/>
              <w:ind w:right="119"/>
              <w:jc w:val="right"/>
              <w:rPr>
                <w:rFonts w:cstheme="minorHAnsi"/>
                <w:sz w:val="20"/>
                <w:szCs w:val="20"/>
                <w:highlight w:val="yellow"/>
              </w:rPr>
            </w:pPr>
            <w:r w:rsidRPr="00863132">
              <w:rPr>
                <w:rFonts w:cstheme="minorHAnsi"/>
                <w:sz w:val="20"/>
                <w:szCs w:val="20"/>
              </w:rPr>
              <w:t>284 448</w:t>
            </w:r>
          </w:p>
        </w:tc>
      </w:tr>
      <w:tr w:rsidR="00975CC1" w:rsidRPr="00863132" w14:paraId="6A27F130" w14:textId="77777777" w:rsidTr="00A47DE8">
        <w:trPr>
          <w:trHeight w:val="20"/>
        </w:trPr>
        <w:tc>
          <w:tcPr>
            <w:tcW w:w="3319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6E642" w14:textId="77777777" w:rsidR="00975CC1" w:rsidRPr="00863132" w:rsidRDefault="00975CC1" w:rsidP="00863132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b/>
                <w:sz w:val="20"/>
                <w:szCs w:val="20"/>
              </w:rPr>
              <w:t>Výdaje celkem</w:t>
            </w:r>
          </w:p>
        </w:tc>
        <w:tc>
          <w:tcPr>
            <w:tcW w:w="993" w:type="dxa"/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C25C1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b/>
                <w:sz w:val="20"/>
                <w:szCs w:val="20"/>
              </w:rPr>
              <w:t>154 75</w:t>
            </w:r>
            <w:r w:rsidR="00E64DCA" w:rsidRPr="00863132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1244C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b/>
                <w:sz w:val="20"/>
                <w:szCs w:val="20"/>
              </w:rPr>
              <w:t>259 965</w:t>
            </w:r>
          </w:p>
        </w:tc>
        <w:tc>
          <w:tcPr>
            <w:tcW w:w="992" w:type="dxa"/>
            <w:shd w:val="clear" w:color="auto" w:fill="E6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A4083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b/>
                <w:sz w:val="20"/>
                <w:szCs w:val="20"/>
              </w:rPr>
              <w:t>320 460</w:t>
            </w:r>
          </w:p>
        </w:tc>
        <w:tc>
          <w:tcPr>
            <w:tcW w:w="961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9D7AE" w14:textId="77777777" w:rsidR="00975CC1" w:rsidRPr="00863132" w:rsidRDefault="00975CC1" w:rsidP="00863132">
            <w:pPr>
              <w:spacing w:after="0" w:line="280" w:lineRule="atLeast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63132">
              <w:rPr>
                <w:rFonts w:cstheme="minorHAnsi"/>
                <w:b/>
                <w:sz w:val="20"/>
                <w:szCs w:val="20"/>
              </w:rPr>
              <w:t>510 910</w:t>
            </w:r>
          </w:p>
        </w:tc>
        <w:tc>
          <w:tcPr>
            <w:tcW w:w="954" w:type="dxa"/>
            <w:shd w:val="clear" w:color="auto" w:fill="E6E6E6"/>
            <w:vAlign w:val="center"/>
          </w:tcPr>
          <w:p w14:paraId="2473EBE1" w14:textId="77777777" w:rsidR="00975CC1" w:rsidRPr="00863132" w:rsidRDefault="00975CC1" w:rsidP="00863132">
            <w:pPr>
              <w:spacing w:after="0" w:line="280" w:lineRule="atLeast"/>
              <w:ind w:right="119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63132">
              <w:rPr>
                <w:rFonts w:cstheme="minorHAnsi"/>
                <w:b/>
                <w:sz w:val="20"/>
                <w:szCs w:val="20"/>
              </w:rPr>
              <w:t>550 291</w:t>
            </w:r>
          </w:p>
        </w:tc>
        <w:tc>
          <w:tcPr>
            <w:tcW w:w="924" w:type="dxa"/>
            <w:shd w:val="clear" w:color="auto" w:fill="E6E6E6"/>
            <w:vAlign w:val="center"/>
          </w:tcPr>
          <w:p w14:paraId="0E2CDD06" w14:textId="77777777" w:rsidR="00975CC1" w:rsidRPr="00863132" w:rsidRDefault="00704FA4" w:rsidP="00863132">
            <w:pPr>
              <w:spacing w:after="0" w:line="280" w:lineRule="atLeast"/>
              <w:ind w:right="119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63132">
              <w:rPr>
                <w:rFonts w:cstheme="minorHAnsi"/>
                <w:b/>
                <w:sz w:val="20"/>
                <w:szCs w:val="20"/>
              </w:rPr>
              <w:t>542 480</w:t>
            </w:r>
          </w:p>
        </w:tc>
      </w:tr>
    </w:tbl>
    <w:p w14:paraId="195CBF9E" w14:textId="70B89D3D" w:rsidR="00975CC1" w:rsidRPr="00863132" w:rsidRDefault="00975CC1" w:rsidP="00863132">
      <w:pPr>
        <w:spacing w:after="0" w:line="280" w:lineRule="atLeast"/>
        <w:jc w:val="both"/>
        <w:rPr>
          <w:rFonts w:cstheme="minorHAnsi"/>
          <w:sz w:val="20"/>
          <w:szCs w:val="20"/>
        </w:rPr>
      </w:pPr>
      <w:r w:rsidRPr="00863132">
        <w:rPr>
          <w:rFonts w:cstheme="minorHAnsi"/>
          <w:b/>
          <w:sz w:val="20"/>
          <w:szCs w:val="20"/>
        </w:rPr>
        <w:t>Zdroj:</w:t>
      </w:r>
      <w:r w:rsidR="00A15E9E">
        <w:rPr>
          <w:rFonts w:cstheme="minorHAnsi"/>
          <w:b/>
          <w:sz w:val="20"/>
          <w:szCs w:val="20"/>
        </w:rPr>
        <w:t xml:space="preserve"> </w:t>
      </w:r>
      <w:r w:rsidR="00A15E9E">
        <w:rPr>
          <w:rFonts w:cstheme="minorHAnsi"/>
          <w:sz w:val="20"/>
          <w:szCs w:val="20"/>
        </w:rPr>
        <w:t>v</w:t>
      </w:r>
      <w:r w:rsidRPr="00863132">
        <w:rPr>
          <w:rFonts w:cstheme="minorHAnsi"/>
          <w:sz w:val="20"/>
          <w:szCs w:val="20"/>
        </w:rPr>
        <w:t>ýroční zprávy SÚRAO za rok</w:t>
      </w:r>
      <w:r w:rsidR="00A15E9E">
        <w:rPr>
          <w:rFonts w:cstheme="minorHAnsi"/>
          <w:sz w:val="20"/>
          <w:szCs w:val="20"/>
        </w:rPr>
        <w:t>y</w:t>
      </w:r>
      <w:r w:rsidRPr="00863132">
        <w:rPr>
          <w:rFonts w:cstheme="minorHAnsi"/>
          <w:sz w:val="20"/>
          <w:szCs w:val="20"/>
        </w:rPr>
        <w:t xml:space="preserve"> 2014 až 2018, </w:t>
      </w:r>
      <w:r w:rsidR="00A15E9E">
        <w:rPr>
          <w:rFonts w:cstheme="minorHAnsi"/>
          <w:sz w:val="20"/>
          <w:szCs w:val="20"/>
        </w:rPr>
        <w:t>i</w:t>
      </w:r>
      <w:r w:rsidR="00D36C7D" w:rsidRPr="00863132">
        <w:rPr>
          <w:rFonts w:cstheme="minorHAnsi"/>
          <w:sz w:val="20"/>
          <w:szCs w:val="20"/>
        </w:rPr>
        <w:t xml:space="preserve">nformace </w:t>
      </w:r>
      <w:r w:rsidRPr="00863132">
        <w:rPr>
          <w:rFonts w:cstheme="minorHAnsi"/>
          <w:sz w:val="20"/>
          <w:szCs w:val="20"/>
        </w:rPr>
        <w:t>SÚRAO.</w:t>
      </w:r>
    </w:p>
    <w:p w14:paraId="162FC992" w14:textId="77777777" w:rsidR="001B1A9E" w:rsidRPr="00863132" w:rsidRDefault="001B1A9E" w:rsidP="00863132">
      <w:pPr>
        <w:spacing w:after="0" w:line="280" w:lineRule="atLeast"/>
        <w:ind w:left="720" w:hanging="720"/>
        <w:jc w:val="both"/>
        <w:rPr>
          <w:rFonts w:cstheme="minorHAnsi"/>
          <w:sz w:val="24"/>
          <w:szCs w:val="24"/>
        </w:rPr>
      </w:pPr>
    </w:p>
    <w:p w14:paraId="4254B038" w14:textId="5AEC521A" w:rsidR="00B2703B" w:rsidRPr="00863132" w:rsidRDefault="00B2703B" w:rsidP="00863132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863132">
        <w:rPr>
          <w:rFonts w:cstheme="minorHAnsi"/>
          <w:color w:val="000000" w:themeColor="text1"/>
          <w:sz w:val="24"/>
          <w:szCs w:val="24"/>
        </w:rPr>
        <w:t xml:space="preserve">MPO </w:t>
      </w:r>
      <w:r w:rsidR="00837D1D">
        <w:rPr>
          <w:rFonts w:cstheme="minorHAnsi"/>
          <w:color w:val="000000" w:themeColor="text1"/>
          <w:sz w:val="24"/>
          <w:szCs w:val="24"/>
        </w:rPr>
        <w:t xml:space="preserve">je 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podle </w:t>
      </w:r>
      <w:r w:rsidR="008D53C3">
        <w:rPr>
          <w:rFonts w:cstheme="minorHAnsi"/>
          <w:color w:val="000000" w:themeColor="text1"/>
          <w:sz w:val="24"/>
          <w:szCs w:val="24"/>
        </w:rPr>
        <w:t xml:space="preserve">ustanovení </w:t>
      </w:r>
      <w:r w:rsidR="00837D1D">
        <w:rPr>
          <w:rFonts w:cstheme="minorHAnsi"/>
          <w:color w:val="000000" w:themeColor="text1"/>
          <w:sz w:val="24"/>
          <w:szCs w:val="24"/>
        </w:rPr>
        <w:t xml:space="preserve">§ 39 zákona č. 218/2000 Sb. </w:t>
      </w:r>
      <w:r w:rsidRPr="00863132">
        <w:rPr>
          <w:rFonts w:cstheme="minorHAnsi"/>
          <w:color w:val="000000" w:themeColor="text1"/>
          <w:sz w:val="24"/>
          <w:szCs w:val="24"/>
        </w:rPr>
        <w:t>odpovědné za hospodaření s prostředky státního rozpočtu a jinými peněžními prostředky státu ve své kapitole. MPO jako zřizovatel SÚRAO má působit při jejím řízení k tomu, aby vynakládání výdajů bylo co nejhospodárnější, nejefektivnější a nejúčelnější. MPO zajišťuje kontrolu hospodaření s prostředky státního rozpočtu a jinými peněžními prostředky státu dle zákona č. 320/2001</w:t>
      </w:r>
      <w:r w:rsidR="005531EC">
        <w:rPr>
          <w:rFonts w:cstheme="minorHAnsi"/>
          <w:color w:val="000000" w:themeColor="text1"/>
          <w:sz w:val="24"/>
          <w:szCs w:val="24"/>
        </w:rPr>
        <w:t xml:space="preserve"> Sb.</w:t>
      </w:r>
      <w:r w:rsidR="00A15E9E">
        <w:rPr>
          <w:rFonts w:cstheme="minorHAnsi"/>
          <w:color w:val="000000" w:themeColor="text1"/>
          <w:sz w:val="24"/>
          <w:szCs w:val="24"/>
        </w:rPr>
        <w:t>,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 o</w:t>
      </w:r>
      <w:r w:rsidR="009B06E8">
        <w:rPr>
          <w:rFonts w:cstheme="minorHAnsi"/>
          <w:color w:val="000000" w:themeColor="text1"/>
          <w:sz w:val="24"/>
          <w:szCs w:val="24"/>
        </w:rPr>
        <w:t xml:space="preserve"> </w:t>
      </w:r>
      <w:r w:rsidRPr="00863132">
        <w:rPr>
          <w:rFonts w:cstheme="minorHAnsi"/>
          <w:color w:val="000000" w:themeColor="text1"/>
          <w:sz w:val="24"/>
          <w:szCs w:val="24"/>
        </w:rPr>
        <w:t>finanční kontrole</w:t>
      </w:r>
      <w:r w:rsidR="00837D1D">
        <w:rPr>
          <w:rFonts w:cstheme="minorHAnsi"/>
          <w:color w:val="000000" w:themeColor="text1"/>
          <w:sz w:val="24"/>
          <w:szCs w:val="24"/>
        </w:rPr>
        <w:t xml:space="preserve"> ve veřejné správě a o změně některých zákonů (zákon o finanční kontrole).</w:t>
      </w:r>
    </w:p>
    <w:p w14:paraId="45F92770" w14:textId="77777777" w:rsidR="00C519FF" w:rsidRPr="00863132" w:rsidRDefault="00C519FF" w:rsidP="00863132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</w:p>
    <w:p w14:paraId="026ADE64" w14:textId="2D687765" w:rsidR="002A37A6" w:rsidRPr="00863132" w:rsidRDefault="003659FD" w:rsidP="00863132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863132">
        <w:rPr>
          <w:rFonts w:cstheme="minorHAnsi"/>
          <w:color w:val="000000" w:themeColor="text1"/>
          <w:sz w:val="24"/>
          <w:szCs w:val="24"/>
        </w:rPr>
        <w:t xml:space="preserve">Rada SÚRAO, jako poradní a koordinační orgán MPO, byla v roce 2017 zřízena </w:t>
      </w:r>
      <w:r w:rsidR="00A15E9E">
        <w:rPr>
          <w:rFonts w:cstheme="minorHAnsi"/>
          <w:color w:val="000000" w:themeColor="text1"/>
          <w:sz w:val="24"/>
          <w:szCs w:val="24"/>
        </w:rPr>
        <w:t>o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patřením ministra průmyslu a obchodu č. 21/2017 ze dne 17. října 2017. </w:t>
      </w:r>
      <w:r w:rsidR="002A37A6" w:rsidRPr="00863132">
        <w:rPr>
          <w:rFonts w:cstheme="minorHAnsi"/>
          <w:color w:val="000000" w:themeColor="text1"/>
          <w:sz w:val="24"/>
          <w:szCs w:val="24"/>
        </w:rPr>
        <w:t xml:space="preserve">Rada SÚRAO 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dle svého statutu </w:t>
      </w:r>
      <w:r w:rsidR="002A37A6" w:rsidRPr="00863132">
        <w:rPr>
          <w:rFonts w:cstheme="minorHAnsi"/>
          <w:color w:val="000000" w:themeColor="text1"/>
          <w:sz w:val="24"/>
          <w:szCs w:val="24"/>
        </w:rPr>
        <w:t>zejména dohlíží na hospodárnost a účelnost vynakládání prostředků na činnosti zajišťované a prováděné SÚRAO, upozorňuje ředitele SÚRAO a ministra průmyslu a obchodu na zjištěné nedostatky a</w:t>
      </w:r>
      <w:r w:rsidR="00EA2F69">
        <w:rPr>
          <w:rFonts w:cstheme="minorHAnsi"/>
          <w:color w:val="000000" w:themeColor="text1"/>
          <w:sz w:val="24"/>
          <w:szCs w:val="24"/>
        </w:rPr>
        <w:t xml:space="preserve"> </w:t>
      </w:r>
      <w:r w:rsidR="002A37A6" w:rsidRPr="00863132">
        <w:rPr>
          <w:rFonts w:cstheme="minorHAnsi"/>
          <w:color w:val="000000" w:themeColor="text1"/>
          <w:sz w:val="24"/>
          <w:szCs w:val="24"/>
        </w:rPr>
        <w:t>navrhuje opatření k nápravě,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 </w:t>
      </w:r>
      <w:r w:rsidR="002A37A6" w:rsidRPr="00863132">
        <w:rPr>
          <w:rFonts w:cstheme="minorHAnsi"/>
          <w:color w:val="000000" w:themeColor="text1"/>
          <w:sz w:val="24"/>
          <w:szCs w:val="24"/>
        </w:rPr>
        <w:t xml:space="preserve">doporučuje ministrovi k předložení vládě </w:t>
      </w:r>
      <w:r w:rsidR="006A532C">
        <w:rPr>
          <w:rFonts w:cstheme="minorHAnsi"/>
          <w:color w:val="000000" w:themeColor="text1"/>
          <w:sz w:val="24"/>
          <w:szCs w:val="24"/>
        </w:rPr>
        <w:t xml:space="preserve">ČR </w:t>
      </w:r>
      <w:r w:rsidR="002A37A6" w:rsidRPr="00863132">
        <w:rPr>
          <w:rFonts w:cstheme="minorHAnsi"/>
          <w:color w:val="000000" w:themeColor="text1"/>
          <w:sz w:val="24"/>
          <w:szCs w:val="24"/>
        </w:rPr>
        <w:t>roční, tříletý a dlouhodobý plán činnosti SÚRAO,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 </w:t>
      </w:r>
      <w:r w:rsidR="002A37A6" w:rsidRPr="00863132">
        <w:rPr>
          <w:rFonts w:cstheme="minorHAnsi"/>
          <w:color w:val="000000" w:themeColor="text1"/>
          <w:sz w:val="24"/>
          <w:szCs w:val="24"/>
        </w:rPr>
        <w:t>hodnotí plnění r</w:t>
      </w:r>
      <w:r w:rsidR="00A85BEE" w:rsidRPr="00863132">
        <w:rPr>
          <w:rFonts w:cstheme="minorHAnsi"/>
          <w:color w:val="000000" w:themeColor="text1"/>
          <w:sz w:val="24"/>
          <w:szCs w:val="24"/>
        </w:rPr>
        <w:t>očního plánu činnosti SÚRAO a </w:t>
      </w:r>
      <w:r w:rsidR="002A37A6" w:rsidRPr="00863132">
        <w:rPr>
          <w:rFonts w:cstheme="minorHAnsi"/>
          <w:color w:val="000000" w:themeColor="text1"/>
          <w:sz w:val="24"/>
          <w:szCs w:val="24"/>
        </w:rPr>
        <w:t>doporučuje ministr</w:t>
      </w:r>
      <w:r w:rsidRPr="00863132">
        <w:rPr>
          <w:rFonts w:cstheme="minorHAnsi"/>
          <w:color w:val="000000" w:themeColor="text1"/>
          <w:sz w:val="24"/>
          <w:szCs w:val="24"/>
        </w:rPr>
        <w:t>ovi výroční zprávu ke schválení.</w:t>
      </w:r>
    </w:p>
    <w:p w14:paraId="58E2489E" w14:textId="77777777" w:rsidR="002A37A6" w:rsidRPr="00863132" w:rsidRDefault="002A37A6" w:rsidP="00863132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  <w:highlight w:val="yellow"/>
        </w:rPr>
      </w:pPr>
    </w:p>
    <w:p w14:paraId="7C08A845" w14:textId="4965A613" w:rsidR="00FD1790" w:rsidRDefault="00FD1790" w:rsidP="00FD1790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Příjmy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 jaderného účtu </w:t>
      </w:r>
      <w:r>
        <w:rPr>
          <w:rFonts w:cstheme="minorHAnsi"/>
          <w:color w:val="000000" w:themeColor="text1"/>
          <w:sz w:val="24"/>
          <w:szCs w:val="24"/>
        </w:rPr>
        <w:t xml:space="preserve">jsou </w:t>
      </w:r>
      <w:r w:rsidRPr="00863132">
        <w:rPr>
          <w:rFonts w:cstheme="minorHAnsi"/>
          <w:color w:val="000000" w:themeColor="text1"/>
          <w:sz w:val="24"/>
          <w:szCs w:val="24"/>
        </w:rPr>
        <w:t>hlavním zdrojem financ</w:t>
      </w:r>
      <w:r>
        <w:rPr>
          <w:rFonts w:cstheme="minorHAnsi"/>
          <w:color w:val="000000" w:themeColor="text1"/>
          <w:sz w:val="24"/>
          <w:szCs w:val="24"/>
        </w:rPr>
        <w:t>ování činnosti SÚRAO a</w:t>
      </w:r>
      <w:r w:rsidR="009B06E8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zároveň budou 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zdrojem financování výstavby a provozu budoucího hlubinného </w:t>
      </w:r>
      <w:r>
        <w:rPr>
          <w:rFonts w:cstheme="minorHAnsi"/>
          <w:color w:val="000000" w:themeColor="text1"/>
          <w:sz w:val="24"/>
          <w:szCs w:val="24"/>
        </w:rPr>
        <w:t>úložiště. Příjmy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 jaderného účtu </w:t>
      </w:r>
      <w:r>
        <w:rPr>
          <w:rFonts w:cstheme="minorHAnsi"/>
          <w:color w:val="000000" w:themeColor="text1"/>
          <w:sz w:val="24"/>
          <w:szCs w:val="24"/>
        </w:rPr>
        <w:t>jsou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 tvořen</w:t>
      </w:r>
      <w:r>
        <w:rPr>
          <w:rFonts w:cstheme="minorHAnsi"/>
          <w:color w:val="000000" w:themeColor="text1"/>
          <w:sz w:val="24"/>
          <w:szCs w:val="24"/>
        </w:rPr>
        <w:t>y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 zejména poplatky za ukládání radioaktivních odpadů a</w:t>
      </w:r>
      <w:r w:rsidR="00A15E9E">
        <w:rPr>
          <w:rFonts w:cstheme="minorHAnsi"/>
          <w:color w:val="000000" w:themeColor="text1"/>
          <w:sz w:val="24"/>
          <w:szCs w:val="24"/>
        </w:rPr>
        <w:t xml:space="preserve"> </w:t>
      </w:r>
      <w:r w:rsidRPr="00863132">
        <w:rPr>
          <w:rFonts w:cstheme="minorHAnsi"/>
          <w:color w:val="000000" w:themeColor="text1"/>
          <w:sz w:val="24"/>
          <w:szCs w:val="24"/>
        </w:rPr>
        <w:t>výnosy z operací s peněžními prostředky jaderného účtu na finančním trhu, příjmy</w:t>
      </w:r>
      <w:r w:rsidR="00A15E9E">
        <w:rPr>
          <w:rFonts w:cstheme="minorHAnsi"/>
          <w:color w:val="000000" w:themeColor="text1"/>
          <w:sz w:val="24"/>
          <w:szCs w:val="24"/>
        </w:rPr>
        <w:t xml:space="preserve"> od</w:t>
      </w:r>
      <w:r w:rsidRPr="00863132">
        <w:rPr>
          <w:rFonts w:cstheme="minorHAnsi"/>
          <w:color w:val="000000" w:themeColor="text1"/>
          <w:sz w:val="24"/>
          <w:szCs w:val="24"/>
        </w:rPr>
        <w:t xml:space="preserve"> SÚRAO, dotacemi, peněžními dary a granty. </w:t>
      </w:r>
      <w:r w:rsidRPr="00863132">
        <w:rPr>
          <w:rFonts w:cstheme="minorHAnsi"/>
          <w:sz w:val="24"/>
          <w:szCs w:val="24"/>
        </w:rPr>
        <w:t xml:space="preserve">Peněžní prostředky na jaderném účtu spravuje </w:t>
      </w:r>
      <w:r>
        <w:rPr>
          <w:rFonts w:cstheme="minorHAnsi"/>
          <w:sz w:val="24"/>
          <w:szCs w:val="24"/>
        </w:rPr>
        <w:t>Ministerstvo financí.</w:t>
      </w:r>
    </w:p>
    <w:p w14:paraId="732C4BDC" w14:textId="77777777" w:rsidR="00FD1790" w:rsidRPr="00863132" w:rsidRDefault="00FD1790" w:rsidP="00863132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80" w:lineRule="atLeast"/>
        <w:ind w:left="0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</w:p>
    <w:p w14:paraId="05672D3D" w14:textId="77777777" w:rsidR="00DA11EB" w:rsidRDefault="00DA11E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23F2971" w14:textId="77777777" w:rsidR="003756A5" w:rsidRPr="00863132" w:rsidRDefault="003756A5" w:rsidP="00863132">
      <w:pPr>
        <w:spacing w:after="0" w:line="280" w:lineRule="atLeast"/>
        <w:jc w:val="both"/>
        <w:rPr>
          <w:rFonts w:cstheme="minorHAnsi"/>
          <w:b/>
          <w:sz w:val="24"/>
          <w:szCs w:val="24"/>
          <w:highlight w:val="cyan"/>
        </w:rPr>
      </w:pPr>
      <w:r w:rsidRPr="00863132">
        <w:rPr>
          <w:rFonts w:cstheme="minorHAnsi"/>
          <w:b/>
          <w:sz w:val="24"/>
          <w:szCs w:val="24"/>
        </w:rPr>
        <w:lastRenderedPageBreak/>
        <w:t>Graf č. 1: Stav jaderného účtu a výše poplatků v letech 2010 až 2019</w:t>
      </w:r>
    </w:p>
    <w:p w14:paraId="2C25BB4E" w14:textId="77777777" w:rsidR="00D21CCB" w:rsidRPr="00863132" w:rsidRDefault="00D21CCB" w:rsidP="00863132">
      <w:pPr>
        <w:spacing w:after="0" w:line="280" w:lineRule="atLeast"/>
        <w:rPr>
          <w:rFonts w:cstheme="minorHAnsi"/>
        </w:rPr>
      </w:pPr>
      <w:r w:rsidRPr="00863132">
        <w:rPr>
          <w:rFonts w:cstheme="minorHAnsi"/>
          <w:noProof/>
          <w:lang w:eastAsia="cs-CZ"/>
        </w:rPr>
        <w:drawing>
          <wp:inline distT="0" distB="0" distL="0" distR="0" wp14:anchorId="48922959" wp14:editId="2A490570">
            <wp:extent cx="5418161" cy="2879678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E8F5E5A" w14:textId="77777777" w:rsidR="002C3B00" w:rsidRPr="002C3B00" w:rsidRDefault="002C3B00" w:rsidP="002C3B00">
      <w:pPr>
        <w:spacing w:after="0" w:line="160" w:lineRule="atLeast"/>
        <w:jc w:val="both"/>
        <w:rPr>
          <w:rFonts w:cstheme="minorHAnsi"/>
          <w:b/>
          <w:sz w:val="16"/>
          <w:szCs w:val="16"/>
          <w:lang w:eastAsia="cs-CZ"/>
        </w:rPr>
      </w:pPr>
    </w:p>
    <w:p w14:paraId="1D237352" w14:textId="21F6F7DB" w:rsidR="003E7FBE" w:rsidRDefault="003E7FBE" w:rsidP="00863132">
      <w:pPr>
        <w:spacing w:after="0" w:line="280" w:lineRule="atLeast"/>
        <w:jc w:val="both"/>
        <w:rPr>
          <w:rFonts w:cstheme="minorHAnsi"/>
          <w:sz w:val="20"/>
          <w:szCs w:val="20"/>
          <w:lang w:eastAsia="cs-CZ"/>
        </w:rPr>
      </w:pPr>
      <w:r w:rsidRPr="00863132">
        <w:rPr>
          <w:rFonts w:cstheme="minorHAnsi"/>
          <w:b/>
          <w:sz w:val="20"/>
          <w:szCs w:val="20"/>
          <w:lang w:eastAsia="cs-CZ"/>
        </w:rPr>
        <w:t>Zdroj:</w:t>
      </w:r>
      <w:r w:rsidR="00A15E9E">
        <w:rPr>
          <w:rFonts w:cstheme="minorHAnsi"/>
          <w:b/>
          <w:sz w:val="20"/>
          <w:szCs w:val="20"/>
          <w:lang w:eastAsia="cs-CZ"/>
        </w:rPr>
        <w:t xml:space="preserve"> </w:t>
      </w:r>
      <w:r w:rsidR="00A15E9E">
        <w:rPr>
          <w:rFonts w:cstheme="minorHAnsi"/>
          <w:sz w:val="20"/>
          <w:szCs w:val="20"/>
          <w:lang w:eastAsia="cs-CZ"/>
        </w:rPr>
        <w:t>v</w:t>
      </w:r>
      <w:r w:rsidRPr="00863132">
        <w:rPr>
          <w:rFonts w:cstheme="minorHAnsi"/>
          <w:sz w:val="20"/>
          <w:szCs w:val="20"/>
          <w:lang w:eastAsia="cs-CZ"/>
        </w:rPr>
        <w:t xml:space="preserve">ýroční zprávy SÚRAO, </w:t>
      </w:r>
      <w:r w:rsidR="00A15E9E">
        <w:rPr>
          <w:rFonts w:cstheme="minorHAnsi"/>
          <w:sz w:val="20"/>
          <w:szCs w:val="20"/>
          <w:lang w:eastAsia="cs-CZ"/>
        </w:rPr>
        <w:t>i</w:t>
      </w:r>
      <w:r w:rsidRPr="00863132">
        <w:rPr>
          <w:rFonts w:cstheme="minorHAnsi"/>
          <w:sz w:val="20"/>
          <w:szCs w:val="20"/>
          <w:lang w:eastAsia="cs-CZ"/>
        </w:rPr>
        <w:t>nformace SÚRAO</w:t>
      </w:r>
      <w:r w:rsidR="00A15E9E">
        <w:rPr>
          <w:rFonts w:cstheme="minorHAnsi"/>
          <w:sz w:val="20"/>
          <w:szCs w:val="20"/>
          <w:lang w:eastAsia="cs-CZ"/>
        </w:rPr>
        <w:t>;</w:t>
      </w:r>
      <w:r w:rsidRPr="00863132">
        <w:rPr>
          <w:rFonts w:cstheme="minorHAnsi"/>
          <w:sz w:val="20"/>
          <w:szCs w:val="20"/>
          <w:lang w:eastAsia="cs-CZ"/>
        </w:rPr>
        <w:t xml:space="preserve"> </w:t>
      </w:r>
      <w:r w:rsidR="00A15E9E">
        <w:rPr>
          <w:rFonts w:cstheme="minorHAnsi"/>
          <w:sz w:val="20"/>
          <w:szCs w:val="20"/>
          <w:lang w:eastAsia="cs-CZ"/>
        </w:rPr>
        <w:t>v</w:t>
      </w:r>
      <w:r w:rsidRPr="00863132">
        <w:rPr>
          <w:rFonts w:cstheme="minorHAnsi"/>
          <w:sz w:val="20"/>
          <w:szCs w:val="20"/>
          <w:lang w:eastAsia="cs-CZ"/>
        </w:rPr>
        <w:t>lastní zpracování NKÚ.</w:t>
      </w:r>
    </w:p>
    <w:p w14:paraId="740BD558" w14:textId="77777777" w:rsidR="00A66DCD" w:rsidRDefault="00A66DCD" w:rsidP="00863132">
      <w:pPr>
        <w:spacing w:after="0" w:line="280" w:lineRule="atLeast"/>
        <w:jc w:val="both"/>
        <w:rPr>
          <w:rFonts w:cstheme="minorHAnsi"/>
          <w:sz w:val="20"/>
          <w:szCs w:val="20"/>
          <w:lang w:eastAsia="cs-CZ"/>
        </w:rPr>
      </w:pPr>
    </w:p>
    <w:p w14:paraId="050498E5" w14:textId="77777777" w:rsidR="00A66DCD" w:rsidRPr="00863132" w:rsidRDefault="00A66DCD" w:rsidP="00863132">
      <w:pPr>
        <w:spacing w:after="0" w:line="280" w:lineRule="atLeast"/>
        <w:jc w:val="both"/>
        <w:rPr>
          <w:rFonts w:cstheme="minorHAnsi"/>
          <w:sz w:val="20"/>
          <w:szCs w:val="20"/>
          <w:lang w:eastAsia="cs-CZ"/>
        </w:rPr>
      </w:pPr>
    </w:p>
    <w:p w14:paraId="1C6A297D" w14:textId="77777777" w:rsidR="007D3809" w:rsidRPr="00863132" w:rsidRDefault="007D3809" w:rsidP="00863132">
      <w:pPr>
        <w:pStyle w:val="Nadpis1"/>
        <w:numPr>
          <w:ilvl w:val="0"/>
          <w:numId w:val="0"/>
        </w:numPr>
        <w:spacing w:before="0" w:after="0" w:line="280" w:lineRule="atLeast"/>
        <w:ind w:left="357" w:hanging="357"/>
        <w:rPr>
          <w:sz w:val="28"/>
          <w:szCs w:val="28"/>
        </w:rPr>
      </w:pPr>
      <w:r w:rsidRPr="00863132">
        <w:rPr>
          <w:sz w:val="28"/>
          <w:szCs w:val="28"/>
        </w:rPr>
        <w:t>III. Rozsah kontroly</w:t>
      </w:r>
    </w:p>
    <w:p w14:paraId="2FC65EE7" w14:textId="77777777" w:rsidR="007D3809" w:rsidRPr="00863132" w:rsidRDefault="007D3809" w:rsidP="0086313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14:paraId="68338A20" w14:textId="066A15FF" w:rsidR="00514E54" w:rsidRPr="00863132" w:rsidRDefault="00175CC8" w:rsidP="00863132">
      <w:pPr>
        <w:pStyle w:val="Odstavecseseznamem"/>
        <w:tabs>
          <w:tab w:val="left" w:pos="0"/>
        </w:tabs>
        <w:spacing w:after="0" w:line="280" w:lineRule="atLeast"/>
        <w:ind w:left="0"/>
        <w:jc w:val="both"/>
        <w:rPr>
          <w:rFonts w:eastAsia="TimesNewRomanPSMT" w:cstheme="minorHAnsi"/>
          <w:sz w:val="24"/>
          <w:szCs w:val="24"/>
        </w:rPr>
      </w:pPr>
      <w:r w:rsidRPr="00863132">
        <w:rPr>
          <w:rFonts w:eastAsia="TimesNewRomanPSMT" w:cstheme="minorHAnsi"/>
          <w:sz w:val="24"/>
          <w:szCs w:val="24"/>
        </w:rPr>
        <w:t>Předmětem kontroly NKÚ byly majetek a peněžní prostředky státu, se kterými je příslušná hospodařit Správa úložišť radioaktivních odpadů. Kontrolo</w:t>
      </w:r>
      <w:r w:rsidR="00AB7E76">
        <w:rPr>
          <w:rFonts w:eastAsia="TimesNewRomanPSMT" w:cstheme="minorHAnsi"/>
          <w:sz w:val="24"/>
          <w:szCs w:val="24"/>
        </w:rPr>
        <w:t>vaným obdobím byly roky 2014 až</w:t>
      </w:r>
      <w:r w:rsidR="00EA2F69">
        <w:rPr>
          <w:rFonts w:eastAsia="TimesNewRomanPSMT" w:cstheme="minorHAnsi"/>
          <w:sz w:val="24"/>
          <w:szCs w:val="24"/>
        </w:rPr>
        <w:t xml:space="preserve"> </w:t>
      </w:r>
      <w:r w:rsidRPr="00863132">
        <w:rPr>
          <w:rFonts w:eastAsia="TimesNewRomanPSMT" w:cstheme="minorHAnsi"/>
          <w:sz w:val="24"/>
          <w:szCs w:val="24"/>
        </w:rPr>
        <w:t xml:space="preserve">2019, v případě věcných souvislostí i období předcházející a </w:t>
      </w:r>
      <w:r w:rsidR="00A15E9E">
        <w:rPr>
          <w:rFonts w:eastAsia="TimesNewRomanPSMT" w:cstheme="minorHAnsi"/>
          <w:sz w:val="24"/>
          <w:szCs w:val="24"/>
        </w:rPr>
        <w:t>období do</w:t>
      </w:r>
      <w:r w:rsidRPr="00863132">
        <w:rPr>
          <w:rFonts w:eastAsia="TimesNewRomanPSMT" w:cstheme="minorHAnsi"/>
          <w:sz w:val="24"/>
          <w:szCs w:val="24"/>
        </w:rPr>
        <w:t xml:space="preserve"> ukončení kontroly.</w:t>
      </w:r>
    </w:p>
    <w:p w14:paraId="1C46CF09" w14:textId="77777777" w:rsidR="00E520C9" w:rsidRPr="00863132" w:rsidRDefault="00E520C9" w:rsidP="00863132">
      <w:pPr>
        <w:pStyle w:val="Odstavecseseznamem"/>
        <w:tabs>
          <w:tab w:val="left" w:pos="0"/>
        </w:tabs>
        <w:spacing w:after="0" w:line="280" w:lineRule="atLeast"/>
        <w:ind w:left="0"/>
        <w:jc w:val="both"/>
        <w:rPr>
          <w:rFonts w:eastAsia="TimesNewRomanPSMT" w:cstheme="minorHAnsi"/>
          <w:sz w:val="24"/>
          <w:szCs w:val="24"/>
        </w:rPr>
      </w:pPr>
    </w:p>
    <w:p w14:paraId="638144D7" w14:textId="77777777" w:rsidR="00175CC8" w:rsidRPr="00863132" w:rsidRDefault="00175CC8" w:rsidP="00863132">
      <w:pPr>
        <w:pStyle w:val="Odstavecseseznamem"/>
        <w:tabs>
          <w:tab w:val="left" w:pos="0"/>
        </w:tabs>
        <w:spacing w:after="0" w:line="280" w:lineRule="atLeast"/>
        <w:ind w:left="0"/>
        <w:jc w:val="both"/>
        <w:rPr>
          <w:rFonts w:eastAsia="TimesNewRomanPSMT" w:cstheme="minorHAnsi"/>
          <w:sz w:val="24"/>
          <w:szCs w:val="24"/>
        </w:rPr>
      </w:pPr>
      <w:r w:rsidRPr="00863132">
        <w:rPr>
          <w:rFonts w:eastAsia="TimesNewRomanPSMT" w:cstheme="minorHAnsi"/>
          <w:sz w:val="24"/>
          <w:szCs w:val="24"/>
        </w:rPr>
        <w:t>NKÚ provedl kontrolu u SÚRAO</w:t>
      </w:r>
      <w:r w:rsidR="00E17928" w:rsidRPr="00863132">
        <w:rPr>
          <w:rFonts w:eastAsia="TimesNewRomanPSMT" w:cstheme="minorHAnsi"/>
          <w:sz w:val="24"/>
          <w:szCs w:val="24"/>
        </w:rPr>
        <w:t xml:space="preserve"> a MPO</w:t>
      </w:r>
      <w:r w:rsidRPr="00863132">
        <w:rPr>
          <w:rFonts w:eastAsia="TimesNewRomanPSMT" w:cstheme="minorHAnsi"/>
          <w:sz w:val="24"/>
          <w:szCs w:val="24"/>
        </w:rPr>
        <w:t>. K naplnění cíl</w:t>
      </w:r>
      <w:r w:rsidR="00545DDD" w:rsidRPr="00863132">
        <w:rPr>
          <w:rFonts w:eastAsia="TimesNewRomanPSMT" w:cstheme="minorHAnsi"/>
          <w:sz w:val="24"/>
          <w:szCs w:val="24"/>
        </w:rPr>
        <w:t>e kontroly bylo posouzeno, zda:</w:t>
      </w:r>
    </w:p>
    <w:p w14:paraId="713ACB43" w14:textId="46CBD99F" w:rsidR="00175CC8" w:rsidRPr="00863132" w:rsidRDefault="008E1FC7" w:rsidP="004D34D3">
      <w:pPr>
        <w:pStyle w:val="Default"/>
        <w:numPr>
          <w:ilvl w:val="0"/>
          <w:numId w:val="6"/>
        </w:numPr>
        <w:spacing w:line="280" w:lineRule="atLeast"/>
        <w:ind w:left="426" w:hanging="284"/>
        <w:jc w:val="both"/>
        <w:rPr>
          <w:rFonts w:asciiTheme="minorHAnsi" w:hAnsiTheme="minorHAnsi" w:cstheme="minorHAnsi"/>
          <w:color w:val="auto"/>
        </w:rPr>
      </w:pPr>
      <w:r w:rsidRPr="00863132">
        <w:rPr>
          <w:rFonts w:asciiTheme="minorHAnsi" w:hAnsiTheme="minorHAnsi" w:cstheme="minorHAnsi"/>
        </w:rPr>
        <w:t xml:space="preserve">výdaje z jaderného účtu </w:t>
      </w:r>
      <w:r w:rsidR="00A15E9E">
        <w:rPr>
          <w:rFonts w:asciiTheme="minorHAnsi" w:hAnsiTheme="minorHAnsi" w:cstheme="minorHAnsi"/>
        </w:rPr>
        <w:t>související se</w:t>
      </w:r>
      <w:r w:rsidRPr="00863132">
        <w:rPr>
          <w:rFonts w:asciiTheme="minorHAnsi" w:hAnsiTheme="minorHAnsi" w:cstheme="minorHAnsi"/>
        </w:rPr>
        <w:t xml:space="preserve"> záměr</w:t>
      </w:r>
      <w:r w:rsidR="00A15E9E">
        <w:rPr>
          <w:rFonts w:asciiTheme="minorHAnsi" w:hAnsiTheme="minorHAnsi" w:cstheme="minorHAnsi"/>
        </w:rPr>
        <w:t>em</w:t>
      </w:r>
      <w:r w:rsidRPr="00863132">
        <w:rPr>
          <w:rFonts w:asciiTheme="minorHAnsi" w:hAnsiTheme="minorHAnsi" w:cstheme="minorHAnsi"/>
        </w:rPr>
        <w:t xml:space="preserve"> vybudov</w:t>
      </w:r>
      <w:r w:rsidR="00A15E9E">
        <w:rPr>
          <w:rFonts w:asciiTheme="minorHAnsi" w:hAnsiTheme="minorHAnsi" w:cstheme="minorHAnsi"/>
        </w:rPr>
        <w:t>at</w:t>
      </w:r>
      <w:r w:rsidRPr="00863132">
        <w:rPr>
          <w:rFonts w:asciiTheme="minorHAnsi" w:hAnsiTheme="minorHAnsi" w:cstheme="minorHAnsi"/>
        </w:rPr>
        <w:t xml:space="preserve"> </w:t>
      </w:r>
      <w:r w:rsidR="002B66EF" w:rsidRPr="00863132">
        <w:rPr>
          <w:rFonts w:asciiTheme="minorHAnsi" w:hAnsiTheme="minorHAnsi" w:cstheme="minorHAnsi"/>
        </w:rPr>
        <w:t>hlubinné úložiště</w:t>
      </w:r>
      <w:r w:rsidRPr="00863132">
        <w:rPr>
          <w:rFonts w:asciiTheme="minorHAnsi" w:hAnsiTheme="minorHAnsi" w:cstheme="minorHAnsi"/>
        </w:rPr>
        <w:t xml:space="preserve"> </w:t>
      </w:r>
      <w:r w:rsidR="00DE09CB">
        <w:rPr>
          <w:rFonts w:asciiTheme="minorHAnsi" w:hAnsiTheme="minorHAnsi" w:cstheme="minorHAnsi"/>
        </w:rPr>
        <w:t>a vybrat</w:t>
      </w:r>
      <w:r w:rsidRPr="00863132">
        <w:rPr>
          <w:rFonts w:asciiTheme="minorHAnsi" w:hAnsiTheme="minorHAnsi" w:cstheme="minorHAnsi"/>
        </w:rPr>
        <w:t xml:space="preserve"> lokalit</w:t>
      </w:r>
      <w:r w:rsidR="00DE09CB">
        <w:rPr>
          <w:rFonts w:asciiTheme="minorHAnsi" w:hAnsiTheme="minorHAnsi" w:cstheme="minorHAnsi"/>
        </w:rPr>
        <w:t>u</w:t>
      </w:r>
      <w:r w:rsidRPr="00863132">
        <w:rPr>
          <w:rFonts w:asciiTheme="minorHAnsi" w:hAnsiTheme="minorHAnsi" w:cstheme="minorHAnsi"/>
        </w:rPr>
        <w:t xml:space="preserve"> pro jeho umístění vynaložila</w:t>
      </w:r>
      <w:r w:rsidR="00175CC8" w:rsidRPr="00863132">
        <w:rPr>
          <w:rFonts w:asciiTheme="minorHAnsi" w:hAnsiTheme="minorHAnsi" w:cstheme="minorHAnsi"/>
        </w:rPr>
        <w:t xml:space="preserve"> </w:t>
      </w:r>
      <w:r w:rsidR="00A15E9E" w:rsidRPr="00863132">
        <w:rPr>
          <w:rFonts w:asciiTheme="minorHAnsi" w:hAnsiTheme="minorHAnsi" w:cstheme="minorHAnsi"/>
          <w:color w:val="auto"/>
        </w:rPr>
        <w:t xml:space="preserve">SÚRAO </w:t>
      </w:r>
      <w:r w:rsidR="00175CC8" w:rsidRPr="00863132">
        <w:rPr>
          <w:rFonts w:asciiTheme="minorHAnsi" w:hAnsiTheme="minorHAnsi" w:cstheme="minorHAnsi"/>
        </w:rPr>
        <w:t xml:space="preserve">v souladu </w:t>
      </w:r>
      <w:r w:rsidR="001236A0" w:rsidRPr="00863132">
        <w:rPr>
          <w:rFonts w:asciiTheme="minorHAnsi" w:hAnsiTheme="minorHAnsi" w:cstheme="minorHAnsi"/>
          <w:color w:val="auto"/>
        </w:rPr>
        <w:t>s </w:t>
      </w:r>
      <w:r w:rsidR="00175CC8" w:rsidRPr="00863132">
        <w:rPr>
          <w:rFonts w:asciiTheme="minorHAnsi" w:hAnsiTheme="minorHAnsi" w:cstheme="minorHAnsi"/>
          <w:color w:val="auto"/>
        </w:rPr>
        <w:t>právními předpisy, účeln</w:t>
      </w:r>
      <w:r w:rsidRPr="00863132">
        <w:rPr>
          <w:rFonts w:asciiTheme="minorHAnsi" w:hAnsiTheme="minorHAnsi" w:cstheme="minorHAnsi"/>
          <w:color w:val="auto"/>
        </w:rPr>
        <w:t>ě</w:t>
      </w:r>
      <w:r w:rsidR="00175CC8" w:rsidRPr="00863132">
        <w:rPr>
          <w:rFonts w:asciiTheme="minorHAnsi" w:hAnsiTheme="minorHAnsi" w:cstheme="minorHAnsi"/>
          <w:color w:val="auto"/>
        </w:rPr>
        <w:t xml:space="preserve"> a hospodárn</w:t>
      </w:r>
      <w:r w:rsidRPr="00863132">
        <w:rPr>
          <w:rFonts w:asciiTheme="minorHAnsi" w:hAnsiTheme="minorHAnsi" w:cstheme="minorHAnsi"/>
          <w:color w:val="auto"/>
        </w:rPr>
        <w:t>ě</w:t>
      </w:r>
      <w:r w:rsidR="00A05855">
        <w:rPr>
          <w:rFonts w:asciiTheme="minorHAnsi" w:hAnsiTheme="minorHAnsi" w:cstheme="minorHAnsi"/>
          <w:color w:val="auto"/>
        </w:rPr>
        <w:t>;</w:t>
      </w:r>
    </w:p>
    <w:p w14:paraId="7794BD67" w14:textId="5DD42CB5" w:rsidR="008E1FC7" w:rsidRPr="00863132" w:rsidRDefault="008E1FC7" w:rsidP="004D34D3">
      <w:pPr>
        <w:pStyle w:val="Default"/>
        <w:numPr>
          <w:ilvl w:val="0"/>
          <w:numId w:val="6"/>
        </w:numPr>
        <w:spacing w:line="280" w:lineRule="atLeast"/>
        <w:ind w:left="426" w:hanging="284"/>
        <w:jc w:val="both"/>
        <w:rPr>
          <w:rFonts w:asciiTheme="minorHAnsi" w:hAnsiTheme="minorHAnsi" w:cstheme="minorHAnsi"/>
          <w:color w:val="auto"/>
        </w:rPr>
      </w:pPr>
      <w:r w:rsidRPr="00863132">
        <w:rPr>
          <w:rFonts w:asciiTheme="minorHAnsi" w:hAnsiTheme="minorHAnsi" w:cstheme="minorHAnsi"/>
        </w:rPr>
        <w:t xml:space="preserve">výdaje z jaderného účtu na pořízení nemovitého majetku vynaložila </w:t>
      </w:r>
      <w:r w:rsidR="00A15E9E" w:rsidRPr="00863132">
        <w:rPr>
          <w:rFonts w:asciiTheme="minorHAnsi" w:hAnsiTheme="minorHAnsi" w:cstheme="minorHAnsi"/>
          <w:color w:val="auto"/>
        </w:rPr>
        <w:t xml:space="preserve">SÚRAO </w:t>
      </w:r>
      <w:r w:rsidRPr="00863132">
        <w:rPr>
          <w:rFonts w:asciiTheme="minorHAnsi" w:hAnsiTheme="minorHAnsi" w:cstheme="minorHAnsi"/>
        </w:rPr>
        <w:t xml:space="preserve">v souladu </w:t>
      </w:r>
      <w:r w:rsidRPr="00863132">
        <w:rPr>
          <w:rFonts w:asciiTheme="minorHAnsi" w:hAnsiTheme="minorHAnsi" w:cstheme="minorHAnsi"/>
          <w:color w:val="auto"/>
        </w:rPr>
        <w:t>s</w:t>
      </w:r>
      <w:r w:rsidR="00A15E9E">
        <w:rPr>
          <w:rFonts w:asciiTheme="minorHAnsi" w:hAnsiTheme="minorHAnsi" w:cstheme="minorHAnsi"/>
          <w:color w:val="auto"/>
        </w:rPr>
        <w:t> </w:t>
      </w:r>
      <w:r w:rsidRPr="00863132">
        <w:rPr>
          <w:rFonts w:asciiTheme="minorHAnsi" w:hAnsiTheme="minorHAnsi" w:cstheme="minorHAnsi"/>
          <w:color w:val="auto"/>
        </w:rPr>
        <w:t>právním</w:t>
      </w:r>
      <w:r w:rsidR="00A05855">
        <w:rPr>
          <w:rFonts w:asciiTheme="minorHAnsi" w:hAnsiTheme="minorHAnsi" w:cstheme="minorHAnsi"/>
          <w:color w:val="auto"/>
        </w:rPr>
        <w:t>i předpisy, účelně a hospodárně;</w:t>
      </w:r>
    </w:p>
    <w:p w14:paraId="20330032" w14:textId="77777777" w:rsidR="008E1FC7" w:rsidRPr="00863132" w:rsidRDefault="008E1FC7" w:rsidP="004D34D3">
      <w:pPr>
        <w:pStyle w:val="Default"/>
        <w:numPr>
          <w:ilvl w:val="0"/>
          <w:numId w:val="6"/>
        </w:numPr>
        <w:spacing w:line="280" w:lineRule="atLeast"/>
        <w:ind w:left="426" w:hanging="284"/>
        <w:jc w:val="both"/>
        <w:rPr>
          <w:rFonts w:asciiTheme="minorHAnsi" w:hAnsiTheme="minorHAnsi" w:cstheme="minorHAnsi"/>
          <w:color w:val="auto"/>
        </w:rPr>
      </w:pPr>
      <w:r w:rsidRPr="00863132">
        <w:rPr>
          <w:rFonts w:asciiTheme="minorHAnsi" w:hAnsiTheme="minorHAnsi" w:cstheme="minorHAnsi"/>
          <w:color w:val="auto"/>
        </w:rPr>
        <w:t>SÚRAO plnila vybrané p</w:t>
      </w:r>
      <w:r w:rsidR="00A05855">
        <w:rPr>
          <w:rFonts w:asciiTheme="minorHAnsi" w:hAnsiTheme="minorHAnsi" w:cstheme="minorHAnsi"/>
          <w:color w:val="auto"/>
        </w:rPr>
        <w:t>ovinnosti dané atomovým zákonem;</w:t>
      </w:r>
    </w:p>
    <w:p w14:paraId="5F9B47AB" w14:textId="77777777" w:rsidR="00175CC8" w:rsidRPr="00863132" w:rsidRDefault="00175CC8" w:rsidP="004D34D3">
      <w:pPr>
        <w:pStyle w:val="Default"/>
        <w:numPr>
          <w:ilvl w:val="0"/>
          <w:numId w:val="6"/>
        </w:numPr>
        <w:spacing w:line="280" w:lineRule="atLeast"/>
        <w:ind w:left="426" w:hanging="284"/>
        <w:jc w:val="both"/>
        <w:rPr>
          <w:rFonts w:asciiTheme="minorHAnsi" w:hAnsiTheme="minorHAnsi" w:cstheme="minorHAnsi"/>
          <w:color w:val="auto"/>
        </w:rPr>
      </w:pPr>
      <w:r w:rsidRPr="00863132">
        <w:rPr>
          <w:rFonts w:asciiTheme="minorHAnsi" w:hAnsiTheme="minorHAnsi" w:cstheme="minorHAnsi"/>
          <w:color w:val="auto"/>
        </w:rPr>
        <w:t xml:space="preserve">SÚRAO </w:t>
      </w:r>
      <w:r w:rsidR="002F00C2" w:rsidRPr="00863132">
        <w:rPr>
          <w:rFonts w:asciiTheme="minorHAnsi" w:hAnsiTheme="minorHAnsi" w:cstheme="minorHAnsi"/>
          <w:color w:val="auto"/>
        </w:rPr>
        <w:t xml:space="preserve">postupovala při </w:t>
      </w:r>
      <w:r w:rsidR="002F00C2" w:rsidRPr="00863132">
        <w:rPr>
          <w:rFonts w:asciiTheme="minorHAnsi" w:hAnsiTheme="minorHAnsi" w:cstheme="minorHAnsi"/>
        </w:rPr>
        <w:t xml:space="preserve">evidenci nehmotného a nemovitého majetku a při nakládání s nepotřebným majetkem v souladu </w:t>
      </w:r>
      <w:r w:rsidR="002F00C2" w:rsidRPr="00863132">
        <w:rPr>
          <w:rFonts w:asciiTheme="minorHAnsi" w:hAnsiTheme="minorHAnsi" w:cstheme="minorHAnsi"/>
          <w:color w:val="auto"/>
        </w:rPr>
        <w:t>s právními předpisy</w:t>
      </w:r>
      <w:r w:rsidR="00A05855">
        <w:rPr>
          <w:rFonts w:asciiTheme="minorHAnsi" w:hAnsiTheme="minorHAnsi" w:cstheme="minorHAnsi"/>
          <w:color w:val="auto"/>
        </w:rPr>
        <w:t>;</w:t>
      </w:r>
    </w:p>
    <w:p w14:paraId="63194C3A" w14:textId="77777777" w:rsidR="00175CC8" w:rsidRPr="00863132" w:rsidRDefault="00175CC8" w:rsidP="004D34D3">
      <w:pPr>
        <w:pStyle w:val="Default"/>
        <w:numPr>
          <w:ilvl w:val="0"/>
          <w:numId w:val="6"/>
        </w:numPr>
        <w:spacing w:line="280" w:lineRule="atLeast"/>
        <w:ind w:left="426" w:hanging="284"/>
        <w:jc w:val="both"/>
        <w:rPr>
          <w:rFonts w:asciiTheme="minorHAnsi" w:hAnsiTheme="minorHAnsi" w:cstheme="minorHAnsi"/>
          <w:color w:val="auto"/>
        </w:rPr>
      </w:pPr>
      <w:r w:rsidRPr="00863132">
        <w:rPr>
          <w:rFonts w:asciiTheme="minorHAnsi" w:hAnsiTheme="minorHAnsi" w:cstheme="minorHAnsi"/>
          <w:color w:val="auto"/>
        </w:rPr>
        <w:t xml:space="preserve">SÚRAO postupovala </w:t>
      </w:r>
      <w:r w:rsidR="002F00C2" w:rsidRPr="00863132">
        <w:rPr>
          <w:rFonts w:asciiTheme="minorHAnsi" w:hAnsiTheme="minorHAnsi" w:cstheme="minorHAnsi"/>
          <w:color w:val="auto"/>
        </w:rPr>
        <w:t>v </w:t>
      </w:r>
      <w:r w:rsidR="002F00C2" w:rsidRPr="00863132">
        <w:rPr>
          <w:rFonts w:asciiTheme="minorHAnsi" w:hAnsiTheme="minorHAnsi" w:cstheme="minorHAnsi"/>
        </w:rPr>
        <w:t xml:space="preserve">souladu se zákonem o zadávání </w:t>
      </w:r>
      <w:r w:rsidR="00A05855">
        <w:rPr>
          <w:rFonts w:asciiTheme="minorHAnsi" w:hAnsiTheme="minorHAnsi" w:cstheme="minorHAnsi"/>
          <w:color w:val="auto"/>
        </w:rPr>
        <w:t>veřejných zakázek;</w:t>
      </w:r>
    </w:p>
    <w:p w14:paraId="5C8E367E" w14:textId="77777777" w:rsidR="008E1FC7" w:rsidRPr="00863132" w:rsidRDefault="002F00C2" w:rsidP="004D34D3">
      <w:pPr>
        <w:pStyle w:val="Default"/>
        <w:numPr>
          <w:ilvl w:val="0"/>
          <w:numId w:val="6"/>
        </w:numPr>
        <w:spacing w:line="280" w:lineRule="atLeast"/>
        <w:ind w:left="426" w:hanging="284"/>
        <w:jc w:val="both"/>
        <w:rPr>
          <w:rFonts w:asciiTheme="minorHAnsi" w:hAnsiTheme="minorHAnsi" w:cstheme="minorHAnsi"/>
          <w:color w:val="auto"/>
        </w:rPr>
      </w:pPr>
      <w:r w:rsidRPr="00863132">
        <w:rPr>
          <w:rFonts w:asciiTheme="minorHAnsi" w:hAnsiTheme="minorHAnsi" w:cstheme="minorHAnsi"/>
          <w:color w:val="auto"/>
        </w:rPr>
        <w:t xml:space="preserve">SÚRAO a MPO při výběru lokality pro umístění </w:t>
      </w:r>
      <w:r w:rsidR="002B66EF" w:rsidRPr="00863132">
        <w:rPr>
          <w:rFonts w:asciiTheme="minorHAnsi" w:hAnsiTheme="minorHAnsi" w:cstheme="minorHAnsi"/>
        </w:rPr>
        <w:t>hlubinného úložiště</w:t>
      </w:r>
      <w:r w:rsidRPr="00863132">
        <w:rPr>
          <w:rFonts w:asciiTheme="minorHAnsi" w:hAnsiTheme="minorHAnsi" w:cstheme="minorHAnsi"/>
          <w:color w:val="auto"/>
        </w:rPr>
        <w:t xml:space="preserve"> plnily termíny dané </w:t>
      </w:r>
      <w:r w:rsidR="00A44259" w:rsidRPr="00393828">
        <w:rPr>
          <w:rFonts w:asciiTheme="minorHAnsi" w:hAnsiTheme="minorHAnsi" w:cstheme="minorHAnsi"/>
          <w:i/>
          <w:color w:val="000000" w:themeColor="text1"/>
        </w:rPr>
        <w:t>Koncepcí nakládání s radioaktivními odpady a vyhořelým jaderným palivem v</w:t>
      </w:r>
      <w:r w:rsidR="00A05855" w:rsidRPr="00393828">
        <w:rPr>
          <w:rFonts w:asciiTheme="minorHAnsi" w:hAnsiTheme="minorHAnsi" w:cstheme="minorHAnsi"/>
          <w:i/>
          <w:color w:val="000000" w:themeColor="text1"/>
        </w:rPr>
        <w:t> </w:t>
      </w:r>
      <w:r w:rsidR="00A44259" w:rsidRPr="00393828">
        <w:rPr>
          <w:rFonts w:asciiTheme="minorHAnsi" w:hAnsiTheme="minorHAnsi" w:cstheme="minorHAnsi"/>
          <w:i/>
          <w:color w:val="000000" w:themeColor="text1"/>
        </w:rPr>
        <w:t>Č</w:t>
      </w:r>
      <w:r w:rsidR="00A44259" w:rsidRPr="00393828">
        <w:rPr>
          <w:rFonts w:asciiTheme="minorHAnsi" w:hAnsiTheme="minorHAnsi" w:cstheme="minorHAnsi"/>
          <w:i/>
          <w:color w:val="auto"/>
        </w:rPr>
        <w:t>R</w:t>
      </w:r>
      <w:r w:rsidR="00A05855">
        <w:rPr>
          <w:rFonts w:asciiTheme="minorHAnsi" w:hAnsiTheme="minorHAnsi" w:cstheme="minorHAnsi"/>
          <w:color w:val="auto"/>
        </w:rPr>
        <w:t>;</w:t>
      </w:r>
    </w:p>
    <w:p w14:paraId="56CD6F6A" w14:textId="77777777" w:rsidR="00DF2463" w:rsidRPr="00863132" w:rsidRDefault="00DF2463" w:rsidP="004D34D3">
      <w:pPr>
        <w:pStyle w:val="Default"/>
        <w:numPr>
          <w:ilvl w:val="0"/>
          <w:numId w:val="6"/>
        </w:numPr>
        <w:spacing w:line="280" w:lineRule="atLeast"/>
        <w:ind w:left="426" w:hanging="284"/>
        <w:jc w:val="both"/>
        <w:rPr>
          <w:rFonts w:asciiTheme="minorHAnsi" w:hAnsiTheme="minorHAnsi" w:cstheme="minorHAnsi"/>
          <w:color w:val="auto"/>
        </w:rPr>
      </w:pPr>
      <w:r w:rsidRPr="00863132">
        <w:rPr>
          <w:rFonts w:asciiTheme="minorHAnsi" w:hAnsiTheme="minorHAnsi" w:cstheme="minorHAnsi"/>
          <w:color w:val="auto"/>
        </w:rPr>
        <w:t xml:space="preserve">MPO kontrolovalo </w:t>
      </w:r>
      <w:r w:rsidR="00012DE7" w:rsidRPr="00863132">
        <w:rPr>
          <w:rFonts w:asciiTheme="minorHAnsi" w:hAnsiTheme="minorHAnsi" w:cstheme="minorHAnsi"/>
          <w:color w:val="auto"/>
        </w:rPr>
        <w:t xml:space="preserve">čerpání peněžních prostředků </w:t>
      </w:r>
      <w:r w:rsidR="00A05855">
        <w:rPr>
          <w:rFonts w:asciiTheme="minorHAnsi" w:hAnsiTheme="minorHAnsi" w:cstheme="minorHAnsi"/>
          <w:color w:val="auto"/>
        </w:rPr>
        <w:t>SÚRAO;</w:t>
      </w:r>
    </w:p>
    <w:p w14:paraId="22382813" w14:textId="4744D22C" w:rsidR="002F00C2" w:rsidRPr="00863132" w:rsidRDefault="00025BC4" w:rsidP="004D34D3">
      <w:pPr>
        <w:pStyle w:val="Default"/>
        <w:numPr>
          <w:ilvl w:val="0"/>
          <w:numId w:val="6"/>
        </w:numPr>
        <w:spacing w:line="280" w:lineRule="atLeast"/>
        <w:ind w:left="426" w:hanging="284"/>
        <w:jc w:val="both"/>
        <w:rPr>
          <w:rFonts w:asciiTheme="minorHAnsi" w:hAnsiTheme="minorHAnsi" w:cstheme="minorHAnsi"/>
          <w:color w:val="auto"/>
        </w:rPr>
      </w:pPr>
      <w:r w:rsidRPr="00863132">
        <w:rPr>
          <w:rFonts w:asciiTheme="minorHAnsi" w:hAnsiTheme="minorHAnsi" w:cstheme="minorHAnsi"/>
          <w:color w:val="auto"/>
        </w:rPr>
        <w:t>Rada SÚRAO</w:t>
      </w:r>
      <w:r w:rsidR="00012DE7" w:rsidRPr="00863132">
        <w:rPr>
          <w:rFonts w:asciiTheme="minorHAnsi" w:hAnsiTheme="minorHAnsi" w:cstheme="minorHAnsi"/>
          <w:color w:val="auto"/>
        </w:rPr>
        <w:t xml:space="preserve"> dohlížela na hospodárnost a účelnost vynaklád</w:t>
      </w:r>
      <w:r w:rsidR="00DE09CB">
        <w:rPr>
          <w:rFonts w:asciiTheme="minorHAnsi" w:hAnsiTheme="minorHAnsi" w:cstheme="minorHAnsi"/>
          <w:color w:val="auto"/>
        </w:rPr>
        <w:t>ání</w:t>
      </w:r>
      <w:r w:rsidR="00012DE7" w:rsidRPr="00863132">
        <w:rPr>
          <w:rFonts w:asciiTheme="minorHAnsi" w:hAnsiTheme="minorHAnsi" w:cstheme="minorHAnsi"/>
          <w:color w:val="auto"/>
        </w:rPr>
        <w:t xml:space="preserve"> prostředků na činnosti zajišťované a prováděné SÚRAO a zda hodnotila plně</w:t>
      </w:r>
      <w:r w:rsidR="004D34D3">
        <w:rPr>
          <w:rFonts w:asciiTheme="minorHAnsi" w:hAnsiTheme="minorHAnsi" w:cstheme="minorHAnsi"/>
          <w:color w:val="auto"/>
        </w:rPr>
        <w:t>ní ročního plánu činnosti SÚRAO.</w:t>
      </w:r>
    </w:p>
    <w:p w14:paraId="5F663053" w14:textId="77777777" w:rsidR="00213A00" w:rsidRDefault="00213A00" w:rsidP="00863132">
      <w:pPr>
        <w:pStyle w:val="Odstavecseseznamem"/>
        <w:tabs>
          <w:tab w:val="left" w:pos="0"/>
        </w:tabs>
        <w:spacing w:after="0" w:line="280" w:lineRule="atLeast"/>
        <w:ind w:left="0"/>
        <w:jc w:val="both"/>
        <w:rPr>
          <w:rFonts w:eastAsia="TimesNewRomanPSMT" w:cstheme="minorHAnsi"/>
          <w:sz w:val="24"/>
          <w:szCs w:val="24"/>
        </w:rPr>
      </w:pPr>
    </w:p>
    <w:p w14:paraId="6E58CEAB" w14:textId="32114F9D" w:rsidR="00545DDD" w:rsidRPr="00863132" w:rsidRDefault="00175CC8" w:rsidP="00863132">
      <w:pPr>
        <w:pStyle w:val="Odstavecseseznamem"/>
        <w:tabs>
          <w:tab w:val="left" w:pos="0"/>
        </w:tabs>
        <w:spacing w:after="0" w:line="280" w:lineRule="atLeast"/>
        <w:ind w:left="0"/>
        <w:jc w:val="both"/>
        <w:rPr>
          <w:rFonts w:eastAsia="TimesNewRomanPSMT" w:cstheme="minorHAnsi"/>
          <w:sz w:val="24"/>
          <w:szCs w:val="24"/>
        </w:rPr>
      </w:pPr>
      <w:r w:rsidRPr="00863132">
        <w:rPr>
          <w:rFonts w:eastAsia="TimesNewRomanPSMT" w:cstheme="minorHAnsi"/>
          <w:sz w:val="24"/>
          <w:szCs w:val="24"/>
        </w:rPr>
        <w:t xml:space="preserve">Kontrolovaný objem peněžních prostředků v kontrolovaném období </w:t>
      </w:r>
      <w:r w:rsidR="000D78CB">
        <w:rPr>
          <w:rFonts w:eastAsia="TimesNewRomanPSMT" w:cstheme="minorHAnsi"/>
          <w:sz w:val="24"/>
          <w:szCs w:val="24"/>
        </w:rPr>
        <w:t xml:space="preserve">let </w:t>
      </w:r>
      <w:r w:rsidRPr="00863132">
        <w:rPr>
          <w:rFonts w:eastAsia="TimesNewRomanPSMT" w:cstheme="minorHAnsi"/>
          <w:sz w:val="24"/>
          <w:szCs w:val="24"/>
        </w:rPr>
        <w:t>2014 až 2019 činil celkem 809,1 mil.</w:t>
      </w:r>
      <w:r w:rsidR="009B06E8">
        <w:rPr>
          <w:rFonts w:eastAsia="TimesNewRomanPSMT" w:cstheme="minorHAnsi"/>
          <w:sz w:val="24"/>
          <w:szCs w:val="24"/>
        </w:rPr>
        <w:t xml:space="preserve"> </w:t>
      </w:r>
      <w:r w:rsidRPr="00863132">
        <w:rPr>
          <w:rFonts w:eastAsia="TimesNewRomanPSMT" w:cstheme="minorHAnsi"/>
          <w:sz w:val="24"/>
          <w:szCs w:val="24"/>
        </w:rPr>
        <w:t xml:space="preserve">Kč, z toho </w:t>
      </w:r>
      <w:r w:rsidR="0020100E" w:rsidRPr="00863132">
        <w:rPr>
          <w:rFonts w:eastAsia="TimesNewRomanPSMT" w:cstheme="minorHAnsi"/>
          <w:sz w:val="24"/>
          <w:szCs w:val="24"/>
        </w:rPr>
        <w:t>v</w:t>
      </w:r>
      <w:r w:rsidRPr="00863132">
        <w:rPr>
          <w:rFonts w:eastAsia="TimesNewRomanPSMT" w:cstheme="minorHAnsi"/>
          <w:sz w:val="24"/>
          <w:szCs w:val="24"/>
        </w:rPr>
        <w:t xml:space="preserve">ýdaje na výplatu příspěvku obcím činily </w:t>
      </w:r>
      <w:r w:rsidR="00CE3B6C" w:rsidRPr="00863132">
        <w:rPr>
          <w:rFonts w:eastAsia="TimesNewRomanPSMT" w:cstheme="minorHAnsi"/>
          <w:sz w:val="24"/>
          <w:szCs w:val="24"/>
        </w:rPr>
        <w:t>319,</w:t>
      </w:r>
      <w:r w:rsidR="00A05855">
        <w:rPr>
          <w:rFonts w:eastAsia="TimesNewRomanPSMT" w:cstheme="minorHAnsi"/>
          <w:sz w:val="24"/>
          <w:szCs w:val="24"/>
        </w:rPr>
        <w:t>9</w:t>
      </w:r>
      <w:r w:rsidR="00CB062A" w:rsidRPr="00863132">
        <w:rPr>
          <w:rFonts w:eastAsia="TimesNewRomanPSMT" w:cstheme="minorHAnsi"/>
          <w:sz w:val="24"/>
          <w:szCs w:val="24"/>
        </w:rPr>
        <w:t> </w:t>
      </w:r>
      <w:r w:rsidRPr="00863132">
        <w:rPr>
          <w:rFonts w:eastAsia="TimesNewRomanPSMT" w:cstheme="minorHAnsi"/>
          <w:sz w:val="24"/>
          <w:szCs w:val="24"/>
        </w:rPr>
        <w:t xml:space="preserve">mil. Kč, </w:t>
      </w:r>
      <w:r w:rsidR="0020100E" w:rsidRPr="00863132">
        <w:rPr>
          <w:rFonts w:eastAsia="TimesNewRomanPSMT" w:cstheme="minorHAnsi"/>
          <w:sz w:val="24"/>
          <w:szCs w:val="24"/>
        </w:rPr>
        <w:t>v</w:t>
      </w:r>
      <w:r w:rsidRPr="00863132">
        <w:rPr>
          <w:rFonts w:eastAsia="TimesNewRomanPSMT" w:cstheme="minorHAnsi"/>
          <w:sz w:val="24"/>
          <w:szCs w:val="24"/>
        </w:rPr>
        <w:t>ýdaje na</w:t>
      </w:r>
      <w:r w:rsidR="000D78CB">
        <w:rPr>
          <w:rFonts w:eastAsia="TimesNewRomanPSMT" w:cstheme="minorHAnsi"/>
          <w:sz w:val="24"/>
          <w:szCs w:val="24"/>
        </w:rPr>
        <w:t xml:space="preserve"> </w:t>
      </w:r>
      <w:r w:rsidR="006B5BAD" w:rsidRPr="00863132">
        <w:rPr>
          <w:rFonts w:eastAsia="TimesNewRomanPSMT" w:cstheme="minorHAnsi"/>
          <w:sz w:val="24"/>
          <w:szCs w:val="24"/>
        </w:rPr>
        <w:t xml:space="preserve">čtyři vybrané </w:t>
      </w:r>
      <w:r w:rsidRPr="00863132">
        <w:rPr>
          <w:rFonts w:eastAsia="TimesNewRomanPSMT" w:cstheme="minorHAnsi"/>
          <w:sz w:val="24"/>
          <w:szCs w:val="24"/>
        </w:rPr>
        <w:t xml:space="preserve">projekty výzkumu a vývoje činily 269 mil. Kč, </w:t>
      </w:r>
      <w:r w:rsidR="0020100E" w:rsidRPr="00863132">
        <w:rPr>
          <w:rFonts w:eastAsia="TimesNewRomanPSMT" w:cstheme="minorHAnsi"/>
          <w:sz w:val="24"/>
          <w:szCs w:val="24"/>
        </w:rPr>
        <w:t>v</w:t>
      </w:r>
      <w:r w:rsidRPr="00863132">
        <w:rPr>
          <w:rFonts w:eastAsia="TimesNewRomanPSMT" w:cstheme="minorHAnsi"/>
          <w:sz w:val="24"/>
          <w:szCs w:val="24"/>
        </w:rPr>
        <w:t xml:space="preserve">ýdaje na pořízení nemovitého majetku </w:t>
      </w:r>
      <w:r w:rsidR="006B5BAD" w:rsidRPr="00863132">
        <w:rPr>
          <w:rFonts w:eastAsia="TimesNewRomanPSMT" w:cstheme="minorHAnsi"/>
          <w:sz w:val="24"/>
          <w:szCs w:val="24"/>
        </w:rPr>
        <w:t>(</w:t>
      </w:r>
      <w:r w:rsidR="00406A77" w:rsidRPr="00863132">
        <w:rPr>
          <w:rFonts w:eastAsia="TimesNewRomanPSMT" w:cstheme="minorHAnsi"/>
          <w:sz w:val="24"/>
          <w:szCs w:val="24"/>
        </w:rPr>
        <w:t>podzemní výzkumné pracoviště Bukov</w:t>
      </w:r>
      <w:r w:rsidR="006B5BAD" w:rsidRPr="00863132">
        <w:rPr>
          <w:rFonts w:eastAsia="TimesNewRomanPSMT" w:cstheme="minorHAnsi"/>
          <w:sz w:val="24"/>
          <w:szCs w:val="24"/>
        </w:rPr>
        <w:t xml:space="preserve"> a budovy </w:t>
      </w:r>
      <w:r w:rsidR="008920CB">
        <w:rPr>
          <w:rFonts w:eastAsia="TimesNewRomanPSMT" w:cstheme="minorHAnsi"/>
          <w:sz w:val="24"/>
          <w:szCs w:val="24"/>
        </w:rPr>
        <w:t xml:space="preserve">v ulici </w:t>
      </w:r>
      <w:r w:rsidR="006B5BAD" w:rsidRPr="00863132">
        <w:rPr>
          <w:rFonts w:eastAsia="TimesNewRomanPSMT" w:cstheme="minorHAnsi"/>
          <w:sz w:val="24"/>
          <w:szCs w:val="24"/>
        </w:rPr>
        <w:t>Na Florenci</w:t>
      </w:r>
      <w:r w:rsidR="008920CB">
        <w:rPr>
          <w:rFonts w:eastAsia="TimesNewRomanPSMT" w:cstheme="minorHAnsi"/>
          <w:sz w:val="24"/>
          <w:szCs w:val="24"/>
        </w:rPr>
        <w:t xml:space="preserve"> v Praze 1</w:t>
      </w:r>
      <w:r w:rsidR="006B5BAD" w:rsidRPr="00863132">
        <w:rPr>
          <w:rFonts w:eastAsia="TimesNewRomanPSMT" w:cstheme="minorHAnsi"/>
          <w:sz w:val="24"/>
          <w:szCs w:val="24"/>
        </w:rPr>
        <w:t xml:space="preserve">) </w:t>
      </w:r>
      <w:r w:rsidRPr="00863132">
        <w:rPr>
          <w:rFonts w:eastAsia="TimesNewRomanPSMT" w:cstheme="minorHAnsi"/>
          <w:sz w:val="24"/>
          <w:szCs w:val="24"/>
        </w:rPr>
        <w:t xml:space="preserve">činily </w:t>
      </w:r>
      <w:r w:rsidRPr="00863132">
        <w:rPr>
          <w:rFonts w:eastAsia="TimesNewRomanPSMT" w:cstheme="minorHAnsi"/>
          <w:sz w:val="24"/>
          <w:szCs w:val="24"/>
        </w:rPr>
        <w:lastRenderedPageBreak/>
        <w:t>218,</w:t>
      </w:r>
      <w:r w:rsidR="00A05855">
        <w:rPr>
          <w:rFonts w:eastAsia="TimesNewRomanPSMT" w:cstheme="minorHAnsi"/>
          <w:sz w:val="24"/>
          <w:szCs w:val="24"/>
        </w:rPr>
        <w:t>4</w:t>
      </w:r>
      <w:r w:rsidR="00CB062A" w:rsidRPr="00863132">
        <w:rPr>
          <w:rFonts w:eastAsia="TimesNewRomanPSMT" w:cstheme="minorHAnsi"/>
          <w:sz w:val="24"/>
          <w:szCs w:val="24"/>
        </w:rPr>
        <w:t> </w:t>
      </w:r>
      <w:r w:rsidRPr="00863132">
        <w:rPr>
          <w:rFonts w:eastAsia="TimesNewRomanPSMT" w:cstheme="minorHAnsi"/>
          <w:sz w:val="24"/>
          <w:szCs w:val="24"/>
        </w:rPr>
        <w:t>mil. Kč a</w:t>
      </w:r>
      <w:r w:rsidR="00FF4F06" w:rsidRPr="00863132">
        <w:rPr>
          <w:rFonts w:eastAsia="TimesNewRomanPSMT" w:cstheme="minorHAnsi"/>
          <w:sz w:val="24"/>
          <w:szCs w:val="24"/>
        </w:rPr>
        <w:t> </w:t>
      </w:r>
      <w:r w:rsidR="0020100E" w:rsidRPr="00863132">
        <w:rPr>
          <w:rFonts w:eastAsia="TimesNewRomanPSMT" w:cstheme="minorHAnsi"/>
          <w:sz w:val="24"/>
          <w:szCs w:val="24"/>
        </w:rPr>
        <w:t>oblast h</w:t>
      </w:r>
      <w:r w:rsidRPr="00863132">
        <w:rPr>
          <w:rFonts w:eastAsia="TimesNewRomanPSMT" w:cstheme="minorHAnsi"/>
          <w:sz w:val="24"/>
          <w:szCs w:val="24"/>
        </w:rPr>
        <w:t>ospodaře</w:t>
      </w:r>
      <w:r w:rsidR="002B66EF" w:rsidRPr="00863132">
        <w:rPr>
          <w:rFonts w:eastAsia="TimesNewRomanPSMT" w:cstheme="minorHAnsi"/>
          <w:sz w:val="24"/>
          <w:szCs w:val="24"/>
        </w:rPr>
        <w:t>ní s nepotřebným majetkem 1,8 </w:t>
      </w:r>
      <w:r w:rsidRPr="00863132">
        <w:rPr>
          <w:rFonts w:eastAsia="TimesNewRomanPSMT" w:cstheme="minorHAnsi"/>
          <w:sz w:val="24"/>
          <w:szCs w:val="24"/>
        </w:rPr>
        <w:t>mil. Kč</w:t>
      </w:r>
      <w:r w:rsidR="009B176F" w:rsidRPr="00863132">
        <w:rPr>
          <w:rFonts w:eastAsia="TimesNewRomanPSMT" w:cstheme="minorHAnsi"/>
          <w:sz w:val="24"/>
          <w:szCs w:val="24"/>
        </w:rPr>
        <w:t>.</w:t>
      </w:r>
      <w:r w:rsidRPr="00863132">
        <w:rPr>
          <w:rFonts w:eastAsia="TimesNewRomanPSMT" w:cstheme="minorHAnsi"/>
          <w:sz w:val="24"/>
          <w:szCs w:val="24"/>
        </w:rPr>
        <w:t xml:space="preserve"> Kontrolovaný objem veřejných zakázek činil celkem 29</w:t>
      </w:r>
      <w:r w:rsidR="00FF4F06" w:rsidRPr="00863132">
        <w:rPr>
          <w:rFonts w:eastAsia="TimesNewRomanPSMT" w:cstheme="minorHAnsi"/>
          <w:sz w:val="24"/>
          <w:szCs w:val="24"/>
        </w:rPr>
        <w:t>7</w:t>
      </w:r>
      <w:r w:rsidRPr="00863132">
        <w:rPr>
          <w:rFonts w:eastAsia="TimesNewRomanPSMT" w:cstheme="minorHAnsi"/>
          <w:sz w:val="24"/>
          <w:szCs w:val="24"/>
        </w:rPr>
        <w:t> mil. Kč.</w:t>
      </w:r>
    </w:p>
    <w:p w14:paraId="5FFD7340" w14:textId="77777777" w:rsidR="00545DDD" w:rsidRPr="00863132" w:rsidRDefault="00545DDD" w:rsidP="00863132">
      <w:pPr>
        <w:pStyle w:val="Default"/>
        <w:spacing w:line="280" w:lineRule="atLeast"/>
        <w:jc w:val="both"/>
        <w:rPr>
          <w:rFonts w:asciiTheme="minorHAnsi" w:hAnsiTheme="minorHAnsi" w:cstheme="minorHAnsi"/>
          <w:color w:val="auto"/>
        </w:rPr>
      </w:pPr>
    </w:p>
    <w:p w14:paraId="193B4547" w14:textId="77777777" w:rsidR="002F4334" w:rsidRPr="008D53C3" w:rsidRDefault="008920CB" w:rsidP="000D78CB">
      <w:pPr>
        <w:pStyle w:val="Odstavecseseznamem"/>
        <w:spacing w:after="0" w:line="280" w:lineRule="atLeast"/>
        <w:ind w:left="567" w:hanging="567"/>
        <w:jc w:val="both"/>
        <w:rPr>
          <w:rFonts w:eastAsia="TimesNewRomanPSMT" w:cstheme="minorHAnsi"/>
          <w:sz w:val="20"/>
          <w:szCs w:val="20"/>
        </w:rPr>
      </w:pPr>
      <w:r w:rsidRPr="008D53C3">
        <w:rPr>
          <w:rFonts w:eastAsia="TimesNewRomanPSMT" w:cstheme="minorHAnsi"/>
          <w:b/>
          <w:sz w:val="20"/>
          <w:szCs w:val="20"/>
        </w:rPr>
        <w:t>Pozn.:</w:t>
      </w:r>
      <w:r w:rsidRPr="008D53C3">
        <w:rPr>
          <w:rFonts w:eastAsia="TimesNewRomanPSMT" w:cstheme="minorHAnsi"/>
          <w:sz w:val="20"/>
          <w:szCs w:val="20"/>
        </w:rPr>
        <w:t xml:space="preserve"> </w:t>
      </w:r>
      <w:r w:rsidR="000D78CB">
        <w:rPr>
          <w:rFonts w:eastAsia="TimesNewRomanPSMT" w:cstheme="minorHAnsi"/>
          <w:sz w:val="20"/>
          <w:szCs w:val="20"/>
        </w:rPr>
        <w:tab/>
      </w:r>
      <w:r w:rsidR="002F4334" w:rsidRPr="008D53C3">
        <w:rPr>
          <w:rFonts w:eastAsia="TimesNewRomanPSMT" w:cstheme="minorHAnsi"/>
          <w:sz w:val="20"/>
          <w:szCs w:val="20"/>
        </w:rPr>
        <w:t>Právní předpisy uvedené v tomto kontrolním závěru jsou aplikovány ve znění účinném pro kontrolované období.</w:t>
      </w:r>
    </w:p>
    <w:p w14:paraId="11DD8545" w14:textId="77777777" w:rsidR="00882B66" w:rsidRPr="00863132" w:rsidRDefault="00882B66" w:rsidP="00863132">
      <w:pPr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A4E5EB0" w14:textId="77777777" w:rsidR="001236A0" w:rsidRPr="00863132" w:rsidRDefault="001236A0" w:rsidP="00863132">
      <w:pPr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B936FBD" w14:textId="77777777" w:rsidR="007D3809" w:rsidRPr="00863132" w:rsidRDefault="007D3809" w:rsidP="00863132">
      <w:pPr>
        <w:pStyle w:val="Nadpis1"/>
        <w:numPr>
          <w:ilvl w:val="0"/>
          <w:numId w:val="0"/>
        </w:numPr>
        <w:spacing w:before="0" w:after="0" w:line="280" w:lineRule="atLeast"/>
        <w:ind w:left="357" w:hanging="357"/>
        <w:rPr>
          <w:sz w:val="28"/>
          <w:szCs w:val="28"/>
          <w:highlight w:val="yellow"/>
        </w:rPr>
      </w:pPr>
      <w:r w:rsidRPr="00863132">
        <w:rPr>
          <w:sz w:val="28"/>
          <w:szCs w:val="28"/>
        </w:rPr>
        <w:t>IV. Podrobné skutečnosti zjištěné kontrolou</w:t>
      </w:r>
    </w:p>
    <w:p w14:paraId="52326B6B" w14:textId="77777777" w:rsidR="00FE37DB" w:rsidRPr="00863132" w:rsidRDefault="00FE37DB" w:rsidP="0086313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14:paraId="734FC5D4" w14:textId="77777777" w:rsidR="001B2D0D" w:rsidRPr="00863132" w:rsidRDefault="00BA191E" w:rsidP="00393828">
      <w:pPr>
        <w:spacing w:after="120" w:line="280" w:lineRule="atLeast"/>
        <w:rPr>
          <w:rFonts w:cstheme="minorHAnsi"/>
          <w:b/>
          <w:color w:val="000000" w:themeColor="text1"/>
          <w:sz w:val="24"/>
          <w:szCs w:val="24"/>
        </w:rPr>
      </w:pPr>
      <w:r w:rsidRPr="00863132">
        <w:rPr>
          <w:rFonts w:cstheme="minorHAnsi"/>
          <w:b/>
          <w:color w:val="000000" w:themeColor="text1"/>
          <w:sz w:val="24"/>
          <w:szCs w:val="24"/>
        </w:rPr>
        <w:t xml:space="preserve">Původní předpoklad výběru </w:t>
      </w:r>
      <w:r w:rsidR="008E4EAE" w:rsidRPr="00863132">
        <w:rPr>
          <w:rFonts w:cstheme="minorHAnsi"/>
          <w:b/>
          <w:color w:val="000000" w:themeColor="text1"/>
          <w:sz w:val="24"/>
          <w:szCs w:val="24"/>
        </w:rPr>
        <w:t>lokalit</w:t>
      </w:r>
      <w:r w:rsidR="000F3E76" w:rsidRPr="00863132">
        <w:rPr>
          <w:rFonts w:cstheme="minorHAnsi"/>
          <w:b/>
          <w:color w:val="000000" w:themeColor="text1"/>
          <w:sz w:val="24"/>
          <w:szCs w:val="24"/>
        </w:rPr>
        <w:t xml:space="preserve"> p</w:t>
      </w:r>
      <w:r w:rsidR="00A85BEE" w:rsidRPr="00863132">
        <w:rPr>
          <w:rFonts w:cstheme="minorHAnsi"/>
          <w:b/>
          <w:color w:val="000000" w:themeColor="text1"/>
          <w:sz w:val="24"/>
          <w:szCs w:val="24"/>
        </w:rPr>
        <w:t xml:space="preserve">ro umístění hlubinného </w:t>
      </w:r>
      <w:r w:rsidR="00863132" w:rsidRPr="00863132">
        <w:rPr>
          <w:rFonts w:cstheme="minorHAnsi"/>
          <w:b/>
          <w:color w:val="000000" w:themeColor="text1"/>
          <w:sz w:val="24"/>
          <w:szCs w:val="24"/>
        </w:rPr>
        <w:t>ú</w:t>
      </w:r>
      <w:r w:rsidR="00A85BEE" w:rsidRPr="00863132">
        <w:rPr>
          <w:rFonts w:cstheme="minorHAnsi"/>
          <w:b/>
          <w:color w:val="000000" w:themeColor="text1"/>
          <w:sz w:val="24"/>
          <w:szCs w:val="24"/>
        </w:rPr>
        <w:t>ložiště</w:t>
      </w:r>
    </w:p>
    <w:p w14:paraId="0761C2D6" w14:textId="22F825A7" w:rsidR="001B2D0D" w:rsidRPr="00863132" w:rsidRDefault="001B2D0D" w:rsidP="00863132">
      <w:pPr>
        <w:tabs>
          <w:tab w:val="left" w:pos="7901"/>
        </w:tabs>
        <w:spacing w:after="0" w:line="280" w:lineRule="atLeast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Dlouhodobou strategii státu v oblasti nakládání s</w:t>
      </w:r>
      <w:r w:rsidR="001E0919" w:rsidRPr="00863132">
        <w:rPr>
          <w:rFonts w:cstheme="minorHAnsi"/>
          <w:sz w:val="24"/>
          <w:szCs w:val="24"/>
        </w:rPr>
        <w:t xml:space="preserve"> radioaktivními odpady </w:t>
      </w:r>
      <w:r w:rsidRPr="00863132">
        <w:rPr>
          <w:rFonts w:cstheme="minorHAnsi"/>
          <w:sz w:val="24"/>
          <w:szCs w:val="24"/>
        </w:rPr>
        <w:t xml:space="preserve">upravovala </w:t>
      </w:r>
      <w:r w:rsidRPr="00393828">
        <w:rPr>
          <w:rFonts w:cstheme="minorHAnsi"/>
          <w:i/>
          <w:sz w:val="24"/>
          <w:szCs w:val="24"/>
        </w:rPr>
        <w:t>Koncepce nakládání s radioaktivními odpady a vyhořelým jaderným palivem v</w:t>
      </w:r>
      <w:r w:rsidR="00190EAE" w:rsidRPr="00393828">
        <w:rPr>
          <w:rFonts w:cstheme="minorHAnsi"/>
          <w:i/>
          <w:sz w:val="24"/>
          <w:szCs w:val="24"/>
        </w:rPr>
        <w:t> </w:t>
      </w:r>
      <w:r w:rsidRPr="00393828">
        <w:rPr>
          <w:rFonts w:cstheme="minorHAnsi"/>
          <w:i/>
          <w:sz w:val="24"/>
          <w:szCs w:val="24"/>
        </w:rPr>
        <w:t>ČR</w:t>
      </w:r>
      <w:r w:rsidR="00190EAE" w:rsidRPr="00863132">
        <w:rPr>
          <w:rFonts w:cstheme="minorHAnsi"/>
          <w:sz w:val="24"/>
          <w:szCs w:val="24"/>
        </w:rPr>
        <w:t xml:space="preserve"> z roku 2002</w:t>
      </w:r>
      <w:r w:rsidR="007E3FC6" w:rsidRPr="00863132">
        <w:rPr>
          <w:rFonts w:cstheme="minorHAnsi"/>
          <w:sz w:val="24"/>
          <w:szCs w:val="24"/>
        </w:rPr>
        <w:t xml:space="preserve"> (dále také „</w:t>
      </w:r>
      <w:r w:rsidR="00517B27">
        <w:rPr>
          <w:rFonts w:cstheme="minorHAnsi"/>
          <w:sz w:val="24"/>
          <w:szCs w:val="24"/>
        </w:rPr>
        <w:t>K</w:t>
      </w:r>
      <w:r w:rsidR="007E3FC6" w:rsidRPr="00863132">
        <w:rPr>
          <w:rFonts w:cstheme="minorHAnsi"/>
          <w:sz w:val="24"/>
          <w:szCs w:val="24"/>
        </w:rPr>
        <w:t>oncepce“)</w:t>
      </w:r>
      <w:r w:rsidR="00190EAE" w:rsidRPr="00863132">
        <w:rPr>
          <w:rFonts w:cstheme="minorHAnsi"/>
          <w:sz w:val="24"/>
          <w:szCs w:val="24"/>
        </w:rPr>
        <w:t xml:space="preserve">, kterou </w:t>
      </w:r>
      <w:r w:rsidR="00DE09CB">
        <w:rPr>
          <w:rFonts w:cstheme="minorHAnsi"/>
          <w:sz w:val="24"/>
          <w:szCs w:val="24"/>
        </w:rPr>
        <w:t>vy</w:t>
      </w:r>
      <w:r w:rsidR="00190EAE" w:rsidRPr="00863132">
        <w:rPr>
          <w:rFonts w:cstheme="minorHAnsi"/>
          <w:sz w:val="24"/>
          <w:szCs w:val="24"/>
        </w:rPr>
        <w:t>pracov</w:t>
      </w:r>
      <w:r w:rsidR="000F3E76" w:rsidRPr="00863132">
        <w:rPr>
          <w:rFonts w:cstheme="minorHAnsi"/>
          <w:sz w:val="24"/>
          <w:szCs w:val="24"/>
        </w:rPr>
        <w:t>alo MPO</w:t>
      </w:r>
      <w:r w:rsidR="00E43ADD">
        <w:rPr>
          <w:rFonts w:cstheme="minorHAnsi"/>
          <w:sz w:val="24"/>
          <w:szCs w:val="24"/>
        </w:rPr>
        <w:t xml:space="preserve"> a v dalších letech </w:t>
      </w:r>
      <w:r w:rsidR="008F000B">
        <w:rPr>
          <w:rFonts w:cstheme="minorHAnsi"/>
          <w:sz w:val="24"/>
          <w:szCs w:val="24"/>
        </w:rPr>
        <w:t xml:space="preserve">ji </w:t>
      </w:r>
      <w:r w:rsidR="00E43ADD">
        <w:rPr>
          <w:rFonts w:cstheme="minorHAnsi"/>
          <w:sz w:val="24"/>
          <w:szCs w:val="24"/>
        </w:rPr>
        <w:t>aktualizovalo</w:t>
      </w:r>
      <w:r w:rsidR="00E43ADD">
        <w:rPr>
          <w:rStyle w:val="Znakapoznpodarou"/>
          <w:rFonts w:cstheme="minorHAnsi"/>
          <w:sz w:val="24"/>
          <w:szCs w:val="24"/>
        </w:rPr>
        <w:footnoteReference w:id="12"/>
      </w:r>
      <w:r w:rsidRPr="00863132">
        <w:rPr>
          <w:rFonts w:cstheme="minorHAnsi"/>
          <w:sz w:val="24"/>
          <w:szCs w:val="24"/>
        </w:rPr>
        <w:t xml:space="preserve">. </w:t>
      </w:r>
      <w:r w:rsidR="000F3E76" w:rsidRPr="00863132">
        <w:rPr>
          <w:rFonts w:cstheme="minorHAnsi"/>
          <w:sz w:val="24"/>
          <w:szCs w:val="24"/>
        </w:rPr>
        <w:t xml:space="preserve">Jedním z cílů </w:t>
      </w:r>
      <w:r w:rsidR="00517B27">
        <w:rPr>
          <w:rFonts w:cstheme="minorHAnsi"/>
          <w:sz w:val="24"/>
          <w:szCs w:val="24"/>
        </w:rPr>
        <w:t>K</w:t>
      </w:r>
      <w:r w:rsidRPr="00863132">
        <w:rPr>
          <w:rFonts w:cstheme="minorHAnsi"/>
          <w:sz w:val="24"/>
          <w:szCs w:val="24"/>
        </w:rPr>
        <w:t xml:space="preserve">oncepce bylo připravovat </w:t>
      </w:r>
      <w:r w:rsidR="002B66EF" w:rsidRPr="00863132">
        <w:rPr>
          <w:rFonts w:cstheme="minorHAnsi"/>
          <w:sz w:val="24"/>
          <w:szCs w:val="24"/>
        </w:rPr>
        <w:t>hlubinné úložiště</w:t>
      </w:r>
      <w:r w:rsidR="00190EAE" w:rsidRPr="00863132">
        <w:rPr>
          <w:rFonts w:cstheme="minorHAnsi"/>
          <w:sz w:val="24"/>
          <w:szCs w:val="24"/>
        </w:rPr>
        <w:t xml:space="preserve">, přičemž do roku 2015 měly být zařazeny do územních </w:t>
      </w:r>
      <w:r w:rsidR="002B66EF" w:rsidRPr="00863132">
        <w:rPr>
          <w:rFonts w:cstheme="minorHAnsi"/>
          <w:sz w:val="24"/>
          <w:szCs w:val="24"/>
        </w:rPr>
        <w:t>plánů dvě kandidátní lokality a</w:t>
      </w:r>
      <w:r w:rsidR="000F078B">
        <w:rPr>
          <w:rFonts w:cstheme="minorHAnsi"/>
          <w:sz w:val="24"/>
          <w:szCs w:val="24"/>
        </w:rPr>
        <w:t xml:space="preserve"> </w:t>
      </w:r>
      <w:r w:rsidR="00E97039">
        <w:rPr>
          <w:rFonts w:cstheme="minorHAnsi"/>
          <w:sz w:val="24"/>
          <w:szCs w:val="24"/>
        </w:rPr>
        <w:t>finální lokalita má</w:t>
      </w:r>
      <w:r w:rsidR="00190EAE" w:rsidRPr="00863132">
        <w:rPr>
          <w:rFonts w:cstheme="minorHAnsi"/>
          <w:sz w:val="24"/>
          <w:szCs w:val="24"/>
        </w:rPr>
        <w:t xml:space="preserve"> být vybrána do roku 2025 s předpokladem </w:t>
      </w:r>
      <w:r w:rsidRPr="00863132">
        <w:rPr>
          <w:rFonts w:cstheme="minorHAnsi"/>
          <w:sz w:val="24"/>
          <w:szCs w:val="24"/>
        </w:rPr>
        <w:t xml:space="preserve">zprovoznění </w:t>
      </w:r>
      <w:r w:rsidR="001B5B21" w:rsidRPr="00863132">
        <w:rPr>
          <w:rFonts w:cstheme="minorHAnsi"/>
          <w:sz w:val="24"/>
          <w:szCs w:val="24"/>
        </w:rPr>
        <w:t xml:space="preserve">hlubinného </w:t>
      </w:r>
      <w:r w:rsidR="000F078B">
        <w:rPr>
          <w:rFonts w:cstheme="minorHAnsi"/>
          <w:sz w:val="24"/>
          <w:szCs w:val="24"/>
        </w:rPr>
        <w:t>ú</w:t>
      </w:r>
      <w:r w:rsidR="001B5B21" w:rsidRPr="00863132">
        <w:rPr>
          <w:rFonts w:cstheme="minorHAnsi"/>
          <w:sz w:val="24"/>
          <w:szCs w:val="24"/>
        </w:rPr>
        <w:t>ložiště</w:t>
      </w:r>
      <w:r w:rsidRPr="00863132">
        <w:rPr>
          <w:rFonts w:cstheme="minorHAnsi"/>
          <w:sz w:val="24"/>
          <w:szCs w:val="24"/>
        </w:rPr>
        <w:t xml:space="preserve"> do roku 2065.</w:t>
      </w:r>
      <w:r w:rsidR="002217FE" w:rsidRPr="00863132">
        <w:rPr>
          <w:rFonts w:cstheme="minorHAnsi"/>
          <w:sz w:val="24"/>
          <w:szCs w:val="24"/>
        </w:rPr>
        <w:t xml:space="preserve"> Podle poslední aktualizace referenčního projektu, tj. modelového projektu stavby </w:t>
      </w:r>
      <w:r w:rsidR="002B66EF" w:rsidRPr="00863132">
        <w:rPr>
          <w:rFonts w:cstheme="minorHAnsi"/>
          <w:sz w:val="24"/>
          <w:szCs w:val="24"/>
        </w:rPr>
        <w:t xml:space="preserve">hlubinného </w:t>
      </w:r>
      <w:r w:rsidR="00863132" w:rsidRPr="00863132">
        <w:rPr>
          <w:rFonts w:cstheme="minorHAnsi"/>
          <w:sz w:val="24"/>
          <w:szCs w:val="24"/>
        </w:rPr>
        <w:t>ú</w:t>
      </w:r>
      <w:r w:rsidR="002217FE" w:rsidRPr="00863132">
        <w:rPr>
          <w:rFonts w:cstheme="minorHAnsi"/>
          <w:sz w:val="24"/>
          <w:szCs w:val="24"/>
        </w:rPr>
        <w:t xml:space="preserve">ložiště v hypotetické lokalitě, </w:t>
      </w:r>
      <w:r w:rsidR="00726702" w:rsidRPr="00863132">
        <w:rPr>
          <w:rFonts w:cstheme="minorHAnsi"/>
          <w:sz w:val="24"/>
          <w:szCs w:val="24"/>
        </w:rPr>
        <w:t xml:space="preserve">se náklady výstavby a provozu </w:t>
      </w:r>
      <w:r w:rsidR="00863132" w:rsidRPr="00863132">
        <w:rPr>
          <w:rFonts w:cstheme="minorHAnsi"/>
          <w:sz w:val="24"/>
          <w:szCs w:val="24"/>
        </w:rPr>
        <w:t>ú</w:t>
      </w:r>
      <w:r w:rsidR="00726702" w:rsidRPr="00863132">
        <w:rPr>
          <w:rFonts w:cstheme="minorHAnsi"/>
          <w:sz w:val="24"/>
          <w:szCs w:val="24"/>
        </w:rPr>
        <w:t xml:space="preserve">ložiště pohybují v rozmezí </w:t>
      </w:r>
      <w:r w:rsidR="00DE09CB">
        <w:rPr>
          <w:rFonts w:cstheme="minorHAnsi"/>
          <w:sz w:val="24"/>
          <w:szCs w:val="24"/>
        </w:rPr>
        <w:t xml:space="preserve">od </w:t>
      </w:r>
      <w:r w:rsidR="00726702" w:rsidRPr="00863132">
        <w:rPr>
          <w:rFonts w:cstheme="minorHAnsi"/>
          <w:sz w:val="24"/>
          <w:szCs w:val="24"/>
          <w:lang w:eastAsia="cs-CZ"/>
        </w:rPr>
        <w:t xml:space="preserve">140,7 mld. Kč </w:t>
      </w:r>
      <w:r w:rsidR="00DE09CB">
        <w:rPr>
          <w:rFonts w:cstheme="minorHAnsi"/>
          <w:sz w:val="24"/>
          <w:szCs w:val="24"/>
          <w:lang w:eastAsia="cs-CZ"/>
        </w:rPr>
        <w:t>do</w:t>
      </w:r>
      <w:r w:rsidR="00726702" w:rsidRPr="00863132">
        <w:rPr>
          <w:rFonts w:cstheme="minorHAnsi"/>
          <w:sz w:val="24"/>
          <w:szCs w:val="24"/>
          <w:lang w:eastAsia="cs-CZ"/>
        </w:rPr>
        <w:t xml:space="preserve"> 162,9</w:t>
      </w:r>
      <w:r w:rsidR="00DE09CB">
        <w:rPr>
          <w:rFonts w:cstheme="minorHAnsi"/>
          <w:sz w:val="24"/>
          <w:szCs w:val="24"/>
          <w:lang w:eastAsia="cs-CZ"/>
        </w:rPr>
        <w:t> </w:t>
      </w:r>
      <w:r w:rsidR="00726702" w:rsidRPr="00863132">
        <w:rPr>
          <w:rFonts w:cstheme="minorHAnsi"/>
          <w:sz w:val="24"/>
          <w:szCs w:val="24"/>
          <w:lang w:eastAsia="cs-CZ"/>
        </w:rPr>
        <w:t>mld.</w:t>
      </w:r>
      <w:r w:rsidR="00DE09CB">
        <w:rPr>
          <w:rFonts w:cstheme="minorHAnsi"/>
          <w:sz w:val="24"/>
          <w:szCs w:val="24"/>
          <w:lang w:eastAsia="cs-CZ"/>
        </w:rPr>
        <w:t> </w:t>
      </w:r>
      <w:r w:rsidR="00726702" w:rsidRPr="00863132">
        <w:rPr>
          <w:rFonts w:cstheme="minorHAnsi"/>
          <w:sz w:val="24"/>
          <w:szCs w:val="24"/>
          <w:lang w:eastAsia="cs-CZ"/>
        </w:rPr>
        <w:t>Kč</w:t>
      </w:r>
      <w:r w:rsidR="005D0051">
        <w:rPr>
          <w:rStyle w:val="Znakapoznpodarou"/>
          <w:rFonts w:cstheme="minorHAnsi"/>
          <w:sz w:val="24"/>
          <w:szCs w:val="24"/>
          <w:lang w:eastAsia="cs-CZ"/>
        </w:rPr>
        <w:footnoteReference w:id="13"/>
      </w:r>
      <w:r w:rsidR="00726702" w:rsidRPr="00863132">
        <w:rPr>
          <w:rFonts w:cstheme="minorHAnsi"/>
          <w:sz w:val="24"/>
          <w:szCs w:val="24"/>
          <w:lang w:eastAsia="cs-CZ"/>
        </w:rPr>
        <w:t xml:space="preserve">. Zdrojem financování </w:t>
      </w:r>
      <w:r w:rsidR="00777AC3" w:rsidRPr="00863132">
        <w:rPr>
          <w:rFonts w:cstheme="minorHAnsi"/>
          <w:sz w:val="24"/>
          <w:szCs w:val="24"/>
          <w:lang w:eastAsia="cs-CZ"/>
        </w:rPr>
        <w:t>hlubinného ú</w:t>
      </w:r>
      <w:r w:rsidR="00726702" w:rsidRPr="00863132">
        <w:rPr>
          <w:rFonts w:cstheme="minorHAnsi"/>
          <w:sz w:val="24"/>
          <w:szCs w:val="24"/>
          <w:lang w:eastAsia="cs-CZ"/>
        </w:rPr>
        <w:t xml:space="preserve">ložiště má být jaderný účet, který je součástí </w:t>
      </w:r>
      <w:r w:rsidR="00A13676">
        <w:rPr>
          <w:rFonts w:cstheme="minorHAnsi"/>
          <w:sz w:val="24"/>
          <w:szCs w:val="24"/>
          <w:lang w:eastAsia="cs-CZ"/>
        </w:rPr>
        <w:t xml:space="preserve">účtů </w:t>
      </w:r>
      <w:r w:rsidR="00726702" w:rsidRPr="00863132">
        <w:rPr>
          <w:rFonts w:cstheme="minorHAnsi"/>
          <w:sz w:val="24"/>
          <w:szCs w:val="24"/>
          <w:lang w:eastAsia="cs-CZ"/>
        </w:rPr>
        <w:t xml:space="preserve">státních finančních aktiv a který je tvořen zejména </w:t>
      </w:r>
      <w:r w:rsidR="00726702" w:rsidRPr="00863132">
        <w:rPr>
          <w:rFonts w:cstheme="minorHAnsi"/>
          <w:sz w:val="24"/>
          <w:szCs w:val="24"/>
        </w:rPr>
        <w:t>poplatky za ukládání radioaktivních odpadů a výnosy z operací s</w:t>
      </w:r>
      <w:r w:rsidR="00A13676">
        <w:rPr>
          <w:rFonts w:cstheme="minorHAnsi"/>
          <w:sz w:val="24"/>
          <w:szCs w:val="24"/>
        </w:rPr>
        <w:t xml:space="preserve"> peněžními </w:t>
      </w:r>
      <w:r w:rsidR="00F15F7D" w:rsidRPr="00863132">
        <w:rPr>
          <w:rFonts w:cstheme="minorHAnsi"/>
          <w:sz w:val="24"/>
          <w:szCs w:val="24"/>
        </w:rPr>
        <w:t xml:space="preserve">prostředky tohoto </w:t>
      </w:r>
      <w:r w:rsidR="00726702" w:rsidRPr="00863132">
        <w:rPr>
          <w:rFonts w:cstheme="minorHAnsi"/>
          <w:sz w:val="24"/>
          <w:szCs w:val="24"/>
        </w:rPr>
        <w:t>účtu</w:t>
      </w:r>
      <w:r w:rsidR="00A13676">
        <w:rPr>
          <w:rFonts w:cstheme="minorHAnsi"/>
          <w:sz w:val="24"/>
          <w:szCs w:val="24"/>
        </w:rPr>
        <w:t xml:space="preserve"> na finančním trhu</w:t>
      </w:r>
      <w:r w:rsidR="00726702" w:rsidRPr="00863132">
        <w:rPr>
          <w:rFonts w:cstheme="minorHAnsi"/>
          <w:sz w:val="24"/>
          <w:szCs w:val="24"/>
        </w:rPr>
        <w:t>. S</w:t>
      </w:r>
      <w:r w:rsidR="00A85BEE" w:rsidRPr="00863132">
        <w:rPr>
          <w:rFonts w:cstheme="minorHAnsi"/>
          <w:sz w:val="24"/>
          <w:szCs w:val="24"/>
        </w:rPr>
        <w:t>Ú</w:t>
      </w:r>
      <w:r w:rsidR="00726702" w:rsidRPr="00863132">
        <w:rPr>
          <w:rFonts w:cstheme="minorHAnsi"/>
          <w:sz w:val="24"/>
          <w:szCs w:val="24"/>
        </w:rPr>
        <w:t xml:space="preserve">RAO ověřovala </w:t>
      </w:r>
      <w:r w:rsidR="00F15F7D" w:rsidRPr="00863132">
        <w:rPr>
          <w:rFonts w:cstheme="minorHAnsi"/>
          <w:sz w:val="24"/>
          <w:szCs w:val="24"/>
        </w:rPr>
        <w:t xml:space="preserve">vývoj prostředků jaderného účtu ve vztahu k zajištění </w:t>
      </w:r>
      <w:r w:rsidR="002B66EF" w:rsidRPr="00863132">
        <w:rPr>
          <w:rFonts w:cstheme="minorHAnsi"/>
          <w:sz w:val="24"/>
          <w:szCs w:val="24"/>
        </w:rPr>
        <w:t xml:space="preserve">hlubinného </w:t>
      </w:r>
      <w:r w:rsidR="00863132" w:rsidRPr="00863132">
        <w:rPr>
          <w:rFonts w:cstheme="minorHAnsi"/>
          <w:sz w:val="24"/>
          <w:szCs w:val="24"/>
        </w:rPr>
        <w:t>ú</w:t>
      </w:r>
      <w:r w:rsidR="002B66EF" w:rsidRPr="00863132">
        <w:rPr>
          <w:rFonts w:cstheme="minorHAnsi"/>
          <w:sz w:val="24"/>
          <w:szCs w:val="24"/>
        </w:rPr>
        <w:t>ložiště</w:t>
      </w:r>
      <w:r w:rsidR="00FB2293">
        <w:rPr>
          <w:rFonts w:cstheme="minorHAnsi"/>
          <w:sz w:val="24"/>
          <w:szCs w:val="24"/>
        </w:rPr>
        <w:t>. Kontrola ověřila, že</w:t>
      </w:r>
      <w:r w:rsidR="00F15F7D" w:rsidRPr="00863132">
        <w:rPr>
          <w:rFonts w:cstheme="minorHAnsi"/>
          <w:sz w:val="24"/>
          <w:szCs w:val="24"/>
        </w:rPr>
        <w:t xml:space="preserve"> </w:t>
      </w:r>
      <w:r w:rsidR="009167EF">
        <w:rPr>
          <w:rFonts w:cstheme="minorHAnsi"/>
          <w:sz w:val="24"/>
          <w:szCs w:val="24"/>
        </w:rPr>
        <w:t xml:space="preserve">podle dat a informací SÚRAO </w:t>
      </w:r>
      <w:r w:rsidR="009167EF" w:rsidRPr="00863132">
        <w:rPr>
          <w:rFonts w:cstheme="minorHAnsi"/>
          <w:sz w:val="24"/>
          <w:szCs w:val="24"/>
        </w:rPr>
        <w:t xml:space="preserve">je tento zdroj </w:t>
      </w:r>
      <w:r w:rsidR="00726702" w:rsidRPr="00863132">
        <w:rPr>
          <w:rFonts w:cstheme="minorHAnsi"/>
          <w:sz w:val="24"/>
          <w:szCs w:val="24"/>
        </w:rPr>
        <w:t>za současných podmínek dostatečný</w:t>
      </w:r>
      <w:r w:rsidR="00A85BEE" w:rsidRPr="00863132">
        <w:rPr>
          <w:rFonts w:cstheme="minorHAnsi"/>
          <w:sz w:val="24"/>
          <w:szCs w:val="24"/>
        </w:rPr>
        <w:t>.</w:t>
      </w:r>
    </w:p>
    <w:p w14:paraId="4C7C4F2D" w14:textId="77777777" w:rsidR="00B2703B" w:rsidRPr="00863132" w:rsidRDefault="00B2703B" w:rsidP="00863132">
      <w:pPr>
        <w:spacing w:after="0" w:line="280" w:lineRule="atLeast"/>
        <w:rPr>
          <w:rFonts w:cstheme="minorHAnsi"/>
          <w:sz w:val="24"/>
          <w:szCs w:val="24"/>
        </w:rPr>
      </w:pPr>
    </w:p>
    <w:p w14:paraId="57F65D78" w14:textId="77777777" w:rsidR="008E4EAE" w:rsidRPr="00863132" w:rsidRDefault="008E4EAE" w:rsidP="00393828">
      <w:pPr>
        <w:pStyle w:val="Odstavecseseznamem"/>
        <w:spacing w:after="120" w:line="28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863132">
        <w:rPr>
          <w:rFonts w:cstheme="minorHAnsi"/>
          <w:b/>
          <w:sz w:val="24"/>
          <w:szCs w:val="24"/>
        </w:rPr>
        <w:t>Posun</w:t>
      </w:r>
      <w:r w:rsidR="00591E09" w:rsidRPr="00863132">
        <w:rPr>
          <w:rFonts w:cstheme="minorHAnsi"/>
          <w:b/>
          <w:sz w:val="24"/>
          <w:szCs w:val="24"/>
        </w:rPr>
        <w:t>utí</w:t>
      </w:r>
      <w:r w:rsidRPr="00863132">
        <w:rPr>
          <w:rFonts w:cstheme="minorHAnsi"/>
          <w:b/>
          <w:sz w:val="24"/>
          <w:szCs w:val="24"/>
        </w:rPr>
        <w:t xml:space="preserve"> výběru dvou lokalit</w:t>
      </w:r>
      <w:r w:rsidR="00A8345A" w:rsidRPr="00863132">
        <w:rPr>
          <w:rFonts w:cstheme="minorHAnsi"/>
          <w:b/>
          <w:sz w:val="24"/>
          <w:szCs w:val="24"/>
        </w:rPr>
        <w:t xml:space="preserve"> pro hlubinné </w:t>
      </w:r>
      <w:r w:rsidR="00863132" w:rsidRPr="00863132">
        <w:rPr>
          <w:rFonts w:cstheme="minorHAnsi"/>
          <w:b/>
          <w:sz w:val="24"/>
          <w:szCs w:val="24"/>
        </w:rPr>
        <w:t>ú</w:t>
      </w:r>
      <w:r w:rsidR="00A8345A" w:rsidRPr="00863132">
        <w:rPr>
          <w:rFonts w:cstheme="minorHAnsi"/>
          <w:b/>
          <w:sz w:val="24"/>
          <w:szCs w:val="24"/>
        </w:rPr>
        <w:t>ložiště o sedm let</w:t>
      </w:r>
    </w:p>
    <w:p w14:paraId="5FA4F2E2" w14:textId="72257AA5" w:rsidR="00AB25B1" w:rsidRPr="00863132" w:rsidRDefault="00250D26" w:rsidP="00846F86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V roce 2004 byly v šesti zkoumaných lokalitách</w:t>
      </w:r>
      <w:r w:rsidR="00AB25B1" w:rsidRPr="00863132">
        <w:rPr>
          <w:rFonts w:cstheme="minorHAnsi"/>
          <w:sz w:val="24"/>
          <w:szCs w:val="24"/>
        </w:rPr>
        <w:t xml:space="preserve"> (</w:t>
      </w:r>
      <w:r w:rsidR="00406A77" w:rsidRPr="00863132">
        <w:rPr>
          <w:rFonts w:cstheme="minorHAnsi"/>
          <w:sz w:val="24"/>
          <w:szCs w:val="24"/>
        </w:rPr>
        <w:t xml:space="preserve">Březový potok, Čertovka, Čihadlo, Horka, Hrádek a Magdaléna) </w:t>
      </w:r>
      <w:r w:rsidRPr="00863132">
        <w:rPr>
          <w:rFonts w:cstheme="minorHAnsi"/>
          <w:sz w:val="24"/>
          <w:szCs w:val="24"/>
        </w:rPr>
        <w:t xml:space="preserve">uvažovaných pro umístění </w:t>
      </w:r>
      <w:r w:rsidR="002B66EF" w:rsidRPr="00863132">
        <w:rPr>
          <w:rFonts w:cstheme="minorHAnsi"/>
          <w:sz w:val="24"/>
          <w:szCs w:val="24"/>
        </w:rPr>
        <w:t xml:space="preserve">hlubinného </w:t>
      </w:r>
      <w:r w:rsidR="00863132" w:rsidRPr="00863132">
        <w:rPr>
          <w:rFonts w:cstheme="minorHAnsi"/>
          <w:sz w:val="24"/>
          <w:szCs w:val="24"/>
        </w:rPr>
        <w:t>ú</w:t>
      </w:r>
      <w:r w:rsidR="002B66EF" w:rsidRPr="00863132">
        <w:rPr>
          <w:rFonts w:cstheme="minorHAnsi"/>
          <w:sz w:val="24"/>
          <w:szCs w:val="24"/>
        </w:rPr>
        <w:t>ložiště</w:t>
      </w:r>
      <w:r w:rsidRPr="00863132">
        <w:rPr>
          <w:rFonts w:cstheme="minorHAnsi"/>
          <w:sz w:val="24"/>
          <w:szCs w:val="24"/>
        </w:rPr>
        <w:t xml:space="preserve"> </w:t>
      </w:r>
      <w:r w:rsidR="00AB25B1" w:rsidRPr="00863132">
        <w:rPr>
          <w:rFonts w:cstheme="minorHAnsi"/>
          <w:sz w:val="24"/>
          <w:szCs w:val="24"/>
        </w:rPr>
        <w:t xml:space="preserve">pozastaveny </w:t>
      </w:r>
      <w:r w:rsidR="007E3FC6" w:rsidRPr="00863132">
        <w:rPr>
          <w:rFonts w:cstheme="minorHAnsi"/>
          <w:sz w:val="24"/>
          <w:szCs w:val="24"/>
        </w:rPr>
        <w:t>geologické práce</w:t>
      </w:r>
      <w:r w:rsidR="00AB25B1" w:rsidRPr="00863132">
        <w:rPr>
          <w:rFonts w:cstheme="minorHAnsi"/>
          <w:sz w:val="24"/>
          <w:szCs w:val="24"/>
        </w:rPr>
        <w:t>, a to až do roku 2009</w:t>
      </w:r>
      <w:r w:rsidR="001B2D0D" w:rsidRPr="00863132">
        <w:rPr>
          <w:rFonts w:cstheme="minorHAnsi"/>
          <w:sz w:val="24"/>
          <w:szCs w:val="24"/>
        </w:rPr>
        <w:t xml:space="preserve">. </w:t>
      </w:r>
      <w:r w:rsidR="007E3FC6" w:rsidRPr="00863132">
        <w:rPr>
          <w:rFonts w:cstheme="minorHAnsi"/>
          <w:sz w:val="24"/>
          <w:szCs w:val="24"/>
        </w:rPr>
        <w:t>Dů</w:t>
      </w:r>
      <w:r w:rsidR="00190EAE" w:rsidRPr="00863132">
        <w:rPr>
          <w:rFonts w:cstheme="minorHAnsi"/>
          <w:sz w:val="24"/>
          <w:szCs w:val="24"/>
        </w:rPr>
        <w:t xml:space="preserve">vodem pozastavení byl nesouhlas dotčených obcí s aktivitami </w:t>
      </w:r>
      <w:r w:rsidR="007E3FC6" w:rsidRPr="00863132">
        <w:rPr>
          <w:rFonts w:cstheme="minorHAnsi"/>
          <w:sz w:val="24"/>
          <w:szCs w:val="24"/>
        </w:rPr>
        <w:t>týkající</w:t>
      </w:r>
      <w:r w:rsidR="00190EAE" w:rsidRPr="00863132">
        <w:rPr>
          <w:rFonts w:cstheme="minorHAnsi"/>
          <w:sz w:val="24"/>
          <w:szCs w:val="24"/>
        </w:rPr>
        <w:t xml:space="preserve">mi se </w:t>
      </w:r>
      <w:r w:rsidR="00BB6CFC" w:rsidRPr="00863132">
        <w:rPr>
          <w:rFonts w:cstheme="minorHAnsi"/>
          <w:sz w:val="24"/>
          <w:szCs w:val="24"/>
        </w:rPr>
        <w:t>hlubinného úložiště</w:t>
      </w:r>
      <w:r w:rsidR="007E3FC6" w:rsidRPr="00863132">
        <w:rPr>
          <w:rFonts w:cstheme="minorHAnsi"/>
          <w:sz w:val="24"/>
          <w:szCs w:val="24"/>
        </w:rPr>
        <w:t xml:space="preserve">. </w:t>
      </w:r>
      <w:r w:rsidRPr="00863132">
        <w:rPr>
          <w:rFonts w:cstheme="minorHAnsi"/>
          <w:sz w:val="24"/>
          <w:szCs w:val="24"/>
        </w:rPr>
        <w:t xml:space="preserve">V důsledku toho </w:t>
      </w:r>
      <w:r w:rsidR="001B2D0D" w:rsidRPr="00863132">
        <w:rPr>
          <w:rFonts w:cstheme="minorHAnsi"/>
          <w:sz w:val="24"/>
          <w:szCs w:val="24"/>
        </w:rPr>
        <w:t xml:space="preserve">byl </w:t>
      </w:r>
      <w:r w:rsidRPr="00863132">
        <w:rPr>
          <w:rFonts w:cstheme="minorHAnsi"/>
          <w:sz w:val="24"/>
          <w:szCs w:val="24"/>
        </w:rPr>
        <w:t>termín</w:t>
      </w:r>
      <w:r w:rsidR="001B2D0D" w:rsidRPr="00863132">
        <w:rPr>
          <w:rFonts w:cstheme="minorHAnsi"/>
          <w:sz w:val="24"/>
          <w:szCs w:val="24"/>
        </w:rPr>
        <w:t xml:space="preserve"> pro výběr dvou kandidátních lokalit </w:t>
      </w:r>
      <w:r w:rsidR="00623223" w:rsidRPr="00863132">
        <w:rPr>
          <w:rFonts w:cstheme="minorHAnsi"/>
          <w:sz w:val="24"/>
          <w:szCs w:val="24"/>
        </w:rPr>
        <w:t xml:space="preserve">posunut </w:t>
      </w:r>
      <w:r w:rsidR="001B2D0D" w:rsidRPr="00863132">
        <w:rPr>
          <w:rFonts w:cstheme="minorHAnsi"/>
          <w:sz w:val="24"/>
          <w:szCs w:val="24"/>
        </w:rPr>
        <w:t>z roku 2015 na</w:t>
      </w:r>
      <w:r w:rsidR="007E3FC6" w:rsidRPr="00863132">
        <w:rPr>
          <w:rFonts w:cstheme="minorHAnsi"/>
          <w:sz w:val="24"/>
          <w:szCs w:val="24"/>
        </w:rPr>
        <w:t xml:space="preserve"> rok 2018</w:t>
      </w:r>
      <w:r w:rsidR="001B2D0D" w:rsidRPr="00863132">
        <w:rPr>
          <w:rFonts w:cstheme="minorHAnsi"/>
          <w:sz w:val="24"/>
          <w:szCs w:val="24"/>
        </w:rPr>
        <w:t xml:space="preserve">. </w:t>
      </w:r>
      <w:r w:rsidR="00777AC3" w:rsidRPr="00863132">
        <w:rPr>
          <w:rFonts w:cstheme="minorHAnsi"/>
          <w:sz w:val="24"/>
          <w:szCs w:val="24"/>
        </w:rPr>
        <w:t>Návrh a</w:t>
      </w:r>
      <w:r w:rsidR="007E3FC6" w:rsidRPr="00863132">
        <w:rPr>
          <w:rFonts w:cstheme="minorHAnsi"/>
          <w:sz w:val="24"/>
          <w:szCs w:val="24"/>
        </w:rPr>
        <w:t>ktualiz</w:t>
      </w:r>
      <w:r w:rsidR="00777AC3" w:rsidRPr="00863132">
        <w:rPr>
          <w:rFonts w:cstheme="minorHAnsi"/>
          <w:sz w:val="24"/>
          <w:szCs w:val="24"/>
        </w:rPr>
        <w:t>ace</w:t>
      </w:r>
      <w:r w:rsidR="007E3FC6" w:rsidRPr="00863132">
        <w:rPr>
          <w:rFonts w:cstheme="minorHAnsi"/>
          <w:sz w:val="24"/>
          <w:szCs w:val="24"/>
        </w:rPr>
        <w:t xml:space="preserve"> </w:t>
      </w:r>
      <w:r w:rsidR="00517B27">
        <w:rPr>
          <w:rFonts w:cstheme="minorHAnsi"/>
          <w:sz w:val="24"/>
          <w:szCs w:val="24"/>
        </w:rPr>
        <w:t>K</w:t>
      </w:r>
      <w:r w:rsidR="007E3FC6" w:rsidRPr="00863132">
        <w:rPr>
          <w:rFonts w:cstheme="minorHAnsi"/>
          <w:sz w:val="24"/>
          <w:szCs w:val="24"/>
        </w:rPr>
        <w:t xml:space="preserve">oncepce z roku </w:t>
      </w:r>
      <w:r w:rsidR="00AB25B1" w:rsidRPr="00863132">
        <w:rPr>
          <w:rFonts w:cstheme="minorHAnsi"/>
          <w:sz w:val="24"/>
          <w:szCs w:val="24"/>
        </w:rPr>
        <w:t>2014 výběr dvou</w:t>
      </w:r>
      <w:r w:rsidR="007E3FC6" w:rsidRPr="00863132">
        <w:rPr>
          <w:rFonts w:cstheme="minorHAnsi"/>
          <w:sz w:val="24"/>
          <w:szCs w:val="24"/>
        </w:rPr>
        <w:t xml:space="preserve"> </w:t>
      </w:r>
      <w:r w:rsidR="00777AC3" w:rsidRPr="00863132">
        <w:rPr>
          <w:rFonts w:cstheme="minorHAnsi"/>
          <w:sz w:val="24"/>
          <w:szCs w:val="24"/>
        </w:rPr>
        <w:t xml:space="preserve">kandidátních </w:t>
      </w:r>
      <w:r w:rsidR="007E3FC6" w:rsidRPr="00863132">
        <w:rPr>
          <w:rFonts w:cstheme="minorHAnsi"/>
          <w:sz w:val="24"/>
          <w:szCs w:val="24"/>
        </w:rPr>
        <w:t xml:space="preserve">lokalit </w:t>
      </w:r>
      <w:r w:rsidRPr="00863132">
        <w:rPr>
          <w:rFonts w:cstheme="minorHAnsi"/>
          <w:sz w:val="24"/>
          <w:szCs w:val="24"/>
        </w:rPr>
        <w:t xml:space="preserve">dále </w:t>
      </w:r>
      <w:r w:rsidR="007E3FC6" w:rsidRPr="00863132">
        <w:rPr>
          <w:rFonts w:cstheme="minorHAnsi"/>
          <w:sz w:val="24"/>
          <w:szCs w:val="24"/>
        </w:rPr>
        <w:t xml:space="preserve">posunul do roku 2020 </w:t>
      </w:r>
      <w:r w:rsidR="006154DE" w:rsidRPr="00863132">
        <w:rPr>
          <w:rFonts w:cstheme="minorHAnsi"/>
          <w:sz w:val="24"/>
          <w:szCs w:val="24"/>
        </w:rPr>
        <w:t>zejména z důvodu zdlouhavého projednávání žádostí o</w:t>
      </w:r>
      <w:r w:rsidR="008C2045">
        <w:rPr>
          <w:rFonts w:cstheme="minorHAnsi"/>
          <w:sz w:val="24"/>
          <w:szCs w:val="24"/>
        </w:rPr>
        <w:t xml:space="preserve"> </w:t>
      </w:r>
      <w:r w:rsidR="006154DE" w:rsidRPr="00863132">
        <w:rPr>
          <w:rFonts w:cstheme="minorHAnsi"/>
          <w:sz w:val="24"/>
          <w:szCs w:val="24"/>
        </w:rPr>
        <w:t>stanovení průzkumných území na vytipovaných lokalitách. D</w:t>
      </w:r>
      <w:r w:rsidR="007E3FC6" w:rsidRPr="00863132">
        <w:rPr>
          <w:rFonts w:cstheme="minorHAnsi"/>
          <w:sz w:val="24"/>
          <w:szCs w:val="24"/>
        </w:rPr>
        <w:t xml:space="preserve">alší aktualizace </w:t>
      </w:r>
      <w:r w:rsidR="00517B27">
        <w:rPr>
          <w:rFonts w:cstheme="minorHAnsi"/>
          <w:sz w:val="24"/>
          <w:szCs w:val="24"/>
        </w:rPr>
        <w:t>K</w:t>
      </w:r>
      <w:r w:rsidR="007E3FC6" w:rsidRPr="00863132">
        <w:rPr>
          <w:rFonts w:cstheme="minorHAnsi"/>
          <w:sz w:val="24"/>
          <w:szCs w:val="24"/>
        </w:rPr>
        <w:t xml:space="preserve">oncepce </w:t>
      </w:r>
      <w:r w:rsidRPr="00863132">
        <w:rPr>
          <w:rFonts w:cstheme="minorHAnsi"/>
          <w:sz w:val="24"/>
          <w:szCs w:val="24"/>
        </w:rPr>
        <w:t xml:space="preserve">z roku </w:t>
      </w:r>
      <w:r w:rsidR="00AB25B1" w:rsidRPr="00863132">
        <w:rPr>
          <w:rFonts w:cstheme="minorHAnsi"/>
          <w:sz w:val="24"/>
          <w:szCs w:val="24"/>
        </w:rPr>
        <w:t xml:space="preserve">2017 </w:t>
      </w:r>
      <w:r w:rsidR="00772FF0">
        <w:rPr>
          <w:rFonts w:cstheme="minorHAnsi"/>
          <w:sz w:val="24"/>
          <w:szCs w:val="24"/>
        </w:rPr>
        <w:t xml:space="preserve">ze stejného důvodu </w:t>
      </w:r>
      <w:r w:rsidR="00AB25B1" w:rsidRPr="00863132">
        <w:rPr>
          <w:rFonts w:cstheme="minorHAnsi"/>
          <w:sz w:val="24"/>
          <w:szCs w:val="24"/>
        </w:rPr>
        <w:t>výběr</w:t>
      </w:r>
      <w:r w:rsidR="007E3FC6" w:rsidRPr="00863132">
        <w:rPr>
          <w:rFonts w:cstheme="minorHAnsi"/>
          <w:sz w:val="24"/>
          <w:szCs w:val="24"/>
        </w:rPr>
        <w:t xml:space="preserve"> </w:t>
      </w:r>
      <w:r w:rsidR="00777AC3" w:rsidRPr="00863132">
        <w:rPr>
          <w:rFonts w:cstheme="minorHAnsi"/>
          <w:sz w:val="24"/>
          <w:szCs w:val="24"/>
        </w:rPr>
        <w:t>dvou kandidátních lokalit včetně zajištění stanovis</w:t>
      </w:r>
      <w:r w:rsidR="00DE09CB">
        <w:rPr>
          <w:rFonts w:cstheme="minorHAnsi"/>
          <w:sz w:val="24"/>
          <w:szCs w:val="24"/>
        </w:rPr>
        <w:t>e</w:t>
      </w:r>
      <w:r w:rsidR="00777AC3" w:rsidRPr="00863132">
        <w:rPr>
          <w:rFonts w:cstheme="minorHAnsi"/>
          <w:sz w:val="24"/>
          <w:szCs w:val="24"/>
        </w:rPr>
        <w:t xml:space="preserve">k dotčených obcí </w:t>
      </w:r>
      <w:r w:rsidRPr="00863132">
        <w:rPr>
          <w:rFonts w:cstheme="minorHAnsi"/>
          <w:sz w:val="24"/>
          <w:szCs w:val="24"/>
        </w:rPr>
        <w:t xml:space="preserve">prodloužila až </w:t>
      </w:r>
      <w:r w:rsidR="007E3FC6" w:rsidRPr="00863132">
        <w:rPr>
          <w:rFonts w:cstheme="minorHAnsi"/>
          <w:sz w:val="24"/>
          <w:szCs w:val="24"/>
        </w:rPr>
        <w:t>do roku 2022</w:t>
      </w:r>
      <w:r w:rsidR="00772FF0">
        <w:rPr>
          <w:rFonts w:cstheme="minorHAnsi"/>
          <w:sz w:val="24"/>
          <w:szCs w:val="24"/>
        </w:rPr>
        <w:t>.</w:t>
      </w:r>
    </w:p>
    <w:p w14:paraId="5606A503" w14:textId="77777777" w:rsidR="0090213E" w:rsidRDefault="0090213E" w:rsidP="00846F86">
      <w:pPr>
        <w:spacing w:after="0" w:line="280" w:lineRule="atLeast"/>
        <w:rPr>
          <w:rFonts w:cstheme="minorHAnsi"/>
          <w:b/>
          <w:sz w:val="24"/>
          <w:szCs w:val="24"/>
        </w:rPr>
      </w:pPr>
    </w:p>
    <w:p w14:paraId="57F546EB" w14:textId="77777777" w:rsidR="00C039AD" w:rsidRDefault="00C039A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7AE959C" w14:textId="77777777" w:rsidR="00C25C6E" w:rsidRPr="00863132" w:rsidRDefault="00405A85" w:rsidP="00393828">
      <w:pPr>
        <w:spacing w:after="0" w:line="280" w:lineRule="atLeast"/>
        <w:ind w:left="1304" w:hanging="130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Tabulka </w:t>
      </w:r>
      <w:r w:rsidR="009E75C7" w:rsidRPr="00863132">
        <w:rPr>
          <w:rFonts w:cstheme="minorHAnsi"/>
          <w:b/>
          <w:sz w:val="24"/>
          <w:szCs w:val="24"/>
        </w:rPr>
        <w:t>č. </w:t>
      </w:r>
      <w:r w:rsidR="00406A77" w:rsidRPr="00863132">
        <w:rPr>
          <w:rFonts w:cstheme="minorHAnsi"/>
          <w:b/>
          <w:sz w:val="24"/>
          <w:szCs w:val="24"/>
        </w:rPr>
        <w:t>2</w:t>
      </w:r>
      <w:r w:rsidR="00C25C6E" w:rsidRPr="00863132">
        <w:rPr>
          <w:rFonts w:cstheme="minorHAnsi"/>
          <w:b/>
          <w:sz w:val="24"/>
          <w:szCs w:val="24"/>
        </w:rPr>
        <w:t xml:space="preserve">: </w:t>
      </w:r>
      <w:r w:rsidR="00E04134">
        <w:rPr>
          <w:rFonts w:cstheme="minorHAnsi"/>
          <w:b/>
          <w:sz w:val="24"/>
          <w:szCs w:val="24"/>
        </w:rPr>
        <w:tab/>
      </w:r>
      <w:r w:rsidR="00C25C6E" w:rsidRPr="00863132">
        <w:rPr>
          <w:rFonts w:cstheme="minorHAnsi"/>
          <w:b/>
          <w:sz w:val="24"/>
          <w:szCs w:val="24"/>
        </w:rPr>
        <w:t xml:space="preserve">Předpokládaný harmonogram přípravy, výstavby a provozu </w:t>
      </w:r>
      <w:r w:rsidR="001B5B21" w:rsidRPr="00863132">
        <w:rPr>
          <w:rFonts w:cstheme="minorHAnsi"/>
          <w:b/>
          <w:sz w:val="24"/>
          <w:szCs w:val="24"/>
        </w:rPr>
        <w:t>hlubinného úložiště</w:t>
      </w:r>
      <w:r w:rsidR="00896677" w:rsidRPr="00863132">
        <w:rPr>
          <w:rFonts w:cstheme="minorHAnsi"/>
          <w:b/>
          <w:sz w:val="24"/>
          <w:szCs w:val="24"/>
        </w:rPr>
        <w:t xml:space="preserve"> v době kontroly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1554"/>
      </w:tblGrid>
      <w:tr w:rsidR="00C25C6E" w:rsidRPr="00863132" w14:paraId="3B9E743A" w14:textId="77777777" w:rsidTr="00022ADB">
        <w:trPr>
          <w:cantSplit/>
          <w:trHeight w:val="36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FAE859E" w14:textId="77777777" w:rsidR="00C25C6E" w:rsidRPr="00863132" w:rsidRDefault="00C25C6E" w:rsidP="00022ADB">
            <w:pPr>
              <w:spacing w:after="0" w:line="28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3132">
              <w:rPr>
                <w:rFonts w:cstheme="minorHAnsi"/>
                <w:b/>
                <w:sz w:val="20"/>
                <w:szCs w:val="20"/>
              </w:rPr>
              <w:t>Plánovaná činnost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548F9A7" w14:textId="77777777" w:rsidR="00C25C6E" w:rsidRPr="00863132" w:rsidRDefault="00C25C6E" w:rsidP="00022ADB">
            <w:pPr>
              <w:spacing w:after="0" w:line="28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3132">
              <w:rPr>
                <w:rFonts w:cstheme="minorHAnsi"/>
                <w:b/>
                <w:sz w:val="20"/>
                <w:szCs w:val="20"/>
              </w:rPr>
              <w:t>Rok</w:t>
            </w:r>
          </w:p>
        </w:tc>
      </w:tr>
      <w:tr w:rsidR="00C25C6E" w:rsidRPr="00863132" w14:paraId="0D70EA47" w14:textId="77777777" w:rsidTr="00994FA0">
        <w:trPr>
          <w:cantSplit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8E0" w14:textId="77777777" w:rsidR="00C25C6E" w:rsidRPr="00863132" w:rsidRDefault="00C25C6E" w:rsidP="00393828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Výběr dvou kandidátních lokalit na základě předběžné charakterizace lokalit se stanoviskem dotčených obcí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411D" w14:textId="77777777" w:rsidR="00C25C6E" w:rsidRPr="00863132" w:rsidRDefault="00C25C6E" w:rsidP="00863132">
            <w:pPr>
              <w:spacing w:after="0" w:line="2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2022</w:t>
            </w:r>
          </w:p>
        </w:tc>
      </w:tr>
      <w:tr w:rsidR="00C25C6E" w:rsidRPr="00863132" w14:paraId="2415950D" w14:textId="77777777" w:rsidTr="00994FA0">
        <w:trPr>
          <w:cantSplit/>
        </w:trPr>
        <w:tc>
          <w:tcPr>
            <w:tcW w:w="7513" w:type="dxa"/>
          </w:tcPr>
          <w:p w14:paraId="3FD85945" w14:textId="77777777" w:rsidR="00C25C6E" w:rsidRPr="00863132" w:rsidRDefault="00C25C6E" w:rsidP="00393828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Výběr finální lokality se stanoviskem dotčených obcí a podání žádosti o územní ochranu vybrané lokality</w:t>
            </w:r>
          </w:p>
        </w:tc>
        <w:tc>
          <w:tcPr>
            <w:tcW w:w="1554" w:type="dxa"/>
            <w:vAlign w:val="center"/>
          </w:tcPr>
          <w:p w14:paraId="69E57DBC" w14:textId="77777777" w:rsidR="00C25C6E" w:rsidRPr="00863132" w:rsidRDefault="00C25C6E" w:rsidP="00863132">
            <w:pPr>
              <w:spacing w:after="0" w:line="2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2025</w:t>
            </w:r>
          </w:p>
        </w:tc>
      </w:tr>
      <w:tr w:rsidR="00C25C6E" w:rsidRPr="00863132" w14:paraId="0C1B45F6" w14:textId="77777777" w:rsidTr="00994FA0">
        <w:trPr>
          <w:cantSplit/>
        </w:trPr>
        <w:tc>
          <w:tcPr>
            <w:tcW w:w="7513" w:type="dxa"/>
          </w:tcPr>
          <w:p w14:paraId="6B03E1F2" w14:textId="77777777" w:rsidR="00C25C6E" w:rsidRPr="00863132" w:rsidRDefault="00C25C6E" w:rsidP="00393828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 xml:space="preserve">Zahájení procesu EIA pro </w:t>
            </w:r>
            <w:r w:rsidR="001B5B21" w:rsidRPr="00863132">
              <w:rPr>
                <w:rFonts w:cstheme="minorHAnsi"/>
                <w:sz w:val="20"/>
                <w:szCs w:val="20"/>
              </w:rPr>
              <w:t>hlubinné úložiště</w:t>
            </w:r>
          </w:p>
        </w:tc>
        <w:tc>
          <w:tcPr>
            <w:tcW w:w="1554" w:type="dxa"/>
            <w:vAlign w:val="center"/>
          </w:tcPr>
          <w:p w14:paraId="0EFFF308" w14:textId="77777777" w:rsidR="00C25C6E" w:rsidRPr="00863132" w:rsidRDefault="00C25C6E" w:rsidP="00863132">
            <w:pPr>
              <w:spacing w:after="0" w:line="2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2035</w:t>
            </w:r>
          </w:p>
        </w:tc>
      </w:tr>
      <w:tr w:rsidR="00C25C6E" w:rsidRPr="00863132" w14:paraId="07B67106" w14:textId="77777777" w:rsidTr="00994FA0">
        <w:trPr>
          <w:cantSplit/>
        </w:trPr>
        <w:tc>
          <w:tcPr>
            <w:tcW w:w="7513" w:type="dxa"/>
          </w:tcPr>
          <w:p w14:paraId="0D57AFDC" w14:textId="77777777" w:rsidR="00C25C6E" w:rsidRPr="00863132" w:rsidRDefault="00C25C6E" w:rsidP="00393828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Výstavba hlubinného úložiště (s první ukládací sekcí) a další práce a příprava dokumentace pro zahájení provozu</w:t>
            </w:r>
          </w:p>
        </w:tc>
        <w:tc>
          <w:tcPr>
            <w:tcW w:w="1554" w:type="dxa"/>
            <w:vAlign w:val="center"/>
          </w:tcPr>
          <w:p w14:paraId="780234F4" w14:textId="22DF045A" w:rsidR="00C25C6E" w:rsidRPr="00863132" w:rsidRDefault="00C25C6E" w:rsidP="00E04134">
            <w:pPr>
              <w:spacing w:after="0" w:line="2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2050</w:t>
            </w:r>
            <w:r w:rsidR="00E04134">
              <w:rPr>
                <w:rFonts w:cstheme="minorHAnsi"/>
                <w:sz w:val="20"/>
                <w:szCs w:val="20"/>
              </w:rPr>
              <w:t>–</w:t>
            </w:r>
            <w:r w:rsidRPr="00863132">
              <w:rPr>
                <w:rFonts w:cstheme="minorHAnsi"/>
                <w:sz w:val="20"/>
                <w:szCs w:val="20"/>
              </w:rPr>
              <w:t>2064</w:t>
            </w:r>
          </w:p>
        </w:tc>
      </w:tr>
      <w:tr w:rsidR="00C25C6E" w:rsidRPr="00863132" w14:paraId="4DDA49A1" w14:textId="77777777" w:rsidTr="00994FA0">
        <w:trPr>
          <w:cantSplit/>
        </w:trPr>
        <w:tc>
          <w:tcPr>
            <w:tcW w:w="7513" w:type="dxa"/>
          </w:tcPr>
          <w:p w14:paraId="7D1ABABC" w14:textId="77777777" w:rsidR="00C25C6E" w:rsidRPr="00863132" w:rsidRDefault="00C25C6E" w:rsidP="00393828">
            <w:pPr>
              <w:spacing w:after="0" w:line="280" w:lineRule="atLeast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Zahájení provozu hlubinného úložiště</w:t>
            </w:r>
          </w:p>
        </w:tc>
        <w:tc>
          <w:tcPr>
            <w:tcW w:w="1554" w:type="dxa"/>
            <w:vAlign w:val="center"/>
          </w:tcPr>
          <w:p w14:paraId="057AAA0C" w14:textId="77777777" w:rsidR="00C25C6E" w:rsidRPr="00863132" w:rsidRDefault="00C25C6E" w:rsidP="00863132">
            <w:pPr>
              <w:spacing w:after="0" w:line="28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863132">
              <w:rPr>
                <w:rFonts w:cstheme="minorHAnsi"/>
                <w:sz w:val="20"/>
                <w:szCs w:val="20"/>
              </w:rPr>
              <w:t>2065</w:t>
            </w:r>
          </w:p>
        </w:tc>
      </w:tr>
    </w:tbl>
    <w:p w14:paraId="4A4772F7" w14:textId="1BCA3521" w:rsidR="00C25C6E" w:rsidRPr="00863132" w:rsidRDefault="00C25C6E" w:rsidP="00393828">
      <w:pPr>
        <w:spacing w:after="0" w:line="280" w:lineRule="atLeast"/>
        <w:ind w:left="567" w:hanging="567"/>
        <w:rPr>
          <w:rFonts w:cstheme="minorHAnsi"/>
          <w:sz w:val="20"/>
          <w:szCs w:val="20"/>
        </w:rPr>
      </w:pPr>
      <w:r w:rsidRPr="00863132">
        <w:rPr>
          <w:rFonts w:cstheme="minorHAnsi"/>
          <w:b/>
          <w:sz w:val="20"/>
          <w:szCs w:val="20"/>
        </w:rPr>
        <w:t>Zdroj:</w:t>
      </w:r>
      <w:r w:rsidR="00E04134">
        <w:rPr>
          <w:rFonts w:cstheme="minorHAnsi"/>
          <w:sz w:val="20"/>
          <w:szCs w:val="20"/>
        </w:rPr>
        <w:t xml:space="preserve"> </w:t>
      </w:r>
      <w:r w:rsidR="008C2045">
        <w:rPr>
          <w:rFonts w:cstheme="minorHAnsi"/>
          <w:sz w:val="20"/>
          <w:szCs w:val="20"/>
        </w:rPr>
        <w:tab/>
      </w:r>
      <w:r w:rsidRPr="00393828">
        <w:rPr>
          <w:rFonts w:cstheme="minorHAnsi"/>
          <w:i/>
          <w:sz w:val="20"/>
          <w:szCs w:val="20"/>
        </w:rPr>
        <w:t>Koncepce nakládání s radioaktivními odpady a vyhořelým jaderným palivem v ČR</w:t>
      </w:r>
      <w:r w:rsidRPr="00863132">
        <w:rPr>
          <w:rFonts w:cstheme="minorHAnsi"/>
          <w:sz w:val="20"/>
          <w:szCs w:val="20"/>
        </w:rPr>
        <w:t xml:space="preserve"> </w:t>
      </w:r>
      <w:r w:rsidR="00DE09CB">
        <w:rPr>
          <w:rFonts w:cstheme="minorHAnsi"/>
          <w:sz w:val="20"/>
          <w:szCs w:val="20"/>
        </w:rPr>
        <w:t xml:space="preserve">ve znění aktualizace z roku </w:t>
      </w:r>
      <w:r w:rsidRPr="00863132">
        <w:rPr>
          <w:rFonts w:cstheme="minorHAnsi"/>
          <w:sz w:val="20"/>
          <w:szCs w:val="20"/>
        </w:rPr>
        <w:t>2019.</w:t>
      </w:r>
    </w:p>
    <w:p w14:paraId="32124087" w14:textId="77777777" w:rsidR="00213A00" w:rsidRDefault="00213A00" w:rsidP="00863132">
      <w:pPr>
        <w:pStyle w:val="Odstavecseseznamem"/>
        <w:spacing w:after="0" w:line="280" w:lineRule="atLeast"/>
        <w:ind w:left="0"/>
        <w:jc w:val="both"/>
        <w:rPr>
          <w:rFonts w:cstheme="minorHAnsi"/>
          <w:b/>
          <w:sz w:val="24"/>
          <w:szCs w:val="24"/>
        </w:rPr>
      </w:pPr>
    </w:p>
    <w:p w14:paraId="014249DF" w14:textId="77777777" w:rsidR="008E4EAE" w:rsidRPr="00863132" w:rsidRDefault="00C25C6E" w:rsidP="00393828">
      <w:pPr>
        <w:pStyle w:val="Odstavecseseznamem"/>
        <w:spacing w:after="120" w:line="28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863132">
        <w:rPr>
          <w:rFonts w:cstheme="minorHAnsi"/>
          <w:b/>
          <w:sz w:val="24"/>
          <w:szCs w:val="24"/>
        </w:rPr>
        <w:t>Devět</w:t>
      </w:r>
      <w:r w:rsidR="00A8345A" w:rsidRPr="00863132">
        <w:rPr>
          <w:rFonts w:cstheme="minorHAnsi"/>
          <w:b/>
          <w:sz w:val="24"/>
          <w:szCs w:val="24"/>
        </w:rPr>
        <w:t xml:space="preserve"> lokalit</w:t>
      </w:r>
      <w:r w:rsidR="00591E09" w:rsidRPr="00863132">
        <w:rPr>
          <w:rFonts w:cstheme="minorHAnsi"/>
          <w:b/>
          <w:sz w:val="24"/>
          <w:szCs w:val="24"/>
        </w:rPr>
        <w:t xml:space="preserve"> </w:t>
      </w:r>
      <w:r w:rsidR="00BA191E" w:rsidRPr="00863132">
        <w:rPr>
          <w:rFonts w:cstheme="minorHAnsi"/>
          <w:b/>
          <w:sz w:val="24"/>
          <w:szCs w:val="24"/>
        </w:rPr>
        <w:t xml:space="preserve">vybraných </w:t>
      </w:r>
      <w:r w:rsidR="00A8345A" w:rsidRPr="00863132">
        <w:rPr>
          <w:rFonts w:cstheme="minorHAnsi"/>
          <w:b/>
          <w:sz w:val="24"/>
          <w:szCs w:val="24"/>
        </w:rPr>
        <w:t xml:space="preserve">pro hlubinné </w:t>
      </w:r>
      <w:r w:rsidR="00863132" w:rsidRPr="00863132">
        <w:rPr>
          <w:rFonts w:cstheme="minorHAnsi"/>
          <w:b/>
          <w:sz w:val="24"/>
          <w:szCs w:val="24"/>
        </w:rPr>
        <w:t>ú</w:t>
      </w:r>
      <w:r w:rsidR="00A8345A" w:rsidRPr="00863132">
        <w:rPr>
          <w:rFonts w:cstheme="minorHAnsi"/>
          <w:b/>
          <w:sz w:val="24"/>
          <w:szCs w:val="24"/>
        </w:rPr>
        <w:t>ložiště</w:t>
      </w:r>
    </w:p>
    <w:p w14:paraId="37C33E65" w14:textId="0BA035B1" w:rsidR="00591E09" w:rsidRPr="00863132" w:rsidRDefault="009334EB" w:rsidP="00863132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B55710">
        <w:rPr>
          <w:rFonts w:cstheme="minorHAnsi"/>
          <w:b/>
          <w:sz w:val="24"/>
          <w:szCs w:val="24"/>
        </w:rPr>
        <w:t xml:space="preserve">Do doby ukončení kontroly bylo navrženo devět lokalit pro </w:t>
      </w:r>
      <w:r w:rsidR="001B5B21" w:rsidRPr="00B55710">
        <w:rPr>
          <w:rFonts w:cstheme="minorHAnsi"/>
          <w:b/>
          <w:sz w:val="24"/>
          <w:szCs w:val="24"/>
        </w:rPr>
        <w:t>hlubinné úložiště</w:t>
      </w:r>
      <w:r w:rsidR="00623223" w:rsidRPr="00393828">
        <w:rPr>
          <w:rFonts w:cstheme="minorHAnsi"/>
          <w:b/>
          <w:sz w:val="24"/>
          <w:szCs w:val="24"/>
        </w:rPr>
        <w:t>:</w:t>
      </w:r>
      <w:r w:rsidRPr="00863132">
        <w:rPr>
          <w:rFonts w:cstheme="minorHAnsi"/>
          <w:sz w:val="24"/>
          <w:szCs w:val="24"/>
        </w:rPr>
        <w:t xml:space="preserve"> </w:t>
      </w:r>
      <w:r w:rsidR="00406A77" w:rsidRPr="00863132">
        <w:rPr>
          <w:rFonts w:cstheme="minorHAnsi"/>
          <w:color w:val="000000" w:themeColor="text1"/>
          <w:sz w:val="24"/>
          <w:szCs w:val="24"/>
        </w:rPr>
        <w:t xml:space="preserve">Březový potok, Čertovka, Čihadlo, Horka, Hrádek, </w:t>
      </w:r>
      <w:proofErr w:type="spellStart"/>
      <w:r w:rsidR="00406A77" w:rsidRPr="00863132">
        <w:rPr>
          <w:rFonts w:cstheme="minorHAnsi"/>
          <w:color w:val="000000" w:themeColor="text1"/>
          <w:sz w:val="24"/>
          <w:szCs w:val="24"/>
        </w:rPr>
        <w:t>Janoch</w:t>
      </w:r>
      <w:proofErr w:type="spellEnd"/>
      <w:r w:rsidR="00406A77" w:rsidRPr="00863132">
        <w:rPr>
          <w:rFonts w:cstheme="minorHAnsi"/>
          <w:color w:val="000000" w:themeColor="text1"/>
          <w:sz w:val="24"/>
          <w:szCs w:val="24"/>
        </w:rPr>
        <w:t xml:space="preserve"> </w:t>
      </w:r>
      <w:r w:rsidR="008355AD">
        <w:rPr>
          <w:rFonts w:cstheme="minorHAnsi"/>
          <w:color w:val="000000" w:themeColor="text1"/>
          <w:sz w:val="24"/>
          <w:szCs w:val="24"/>
        </w:rPr>
        <w:t>(</w:t>
      </w:r>
      <w:r w:rsidR="00406A77" w:rsidRPr="00863132">
        <w:rPr>
          <w:rFonts w:cstheme="minorHAnsi"/>
          <w:color w:val="000000" w:themeColor="text1"/>
          <w:sz w:val="24"/>
          <w:szCs w:val="24"/>
        </w:rPr>
        <w:t>ETE</w:t>
      </w:r>
      <w:r w:rsidR="008355AD">
        <w:rPr>
          <w:rFonts w:cstheme="minorHAnsi"/>
          <w:color w:val="000000" w:themeColor="text1"/>
          <w:sz w:val="24"/>
          <w:szCs w:val="24"/>
        </w:rPr>
        <w:t>-j</w:t>
      </w:r>
      <w:r w:rsidR="00406A77" w:rsidRPr="00863132">
        <w:rPr>
          <w:rFonts w:cstheme="minorHAnsi"/>
          <w:color w:val="000000" w:themeColor="text1"/>
          <w:sz w:val="24"/>
          <w:szCs w:val="24"/>
        </w:rPr>
        <w:t>ih</w:t>
      </w:r>
      <w:r w:rsidR="008355AD">
        <w:rPr>
          <w:rFonts w:cstheme="minorHAnsi"/>
          <w:color w:val="000000" w:themeColor="text1"/>
          <w:sz w:val="24"/>
          <w:szCs w:val="24"/>
        </w:rPr>
        <w:t>)</w:t>
      </w:r>
      <w:r w:rsidR="00406A77" w:rsidRPr="00863132">
        <w:rPr>
          <w:rFonts w:cstheme="minorHAnsi"/>
          <w:color w:val="000000" w:themeColor="text1"/>
          <w:sz w:val="24"/>
          <w:szCs w:val="24"/>
        </w:rPr>
        <w:t xml:space="preserve">, Kraví hora, Magdaléna a Na Skalním </w:t>
      </w:r>
      <w:r w:rsidR="00584CFD">
        <w:rPr>
          <w:rFonts w:cstheme="minorHAnsi"/>
          <w:color w:val="000000" w:themeColor="text1"/>
          <w:sz w:val="24"/>
          <w:szCs w:val="24"/>
        </w:rPr>
        <w:br/>
      </w:r>
      <w:r w:rsidR="008355AD">
        <w:rPr>
          <w:rFonts w:cstheme="minorHAnsi"/>
          <w:color w:val="000000" w:themeColor="text1"/>
          <w:sz w:val="24"/>
          <w:szCs w:val="24"/>
        </w:rPr>
        <w:t>(</w:t>
      </w:r>
      <w:r w:rsidR="00406A77" w:rsidRPr="00863132">
        <w:rPr>
          <w:rFonts w:cstheme="minorHAnsi"/>
          <w:color w:val="000000" w:themeColor="text1"/>
          <w:sz w:val="24"/>
          <w:szCs w:val="24"/>
        </w:rPr>
        <w:t>EDU-západ</w:t>
      </w:r>
      <w:r w:rsidR="008355AD">
        <w:rPr>
          <w:rFonts w:cstheme="minorHAnsi"/>
          <w:color w:val="000000" w:themeColor="text1"/>
          <w:sz w:val="24"/>
          <w:szCs w:val="24"/>
        </w:rPr>
        <w:t>)</w:t>
      </w:r>
      <w:r w:rsidR="00406A77" w:rsidRPr="00863132">
        <w:rPr>
          <w:rFonts w:cstheme="minorHAnsi"/>
          <w:color w:val="000000" w:themeColor="text1"/>
          <w:sz w:val="24"/>
          <w:szCs w:val="24"/>
        </w:rPr>
        <w:t xml:space="preserve">. </w:t>
      </w:r>
      <w:r w:rsidR="00250D26" w:rsidRPr="00863132">
        <w:rPr>
          <w:rFonts w:cstheme="minorHAnsi"/>
          <w:sz w:val="24"/>
          <w:szCs w:val="24"/>
        </w:rPr>
        <w:t>V roce 2018 v</w:t>
      </w:r>
      <w:r w:rsidR="001B2D0D" w:rsidRPr="00863132">
        <w:rPr>
          <w:rFonts w:cstheme="minorHAnsi"/>
          <w:sz w:val="24"/>
          <w:szCs w:val="24"/>
        </w:rPr>
        <w:t>láda ČR svým usnesením</w:t>
      </w:r>
      <w:r w:rsidR="00250D26" w:rsidRPr="00863132">
        <w:rPr>
          <w:rStyle w:val="Znakapoznpodarou"/>
          <w:rFonts w:cstheme="minorHAnsi"/>
          <w:sz w:val="24"/>
          <w:szCs w:val="24"/>
        </w:rPr>
        <w:footnoteReference w:id="14"/>
      </w:r>
      <w:r w:rsidR="001B2D0D" w:rsidRPr="00863132">
        <w:rPr>
          <w:rFonts w:cstheme="minorHAnsi"/>
          <w:sz w:val="24"/>
          <w:szCs w:val="24"/>
        </w:rPr>
        <w:t xml:space="preserve"> uložila ministryni průmyslu a obchodu předložit vládě </w:t>
      </w:r>
      <w:r w:rsidR="006A532C">
        <w:rPr>
          <w:rFonts w:cstheme="minorHAnsi"/>
          <w:sz w:val="24"/>
          <w:szCs w:val="24"/>
        </w:rPr>
        <w:t xml:space="preserve">ČR </w:t>
      </w:r>
      <w:r w:rsidR="001B2D0D" w:rsidRPr="00863132">
        <w:rPr>
          <w:rFonts w:cstheme="minorHAnsi"/>
          <w:sz w:val="24"/>
          <w:szCs w:val="24"/>
        </w:rPr>
        <w:t>do 31. ledna 2019 návrh zúžení počtu lokalit pr</w:t>
      </w:r>
      <w:r w:rsidR="00AB25B1" w:rsidRPr="00863132">
        <w:rPr>
          <w:rFonts w:cstheme="minorHAnsi"/>
          <w:sz w:val="24"/>
          <w:szCs w:val="24"/>
        </w:rPr>
        <w:t xml:space="preserve">o budoucí </w:t>
      </w:r>
      <w:r w:rsidR="001B5B21" w:rsidRPr="00863132">
        <w:rPr>
          <w:rFonts w:cstheme="minorHAnsi"/>
          <w:sz w:val="24"/>
          <w:szCs w:val="24"/>
        </w:rPr>
        <w:t xml:space="preserve">hlubinné </w:t>
      </w:r>
      <w:r w:rsidR="00863132" w:rsidRPr="00863132">
        <w:rPr>
          <w:rFonts w:cstheme="minorHAnsi"/>
          <w:sz w:val="24"/>
          <w:szCs w:val="24"/>
        </w:rPr>
        <w:t>ú</w:t>
      </w:r>
      <w:r w:rsidR="001B5B21" w:rsidRPr="00863132">
        <w:rPr>
          <w:rFonts w:cstheme="minorHAnsi"/>
          <w:sz w:val="24"/>
          <w:szCs w:val="24"/>
        </w:rPr>
        <w:t>ložiště</w:t>
      </w:r>
      <w:r w:rsidR="00AB25B1" w:rsidRPr="00863132">
        <w:rPr>
          <w:rFonts w:cstheme="minorHAnsi"/>
          <w:sz w:val="24"/>
          <w:szCs w:val="24"/>
        </w:rPr>
        <w:t xml:space="preserve"> na čtyři</w:t>
      </w:r>
      <w:r w:rsidR="00623223" w:rsidRPr="00863132">
        <w:rPr>
          <w:rFonts w:cstheme="minorHAnsi"/>
          <w:sz w:val="24"/>
          <w:szCs w:val="24"/>
        </w:rPr>
        <w:t xml:space="preserve"> </w:t>
      </w:r>
      <w:r w:rsidR="001B2D0D" w:rsidRPr="00863132">
        <w:rPr>
          <w:rFonts w:cstheme="minorHAnsi"/>
          <w:sz w:val="24"/>
          <w:szCs w:val="24"/>
        </w:rPr>
        <w:t xml:space="preserve">preferované </w:t>
      </w:r>
      <w:r w:rsidR="00AB25B1" w:rsidRPr="00863132">
        <w:rPr>
          <w:rFonts w:cstheme="minorHAnsi"/>
          <w:sz w:val="24"/>
          <w:szCs w:val="24"/>
        </w:rPr>
        <w:t>lokality a</w:t>
      </w:r>
      <w:r w:rsidR="00584CFD">
        <w:rPr>
          <w:rFonts w:cstheme="minorHAnsi"/>
          <w:sz w:val="24"/>
          <w:szCs w:val="24"/>
        </w:rPr>
        <w:t xml:space="preserve"> </w:t>
      </w:r>
      <w:r w:rsidR="00AB25B1" w:rsidRPr="00863132">
        <w:rPr>
          <w:rFonts w:cstheme="minorHAnsi"/>
          <w:sz w:val="24"/>
          <w:szCs w:val="24"/>
        </w:rPr>
        <w:t>informovat</w:t>
      </w:r>
      <w:r w:rsidR="001B2D0D" w:rsidRPr="00863132">
        <w:rPr>
          <w:rFonts w:cstheme="minorHAnsi"/>
          <w:sz w:val="24"/>
          <w:szCs w:val="24"/>
        </w:rPr>
        <w:t xml:space="preserve"> o</w:t>
      </w:r>
      <w:r w:rsidR="00F75E94">
        <w:rPr>
          <w:rFonts w:cstheme="minorHAnsi"/>
          <w:sz w:val="24"/>
          <w:szCs w:val="24"/>
        </w:rPr>
        <w:t xml:space="preserve"> </w:t>
      </w:r>
      <w:r w:rsidR="001B2D0D" w:rsidRPr="00863132">
        <w:rPr>
          <w:rFonts w:cstheme="minorHAnsi"/>
          <w:sz w:val="24"/>
          <w:szCs w:val="24"/>
        </w:rPr>
        <w:t>dalším postupu prací k výb</w:t>
      </w:r>
      <w:r w:rsidR="001B5B21" w:rsidRPr="00863132">
        <w:rPr>
          <w:rFonts w:cstheme="minorHAnsi"/>
          <w:sz w:val="24"/>
          <w:szCs w:val="24"/>
        </w:rPr>
        <w:t>ěru dvou kandidátních lokalit v </w:t>
      </w:r>
      <w:r w:rsidR="001B2D0D" w:rsidRPr="00863132">
        <w:rPr>
          <w:rFonts w:cstheme="minorHAnsi"/>
          <w:sz w:val="24"/>
          <w:szCs w:val="24"/>
        </w:rPr>
        <w:t>roce 2022.</w:t>
      </w:r>
      <w:r w:rsidR="00263F86" w:rsidRPr="00863132">
        <w:rPr>
          <w:rFonts w:cstheme="minorHAnsi"/>
          <w:sz w:val="24"/>
          <w:szCs w:val="24"/>
        </w:rPr>
        <w:t xml:space="preserve"> </w:t>
      </w:r>
      <w:r w:rsidR="001314D7" w:rsidRPr="00863132">
        <w:rPr>
          <w:rFonts w:cstheme="minorHAnsi"/>
          <w:sz w:val="24"/>
          <w:szCs w:val="24"/>
        </w:rPr>
        <w:t xml:space="preserve">MPO tento úkol nesplnilo, protože </w:t>
      </w:r>
      <w:r w:rsidR="00263F86" w:rsidRPr="00863132">
        <w:rPr>
          <w:rFonts w:cstheme="minorHAnsi"/>
          <w:sz w:val="24"/>
          <w:szCs w:val="24"/>
        </w:rPr>
        <w:t>S</w:t>
      </w:r>
      <w:r w:rsidR="00A85BEE" w:rsidRPr="00863132">
        <w:rPr>
          <w:rFonts w:cstheme="minorHAnsi"/>
          <w:sz w:val="24"/>
          <w:szCs w:val="24"/>
        </w:rPr>
        <w:t>Ú</w:t>
      </w:r>
      <w:r w:rsidR="00263F86" w:rsidRPr="00863132">
        <w:rPr>
          <w:rFonts w:cstheme="minorHAnsi"/>
          <w:sz w:val="24"/>
          <w:szCs w:val="24"/>
        </w:rPr>
        <w:t xml:space="preserve">RAO </w:t>
      </w:r>
      <w:r w:rsidR="001314D7" w:rsidRPr="00863132">
        <w:rPr>
          <w:rFonts w:cstheme="minorHAnsi"/>
          <w:sz w:val="24"/>
          <w:szCs w:val="24"/>
        </w:rPr>
        <w:t xml:space="preserve">sice </w:t>
      </w:r>
      <w:r w:rsidR="00263F86" w:rsidRPr="00863132">
        <w:rPr>
          <w:rFonts w:cstheme="minorHAnsi"/>
          <w:sz w:val="24"/>
          <w:szCs w:val="24"/>
        </w:rPr>
        <w:t>lokalit</w:t>
      </w:r>
      <w:r w:rsidR="001314D7" w:rsidRPr="00863132">
        <w:rPr>
          <w:rFonts w:cstheme="minorHAnsi"/>
          <w:sz w:val="24"/>
          <w:szCs w:val="24"/>
        </w:rPr>
        <w:t>y</w:t>
      </w:r>
      <w:r w:rsidR="00263F86" w:rsidRPr="00863132">
        <w:rPr>
          <w:rFonts w:cstheme="minorHAnsi"/>
          <w:sz w:val="24"/>
          <w:szCs w:val="24"/>
        </w:rPr>
        <w:t xml:space="preserve"> </w:t>
      </w:r>
      <w:r w:rsidR="001314D7" w:rsidRPr="00863132">
        <w:rPr>
          <w:rFonts w:cstheme="minorHAnsi"/>
          <w:sz w:val="24"/>
          <w:szCs w:val="24"/>
        </w:rPr>
        <w:t>navrhl</w:t>
      </w:r>
      <w:r w:rsidR="00D321C8">
        <w:rPr>
          <w:rFonts w:cstheme="minorHAnsi"/>
          <w:sz w:val="24"/>
          <w:szCs w:val="24"/>
        </w:rPr>
        <w:t>a</w:t>
      </w:r>
      <w:r w:rsidR="001314D7" w:rsidRPr="00863132">
        <w:rPr>
          <w:rFonts w:cstheme="minorHAnsi"/>
          <w:sz w:val="24"/>
          <w:szCs w:val="24"/>
        </w:rPr>
        <w:t xml:space="preserve"> (</w:t>
      </w:r>
      <w:r w:rsidR="001B2D0D" w:rsidRPr="00863132">
        <w:rPr>
          <w:rFonts w:cstheme="minorHAnsi"/>
          <w:sz w:val="24"/>
          <w:szCs w:val="24"/>
        </w:rPr>
        <w:t xml:space="preserve">Březový potok, Hrádek a </w:t>
      </w:r>
      <w:proofErr w:type="spellStart"/>
      <w:r w:rsidR="001B2D0D" w:rsidRPr="00863132">
        <w:rPr>
          <w:rFonts w:cstheme="minorHAnsi"/>
          <w:sz w:val="24"/>
          <w:szCs w:val="24"/>
        </w:rPr>
        <w:t>Janoch</w:t>
      </w:r>
      <w:proofErr w:type="spellEnd"/>
      <w:r w:rsidR="001B2D0D" w:rsidRPr="00863132">
        <w:rPr>
          <w:rFonts w:cstheme="minorHAnsi"/>
          <w:sz w:val="24"/>
          <w:szCs w:val="24"/>
        </w:rPr>
        <w:t xml:space="preserve"> </w:t>
      </w:r>
      <w:r w:rsidR="00DE09CB">
        <w:rPr>
          <w:rFonts w:cstheme="minorHAnsi"/>
          <w:sz w:val="24"/>
          <w:szCs w:val="24"/>
        </w:rPr>
        <w:t>(</w:t>
      </w:r>
      <w:r w:rsidR="001B2D0D" w:rsidRPr="00863132">
        <w:rPr>
          <w:rFonts w:cstheme="minorHAnsi"/>
          <w:sz w:val="24"/>
          <w:szCs w:val="24"/>
        </w:rPr>
        <w:t>ETE-</w:t>
      </w:r>
      <w:r w:rsidR="00DE09CB">
        <w:rPr>
          <w:rFonts w:cstheme="minorHAnsi"/>
          <w:sz w:val="24"/>
          <w:szCs w:val="24"/>
        </w:rPr>
        <w:t>j</w:t>
      </w:r>
      <w:r w:rsidR="001B2D0D" w:rsidRPr="00863132">
        <w:rPr>
          <w:rFonts w:cstheme="minorHAnsi"/>
          <w:sz w:val="24"/>
          <w:szCs w:val="24"/>
        </w:rPr>
        <w:t>ih</w:t>
      </w:r>
      <w:r w:rsidR="00DE09CB">
        <w:rPr>
          <w:rFonts w:cstheme="minorHAnsi"/>
          <w:sz w:val="24"/>
          <w:szCs w:val="24"/>
        </w:rPr>
        <w:t>)</w:t>
      </w:r>
      <w:r w:rsidR="001314D7" w:rsidRPr="00863132">
        <w:rPr>
          <w:rFonts w:cstheme="minorHAnsi"/>
          <w:sz w:val="24"/>
          <w:szCs w:val="24"/>
        </w:rPr>
        <w:t>, Kraví horu</w:t>
      </w:r>
      <w:r w:rsidR="00263F86" w:rsidRPr="00863132">
        <w:rPr>
          <w:rFonts w:cstheme="minorHAnsi"/>
          <w:sz w:val="24"/>
          <w:szCs w:val="24"/>
        </w:rPr>
        <w:t xml:space="preserve"> </w:t>
      </w:r>
      <w:r w:rsidR="001314D7" w:rsidRPr="00863132">
        <w:rPr>
          <w:rFonts w:cstheme="minorHAnsi"/>
          <w:sz w:val="24"/>
          <w:szCs w:val="24"/>
        </w:rPr>
        <w:t xml:space="preserve">jako referenční a </w:t>
      </w:r>
      <w:r w:rsidR="00263F86" w:rsidRPr="00863132">
        <w:rPr>
          <w:rFonts w:cstheme="minorHAnsi"/>
          <w:sz w:val="24"/>
          <w:szCs w:val="24"/>
        </w:rPr>
        <w:t>Čihadlo jako doplňkovou</w:t>
      </w:r>
      <w:r w:rsidR="001314D7" w:rsidRPr="00863132">
        <w:rPr>
          <w:rFonts w:cstheme="minorHAnsi"/>
          <w:sz w:val="24"/>
          <w:szCs w:val="24"/>
        </w:rPr>
        <w:t xml:space="preserve">), ale </w:t>
      </w:r>
      <w:r w:rsidR="001B2D0D" w:rsidRPr="00863132">
        <w:rPr>
          <w:rFonts w:cstheme="minorHAnsi"/>
          <w:sz w:val="24"/>
          <w:szCs w:val="24"/>
        </w:rPr>
        <w:t xml:space="preserve">Rada SÚRAO </w:t>
      </w:r>
      <w:r w:rsidR="00457BB4" w:rsidRPr="00863132">
        <w:rPr>
          <w:rFonts w:cstheme="minorHAnsi"/>
          <w:sz w:val="24"/>
          <w:szCs w:val="24"/>
        </w:rPr>
        <w:t xml:space="preserve">do doby ukončení kontroly </w:t>
      </w:r>
      <w:r w:rsidR="00263F86" w:rsidRPr="00863132">
        <w:rPr>
          <w:rFonts w:cstheme="minorHAnsi"/>
          <w:sz w:val="24"/>
          <w:szCs w:val="24"/>
        </w:rPr>
        <w:t xml:space="preserve">o </w:t>
      </w:r>
      <w:r w:rsidR="001B2D0D" w:rsidRPr="00863132">
        <w:rPr>
          <w:rFonts w:cstheme="minorHAnsi"/>
          <w:sz w:val="24"/>
          <w:szCs w:val="24"/>
        </w:rPr>
        <w:t xml:space="preserve">zúžení na </w:t>
      </w:r>
      <w:r w:rsidR="001E0919" w:rsidRPr="00863132">
        <w:rPr>
          <w:rFonts w:cstheme="minorHAnsi"/>
          <w:sz w:val="24"/>
          <w:szCs w:val="24"/>
        </w:rPr>
        <w:t xml:space="preserve">čtyři </w:t>
      </w:r>
      <w:r w:rsidR="001B2D0D" w:rsidRPr="00863132">
        <w:rPr>
          <w:rFonts w:cstheme="minorHAnsi"/>
          <w:sz w:val="24"/>
          <w:szCs w:val="24"/>
        </w:rPr>
        <w:t xml:space="preserve">preferované lokality </w:t>
      </w:r>
      <w:r w:rsidR="00263F86" w:rsidRPr="00863132">
        <w:rPr>
          <w:rFonts w:cstheme="minorHAnsi"/>
          <w:sz w:val="24"/>
          <w:szCs w:val="24"/>
        </w:rPr>
        <w:t>nerozhodla</w:t>
      </w:r>
      <w:r w:rsidR="001B2D0D" w:rsidRPr="00863132">
        <w:rPr>
          <w:rFonts w:cstheme="minorHAnsi"/>
          <w:sz w:val="24"/>
          <w:szCs w:val="24"/>
        </w:rPr>
        <w:t xml:space="preserve"> </w:t>
      </w:r>
      <w:r w:rsidR="00263F86" w:rsidRPr="00863132">
        <w:rPr>
          <w:rFonts w:cstheme="minorHAnsi"/>
          <w:sz w:val="24"/>
          <w:szCs w:val="24"/>
        </w:rPr>
        <w:t xml:space="preserve">s odůvodněním, že nemůže </w:t>
      </w:r>
      <w:r w:rsidR="001B2D0D" w:rsidRPr="00863132">
        <w:rPr>
          <w:rFonts w:cstheme="minorHAnsi"/>
          <w:sz w:val="24"/>
          <w:szCs w:val="24"/>
        </w:rPr>
        <w:t>kvalifikovaně rozhodnout</w:t>
      </w:r>
      <w:r w:rsidR="00263F86" w:rsidRPr="00863132">
        <w:rPr>
          <w:rFonts w:cstheme="minorHAnsi"/>
          <w:sz w:val="24"/>
          <w:szCs w:val="24"/>
        </w:rPr>
        <w:t>, protože je nutné</w:t>
      </w:r>
      <w:r w:rsidR="001B2D0D" w:rsidRPr="00863132">
        <w:rPr>
          <w:rFonts w:cstheme="minorHAnsi"/>
          <w:sz w:val="24"/>
          <w:szCs w:val="24"/>
        </w:rPr>
        <w:t xml:space="preserve"> počkat na výsledky geofyzikálního výzkumu a</w:t>
      </w:r>
      <w:r w:rsidR="00F75E94">
        <w:rPr>
          <w:rFonts w:cstheme="minorHAnsi"/>
          <w:sz w:val="24"/>
          <w:szCs w:val="24"/>
        </w:rPr>
        <w:t xml:space="preserve"> </w:t>
      </w:r>
      <w:r w:rsidR="00263F86" w:rsidRPr="00863132">
        <w:rPr>
          <w:rFonts w:cstheme="minorHAnsi"/>
          <w:sz w:val="24"/>
          <w:szCs w:val="24"/>
        </w:rPr>
        <w:t>na</w:t>
      </w:r>
      <w:r w:rsidR="001B2D0D" w:rsidRPr="00863132">
        <w:rPr>
          <w:rFonts w:cstheme="minorHAnsi"/>
          <w:sz w:val="24"/>
          <w:szCs w:val="24"/>
        </w:rPr>
        <w:t xml:space="preserve"> více dat a</w:t>
      </w:r>
      <w:r w:rsidR="00F75E94">
        <w:rPr>
          <w:rFonts w:cstheme="minorHAnsi"/>
          <w:sz w:val="24"/>
          <w:szCs w:val="24"/>
        </w:rPr>
        <w:t xml:space="preserve"> </w:t>
      </w:r>
      <w:r w:rsidR="001B2D0D" w:rsidRPr="00863132">
        <w:rPr>
          <w:rFonts w:cstheme="minorHAnsi"/>
          <w:sz w:val="24"/>
          <w:szCs w:val="24"/>
        </w:rPr>
        <w:t>podkladů pro rozhodnutí.</w:t>
      </w:r>
      <w:r w:rsidR="00D000FF" w:rsidRPr="00863132">
        <w:rPr>
          <w:rFonts w:cstheme="minorHAnsi"/>
          <w:sz w:val="24"/>
          <w:szCs w:val="24"/>
        </w:rPr>
        <w:t xml:space="preserve"> </w:t>
      </w:r>
      <w:r w:rsidR="001B2D0D" w:rsidRPr="00863132">
        <w:rPr>
          <w:rFonts w:cstheme="minorHAnsi"/>
          <w:sz w:val="24"/>
          <w:szCs w:val="24"/>
        </w:rPr>
        <w:t xml:space="preserve">MPO </w:t>
      </w:r>
      <w:r w:rsidR="00D000FF" w:rsidRPr="00863132">
        <w:rPr>
          <w:rFonts w:cstheme="minorHAnsi"/>
          <w:sz w:val="24"/>
          <w:szCs w:val="24"/>
        </w:rPr>
        <w:t xml:space="preserve">k tomu uvedlo, že </w:t>
      </w:r>
      <w:r w:rsidR="00584CFD">
        <w:rPr>
          <w:rFonts w:cstheme="minorHAnsi"/>
          <w:sz w:val="24"/>
          <w:szCs w:val="24"/>
        </w:rPr>
        <w:t xml:space="preserve">bude </w:t>
      </w:r>
      <w:r w:rsidR="001B2D0D" w:rsidRPr="00863132">
        <w:rPr>
          <w:rFonts w:cstheme="minorHAnsi"/>
          <w:sz w:val="24"/>
          <w:szCs w:val="24"/>
        </w:rPr>
        <w:t xml:space="preserve">od července 2020 </w:t>
      </w:r>
      <w:r w:rsidR="00584CFD">
        <w:rPr>
          <w:rFonts w:cstheme="minorHAnsi"/>
          <w:sz w:val="24"/>
          <w:szCs w:val="24"/>
        </w:rPr>
        <w:t>připravovat</w:t>
      </w:r>
      <w:r w:rsidR="001B2D0D" w:rsidRPr="00863132">
        <w:rPr>
          <w:rFonts w:cstheme="minorHAnsi"/>
          <w:sz w:val="24"/>
          <w:szCs w:val="24"/>
        </w:rPr>
        <w:t xml:space="preserve"> aktualizac</w:t>
      </w:r>
      <w:r w:rsidR="00584CFD">
        <w:rPr>
          <w:rFonts w:cstheme="minorHAnsi"/>
          <w:sz w:val="24"/>
          <w:szCs w:val="24"/>
        </w:rPr>
        <w:t>i</w:t>
      </w:r>
      <w:r w:rsidR="001B2D0D" w:rsidRPr="00863132">
        <w:rPr>
          <w:rFonts w:cstheme="minorHAnsi"/>
          <w:sz w:val="24"/>
          <w:szCs w:val="24"/>
        </w:rPr>
        <w:t xml:space="preserve"> </w:t>
      </w:r>
      <w:r w:rsidR="001B2D0D" w:rsidRPr="00393828">
        <w:rPr>
          <w:rFonts w:cstheme="minorHAnsi"/>
          <w:i/>
          <w:sz w:val="24"/>
          <w:szCs w:val="24"/>
        </w:rPr>
        <w:t>Koncepce nakl</w:t>
      </w:r>
      <w:r w:rsidR="001B5B21" w:rsidRPr="00393828">
        <w:rPr>
          <w:rFonts w:cstheme="minorHAnsi"/>
          <w:i/>
          <w:sz w:val="24"/>
          <w:szCs w:val="24"/>
        </w:rPr>
        <w:t>ádání s radioaktivními odpady a </w:t>
      </w:r>
      <w:r w:rsidR="001B2D0D" w:rsidRPr="00393828">
        <w:rPr>
          <w:rFonts w:cstheme="minorHAnsi"/>
          <w:i/>
          <w:sz w:val="24"/>
          <w:szCs w:val="24"/>
        </w:rPr>
        <w:t>vyhořelým jaderným palivem v ČR</w:t>
      </w:r>
      <w:r w:rsidR="001B2D0D" w:rsidRPr="00863132">
        <w:rPr>
          <w:rFonts w:cstheme="minorHAnsi"/>
          <w:sz w:val="24"/>
          <w:szCs w:val="24"/>
        </w:rPr>
        <w:t xml:space="preserve"> </w:t>
      </w:r>
      <w:r w:rsidR="00D000FF" w:rsidRPr="00863132">
        <w:rPr>
          <w:rFonts w:cstheme="minorHAnsi"/>
          <w:sz w:val="24"/>
          <w:szCs w:val="24"/>
        </w:rPr>
        <w:t xml:space="preserve">a </w:t>
      </w:r>
      <w:r w:rsidR="00584CFD">
        <w:rPr>
          <w:rFonts w:cstheme="minorHAnsi"/>
          <w:sz w:val="24"/>
          <w:szCs w:val="24"/>
        </w:rPr>
        <w:t xml:space="preserve">v souvislosti </w:t>
      </w:r>
      <w:r w:rsidR="00D000FF" w:rsidRPr="00863132">
        <w:rPr>
          <w:rFonts w:cstheme="minorHAnsi"/>
          <w:sz w:val="24"/>
          <w:szCs w:val="24"/>
        </w:rPr>
        <w:t xml:space="preserve">s tím </w:t>
      </w:r>
      <w:r w:rsidR="00584CFD">
        <w:rPr>
          <w:rFonts w:cstheme="minorHAnsi"/>
          <w:sz w:val="24"/>
          <w:szCs w:val="24"/>
        </w:rPr>
        <w:t xml:space="preserve">se chystá </w:t>
      </w:r>
      <w:r w:rsidR="00BA5567" w:rsidRPr="00863132">
        <w:rPr>
          <w:rFonts w:cstheme="minorHAnsi"/>
          <w:sz w:val="24"/>
          <w:szCs w:val="24"/>
        </w:rPr>
        <w:t>posun</w:t>
      </w:r>
      <w:r w:rsidR="00584CFD">
        <w:rPr>
          <w:rFonts w:cstheme="minorHAnsi"/>
          <w:sz w:val="24"/>
          <w:szCs w:val="24"/>
        </w:rPr>
        <w:t>out</w:t>
      </w:r>
      <w:r w:rsidR="00BA5567" w:rsidRPr="00863132">
        <w:rPr>
          <w:rFonts w:cstheme="minorHAnsi"/>
          <w:sz w:val="24"/>
          <w:szCs w:val="24"/>
        </w:rPr>
        <w:t xml:space="preserve"> časov</w:t>
      </w:r>
      <w:r w:rsidR="00584CFD">
        <w:rPr>
          <w:rFonts w:cstheme="minorHAnsi"/>
          <w:sz w:val="24"/>
          <w:szCs w:val="24"/>
        </w:rPr>
        <w:t>é</w:t>
      </w:r>
      <w:r w:rsidR="00BA5567" w:rsidRPr="00863132">
        <w:rPr>
          <w:rFonts w:cstheme="minorHAnsi"/>
          <w:sz w:val="24"/>
          <w:szCs w:val="24"/>
        </w:rPr>
        <w:t xml:space="preserve"> milník</w:t>
      </w:r>
      <w:r w:rsidR="00584CFD">
        <w:rPr>
          <w:rFonts w:cstheme="minorHAnsi"/>
          <w:sz w:val="24"/>
          <w:szCs w:val="24"/>
        </w:rPr>
        <w:t>y</w:t>
      </w:r>
      <w:r w:rsidR="00BA5567" w:rsidRPr="00863132">
        <w:rPr>
          <w:rFonts w:cstheme="minorHAnsi"/>
          <w:sz w:val="24"/>
          <w:szCs w:val="24"/>
        </w:rPr>
        <w:t xml:space="preserve"> pro zúžení počtu lokalit</w:t>
      </w:r>
      <w:r w:rsidR="00A85BEE" w:rsidRPr="00863132">
        <w:rPr>
          <w:rFonts w:cstheme="minorHAnsi"/>
          <w:sz w:val="24"/>
          <w:szCs w:val="24"/>
        </w:rPr>
        <w:t>.</w:t>
      </w:r>
    </w:p>
    <w:p w14:paraId="583D71AC" w14:textId="77777777" w:rsidR="00022ADB" w:rsidRDefault="00022ADB" w:rsidP="00863132">
      <w:pPr>
        <w:pStyle w:val="Odstavecseseznamem"/>
        <w:spacing w:after="0" w:line="280" w:lineRule="atLeast"/>
        <w:ind w:left="0"/>
        <w:jc w:val="both"/>
        <w:rPr>
          <w:rFonts w:cstheme="minorHAnsi"/>
          <w:b/>
          <w:sz w:val="24"/>
          <w:szCs w:val="24"/>
        </w:rPr>
      </w:pPr>
    </w:p>
    <w:p w14:paraId="483EAA2D" w14:textId="29021804" w:rsidR="00591E09" w:rsidRPr="00863132" w:rsidRDefault="00591E09" w:rsidP="00393828">
      <w:pPr>
        <w:pStyle w:val="Odstavecseseznamem"/>
        <w:spacing w:after="120" w:line="28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863132">
        <w:rPr>
          <w:rFonts w:cstheme="minorHAnsi"/>
          <w:b/>
          <w:sz w:val="24"/>
          <w:szCs w:val="24"/>
        </w:rPr>
        <w:t>Absence zákona o zapojení obcí</w:t>
      </w:r>
      <w:r w:rsidR="005908D4">
        <w:rPr>
          <w:rFonts w:cstheme="minorHAnsi"/>
          <w:b/>
          <w:sz w:val="24"/>
          <w:szCs w:val="24"/>
        </w:rPr>
        <w:t xml:space="preserve"> </w:t>
      </w:r>
      <w:r w:rsidR="00584CFD">
        <w:rPr>
          <w:rFonts w:cstheme="minorHAnsi"/>
          <w:b/>
          <w:sz w:val="24"/>
          <w:szCs w:val="24"/>
        </w:rPr>
        <w:t xml:space="preserve">do </w:t>
      </w:r>
      <w:r w:rsidR="005908D4">
        <w:rPr>
          <w:rFonts w:cstheme="minorHAnsi"/>
          <w:b/>
          <w:sz w:val="24"/>
          <w:szCs w:val="24"/>
        </w:rPr>
        <w:t>procesu výběru lokality</w:t>
      </w:r>
    </w:p>
    <w:p w14:paraId="2D608AA3" w14:textId="2FA13FA6" w:rsidR="008A1374" w:rsidRPr="00B55710" w:rsidRDefault="00591E09" w:rsidP="008C2045">
      <w:pPr>
        <w:tabs>
          <w:tab w:val="left" w:pos="7901"/>
        </w:tabs>
        <w:spacing w:after="240" w:line="280" w:lineRule="atLeast"/>
        <w:jc w:val="both"/>
        <w:rPr>
          <w:rFonts w:cstheme="minorHAnsi"/>
          <w:b/>
          <w:sz w:val="24"/>
          <w:szCs w:val="24"/>
        </w:rPr>
      </w:pPr>
      <w:r w:rsidRPr="00E776E5">
        <w:rPr>
          <w:rFonts w:cstheme="minorHAnsi"/>
          <w:sz w:val="24"/>
          <w:szCs w:val="24"/>
        </w:rPr>
        <w:t xml:space="preserve">Termín výběru lokality </w:t>
      </w:r>
      <w:r w:rsidR="00827BD1" w:rsidRPr="00E776E5">
        <w:rPr>
          <w:rFonts w:cstheme="minorHAnsi"/>
          <w:sz w:val="24"/>
          <w:szCs w:val="24"/>
        </w:rPr>
        <w:t xml:space="preserve">pro umístění hlubinného úložiště </w:t>
      </w:r>
      <w:r w:rsidRPr="00E776E5">
        <w:rPr>
          <w:rFonts w:cstheme="minorHAnsi"/>
          <w:sz w:val="24"/>
          <w:szCs w:val="24"/>
        </w:rPr>
        <w:t>s</w:t>
      </w:r>
      <w:r w:rsidR="00827BD1" w:rsidRPr="00E776E5">
        <w:rPr>
          <w:rFonts w:cstheme="minorHAnsi"/>
          <w:sz w:val="24"/>
          <w:szCs w:val="24"/>
        </w:rPr>
        <w:t>e může významně dále posunout i </w:t>
      </w:r>
      <w:r w:rsidRPr="00E776E5">
        <w:rPr>
          <w:rFonts w:cstheme="minorHAnsi"/>
          <w:sz w:val="24"/>
          <w:szCs w:val="24"/>
        </w:rPr>
        <w:t>z důvod</w:t>
      </w:r>
      <w:r w:rsidR="00E01E1A">
        <w:rPr>
          <w:rFonts w:cstheme="minorHAnsi"/>
          <w:sz w:val="24"/>
          <w:szCs w:val="24"/>
        </w:rPr>
        <w:t>u absence právní úpravy</w:t>
      </w:r>
      <w:r w:rsidR="00EA7811">
        <w:rPr>
          <w:rFonts w:cstheme="minorHAnsi"/>
          <w:sz w:val="24"/>
          <w:szCs w:val="24"/>
        </w:rPr>
        <w:t xml:space="preserve"> o zapojení obcí</w:t>
      </w:r>
      <w:r w:rsidRPr="00E776E5">
        <w:rPr>
          <w:rFonts w:cstheme="minorHAnsi"/>
          <w:sz w:val="24"/>
          <w:szCs w:val="24"/>
        </w:rPr>
        <w:t xml:space="preserve">. </w:t>
      </w:r>
      <w:r w:rsidR="009B75F1">
        <w:rPr>
          <w:rFonts w:cstheme="minorHAnsi"/>
          <w:sz w:val="24"/>
          <w:szCs w:val="24"/>
        </w:rPr>
        <w:t>Podle MPO m</w:t>
      </w:r>
      <w:r w:rsidR="00457BB4" w:rsidRPr="00E776E5">
        <w:rPr>
          <w:rFonts w:cstheme="minorHAnsi"/>
          <w:sz w:val="24"/>
          <w:szCs w:val="24"/>
        </w:rPr>
        <w:t>inistr průmyslu a obchodu dal 17. července 2019 veřejně příslib</w:t>
      </w:r>
      <w:r w:rsidR="009B75F1">
        <w:rPr>
          <w:rFonts w:cstheme="minorHAnsi"/>
          <w:sz w:val="24"/>
          <w:szCs w:val="24"/>
        </w:rPr>
        <w:t xml:space="preserve"> (formou dopisu všem starostům dotčených obcí)</w:t>
      </w:r>
      <w:r w:rsidR="00457BB4" w:rsidRPr="00E776E5">
        <w:rPr>
          <w:rFonts w:cstheme="minorHAnsi"/>
          <w:sz w:val="24"/>
          <w:szCs w:val="24"/>
        </w:rPr>
        <w:t>, že SÚRAO nepodá žádosti o stanovení průzkumných území pro zvláštní zásah do zemské kůry na čtyřech lokalitách dříve, než nabyde účinnosti zákon o zapojení obcí, za předpokladu, že SÚRAO neobdrží souhlas dotčených obcí reprezentujících nadpoloviční počet obyvatel dané lokality, nebo po 1.</w:t>
      </w:r>
      <w:r w:rsidR="00584CFD">
        <w:rPr>
          <w:rFonts w:cstheme="minorHAnsi"/>
          <w:sz w:val="24"/>
          <w:szCs w:val="24"/>
        </w:rPr>
        <w:t xml:space="preserve"> </w:t>
      </w:r>
      <w:r w:rsidR="00457BB4" w:rsidRPr="00E776E5">
        <w:rPr>
          <w:rFonts w:cstheme="minorHAnsi"/>
          <w:sz w:val="24"/>
          <w:szCs w:val="24"/>
        </w:rPr>
        <w:t>lednu 2023, podle toho, který z termínů nastane dříve.</w:t>
      </w:r>
      <w:r w:rsidR="00C41A81" w:rsidRPr="00E776E5">
        <w:rPr>
          <w:rFonts w:cstheme="minorHAnsi"/>
          <w:sz w:val="24"/>
          <w:szCs w:val="24"/>
        </w:rPr>
        <w:t xml:space="preserve"> Podle aktualizované </w:t>
      </w:r>
      <w:r w:rsidR="00517B27">
        <w:rPr>
          <w:rFonts w:cstheme="minorHAnsi"/>
          <w:sz w:val="24"/>
          <w:szCs w:val="24"/>
        </w:rPr>
        <w:t>K</w:t>
      </w:r>
      <w:r w:rsidR="00C41A81" w:rsidRPr="00E776E5">
        <w:rPr>
          <w:rFonts w:cstheme="minorHAnsi"/>
          <w:sz w:val="24"/>
          <w:szCs w:val="24"/>
        </w:rPr>
        <w:t xml:space="preserve">oncepce z roku 2019 měl být </w:t>
      </w:r>
      <w:r w:rsidR="00676784" w:rsidRPr="00E776E5">
        <w:rPr>
          <w:rFonts w:cstheme="minorHAnsi"/>
          <w:sz w:val="24"/>
          <w:szCs w:val="24"/>
        </w:rPr>
        <w:t xml:space="preserve">návrh </w:t>
      </w:r>
      <w:r w:rsidR="00D71409">
        <w:rPr>
          <w:rFonts w:cstheme="minorHAnsi"/>
          <w:sz w:val="24"/>
          <w:szCs w:val="24"/>
        </w:rPr>
        <w:t xml:space="preserve">věcného </w:t>
      </w:r>
      <w:r w:rsidR="00584CFD">
        <w:rPr>
          <w:rFonts w:cstheme="minorHAnsi"/>
          <w:sz w:val="24"/>
          <w:szCs w:val="24"/>
        </w:rPr>
        <w:t>záměru</w:t>
      </w:r>
      <w:r w:rsidR="00D71409">
        <w:rPr>
          <w:rFonts w:cstheme="minorHAnsi"/>
          <w:sz w:val="24"/>
          <w:szCs w:val="24"/>
        </w:rPr>
        <w:t xml:space="preserve"> zákona </w:t>
      </w:r>
      <w:r w:rsidR="00676784" w:rsidRPr="00E776E5">
        <w:rPr>
          <w:rFonts w:cstheme="minorHAnsi"/>
          <w:sz w:val="24"/>
          <w:szCs w:val="24"/>
        </w:rPr>
        <w:t>předložen vládě ČR</w:t>
      </w:r>
      <w:r w:rsidR="00C41A81" w:rsidRPr="00E776E5">
        <w:rPr>
          <w:rFonts w:cstheme="minorHAnsi"/>
          <w:sz w:val="24"/>
          <w:szCs w:val="24"/>
        </w:rPr>
        <w:t xml:space="preserve"> v roce 2019.</w:t>
      </w:r>
      <w:r w:rsidR="00C316C9">
        <w:rPr>
          <w:rFonts w:cstheme="minorHAnsi"/>
          <w:sz w:val="24"/>
          <w:szCs w:val="24"/>
        </w:rPr>
        <w:t xml:space="preserve"> </w:t>
      </w:r>
      <w:r w:rsidR="00C316C9" w:rsidRPr="00B55710">
        <w:rPr>
          <w:rFonts w:cstheme="minorHAnsi"/>
          <w:b/>
          <w:sz w:val="24"/>
          <w:szCs w:val="24"/>
        </w:rPr>
        <w:t xml:space="preserve">Návrh </w:t>
      </w:r>
      <w:r w:rsidR="008F000B" w:rsidRPr="00B55710">
        <w:rPr>
          <w:rFonts w:cstheme="minorHAnsi"/>
          <w:b/>
          <w:sz w:val="24"/>
          <w:szCs w:val="24"/>
        </w:rPr>
        <w:t xml:space="preserve">věcného záměru </w:t>
      </w:r>
      <w:r w:rsidR="008A1374" w:rsidRPr="00B55710">
        <w:rPr>
          <w:rFonts w:cstheme="minorHAnsi"/>
          <w:b/>
          <w:sz w:val="24"/>
          <w:szCs w:val="24"/>
        </w:rPr>
        <w:t>zákona o zapojení dotčených obcí</w:t>
      </w:r>
      <w:r w:rsidR="0090595D">
        <w:rPr>
          <w:rStyle w:val="Znakapoznpodarou"/>
          <w:rFonts w:cstheme="minorHAnsi"/>
          <w:b/>
          <w:sz w:val="24"/>
          <w:szCs w:val="24"/>
        </w:rPr>
        <w:footnoteReference w:id="15"/>
      </w:r>
      <w:r w:rsidR="008A1374" w:rsidRPr="00B55710">
        <w:rPr>
          <w:rFonts w:cstheme="minorHAnsi"/>
          <w:b/>
          <w:i/>
          <w:sz w:val="24"/>
          <w:szCs w:val="24"/>
        </w:rPr>
        <w:t xml:space="preserve"> </w:t>
      </w:r>
      <w:r w:rsidR="008A1374" w:rsidRPr="00B55710">
        <w:rPr>
          <w:rFonts w:cstheme="minorHAnsi"/>
          <w:b/>
          <w:sz w:val="24"/>
          <w:szCs w:val="24"/>
        </w:rPr>
        <w:t xml:space="preserve">předložilo MPO vládě </w:t>
      </w:r>
      <w:r w:rsidR="00A13676" w:rsidRPr="00B55710">
        <w:rPr>
          <w:rFonts w:cstheme="minorHAnsi"/>
          <w:b/>
          <w:sz w:val="24"/>
          <w:szCs w:val="24"/>
        </w:rPr>
        <w:t xml:space="preserve">ČR </w:t>
      </w:r>
      <w:r w:rsidR="003705A1">
        <w:rPr>
          <w:rFonts w:cstheme="minorHAnsi"/>
          <w:b/>
          <w:sz w:val="24"/>
          <w:szCs w:val="24"/>
        </w:rPr>
        <w:t xml:space="preserve">dne </w:t>
      </w:r>
      <w:r w:rsidR="008C2045">
        <w:rPr>
          <w:rFonts w:cstheme="minorHAnsi"/>
          <w:b/>
          <w:sz w:val="24"/>
          <w:szCs w:val="24"/>
        </w:rPr>
        <w:br/>
      </w:r>
      <w:r w:rsidR="003705A1">
        <w:rPr>
          <w:rFonts w:cstheme="minorHAnsi"/>
          <w:b/>
          <w:sz w:val="24"/>
          <w:szCs w:val="24"/>
        </w:rPr>
        <w:t>18.</w:t>
      </w:r>
      <w:r w:rsidR="008C2045">
        <w:rPr>
          <w:rFonts w:cstheme="minorHAnsi"/>
          <w:b/>
          <w:sz w:val="24"/>
          <w:szCs w:val="24"/>
        </w:rPr>
        <w:t xml:space="preserve"> </w:t>
      </w:r>
      <w:r w:rsidR="008A1374" w:rsidRPr="00B55710">
        <w:rPr>
          <w:rFonts w:cstheme="minorHAnsi"/>
          <w:b/>
          <w:sz w:val="24"/>
          <w:szCs w:val="24"/>
        </w:rPr>
        <w:t>května 2020.</w:t>
      </w:r>
      <w:r w:rsidR="00E776E5" w:rsidRPr="00B55710">
        <w:rPr>
          <w:rFonts w:cstheme="minorHAnsi"/>
          <w:b/>
          <w:sz w:val="24"/>
          <w:szCs w:val="24"/>
        </w:rPr>
        <w:t xml:space="preserve"> Vláda </w:t>
      </w:r>
      <w:r w:rsidR="00A13676" w:rsidRPr="00B55710">
        <w:rPr>
          <w:rFonts w:cstheme="minorHAnsi"/>
          <w:b/>
          <w:sz w:val="24"/>
          <w:szCs w:val="24"/>
        </w:rPr>
        <w:t xml:space="preserve">ČR </w:t>
      </w:r>
      <w:r w:rsidR="00E776E5" w:rsidRPr="00B55710">
        <w:rPr>
          <w:rFonts w:cstheme="minorHAnsi"/>
          <w:b/>
          <w:sz w:val="24"/>
          <w:szCs w:val="24"/>
        </w:rPr>
        <w:t xml:space="preserve">se předloženým materiálem </w:t>
      </w:r>
      <w:r w:rsidR="00340B36" w:rsidRPr="00B55710">
        <w:rPr>
          <w:rFonts w:cstheme="minorHAnsi"/>
          <w:b/>
          <w:sz w:val="24"/>
          <w:szCs w:val="24"/>
        </w:rPr>
        <w:t xml:space="preserve">do doby ukončení kontroly </w:t>
      </w:r>
      <w:r w:rsidR="00E776E5" w:rsidRPr="00B55710">
        <w:rPr>
          <w:rFonts w:cstheme="minorHAnsi"/>
          <w:b/>
          <w:sz w:val="24"/>
          <w:szCs w:val="24"/>
        </w:rPr>
        <w:t>nezabývala.</w:t>
      </w:r>
    </w:p>
    <w:p w14:paraId="6BB34DB4" w14:textId="77777777" w:rsidR="001B2D0D" w:rsidRPr="00863132" w:rsidRDefault="006B74F2" w:rsidP="00393828">
      <w:pPr>
        <w:spacing w:after="120"/>
        <w:rPr>
          <w:rFonts w:cstheme="minorHAnsi"/>
          <w:b/>
          <w:color w:val="000000" w:themeColor="text1"/>
          <w:sz w:val="24"/>
          <w:szCs w:val="24"/>
        </w:rPr>
      </w:pPr>
      <w:r w:rsidRPr="00863132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Plány </w:t>
      </w:r>
      <w:r w:rsidR="003646A8" w:rsidRPr="00863132">
        <w:rPr>
          <w:rFonts w:cstheme="minorHAnsi"/>
          <w:b/>
          <w:color w:val="000000" w:themeColor="text1"/>
          <w:sz w:val="24"/>
          <w:szCs w:val="24"/>
        </w:rPr>
        <w:t xml:space="preserve">SÚRAO </w:t>
      </w:r>
      <w:r w:rsidRPr="00863132">
        <w:rPr>
          <w:rFonts w:cstheme="minorHAnsi"/>
          <w:b/>
          <w:color w:val="000000" w:themeColor="text1"/>
          <w:sz w:val="24"/>
          <w:szCs w:val="24"/>
        </w:rPr>
        <w:t>bez konkrétních projektů</w:t>
      </w:r>
    </w:p>
    <w:p w14:paraId="474E64D9" w14:textId="313B7E91" w:rsidR="00C8320B" w:rsidRPr="00863132" w:rsidRDefault="001B2D0D" w:rsidP="00863132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393828">
        <w:rPr>
          <w:rFonts w:cstheme="minorHAnsi"/>
          <w:i/>
          <w:sz w:val="24"/>
          <w:szCs w:val="24"/>
        </w:rPr>
        <w:t>Střednědobý plán výzkumu a vývoje pro potřeby umístění hlubinn</w:t>
      </w:r>
      <w:r w:rsidR="003646A8" w:rsidRPr="00393828">
        <w:rPr>
          <w:rFonts w:cstheme="minorHAnsi"/>
          <w:i/>
          <w:sz w:val="24"/>
          <w:szCs w:val="24"/>
        </w:rPr>
        <w:t>ého úložiště v ČR 2015 až 2025</w:t>
      </w:r>
      <w:r w:rsidR="00EE2961" w:rsidRPr="00863132">
        <w:rPr>
          <w:rFonts w:cstheme="minorHAnsi"/>
          <w:sz w:val="24"/>
          <w:szCs w:val="24"/>
        </w:rPr>
        <w:t xml:space="preserve"> </w:t>
      </w:r>
      <w:r w:rsidR="00783C18" w:rsidRPr="00863132">
        <w:rPr>
          <w:rFonts w:cstheme="minorHAnsi"/>
          <w:sz w:val="24"/>
          <w:szCs w:val="24"/>
        </w:rPr>
        <w:t xml:space="preserve">nebyl dosud aktualizován ve vztahu k posunu termínů výběru lokalit a vychází z údajů </w:t>
      </w:r>
      <w:r w:rsidR="00406C61" w:rsidRPr="00863132">
        <w:rPr>
          <w:rFonts w:cstheme="minorHAnsi"/>
          <w:sz w:val="24"/>
          <w:szCs w:val="24"/>
        </w:rPr>
        <w:t xml:space="preserve">aktualizace </w:t>
      </w:r>
      <w:r w:rsidR="00406C61" w:rsidRPr="00393828">
        <w:rPr>
          <w:rFonts w:cstheme="minorHAnsi"/>
          <w:i/>
          <w:sz w:val="24"/>
          <w:szCs w:val="24"/>
        </w:rPr>
        <w:t>Koncepce nakládání s radioaktivními odpady a vyhořelým jaderným palivem v ČR</w:t>
      </w:r>
      <w:r w:rsidR="00406C61" w:rsidRPr="00863132">
        <w:rPr>
          <w:rFonts w:cstheme="minorHAnsi"/>
          <w:sz w:val="24"/>
          <w:szCs w:val="24"/>
        </w:rPr>
        <w:t xml:space="preserve"> z roku 2014. Střednědobý plán </w:t>
      </w:r>
      <w:r w:rsidR="000547D8" w:rsidRPr="00863132">
        <w:rPr>
          <w:rFonts w:cstheme="minorHAnsi"/>
          <w:sz w:val="24"/>
          <w:szCs w:val="24"/>
        </w:rPr>
        <w:t>uvádí</w:t>
      </w:r>
      <w:r w:rsidRPr="00863132">
        <w:rPr>
          <w:rFonts w:cstheme="minorHAnsi"/>
          <w:sz w:val="24"/>
          <w:szCs w:val="24"/>
        </w:rPr>
        <w:t xml:space="preserve"> prioritní oblasti výzkumu a vývoje</w:t>
      </w:r>
      <w:r w:rsidR="00EE2961" w:rsidRPr="00863132">
        <w:rPr>
          <w:rFonts w:cstheme="minorHAnsi"/>
          <w:sz w:val="24"/>
          <w:szCs w:val="24"/>
        </w:rPr>
        <w:t xml:space="preserve">, </w:t>
      </w:r>
      <w:r w:rsidR="00A04512">
        <w:rPr>
          <w:rFonts w:cstheme="minorHAnsi"/>
          <w:sz w:val="24"/>
          <w:szCs w:val="24"/>
        </w:rPr>
        <w:t>včetně</w:t>
      </w:r>
      <w:r w:rsidRPr="00863132">
        <w:rPr>
          <w:rFonts w:cstheme="minorHAnsi"/>
          <w:sz w:val="24"/>
          <w:szCs w:val="24"/>
        </w:rPr>
        <w:t xml:space="preserve"> stručn</w:t>
      </w:r>
      <w:r w:rsidR="00A04512">
        <w:rPr>
          <w:rFonts w:cstheme="minorHAnsi"/>
          <w:sz w:val="24"/>
          <w:szCs w:val="24"/>
        </w:rPr>
        <w:t>ých</w:t>
      </w:r>
      <w:r w:rsidRPr="00863132">
        <w:rPr>
          <w:rFonts w:cstheme="minorHAnsi"/>
          <w:sz w:val="24"/>
          <w:szCs w:val="24"/>
        </w:rPr>
        <w:t xml:space="preserve"> přehled</w:t>
      </w:r>
      <w:r w:rsidR="00A04512">
        <w:rPr>
          <w:rFonts w:cstheme="minorHAnsi"/>
          <w:sz w:val="24"/>
          <w:szCs w:val="24"/>
        </w:rPr>
        <w:t>ů</w:t>
      </w:r>
      <w:r w:rsidRPr="00863132">
        <w:rPr>
          <w:rFonts w:cstheme="minorHAnsi"/>
          <w:sz w:val="24"/>
          <w:szCs w:val="24"/>
        </w:rPr>
        <w:t xml:space="preserve"> dosud provedených prací</w:t>
      </w:r>
      <w:r w:rsidR="00A04512">
        <w:rPr>
          <w:rFonts w:cstheme="minorHAnsi"/>
          <w:sz w:val="24"/>
          <w:szCs w:val="24"/>
        </w:rPr>
        <w:t>,</w:t>
      </w:r>
      <w:r w:rsidRPr="00863132">
        <w:rPr>
          <w:rFonts w:cstheme="minorHAnsi"/>
          <w:sz w:val="24"/>
          <w:szCs w:val="24"/>
        </w:rPr>
        <w:t xml:space="preserve"> a uvádí obecné zaměřen</w:t>
      </w:r>
      <w:r w:rsidR="00373179" w:rsidRPr="00863132">
        <w:rPr>
          <w:rFonts w:cstheme="minorHAnsi"/>
          <w:sz w:val="24"/>
          <w:szCs w:val="24"/>
        </w:rPr>
        <w:t xml:space="preserve">í plánovaných prací bez </w:t>
      </w:r>
      <w:r w:rsidRPr="00863132">
        <w:rPr>
          <w:rFonts w:cstheme="minorHAnsi"/>
          <w:sz w:val="24"/>
          <w:szCs w:val="24"/>
        </w:rPr>
        <w:t>jejich časového harmonogra</w:t>
      </w:r>
      <w:r w:rsidR="00EE2961" w:rsidRPr="00863132">
        <w:rPr>
          <w:rFonts w:cstheme="minorHAnsi"/>
          <w:sz w:val="24"/>
          <w:szCs w:val="24"/>
        </w:rPr>
        <w:t>mu a odhadu finančních nákladů.</w:t>
      </w:r>
      <w:r w:rsidR="00373179" w:rsidRPr="00863132">
        <w:rPr>
          <w:rFonts w:cstheme="minorHAnsi"/>
          <w:sz w:val="24"/>
          <w:szCs w:val="24"/>
        </w:rPr>
        <w:t xml:space="preserve"> Stejně tak p</w:t>
      </w:r>
      <w:r w:rsidRPr="00863132">
        <w:rPr>
          <w:rFonts w:cstheme="minorHAnsi"/>
          <w:sz w:val="24"/>
          <w:szCs w:val="24"/>
        </w:rPr>
        <w:t>lány činnosti SÚRAO na</w:t>
      </w:r>
      <w:r w:rsidR="00A04512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>roky 2014 až 2017</w:t>
      </w:r>
      <w:r w:rsidR="00373179" w:rsidRPr="00863132">
        <w:rPr>
          <w:rFonts w:cstheme="minorHAnsi"/>
          <w:sz w:val="24"/>
          <w:szCs w:val="24"/>
        </w:rPr>
        <w:t xml:space="preserve"> schvalované vládou ČR</w:t>
      </w:r>
      <w:r w:rsidRPr="00863132">
        <w:rPr>
          <w:rFonts w:cstheme="minorHAnsi"/>
          <w:sz w:val="24"/>
          <w:szCs w:val="24"/>
        </w:rPr>
        <w:t xml:space="preserve"> neobsahovaly konkrétní projekty výzkumu a</w:t>
      </w:r>
      <w:r w:rsidR="00A04512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 xml:space="preserve">vývoje s uvedením předpokládaných finančních nákladů. </w:t>
      </w:r>
      <w:r w:rsidR="00406C61" w:rsidRPr="00863132">
        <w:rPr>
          <w:rFonts w:cstheme="minorHAnsi"/>
          <w:sz w:val="24"/>
          <w:szCs w:val="24"/>
        </w:rPr>
        <w:t xml:space="preserve">V plánech </w:t>
      </w:r>
      <w:r w:rsidR="00A04512">
        <w:rPr>
          <w:rFonts w:cstheme="minorHAnsi"/>
          <w:sz w:val="24"/>
          <w:szCs w:val="24"/>
        </w:rPr>
        <w:t>na</w:t>
      </w:r>
      <w:r w:rsidR="00406C61" w:rsidRPr="00863132">
        <w:rPr>
          <w:rFonts w:cstheme="minorHAnsi"/>
          <w:sz w:val="24"/>
          <w:szCs w:val="24"/>
        </w:rPr>
        <w:t xml:space="preserve"> roky 2018 a 2019 S</w:t>
      </w:r>
      <w:r w:rsidR="00213C58" w:rsidRPr="00863132">
        <w:rPr>
          <w:rFonts w:cstheme="minorHAnsi"/>
          <w:sz w:val="24"/>
          <w:szCs w:val="24"/>
        </w:rPr>
        <w:t>Ú</w:t>
      </w:r>
      <w:r w:rsidR="00406C61" w:rsidRPr="00863132">
        <w:rPr>
          <w:rFonts w:cstheme="minorHAnsi"/>
          <w:sz w:val="24"/>
          <w:szCs w:val="24"/>
        </w:rPr>
        <w:t xml:space="preserve">RAO konkrétní projekty uvedla, ale bez předpokládaných finančních nákladů. </w:t>
      </w:r>
      <w:r w:rsidR="00373179" w:rsidRPr="00863132">
        <w:rPr>
          <w:rFonts w:cstheme="minorHAnsi"/>
          <w:sz w:val="24"/>
          <w:szCs w:val="24"/>
        </w:rPr>
        <w:t xml:space="preserve">Přitom NKÚ na </w:t>
      </w:r>
      <w:r w:rsidR="00406C61" w:rsidRPr="00863132">
        <w:rPr>
          <w:rFonts w:cstheme="minorHAnsi"/>
          <w:sz w:val="24"/>
          <w:szCs w:val="24"/>
        </w:rPr>
        <w:t>absenci konkrétních projektů v plánech činnosti S</w:t>
      </w:r>
      <w:r w:rsidR="004E6516" w:rsidRPr="00863132">
        <w:rPr>
          <w:rFonts w:cstheme="minorHAnsi"/>
          <w:sz w:val="24"/>
          <w:szCs w:val="24"/>
        </w:rPr>
        <w:t>Ú</w:t>
      </w:r>
      <w:r w:rsidR="00406C61" w:rsidRPr="00863132">
        <w:rPr>
          <w:rFonts w:cstheme="minorHAnsi"/>
          <w:sz w:val="24"/>
          <w:szCs w:val="24"/>
        </w:rPr>
        <w:t>RAO</w:t>
      </w:r>
      <w:r w:rsidR="00373179" w:rsidRPr="00863132">
        <w:rPr>
          <w:rFonts w:cstheme="minorHAnsi"/>
          <w:sz w:val="24"/>
          <w:szCs w:val="24"/>
        </w:rPr>
        <w:t xml:space="preserve"> upozornil již v</w:t>
      </w:r>
      <w:r w:rsidR="00827BD1" w:rsidRPr="00863132">
        <w:rPr>
          <w:rFonts w:cstheme="minorHAnsi"/>
          <w:sz w:val="24"/>
          <w:szCs w:val="24"/>
        </w:rPr>
        <w:t xml:space="preserve"> roce </w:t>
      </w:r>
      <w:r w:rsidR="00373179" w:rsidRPr="00863132">
        <w:rPr>
          <w:rFonts w:cstheme="minorHAnsi"/>
          <w:sz w:val="24"/>
          <w:szCs w:val="24"/>
        </w:rPr>
        <w:t>2009</w:t>
      </w:r>
      <w:r w:rsidR="003646A8" w:rsidRPr="00863132">
        <w:rPr>
          <w:rFonts w:cstheme="minorHAnsi"/>
          <w:sz w:val="24"/>
          <w:szCs w:val="24"/>
        </w:rPr>
        <w:t xml:space="preserve"> při kontrolní akci č. 09/15</w:t>
      </w:r>
      <w:r w:rsidR="0020753E">
        <w:rPr>
          <w:rFonts w:cstheme="minorHAnsi"/>
          <w:sz w:val="24"/>
          <w:szCs w:val="24"/>
        </w:rPr>
        <w:t xml:space="preserve"> a vláda ČR k nápravě zjištěných nedostatků uložila S</w:t>
      </w:r>
      <w:r w:rsidR="00C47E5E">
        <w:rPr>
          <w:rFonts w:cstheme="minorHAnsi"/>
          <w:sz w:val="24"/>
          <w:szCs w:val="24"/>
        </w:rPr>
        <w:t>Ú</w:t>
      </w:r>
      <w:r w:rsidR="0020753E">
        <w:rPr>
          <w:rFonts w:cstheme="minorHAnsi"/>
          <w:sz w:val="24"/>
          <w:szCs w:val="24"/>
        </w:rPr>
        <w:t>RAO a MPO realizovat příslušná opatření</w:t>
      </w:r>
      <w:r w:rsidR="0020753E">
        <w:rPr>
          <w:rStyle w:val="Znakapoznpodarou"/>
          <w:rFonts w:cstheme="minorHAnsi"/>
          <w:sz w:val="24"/>
          <w:szCs w:val="24"/>
        </w:rPr>
        <w:footnoteReference w:id="16"/>
      </w:r>
      <w:r w:rsidR="0020753E">
        <w:rPr>
          <w:rFonts w:cstheme="minorHAnsi"/>
          <w:sz w:val="24"/>
          <w:szCs w:val="24"/>
        </w:rPr>
        <w:t xml:space="preserve">. </w:t>
      </w:r>
      <w:r w:rsidR="003646A8" w:rsidRPr="00863132">
        <w:rPr>
          <w:rFonts w:cstheme="minorHAnsi"/>
          <w:sz w:val="24"/>
          <w:szCs w:val="24"/>
        </w:rPr>
        <w:t>MPO v</w:t>
      </w:r>
      <w:r w:rsidR="00A04512">
        <w:rPr>
          <w:rFonts w:cstheme="minorHAnsi"/>
          <w:sz w:val="24"/>
          <w:szCs w:val="24"/>
        </w:rPr>
        <w:t xml:space="preserve"> rámci těchto nápravných </w:t>
      </w:r>
      <w:r w:rsidR="003646A8" w:rsidRPr="00863132">
        <w:rPr>
          <w:rFonts w:cstheme="minorHAnsi"/>
          <w:sz w:val="24"/>
          <w:szCs w:val="24"/>
        </w:rPr>
        <w:t xml:space="preserve">opatření deklarovalo, že v plánech </w:t>
      </w:r>
      <w:r w:rsidR="00827BD1" w:rsidRPr="00863132">
        <w:rPr>
          <w:rFonts w:cstheme="minorHAnsi"/>
          <w:sz w:val="24"/>
          <w:szCs w:val="24"/>
        </w:rPr>
        <w:t xml:space="preserve">činnosti SÚRAO </w:t>
      </w:r>
      <w:r w:rsidR="003646A8" w:rsidRPr="00863132">
        <w:rPr>
          <w:rFonts w:cstheme="minorHAnsi"/>
          <w:sz w:val="24"/>
          <w:szCs w:val="24"/>
        </w:rPr>
        <w:t>budou konkrétní projekty</w:t>
      </w:r>
      <w:r w:rsidR="00406C61" w:rsidRPr="00863132">
        <w:rPr>
          <w:rFonts w:cstheme="minorHAnsi"/>
          <w:sz w:val="24"/>
          <w:szCs w:val="24"/>
        </w:rPr>
        <w:t xml:space="preserve"> uvedeny</w:t>
      </w:r>
      <w:r w:rsidR="00213C58" w:rsidRPr="00863132">
        <w:rPr>
          <w:rFonts w:cstheme="minorHAnsi"/>
          <w:sz w:val="24"/>
          <w:szCs w:val="24"/>
        </w:rPr>
        <w:t>.</w:t>
      </w:r>
    </w:p>
    <w:p w14:paraId="257FBEBD" w14:textId="77777777" w:rsidR="00C8320B" w:rsidRDefault="00C8320B" w:rsidP="00863132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14:paraId="30C50D56" w14:textId="77777777" w:rsidR="0090213E" w:rsidRPr="00863132" w:rsidRDefault="0090213E" w:rsidP="00393828">
      <w:pPr>
        <w:pStyle w:val="Odstavecseseznamem"/>
        <w:spacing w:after="120" w:line="28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863132">
        <w:rPr>
          <w:rFonts w:cstheme="minorHAnsi"/>
          <w:b/>
          <w:sz w:val="24"/>
          <w:szCs w:val="24"/>
        </w:rPr>
        <w:t>Výdaje na výběr lokalit</w:t>
      </w:r>
    </w:p>
    <w:p w14:paraId="3C04899B" w14:textId="6B2A5743" w:rsidR="0090213E" w:rsidRPr="00863132" w:rsidRDefault="001E7AEF" w:rsidP="0090213E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B55710">
        <w:rPr>
          <w:rFonts w:cstheme="minorHAnsi"/>
          <w:b/>
          <w:sz w:val="24"/>
          <w:szCs w:val="24"/>
        </w:rPr>
        <w:t xml:space="preserve">Do doby ukončení kontroly vynaložila </w:t>
      </w:r>
      <w:r w:rsidR="00A04512" w:rsidRPr="00B55710">
        <w:rPr>
          <w:rFonts w:cstheme="minorHAnsi"/>
          <w:b/>
          <w:sz w:val="24"/>
          <w:szCs w:val="24"/>
        </w:rPr>
        <w:t xml:space="preserve">SÚRAO </w:t>
      </w:r>
      <w:r w:rsidRPr="00B55710">
        <w:rPr>
          <w:rFonts w:cstheme="minorHAnsi"/>
          <w:b/>
          <w:sz w:val="24"/>
          <w:szCs w:val="24"/>
        </w:rPr>
        <w:t>na výběr lokality a přípravu hlubinného úložiště včetně podzemního pracoviště Bukov již 1</w:t>
      </w:r>
      <w:r w:rsidR="00D92A42" w:rsidRPr="00B55710">
        <w:rPr>
          <w:rFonts w:cstheme="minorHAnsi"/>
          <w:b/>
          <w:sz w:val="24"/>
          <w:szCs w:val="24"/>
        </w:rPr>
        <w:t> </w:t>
      </w:r>
      <w:r w:rsidRPr="00B55710">
        <w:rPr>
          <w:rFonts w:cstheme="minorHAnsi"/>
          <w:b/>
          <w:sz w:val="24"/>
          <w:szCs w:val="24"/>
        </w:rPr>
        <w:t>821</w:t>
      </w:r>
      <w:r w:rsidR="00D92A42" w:rsidRPr="00B55710">
        <w:rPr>
          <w:rFonts w:cstheme="minorHAnsi"/>
          <w:b/>
          <w:sz w:val="24"/>
          <w:szCs w:val="24"/>
        </w:rPr>
        <w:t>,1</w:t>
      </w:r>
      <w:r w:rsidRPr="00B55710">
        <w:rPr>
          <w:rFonts w:cstheme="minorHAnsi"/>
          <w:b/>
          <w:sz w:val="24"/>
          <w:szCs w:val="24"/>
        </w:rPr>
        <w:t xml:space="preserve"> mil. Kč. Z</w:t>
      </w:r>
      <w:r w:rsidR="0090213E" w:rsidRPr="00B55710">
        <w:rPr>
          <w:rFonts w:cstheme="minorHAnsi"/>
          <w:b/>
          <w:sz w:val="24"/>
          <w:szCs w:val="24"/>
        </w:rPr>
        <w:t xml:space="preserve">úžení počtu lokalit na čtyři preferované </w:t>
      </w:r>
      <w:r w:rsidRPr="00B55710">
        <w:rPr>
          <w:rFonts w:cstheme="minorHAnsi"/>
          <w:b/>
          <w:sz w:val="24"/>
          <w:szCs w:val="24"/>
        </w:rPr>
        <w:t>lokality MPO vládě ČR nepředložilo</w:t>
      </w:r>
      <w:r w:rsidR="0090213E" w:rsidRPr="00B55710">
        <w:rPr>
          <w:rFonts w:cstheme="minorHAnsi"/>
          <w:b/>
          <w:sz w:val="24"/>
          <w:szCs w:val="24"/>
        </w:rPr>
        <w:t>, přestože SÚRAO v souvislosti s procesem výběru čtyř lokalit jen v kontr</w:t>
      </w:r>
      <w:r w:rsidR="00903915" w:rsidRPr="00B55710">
        <w:rPr>
          <w:rFonts w:cstheme="minorHAnsi"/>
          <w:b/>
          <w:sz w:val="24"/>
          <w:szCs w:val="24"/>
        </w:rPr>
        <w:t xml:space="preserve">olovaném období vynaložila </w:t>
      </w:r>
      <w:r w:rsidR="00D92A42" w:rsidRPr="00B55710">
        <w:rPr>
          <w:rFonts w:cstheme="minorHAnsi"/>
          <w:b/>
          <w:sz w:val="24"/>
          <w:szCs w:val="24"/>
        </w:rPr>
        <w:t>565,8</w:t>
      </w:r>
      <w:r w:rsidR="0090213E" w:rsidRPr="00B55710">
        <w:rPr>
          <w:rFonts w:cstheme="minorHAnsi"/>
          <w:b/>
          <w:sz w:val="24"/>
          <w:szCs w:val="24"/>
        </w:rPr>
        <w:t xml:space="preserve"> mil. Kč.</w:t>
      </w:r>
      <w:r w:rsidR="0090213E" w:rsidRPr="00863132">
        <w:rPr>
          <w:rFonts w:cstheme="minorHAnsi"/>
          <w:sz w:val="24"/>
          <w:szCs w:val="24"/>
        </w:rPr>
        <w:t xml:space="preserve"> P</w:t>
      </w:r>
      <w:r w:rsidR="00E97039">
        <w:rPr>
          <w:rFonts w:cstheme="minorHAnsi"/>
          <w:sz w:val="24"/>
          <w:szCs w:val="24"/>
        </w:rPr>
        <w:t xml:space="preserve">rávě posun termínu </w:t>
      </w:r>
      <w:r w:rsidR="0090213E" w:rsidRPr="00863132">
        <w:rPr>
          <w:rFonts w:cstheme="minorHAnsi"/>
          <w:sz w:val="24"/>
          <w:szCs w:val="24"/>
        </w:rPr>
        <w:t>zúžení počtu</w:t>
      </w:r>
      <w:r w:rsidR="0090213E">
        <w:rPr>
          <w:rFonts w:cstheme="minorHAnsi"/>
          <w:sz w:val="24"/>
          <w:szCs w:val="24"/>
        </w:rPr>
        <w:t xml:space="preserve"> lokalit na čtyři preferované a</w:t>
      </w:r>
      <w:r w:rsidR="00A04512">
        <w:rPr>
          <w:rFonts w:cstheme="minorHAnsi"/>
          <w:sz w:val="24"/>
          <w:szCs w:val="24"/>
        </w:rPr>
        <w:t xml:space="preserve"> </w:t>
      </w:r>
      <w:r w:rsidR="0090213E" w:rsidRPr="00863132">
        <w:rPr>
          <w:rFonts w:cstheme="minorHAnsi"/>
          <w:sz w:val="24"/>
          <w:szCs w:val="24"/>
        </w:rPr>
        <w:t xml:space="preserve">vynakládání </w:t>
      </w:r>
      <w:r w:rsidR="00340B36">
        <w:rPr>
          <w:rFonts w:cstheme="minorHAnsi"/>
          <w:sz w:val="24"/>
          <w:szCs w:val="24"/>
        </w:rPr>
        <w:t xml:space="preserve">dalších </w:t>
      </w:r>
      <w:r w:rsidR="0090213E" w:rsidRPr="00863132">
        <w:rPr>
          <w:rFonts w:cstheme="minorHAnsi"/>
          <w:sz w:val="24"/>
          <w:szCs w:val="24"/>
        </w:rPr>
        <w:t>peněžních prostředků z jaderného účtu na výzkumné práce (zejména nutné aktualizace technických zpráv</w:t>
      </w:r>
      <w:r w:rsidR="00A04512">
        <w:rPr>
          <w:rFonts w:cstheme="minorHAnsi"/>
          <w:sz w:val="24"/>
          <w:szCs w:val="24"/>
        </w:rPr>
        <w:t xml:space="preserve"> –</w:t>
      </w:r>
      <w:r w:rsidR="0090213E" w:rsidRPr="00863132">
        <w:rPr>
          <w:rFonts w:cstheme="minorHAnsi"/>
          <w:sz w:val="24"/>
          <w:szCs w:val="24"/>
        </w:rPr>
        <w:t xml:space="preserve"> studie zadávací bezpečnostní zprávy, studie proveditelnosti a studie dopadů na životní prostředí pro devět uvažovaných lokalit) </w:t>
      </w:r>
      <w:r w:rsidR="005E4FBB">
        <w:rPr>
          <w:rFonts w:cstheme="minorHAnsi"/>
          <w:sz w:val="24"/>
          <w:szCs w:val="24"/>
        </w:rPr>
        <w:t>představují</w:t>
      </w:r>
      <w:r w:rsidR="00846F86">
        <w:rPr>
          <w:rFonts w:cstheme="minorHAnsi"/>
          <w:sz w:val="24"/>
          <w:szCs w:val="24"/>
        </w:rPr>
        <w:t xml:space="preserve"> riziko snížení účelnosti a </w:t>
      </w:r>
      <w:r w:rsidR="0090213E" w:rsidRPr="00863132">
        <w:rPr>
          <w:rFonts w:cstheme="minorHAnsi"/>
          <w:sz w:val="24"/>
          <w:szCs w:val="24"/>
        </w:rPr>
        <w:t>hospodárnost</w:t>
      </w:r>
      <w:r w:rsidR="00846F86">
        <w:rPr>
          <w:rFonts w:cstheme="minorHAnsi"/>
          <w:sz w:val="24"/>
          <w:szCs w:val="24"/>
        </w:rPr>
        <w:t>i</w:t>
      </w:r>
      <w:r w:rsidR="0090213E" w:rsidRPr="00863132">
        <w:rPr>
          <w:rFonts w:cstheme="minorHAnsi"/>
          <w:sz w:val="24"/>
          <w:szCs w:val="24"/>
        </w:rPr>
        <w:t xml:space="preserve"> vyna</w:t>
      </w:r>
      <w:r w:rsidR="00846F86">
        <w:rPr>
          <w:rFonts w:cstheme="minorHAnsi"/>
          <w:sz w:val="24"/>
          <w:szCs w:val="24"/>
        </w:rPr>
        <w:t xml:space="preserve">kládaných </w:t>
      </w:r>
      <w:r w:rsidR="0090213E" w:rsidRPr="00863132">
        <w:rPr>
          <w:rFonts w:cstheme="minorHAnsi"/>
          <w:sz w:val="24"/>
          <w:szCs w:val="24"/>
        </w:rPr>
        <w:t>peněžních prostředků.</w:t>
      </w:r>
    </w:p>
    <w:p w14:paraId="151FD388" w14:textId="77777777" w:rsidR="009457C7" w:rsidRDefault="009457C7" w:rsidP="00863132">
      <w:pPr>
        <w:pStyle w:val="Odstavecseseznamem"/>
        <w:spacing w:after="0" w:line="280" w:lineRule="atLeast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0102C22E" w14:textId="77777777" w:rsidR="00FE37DB" w:rsidRPr="00863132" w:rsidRDefault="006B74F2" w:rsidP="00393828">
      <w:pPr>
        <w:pStyle w:val="Odstavecseseznamem"/>
        <w:spacing w:after="120" w:line="280" w:lineRule="atLeast"/>
        <w:ind w:left="0"/>
        <w:contextualSpacing w:val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63132">
        <w:rPr>
          <w:rFonts w:cstheme="minorHAnsi"/>
          <w:b/>
          <w:color w:val="000000" w:themeColor="text1"/>
          <w:sz w:val="24"/>
          <w:szCs w:val="24"/>
        </w:rPr>
        <w:t>Cíl p</w:t>
      </w:r>
      <w:r w:rsidR="00FE37DB" w:rsidRPr="00863132">
        <w:rPr>
          <w:rFonts w:cstheme="minorHAnsi"/>
          <w:b/>
          <w:color w:val="000000" w:themeColor="text1"/>
          <w:sz w:val="24"/>
          <w:szCs w:val="24"/>
        </w:rPr>
        <w:t>odzemní</w:t>
      </w:r>
      <w:r w:rsidRPr="00863132">
        <w:rPr>
          <w:rFonts w:cstheme="minorHAnsi"/>
          <w:b/>
          <w:color w:val="000000" w:themeColor="text1"/>
          <w:sz w:val="24"/>
          <w:szCs w:val="24"/>
        </w:rPr>
        <w:t>ho</w:t>
      </w:r>
      <w:r w:rsidR="00FE37DB" w:rsidRPr="00863132">
        <w:rPr>
          <w:rFonts w:cstheme="minorHAnsi"/>
          <w:b/>
          <w:color w:val="000000" w:themeColor="text1"/>
          <w:sz w:val="24"/>
          <w:szCs w:val="24"/>
        </w:rPr>
        <w:t xml:space="preserve"> výzkumné</w:t>
      </w:r>
      <w:r w:rsidRPr="00863132">
        <w:rPr>
          <w:rFonts w:cstheme="minorHAnsi"/>
          <w:b/>
          <w:color w:val="000000" w:themeColor="text1"/>
          <w:sz w:val="24"/>
          <w:szCs w:val="24"/>
        </w:rPr>
        <w:t>ho</w:t>
      </w:r>
      <w:r w:rsidR="00FE37DB" w:rsidRPr="00863132">
        <w:rPr>
          <w:rFonts w:cstheme="minorHAnsi"/>
          <w:b/>
          <w:color w:val="000000" w:themeColor="text1"/>
          <w:sz w:val="24"/>
          <w:szCs w:val="24"/>
        </w:rPr>
        <w:t xml:space="preserve"> pracoviště Bukov</w:t>
      </w:r>
    </w:p>
    <w:p w14:paraId="6C68AA22" w14:textId="77777777" w:rsidR="00C530D1" w:rsidRDefault="002B66EF" w:rsidP="00863132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B55710">
        <w:rPr>
          <w:rFonts w:eastAsia="TimesNewRomanPSMT" w:cstheme="minorHAnsi"/>
          <w:b/>
          <w:sz w:val="24"/>
          <w:szCs w:val="24"/>
        </w:rPr>
        <w:t>Podzemní výzkumné pracoviště Bukov</w:t>
      </w:r>
      <w:r w:rsidR="00406C61" w:rsidRPr="00B55710">
        <w:rPr>
          <w:rFonts w:cstheme="minorHAnsi"/>
          <w:b/>
          <w:sz w:val="24"/>
          <w:szCs w:val="24"/>
        </w:rPr>
        <w:t xml:space="preserve"> bylo </w:t>
      </w:r>
      <w:r w:rsidR="00614231" w:rsidRPr="00B55710">
        <w:rPr>
          <w:rFonts w:cstheme="minorHAnsi"/>
          <w:b/>
          <w:sz w:val="24"/>
          <w:szCs w:val="24"/>
        </w:rPr>
        <w:t>dokončeno</w:t>
      </w:r>
      <w:r w:rsidR="00406C61" w:rsidRPr="00B55710">
        <w:rPr>
          <w:rFonts w:cstheme="minorHAnsi"/>
          <w:b/>
          <w:sz w:val="24"/>
          <w:szCs w:val="24"/>
        </w:rPr>
        <w:t xml:space="preserve"> v roce 2017 </w:t>
      </w:r>
      <w:r w:rsidR="00E97039" w:rsidRPr="00B55710">
        <w:rPr>
          <w:rFonts w:cstheme="minorHAnsi"/>
          <w:b/>
          <w:sz w:val="24"/>
          <w:szCs w:val="24"/>
        </w:rPr>
        <w:t xml:space="preserve">a SÚRAO </w:t>
      </w:r>
      <w:r w:rsidR="00A74D62" w:rsidRPr="00B55710">
        <w:rPr>
          <w:rFonts w:cstheme="minorHAnsi"/>
          <w:b/>
          <w:sz w:val="24"/>
          <w:szCs w:val="24"/>
        </w:rPr>
        <w:t>na</w:t>
      </w:r>
      <w:r w:rsidR="00406C61" w:rsidRPr="00B55710">
        <w:rPr>
          <w:rFonts w:cstheme="minorHAnsi"/>
          <w:b/>
          <w:sz w:val="24"/>
          <w:szCs w:val="24"/>
        </w:rPr>
        <w:t xml:space="preserve"> </w:t>
      </w:r>
      <w:r w:rsidR="00903915" w:rsidRPr="00B55710">
        <w:rPr>
          <w:rFonts w:cstheme="minorHAnsi"/>
          <w:b/>
          <w:sz w:val="24"/>
          <w:szCs w:val="24"/>
        </w:rPr>
        <w:t>jeho vybudování</w:t>
      </w:r>
      <w:r w:rsidR="00E97039" w:rsidRPr="00B55710">
        <w:rPr>
          <w:rFonts w:cstheme="minorHAnsi"/>
          <w:b/>
          <w:sz w:val="24"/>
          <w:szCs w:val="24"/>
        </w:rPr>
        <w:t xml:space="preserve"> vynaložila </w:t>
      </w:r>
      <w:r w:rsidR="00406C61" w:rsidRPr="00B55710">
        <w:rPr>
          <w:rFonts w:cstheme="minorHAnsi"/>
          <w:b/>
          <w:sz w:val="24"/>
          <w:szCs w:val="24"/>
        </w:rPr>
        <w:t>107 mil. Kč.</w:t>
      </w:r>
      <w:r w:rsidR="00406C61" w:rsidRPr="00863132">
        <w:rPr>
          <w:rFonts w:cstheme="minorHAnsi"/>
          <w:sz w:val="24"/>
          <w:szCs w:val="24"/>
        </w:rPr>
        <w:t xml:space="preserve"> </w:t>
      </w:r>
      <w:r w:rsidR="00FE37DB" w:rsidRPr="00863132">
        <w:rPr>
          <w:rFonts w:cstheme="minorHAnsi"/>
          <w:sz w:val="24"/>
          <w:szCs w:val="24"/>
        </w:rPr>
        <w:t xml:space="preserve">Hlavním </w:t>
      </w:r>
      <w:r w:rsidR="00994FA0" w:rsidRPr="00863132">
        <w:rPr>
          <w:rFonts w:cstheme="minorHAnsi"/>
          <w:sz w:val="24"/>
          <w:szCs w:val="24"/>
        </w:rPr>
        <w:t>cílem</w:t>
      </w:r>
      <w:r w:rsidR="00FE37DB" w:rsidRPr="00863132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>pracoviště</w:t>
      </w:r>
      <w:r w:rsidR="00FE37DB" w:rsidRPr="00863132">
        <w:rPr>
          <w:rFonts w:cstheme="minorHAnsi"/>
          <w:sz w:val="24"/>
          <w:szCs w:val="24"/>
        </w:rPr>
        <w:t xml:space="preserve"> jako podzemní generické laboratoře je podpořit proces vývoje </w:t>
      </w:r>
      <w:r w:rsidRPr="00863132">
        <w:rPr>
          <w:rFonts w:cstheme="minorHAnsi"/>
          <w:sz w:val="24"/>
          <w:szCs w:val="24"/>
        </w:rPr>
        <w:t>hlubinného úložiště</w:t>
      </w:r>
      <w:r w:rsidR="00FE37DB" w:rsidRPr="00863132">
        <w:rPr>
          <w:rFonts w:cstheme="minorHAnsi"/>
          <w:sz w:val="24"/>
          <w:szCs w:val="24"/>
        </w:rPr>
        <w:t xml:space="preserve"> umístěním výzkumných aktivit do podobného prostředí úložiště bez narušení prostředí úložiště. </w:t>
      </w:r>
      <w:r w:rsidR="00903915">
        <w:rPr>
          <w:rFonts w:cstheme="minorHAnsi"/>
          <w:sz w:val="24"/>
          <w:szCs w:val="24"/>
        </w:rPr>
        <w:t>P</w:t>
      </w:r>
      <w:r w:rsidR="00903915">
        <w:rPr>
          <w:rFonts w:eastAsia="TimesNewRomanPSMT" w:cstheme="minorHAnsi"/>
          <w:sz w:val="24"/>
          <w:szCs w:val="24"/>
        </w:rPr>
        <w:t>racoviště</w:t>
      </w:r>
      <w:r w:rsidRPr="00863132">
        <w:rPr>
          <w:rFonts w:eastAsia="TimesNewRomanPSMT" w:cstheme="minorHAnsi"/>
          <w:sz w:val="24"/>
          <w:szCs w:val="24"/>
        </w:rPr>
        <w:t xml:space="preserve"> </w:t>
      </w:r>
      <w:r w:rsidR="00FE37DB" w:rsidRPr="00863132">
        <w:rPr>
          <w:rFonts w:cstheme="minorHAnsi"/>
          <w:sz w:val="24"/>
          <w:szCs w:val="24"/>
        </w:rPr>
        <w:t>lokalizov</w:t>
      </w:r>
      <w:r w:rsidR="004E6516" w:rsidRPr="00863132">
        <w:rPr>
          <w:rFonts w:cstheme="minorHAnsi"/>
          <w:sz w:val="24"/>
          <w:szCs w:val="24"/>
        </w:rPr>
        <w:t>ané v </w:t>
      </w:r>
      <w:r w:rsidR="00FE37DB" w:rsidRPr="00863132">
        <w:rPr>
          <w:rFonts w:cstheme="minorHAnsi"/>
          <w:sz w:val="24"/>
          <w:szCs w:val="24"/>
        </w:rPr>
        <w:t>hloubce 550 m</w:t>
      </w:r>
      <w:r w:rsidR="00A04512">
        <w:rPr>
          <w:rFonts w:cstheme="minorHAnsi"/>
          <w:sz w:val="24"/>
          <w:szCs w:val="24"/>
        </w:rPr>
        <w:t>etrů</w:t>
      </w:r>
      <w:r w:rsidR="00FE37DB" w:rsidRPr="00863132">
        <w:rPr>
          <w:rFonts w:cstheme="minorHAnsi"/>
          <w:sz w:val="24"/>
          <w:szCs w:val="24"/>
        </w:rPr>
        <w:t xml:space="preserve"> pod povrchem má sloužit jako testovací lokalita pro hodnocení chování hornin kandidátních lokalit v hloubce odpovídající předpokládané hloubce </w:t>
      </w:r>
      <w:r w:rsidRPr="00863132">
        <w:rPr>
          <w:rFonts w:cstheme="minorHAnsi"/>
          <w:sz w:val="24"/>
          <w:szCs w:val="24"/>
        </w:rPr>
        <w:t>hlubinného úložiště</w:t>
      </w:r>
      <w:r w:rsidR="00FE37DB" w:rsidRPr="00863132">
        <w:rPr>
          <w:rFonts w:cstheme="minorHAnsi"/>
          <w:sz w:val="24"/>
          <w:szCs w:val="24"/>
        </w:rPr>
        <w:t xml:space="preserve"> do doby, než bude vybrána finální lokalita </w:t>
      </w:r>
      <w:r w:rsidR="00994FA0" w:rsidRPr="00863132">
        <w:rPr>
          <w:rFonts w:cstheme="minorHAnsi"/>
          <w:sz w:val="24"/>
          <w:szCs w:val="24"/>
        </w:rPr>
        <w:t xml:space="preserve">hlubinného úložiště </w:t>
      </w:r>
      <w:r w:rsidR="00FE37DB" w:rsidRPr="00863132">
        <w:rPr>
          <w:rFonts w:cstheme="minorHAnsi"/>
          <w:sz w:val="24"/>
          <w:szCs w:val="24"/>
        </w:rPr>
        <w:t xml:space="preserve">a </w:t>
      </w:r>
      <w:r w:rsidR="00994FA0" w:rsidRPr="00863132">
        <w:rPr>
          <w:rFonts w:cstheme="minorHAnsi"/>
          <w:sz w:val="24"/>
          <w:szCs w:val="24"/>
        </w:rPr>
        <w:t xml:space="preserve">než bude v této lokalitě </w:t>
      </w:r>
      <w:r w:rsidR="00FE37DB" w:rsidRPr="00863132">
        <w:rPr>
          <w:rFonts w:cstheme="minorHAnsi"/>
          <w:sz w:val="24"/>
          <w:szCs w:val="24"/>
        </w:rPr>
        <w:t>vybudována konfirmační podzemní laboratoř.</w:t>
      </w:r>
    </w:p>
    <w:p w14:paraId="0653D384" w14:textId="77777777" w:rsidR="004D34D3" w:rsidRDefault="004D34D3" w:rsidP="00863132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14:paraId="58E6177D" w14:textId="77777777" w:rsidR="00C73735" w:rsidRDefault="00C73735" w:rsidP="00393828">
      <w:pPr>
        <w:pStyle w:val="Odstavecseseznamem"/>
        <w:spacing w:after="120" w:line="280" w:lineRule="atLeast"/>
        <w:ind w:left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73735">
        <w:rPr>
          <w:rFonts w:cstheme="minorHAnsi"/>
          <w:b/>
          <w:sz w:val="24"/>
          <w:szCs w:val="24"/>
        </w:rPr>
        <w:t xml:space="preserve">Činnost </w:t>
      </w:r>
      <w:r w:rsidRPr="00C73735">
        <w:rPr>
          <w:rFonts w:cstheme="minorHAnsi"/>
          <w:b/>
          <w:color w:val="000000" w:themeColor="text1"/>
          <w:sz w:val="24"/>
          <w:szCs w:val="24"/>
        </w:rPr>
        <w:t>podzemního výzkumného pracoviště Bukov</w:t>
      </w:r>
    </w:p>
    <w:p w14:paraId="7BDA6733" w14:textId="639413DB" w:rsidR="00E37C22" w:rsidRPr="00863132" w:rsidRDefault="00E37C22" w:rsidP="00E37C22">
      <w:pPr>
        <w:tabs>
          <w:tab w:val="left" w:pos="7901"/>
        </w:tabs>
        <w:spacing w:after="0" w:line="28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63132">
        <w:rPr>
          <w:rFonts w:cstheme="minorHAnsi"/>
          <w:sz w:val="24"/>
          <w:szCs w:val="24"/>
        </w:rPr>
        <w:t>rojekty</w:t>
      </w:r>
      <w:r>
        <w:rPr>
          <w:rFonts w:cstheme="minorHAnsi"/>
          <w:sz w:val="24"/>
          <w:szCs w:val="24"/>
        </w:rPr>
        <w:t xml:space="preserve">, které byly dosud </w:t>
      </w:r>
      <w:r w:rsidR="00A04512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 xml:space="preserve">pracovišti realizovány, </w:t>
      </w:r>
      <w:r w:rsidRPr="00863132">
        <w:rPr>
          <w:rFonts w:cstheme="minorHAnsi"/>
          <w:sz w:val="24"/>
          <w:szCs w:val="24"/>
        </w:rPr>
        <w:t>byly zaměřeny zejména na získání informací o lokalitě Bukov a dolu Rožná s tím, že projekty ma</w:t>
      </w:r>
      <w:r w:rsidR="004D34D3">
        <w:rPr>
          <w:rFonts w:cstheme="minorHAnsi"/>
          <w:sz w:val="24"/>
          <w:szCs w:val="24"/>
        </w:rPr>
        <w:t>jí přinést unikátní informace o </w:t>
      </w:r>
      <w:r w:rsidRPr="00863132">
        <w:rPr>
          <w:rFonts w:cstheme="minorHAnsi"/>
          <w:sz w:val="24"/>
          <w:szCs w:val="24"/>
        </w:rPr>
        <w:t>horninových masivech v hloubce odpovídající budoucímu hlubinnému úložišti. K</w:t>
      </w:r>
      <w:r>
        <w:rPr>
          <w:rFonts w:cstheme="minorHAnsi"/>
          <w:sz w:val="24"/>
          <w:szCs w:val="24"/>
        </w:rPr>
        <w:t> existenci rizika</w:t>
      </w:r>
      <w:r w:rsidRPr="00863132">
        <w:rPr>
          <w:rFonts w:cstheme="minorHAnsi"/>
          <w:sz w:val="24"/>
          <w:szCs w:val="24"/>
        </w:rPr>
        <w:t xml:space="preserve"> nepřenositelnosti výsledků experimentů pracoviště pro konečnou lokalitu hlubinného </w:t>
      </w:r>
      <w:r w:rsidRPr="00863132">
        <w:rPr>
          <w:rFonts w:cstheme="minorHAnsi"/>
          <w:sz w:val="24"/>
          <w:szCs w:val="24"/>
        </w:rPr>
        <w:lastRenderedPageBreak/>
        <w:t>úložiště SÚRAO uvedla, že se nejedná o</w:t>
      </w:r>
      <w:r w:rsidR="00CD5518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>konfirmační</w:t>
      </w:r>
      <w:r w:rsidR="00340B36">
        <w:rPr>
          <w:rFonts w:cstheme="minorHAnsi"/>
          <w:sz w:val="24"/>
          <w:szCs w:val="24"/>
        </w:rPr>
        <w:t xml:space="preserve"> pracoviště, jehož</w:t>
      </w:r>
      <w:r w:rsidRPr="00863132">
        <w:rPr>
          <w:rFonts w:cstheme="minorHAnsi"/>
          <w:sz w:val="24"/>
          <w:szCs w:val="24"/>
        </w:rPr>
        <w:t xml:space="preserve"> účelem je potvrdit geologická data na finální lokalitě, ale pracoviště, kde je cílem získat obecná data pro porozumění procesům v hloubce budoucího hlubinného úložiště. </w:t>
      </w:r>
      <w:r w:rsidRPr="00B55710">
        <w:rPr>
          <w:rFonts w:cstheme="minorHAnsi"/>
          <w:b/>
          <w:sz w:val="24"/>
          <w:szCs w:val="24"/>
        </w:rPr>
        <w:t>SÚRAO měla k dispozici několik studií a</w:t>
      </w:r>
      <w:r w:rsidR="00CD5518">
        <w:rPr>
          <w:rFonts w:cstheme="minorHAnsi"/>
          <w:b/>
          <w:sz w:val="24"/>
          <w:szCs w:val="24"/>
        </w:rPr>
        <w:t xml:space="preserve"> </w:t>
      </w:r>
      <w:r w:rsidRPr="00B55710">
        <w:rPr>
          <w:rFonts w:cstheme="minorHAnsi"/>
          <w:b/>
          <w:sz w:val="24"/>
          <w:szCs w:val="24"/>
        </w:rPr>
        <w:t xml:space="preserve">posudků, které upozorňují na slabé stránky </w:t>
      </w:r>
      <w:r w:rsidRPr="00B55710">
        <w:rPr>
          <w:rFonts w:eastAsia="TimesNewRomanPSMT" w:cstheme="minorHAnsi"/>
          <w:b/>
          <w:sz w:val="24"/>
          <w:szCs w:val="24"/>
        </w:rPr>
        <w:t>podzemního výzkumného pracoviště Bukov</w:t>
      </w:r>
      <w:r w:rsidR="00A04512">
        <w:rPr>
          <w:rFonts w:eastAsia="TimesNewRomanPSMT" w:cstheme="minorHAnsi"/>
          <w:b/>
          <w:sz w:val="24"/>
          <w:szCs w:val="24"/>
        </w:rPr>
        <w:t>,</w:t>
      </w:r>
      <w:r w:rsidRPr="00B55710">
        <w:rPr>
          <w:rFonts w:eastAsia="TimesNewRomanPSMT" w:cstheme="minorHAnsi"/>
          <w:b/>
          <w:sz w:val="24"/>
          <w:szCs w:val="24"/>
        </w:rPr>
        <w:t xml:space="preserve"> </w:t>
      </w:r>
      <w:r w:rsidRPr="00B55710">
        <w:rPr>
          <w:rFonts w:cstheme="minorHAnsi"/>
          <w:b/>
          <w:sz w:val="24"/>
          <w:szCs w:val="24"/>
        </w:rPr>
        <w:t>jako je obecnost výzkumného experimentálního programu, technické řešení, nepřenositelnost části výsledků experimentů, geologická odlišnost vybrané lokality, nízká efektivnost výdajů a</w:t>
      </w:r>
      <w:r w:rsidR="00CD5518">
        <w:rPr>
          <w:rFonts w:cstheme="minorHAnsi"/>
          <w:b/>
          <w:sz w:val="24"/>
          <w:szCs w:val="24"/>
        </w:rPr>
        <w:t xml:space="preserve"> </w:t>
      </w:r>
      <w:r w:rsidRPr="00B55710">
        <w:rPr>
          <w:rFonts w:cstheme="minorHAnsi"/>
          <w:b/>
          <w:sz w:val="24"/>
          <w:szCs w:val="24"/>
        </w:rPr>
        <w:t>technické a personální prolínání provozu pracoviště a</w:t>
      </w:r>
      <w:r w:rsidR="005B3140">
        <w:rPr>
          <w:rFonts w:cstheme="minorHAnsi"/>
          <w:b/>
          <w:sz w:val="24"/>
          <w:szCs w:val="24"/>
        </w:rPr>
        <w:t xml:space="preserve"> </w:t>
      </w:r>
      <w:r w:rsidRPr="00B55710">
        <w:rPr>
          <w:rFonts w:cstheme="minorHAnsi"/>
          <w:b/>
          <w:sz w:val="24"/>
          <w:szCs w:val="24"/>
        </w:rPr>
        <w:t>provozu dolu Rožná včetně prolínání příslušných nákladů.</w:t>
      </w:r>
      <w:r w:rsidRPr="00863132">
        <w:rPr>
          <w:rFonts w:cstheme="minorHAnsi"/>
          <w:sz w:val="24"/>
          <w:szCs w:val="24"/>
        </w:rPr>
        <w:t xml:space="preserve"> Přesto v dubnu 2020 MPO předložilo vládě ČR pro informaci materiál, který </w:t>
      </w:r>
      <w:r w:rsidR="00340B36">
        <w:rPr>
          <w:rFonts w:cstheme="minorHAnsi"/>
          <w:sz w:val="24"/>
          <w:szCs w:val="24"/>
        </w:rPr>
        <w:t xml:space="preserve">předpokládá </w:t>
      </w:r>
      <w:r w:rsidRPr="00863132">
        <w:rPr>
          <w:rFonts w:cstheme="minorHAnsi"/>
          <w:sz w:val="24"/>
          <w:szCs w:val="24"/>
        </w:rPr>
        <w:t>zadání nové veřejné zakázky nejen na provoz, ale i na rozšíření pracoviště s předpokládanou hodnotou 2 285 mil. Kč bez DPH.</w:t>
      </w:r>
    </w:p>
    <w:p w14:paraId="04B61A26" w14:textId="77777777" w:rsidR="00C530D1" w:rsidRPr="00863132" w:rsidRDefault="00C530D1" w:rsidP="00863132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14:paraId="5915D8C7" w14:textId="77777777" w:rsidR="00C530D1" w:rsidRPr="00863132" w:rsidRDefault="00A8345A" w:rsidP="00393828">
      <w:pPr>
        <w:pStyle w:val="Odstavecseseznamem"/>
        <w:spacing w:after="120" w:line="280" w:lineRule="atLeast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 w:rsidRPr="00863132">
        <w:rPr>
          <w:rFonts w:cstheme="minorHAnsi"/>
          <w:b/>
          <w:sz w:val="24"/>
          <w:szCs w:val="24"/>
        </w:rPr>
        <w:t xml:space="preserve">Výdaje </w:t>
      </w:r>
      <w:r w:rsidR="00827BD1" w:rsidRPr="00863132">
        <w:rPr>
          <w:rFonts w:cstheme="minorHAnsi"/>
          <w:b/>
          <w:sz w:val="24"/>
          <w:szCs w:val="24"/>
        </w:rPr>
        <w:t xml:space="preserve">na </w:t>
      </w:r>
      <w:r w:rsidR="00BA191E" w:rsidRPr="00863132">
        <w:rPr>
          <w:rFonts w:cstheme="minorHAnsi"/>
          <w:b/>
          <w:color w:val="000000" w:themeColor="text1"/>
          <w:sz w:val="24"/>
          <w:szCs w:val="24"/>
        </w:rPr>
        <w:t xml:space="preserve">podzemní výzkumné </w:t>
      </w:r>
      <w:r w:rsidR="00213C58" w:rsidRPr="00863132">
        <w:rPr>
          <w:rFonts w:cstheme="minorHAnsi"/>
          <w:b/>
          <w:sz w:val="24"/>
          <w:szCs w:val="24"/>
        </w:rPr>
        <w:t>pracoviště Bukov</w:t>
      </w:r>
    </w:p>
    <w:p w14:paraId="0C230239" w14:textId="649FD6DF" w:rsidR="00C12EBB" w:rsidRPr="00863132" w:rsidRDefault="00E97039" w:rsidP="00393828">
      <w:pPr>
        <w:pStyle w:val="Odstavecseseznamem"/>
        <w:spacing w:after="0" w:line="280" w:lineRule="atLeast"/>
        <w:ind w:left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863132">
        <w:rPr>
          <w:rFonts w:cstheme="minorHAnsi"/>
          <w:sz w:val="24"/>
          <w:szCs w:val="24"/>
        </w:rPr>
        <w:t xml:space="preserve">a </w:t>
      </w:r>
      <w:r w:rsidR="00903915">
        <w:rPr>
          <w:rFonts w:cstheme="minorHAnsi"/>
          <w:sz w:val="24"/>
          <w:szCs w:val="24"/>
        </w:rPr>
        <w:t>přípravu a vybudování</w:t>
      </w:r>
      <w:r w:rsidRPr="00863132">
        <w:rPr>
          <w:rFonts w:cstheme="minorHAnsi"/>
          <w:sz w:val="24"/>
          <w:szCs w:val="24"/>
        </w:rPr>
        <w:t xml:space="preserve"> </w:t>
      </w:r>
      <w:r w:rsidRPr="00863132">
        <w:rPr>
          <w:rFonts w:eastAsia="TimesNewRomanPSMT" w:cstheme="minorHAnsi"/>
          <w:sz w:val="24"/>
          <w:szCs w:val="24"/>
        </w:rPr>
        <w:t>podzemní</w:t>
      </w:r>
      <w:r>
        <w:rPr>
          <w:rFonts w:eastAsia="TimesNewRomanPSMT" w:cstheme="minorHAnsi"/>
          <w:sz w:val="24"/>
          <w:szCs w:val="24"/>
        </w:rPr>
        <w:t>ho</w:t>
      </w:r>
      <w:r w:rsidRPr="00863132">
        <w:rPr>
          <w:rFonts w:eastAsia="TimesNewRomanPSMT" w:cstheme="minorHAnsi"/>
          <w:sz w:val="24"/>
          <w:szCs w:val="24"/>
        </w:rPr>
        <w:t xml:space="preserve"> výzkumné</w:t>
      </w:r>
      <w:r>
        <w:rPr>
          <w:rFonts w:eastAsia="TimesNewRomanPSMT" w:cstheme="minorHAnsi"/>
          <w:sz w:val="24"/>
          <w:szCs w:val="24"/>
        </w:rPr>
        <w:t>ho</w:t>
      </w:r>
      <w:r w:rsidRPr="00863132">
        <w:rPr>
          <w:rFonts w:eastAsia="TimesNewRomanPSMT" w:cstheme="minorHAnsi"/>
          <w:sz w:val="24"/>
          <w:szCs w:val="24"/>
        </w:rPr>
        <w:t xml:space="preserve"> pracoviště Bukov</w:t>
      </w:r>
      <w:r w:rsidRPr="00863132">
        <w:rPr>
          <w:rFonts w:cstheme="minorHAnsi"/>
          <w:sz w:val="24"/>
          <w:szCs w:val="24"/>
        </w:rPr>
        <w:t>, jeho provoz a</w:t>
      </w:r>
      <w:r w:rsidR="00EA2F69">
        <w:rPr>
          <w:rFonts w:cstheme="minorHAnsi"/>
          <w:sz w:val="24"/>
          <w:szCs w:val="24"/>
        </w:rPr>
        <w:t xml:space="preserve"> </w:t>
      </w:r>
      <w:r w:rsidR="00F412C0">
        <w:rPr>
          <w:rFonts w:cstheme="minorHAnsi"/>
          <w:sz w:val="24"/>
          <w:szCs w:val="24"/>
        </w:rPr>
        <w:t xml:space="preserve">na realizaci </w:t>
      </w:r>
      <w:r w:rsidRPr="00863132">
        <w:rPr>
          <w:rFonts w:cstheme="minorHAnsi"/>
          <w:sz w:val="24"/>
          <w:szCs w:val="24"/>
        </w:rPr>
        <w:t>výzkumn</w:t>
      </w:r>
      <w:r w:rsidR="00F412C0">
        <w:rPr>
          <w:rFonts w:cstheme="minorHAnsi"/>
          <w:sz w:val="24"/>
          <w:szCs w:val="24"/>
        </w:rPr>
        <w:t>ého</w:t>
      </w:r>
      <w:r w:rsidRPr="00863132">
        <w:rPr>
          <w:rFonts w:cstheme="minorHAnsi"/>
          <w:sz w:val="24"/>
          <w:szCs w:val="24"/>
        </w:rPr>
        <w:t xml:space="preserve"> experimentální</w:t>
      </w:r>
      <w:r w:rsidR="00F412C0">
        <w:rPr>
          <w:rFonts w:cstheme="minorHAnsi"/>
          <w:sz w:val="24"/>
          <w:szCs w:val="24"/>
        </w:rPr>
        <w:t>ho</w:t>
      </w:r>
      <w:r w:rsidRPr="00863132">
        <w:rPr>
          <w:rFonts w:cstheme="minorHAnsi"/>
          <w:sz w:val="24"/>
          <w:szCs w:val="24"/>
        </w:rPr>
        <w:t xml:space="preserve"> program</w:t>
      </w:r>
      <w:r w:rsidR="00F412C0">
        <w:rPr>
          <w:rFonts w:cstheme="minorHAnsi"/>
          <w:sz w:val="24"/>
          <w:szCs w:val="24"/>
        </w:rPr>
        <w:t>u</w:t>
      </w:r>
      <w:r w:rsidRPr="00863132">
        <w:rPr>
          <w:rFonts w:cstheme="minorHAnsi"/>
          <w:sz w:val="24"/>
          <w:szCs w:val="24"/>
        </w:rPr>
        <w:t xml:space="preserve"> </w:t>
      </w:r>
      <w:r w:rsidR="00DD4AE2" w:rsidRPr="00863132">
        <w:rPr>
          <w:rFonts w:cstheme="minorHAnsi"/>
          <w:sz w:val="24"/>
          <w:szCs w:val="24"/>
        </w:rPr>
        <w:t xml:space="preserve">vynaložila SÚRAO </w:t>
      </w:r>
      <w:r>
        <w:rPr>
          <w:rFonts w:cstheme="minorHAnsi"/>
          <w:sz w:val="24"/>
          <w:szCs w:val="24"/>
        </w:rPr>
        <w:t>d</w:t>
      </w:r>
      <w:r w:rsidRPr="00863132">
        <w:rPr>
          <w:rFonts w:cstheme="minorHAnsi"/>
          <w:sz w:val="24"/>
          <w:szCs w:val="24"/>
        </w:rPr>
        <w:t xml:space="preserve">o doby ukončení kontroly </w:t>
      </w:r>
      <w:r>
        <w:rPr>
          <w:rFonts w:cstheme="minorHAnsi"/>
          <w:sz w:val="24"/>
          <w:szCs w:val="24"/>
        </w:rPr>
        <w:t>celkem 506</w:t>
      </w:r>
      <w:r w:rsidR="00340B36">
        <w:rPr>
          <w:rFonts w:cstheme="minorHAnsi"/>
          <w:sz w:val="24"/>
          <w:szCs w:val="24"/>
        </w:rPr>
        <w:t>,4</w:t>
      </w:r>
      <w:r w:rsidR="00405A85">
        <w:rPr>
          <w:rFonts w:cstheme="minorHAnsi"/>
          <w:sz w:val="24"/>
          <w:szCs w:val="24"/>
        </w:rPr>
        <w:t> </w:t>
      </w:r>
      <w:r w:rsidR="00DD4AE2" w:rsidRPr="00863132">
        <w:rPr>
          <w:rFonts w:cstheme="minorHAnsi"/>
          <w:sz w:val="24"/>
          <w:szCs w:val="24"/>
        </w:rPr>
        <w:t>mil. Kč. Z této čás</w:t>
      </w:r>
      <w:r>
        <w:rPr>
          <w:rFonts w:cstheme="minorHAnsi"/>
          <w:sz w:val="24"/>
          <w:szCs w:val="24"/>
        </w:rPr>
        <w:t xml:space="preserve">tky bylo </w:t>
      </w:r>
      <w:r w:rsidR="00A04512">
        <w:rPr>
          <w:rFonts w:cstheme="minorHAnsi"/>
          <w:sz w:val="24"/>
          <w:szCs w:val="24"/>
        </w:rPr>
        <w:t>vy</w:t>
      </w:r>
      <w:r>
        <w:rPr>
          <w:rFonts w:cstheme="minorHAnsi"/>
          <w:sz w:val="24"/>
          <w:szCs w:val="24"/>
        </w:rPr>
        <w:t>placeno celkem 444</w:t>
      </w:r>
      <w:r w:rsidR="00DD4AE2" w:rsidRPr="00863132">
        <w:rPr>
          <w:rFonts w:cstheme="minorHAnsi"/>
          <w:sz w:val="24"/>
          <w:szCs w:val="24"/>
        </w:rPr>
        <w:t xml:space="preserve"> mil. Kč státnímu podniku DIAMO, který zabezpečoval přípravné práce, realizaci výstavby a</w:t>
      </w:r>
      <w:r w:rsidR="00EA2F69">
        <w:rPr>
          <w:rFonts w:cstheme="minorHAnsi"/>
          <w:sz w:val="24"/>
          <w:szCs w:val="24"/>
        </w:rPr>
        <w:t xml:space="preserve"> </w:t>
      </w:r>
      <w:r w:rsidR="00DD4AE2" w:rsidRPr="00863132">
        <w:rPr>
          <w:rFonts w:cstheme="minorHAnsi"/>
          <w:sz w:val="24"/>
          <w:szCs w:val="24"/>
        </w:rPr>
        <w:t>provoz pracoviště. Na vlastní výzkumný experimentální program</w:t>
      </w:r>
      <w:r>
        <w:rPr>
          <w:rFonts w:cstheme="minorHAnsi"/>
          <w:sz w:val="24"/>
          <w:szCs w:val="24"/>
        </w:rPr>
        <w:t xml:space="preserve"> (bez výdajů na provoz)</w:t>
      </w:r>
      <w:r w:rsidR="00DD4AE2" w:rsidRPr="00863132">
        <w:rPr>
          <w:rFonts w:cstheme="minorHAnsi"/>
          <w:sz w:val="24"/>
          <w:szCs w:val="24"/>
        </w:rPr>
        <w:t xml:space="preserve"> vynaložila SÚRAO </w:t>
      </w:r>
      <w:r>
        <w:rPr>
          <w:rFonts w:cstheme="minorHAnsi"/>
          <w:sz w:val="24"/>
          <w:szCs w:val="24"/>
        </w:rPr>
        <w:t xml:space="preserve">celkem </w:t>
      </w:r>
      <w:r w:rsidR="00772FF0">
        <w:rPr>
          <w:rFonts w:cstheme="minorHAnsi"/>
          <w:sz w:val="24"/>
          <w:szCs w:val="24"/>
        </w:rPr>
        <w:t>60,5 mil. Kč</w:t>
      </w:r>
      <w:r w:rsidR="003D3926">
        <w:rPr>
          <w:rFonts w:cstheme="minorHAnsi"/>
          <w:sz w:val="24"/>
          <w:szCs w:val="24"/>
        </w:rPr>
        <w:t xml:space="preserve"> a 2 mil. Kč uhradila za externí posudky </w:t>
      </w:r>
      <w:r w:rsidR="00055D18">
        <w:rPr>
          <w:rFonts w:cstheme="minorHAnsi"/>
          <w:sz w:val="24"/>
          <w:szCs w:val="24"/>
        </w:rPr>
        <w:t>na posouzení provozu pracoviště a jeho pokračování.</w:t>
      </w:r>
    </w:p>
    <w:p w14:paraId="3618F410" w14:textId="77777777" w:rsidR="00FE37DB" w:rsidRPr="00863132" w:rsidRDefault="00FE37DB" w:rsidP="00863132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14:paraId="7657DBDB" w14:textId="77777777" w:rsidR="004A27A1" w:rsidRPr="00863132" w:rsidRDefault="00A8345A" w:rsidP="00393828">
      <w:pPr>
        <w:pStyle w:val="Odstavecseseznamem"/>
        <w:spacing w:after="120" w:line="280" w:lineRule="atLeast"/>
        <w:ind w:left="0"/>
        <w:jc w:val="both"/>
        <w:rPr>
          <w:rFonts w:cstheme="minorHAnsi"/>
          <w:b/>
          <w:sz w:val="24"/>
          <w:szCs w:val="24"/>
        </w:rPr>
      </w:pPr>
      <w:r w:rsidRPr="00863132">
        <w:rPr>
          <w:rFonts w:cstheme="minorHAnsi"/>
          <w:b/>
          <w:sz w:val="24"/>
          <w:szCs w:val="24"/>
        </w:rPr>
        <w:t xml:space="preserve">Propojení provozu </w:t>
      </w:r>
      <w:r w:rsidR="00BA191E" w:rsidRPr="00863132">
        <w:rPr>
          <w:rFonts w:cstheme="minorHAnsi"/>
          <w:b/>
          <w:color w:val="000000" w:themeColor="text1"/>
          <w:sz w:val="24"/>
          <w:szCs w:val="24"/>
        </w:rPr>
        <w:t xml:space="preserve">podzemního výzkumného </w:t>
      </w:r>
      <w:r w:rsidR="0052228A" w:rsidRPr="00863132">
        <w:rPr>
          <w:rFonts w:cstheme="minorHAnsi"/>
          <w:b/>
          <w:sz w:val="24"/>
          <w:szCs w:val="24"/>
        </w:rPr>
        <w:t xml:space="preserve">pracoviště Bukov </w:t>
      </w:r>
      <w:r w:rsidRPr="00863132">
        <w:rPr>
          <w:rFonts w:cstheme="minorHAnsi"/>
          <w:b/>
          <w:sz w:val="24"/>
          <w:szCs w:val="24"/>
        </w:rPr>
        <w:t>a dolu</w:t>
      </w:r>
      <w:r w:rsidR="00165B9E" w:rsidRPr="00863132">
        <w:rPr>
          <w:rFonts w:cstheme="minorHAnsi"/>
          <w:b/>
          <w:sz w:val="24"/>
          <w:szCs w:val="24"/>
        </w:rPr>
        <w:t xml:space="preserve"> Rožná</w:t>
      </w:r>
    </w:p>
    <w:p w14:paraId="73E69183" w14:textId="1CC2CCD6" w:rsidR="004E6516" w:rsidRPr="00863132" w:rsidRDefault="00C73735" w:rsidP="004D0D77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C73735">
        <w:rPr>
          <w:sz w:val="24"/>
          <w:szCs w:val="24"/>
        </w:rPr>
        <w:t>Z celkových 506</w:t>
      </w:r>
      <w:r w:rsidR="005F4D85">
        <w:rPr>
          <w:sz w:val="24"/>
          <w:szCs w:val="24"/>
        </w:rPr>
        <w:t>,4</w:t>
      </w:r>
      <w:r w:rsidRPr="00C73735">
        <w:rPr>
          <w:sz w:val="24"/>
          <w:szCs w:val="24"/>
        </w:rPr>
        <w:t xml:space="preserve"> mil. Kč vynaložených na vybudování a provoz podzemního pracovišt</w:t>
      </w:r>
      <w:r w:rsidR="008C7BED">
        <w:rPr>
          <w:sz w:val="24"/>
          <w:szCs w:val="24"/>
        </w:rPr>
        <w:t>ě Bukov bylo 32</w:t>
      </w:r>
      <w:r w:rsidR="005F4D85">
        <w:rPr>
          <w:sz w:val="24"/>
          <w:szCs w:val="24"/>
        </w:rPr>
        <w:t>7,9</w:t>
      </w:r>
      <w:r w:rsidR="008C7BED">
        <w:rPr>
          <w:sz w:val="24"/>
          <w:szCs w:val="24"/>
        </w:rPr>
        <w:t xml:space="preserve"> mil. Kč </w:t>
      </w:r>
      <w:r w:rsidRPr="00C73735">
        <w:rPr>
          <w:sz w:val="24"/>
          <w:szCs w:val="24"/>
        </w:rPr>
        <w:t>vynaloženo na provoz pracoviště, ale zároveň i na provoz dolu Rožná, kterého je pracoviště součástí</w:t>
      </w:r>
      <w:r w:rsidR="008C7BED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A2C61" w:rsidRPr="006A2C61">
        <w:rPr>
          <w:sz w:val="24"/>
          <w:szCs w:val="24"/>
        </w:rPr>
        <w:t>Důl</w:t>
      </w:r>
      <w:r w:rsidR="00C61E87" w:rsidRPr="006A2C61">
        <w:rPr>
          <w:sz w:val="24"/>
          <w:szCs w:val="24"/>
        </w:rPr>
        <w:t xml:space="preserve"> </w:t>
      </w:r>
      <w:r w:rsidR="00C61E87" w:rsidRPr="00C61E87">
        <w:rPr>
          <w:sz w:val="24"/>
          <w:szCs w:val="24"/>
        </w:rPr>
        <w:t xml:space="preserve">Rožná je </w:t>
      </w:r>
      <w:r w:rsidR="006A2C61">
        <w:rPr>
          <w:sz w:val="24"/>
          <w:szCs w:val="24"/>
        </w:rPr>
        <w:t xml:space="preserve">majetkem státu a právo hospodařit s tímto majetkem má </w:t>
      </w:r>
      <w:r w:rsidR="00C61E87" w:rsidRPr="00C61E87">
        <w:rPr>
          <w:sz w:val="24"/>
          <w:szCs w:val="24"/>
        </w:rPr>
        <w:t xml:space="preserve">státní podnik DIAMO, který na základě </w:t>
      </w:r>
      <w:r w:rsidR="00A04512" w:rsidRPr="00393828">
        <w:rPr>
          <w:i/>
          <w:sz w:val="24"/>
          <w:szCs w:val="24"/>
        </w:rPr>
        <w:t>s</w:t>
      </w:r>
      <w:r w:rsidR="00C61E87" w:rsidRPr="00393828">
        <w:rPr>
          <w:i/>
          <w:sz w:val="24"/>
          <w:szCs w:val="24"/>
        </w:rPr>
        <w:t>mlouvy o poskytnutí služeb</w:t>
      </w:r>
      <w:r w:rsidR="00C61E87" w:rsidRPr="00C61E87">
        <w:rPr>
          <w:sz w:val="24"/>
          <w:szCs w:val="24"/>
        </w:rPr>
        <w:t xml:space="preserve"> zajišťuje provozuschopnost a běžnou údržbu pracoviště Bukov a ostatních částí dolu Rožná. </w:t>
      </w:r>
      <w:r w:rsidR="00FE37DB" w:rsidRPr="00863132">
        <w:rPr>
          <w:rFonts w:cstheme="minorHAnsi"/>
          <w:sz w:val="24"/>
          <w:szCs w:val="24"/>
        </w:rPr>
        <w:t xml:space="preserve">Posudky, které si nechala SÚRAO k provozu </w:t>
      </w:r>
      <w:r w:rsidR="002B66EF" w:rsidRPr="00863132">
        <w:rPr>
          <w:rFonts w:eastAsia="TimesNewRomanPSMT" w:cstheme="minorHAnsi"/>
          <w:sz w:val="24"/>
          <w:szCs w:val="24"/>
        </w:rPr>
        <w:t xml:space="preserve">pracoviště </w:t>
      </w:r>
      <w:r w:rsidR="00A04512">
        <w:rPr>
          <w:rFonts w:cstheme="minorHAnsi"/>
          <w:sz w:val="24"/>
          <w:szCs w:val="24"/>
        </w:rPr>
        <w:t>vy</w:t>
      </w:r>
      <w:r w:rsidR="00FE37DB" w:rsidRPr="00863132">
        <w:rPr>
          <w:rFonts w:cstheme="minorHAnsi"/>
          <w:sz w:val="24"/>
          <w:szCs w:val="24"/>
        </w:rPr>
        <w:t>pracovat</w:t>
      </w:r>
      <w:r w:rsidR="002B66EF" w:rsidRPr="00863132">
        <w:rPr>
          <w:rFonts w:cstheme="minorHAnsi"/>
          <w:sz w:val="24"/>
          <w:szCs w:val="24"/>
        </w:rPr>
        <w:t>,</w:t>
      </w:r>
      <w:r w:rsidR="00FE37DB" w:rsidRPr="00863132">
        <w:rPr>
          <w:rFonts w:cstheme="minorHAnsi"/>
          <w:sz w:val="24"/>
          <w:szCs w:val="24"/>
        </w:rPr>
        <w:t xml:space="preserve"> doporučují </w:t>
      </w:r>
      <w:r w:rsidR="00A04512" w:rsidRPr="00863132">
        <w:rPr>
          <w:rFonts w:cstheme="minorHAnsi"/>
          <w:sz w:val="24"/>
          <w:szCs w:val="24"/>
        </w:rPr>
        <w:t xml:space="preserve">mj. </w:t>
      </w:r>
      <w:r w:rsidR="00FE37DB" w:rsidRPr="00863132">
        <w:rPr>
          <w:rFonts w:cstheme="minorHAnsi"/>
          <w:sz w:val="24"/>
          <w:szCs w:val="24"/>
        </w:rPr>
        <w:t xml:space="preserve">provoz </w:t>
      </w:r>
      <w:r w:rsidR="002B66EF" w:rsidRPr="00863132">
        <w:rPr>
          <w:rFonts w:cstheme="minorHAnsi"/>
          <w:sz w:val="24"/>
          <w:szCs w:val="24"/>
        </w:rPr>
        <w:t>pracoviště</w:t>
      </w:r>
      <w:r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>osamostatni</w:t>
      </w:r>
      <w:r>
        <w:rPr>
          <w:rFonts w:cstheme="minorHAnsi"/>
          <w:sz w:val="24"/>
          <w:szCs w:val="24"/>
        </w:rPr>
        <w:t>t</w:t>
      </w:r>
      <w:r w:rsidR="00FE37DB" w:rsidRPr="00863132">
        <w:rPr>
          <w:rFonts w:cstheme="minorHAnsi"/>
          <w:sz w:val="24"/>
          <w:szCs w:val="24"/>
        </w:rPr>
        <w:t xml:space="preserve"> a oddělit jej od </w:t>
      </w:r>
      <w:r w:rsidR="004A27A1" w:rsidRPr="00863132">
        <w:rPr>
          <w:rFonts w:cstheme="minorHAnsi"/>
          <w:sz w:val="24"/>
          <w:szCs w:val="24"/>
        </w:rPr>
        <w:t>dolu Rožná</w:t>
      </w:r>
      <w:r w:rsidR="006443EB">
        <w:rPr>
          <w:rFonts w:cstheme="minorHAnsi"/>
          <w:sz w:val="24"/>
          <w:szCs w:val="24"/>
        </w:rPr>
        <w:t xml:space="preserve">, </w:t>
      </w:r>
      <w:r w:rsidR="006443EB" w:rsidRPr="00BE5CD5">
        <w:rPr>
          <w:rFonts w:cstheme="minorHAnsi"/>
          <w:sz w:val="24"/>
          <w:szCs w:val="24"/>
        </w:rPr>
        <w:t>kde byla v roce 2017 ukončena těžba uranu</w:t>
      </w:r>
      <w:r w:rsidR="006443EB" w:rsidRPr="00BE5CD5">
        <w:rPr>
          <w:rStyle w:val="Znakapoznpodarou"/>
          <w:rFonts w:cstheme="minorHAnsi"/>
        </w:rPr>
        <w:footnoteReference w:id="17"/>
      </w:r>
      <w:r w:rsidR="006443EB" w:rsidRPr="00BE5CD5">
        <w:rPr>
          <w:rFonts w:cstheme="minorHAnsi"/>
          <w:sz w:val="24"/>
          <w:szCs w:val="24"/>
        </w:rPr>
        <w:t>.</w:t>
      </w:r>
      <w:r w:rsidR="006443EB">
        <w:rPr>
          <w:rFonts w:cstheme="minorHAnsi"/>
          <w:sz w:val="24"/>
          <w:szCs w:val="24"/>
        </w:rPr>
        <w:t xml:space="preserve"> </w:t>
      </w:r>
      <w:r w:rsidR="00236200" w:rsidRPr="00863132">
        <w:rPr>
          <w:rFonts w:cstheme="minorHAnsi"/>
          <w:sz w:val="24"/>
          <w:szCs w:val="24"/>
        </w:rPr>
        <w:t>Do doby ukonče</w:t>
      </w:r>
      <w:r w:rsidR="00597D5B" w:rsidRPr="00863132">
        <w:rPr>
          <w:rFonts w:cstheme="minorHAnsi"/>
          <w:sz w:val="24"/>
          <w:szCs w:val="24"/>
        </w:rPr>
        <w:t xml:space="preserve">ní kontroly tak </w:t>
      </w:r>
      <w:r w:rsidR="00ED4F9B" w:rsidRPr="00863132">
        <w:rPr>
          <w:rFonts w:cstheme="minorHAnsi"/>
          <w:sz w:val="24"/>
          <w:szCs w:val="24"/>
        </w:rPr>
        <w:t>ale nebylo učiněno</w:t>
      </w:r>
      <w:r w:rsidR="00236200" w:rsidRPr="00863132">
        <w:rPr>
          <w:rFonts w:cstheme="minorHAnsi"/>
          <w:sz w:val="24"/>
          <w:szCs w:val="24"/>
        </w:rPr>
        <w:t xml:space="preserve">. </w:t>
      </w:r>
      <w:r w:rsidR="004A27A1" w:rsidRPr="00863132">
        <w:rPr>
          <w:rFonts w:cstheme="minorHAnsi"/>
          <w:sz w:val="24"/>
          <w:szCs w:val="24"/>
        </w:rPr>
        <w:t>T</w:t>
      </w:r>
      <w:r w:rsidR="004D0D77">
        <w:rPr>
          <w:rFonts w:cstheme="minorHAnsi"/>
          <w:sz w:val="24"/>
          <w:szCs w:val="24"/>
        </w:rPr>
        <w:t>echnické a</w:t>
      </w:r>
      <w:r w:rsidR="00A04512">
        <w:rPr>
          <w:rFonts w:cstheme="minorHAnsi"/>
          <w:sz w:val="24"/>
          <w:szCs w:val="24"/>
        </w:rPr>
        <w:t xml:space="preserve"> </w:t>
      </w:r>
      <w:r w:rsidR="00FE37DB" w:rsidRPr="00863132">
        <w:rPr>
          <w:rFonts w:cstheme="minorHAnsi"/>
          <w:sz w:val="24"/>
          <w:szCs w:val="24"/>
        </w:rPr>
        <w:t xml:space="preserve">personální zajištění podmínek provozu </w:t>
      </w:r>
      <w:r w:rsidR="008C7BED">
        <w:rPr>
          <w:rFonts w:cstheme="minorHAnsi"/>
          <w:sz w:val="24"/>
          <w:szCs w:val="24"/>
        </w:rPr>
        <w:t>p</w:t>
      </w:r>
      <w:r w:rsidR="002B66EF" w:rsidRPr="00863132">
        <w:rPr>
          <w:rFonts w:eastAsia="TimesNewRomanPSMT" w:cstheme="minorHAnsi"/>
          <w:sz w:val="24"/>
          <w:szCs w:val="24"/>
        </w:rPr>
        <w:t xml:space="preserve">racoviště Bukov </w:t>
      </w:r>
      <w:r w:rsidR="00FE37DB" w:rsidRPr="00863132">
        <w:rPr>
          <w:rFonts w:cstheme="minorHAnsi"/>
          <w:sz w:val="24"/>
          <w:szCs w:val="24"/>
        </w:rPr>
        <w:t xml:space="preserve">je společné </w:t>
      </w:r>
      <w:r w:rsidR="004A27A1" w:rsidRPr="00863132">
        <w:rPr>
          <w:rFonts w:cstheme="minorHAnsi"/>
          <w:sz w:val="24"/>
          <w:szCs w:val="24"/>
        </w:rPr>
        <w:t xml:space="preserve">s dolem Rožná </w:t>
      </w:r>
      <w:r w:rsidR="00FE37DB" w:rsidRPr="00863132">
        <w:rPr>
          <w:rFonts w:cstheme="minorHAnsi"/>
          <w:sz w:val="24"/>
          <w:szCs w:val="24"/>
        </w:rPr>
        <w:t>a</w:t>
      </w:r>
      <w:r w:rsidR="00A04512">
        <w:rPr>
          <w:rFonts w:cstheme="minorHAnsi"/>
          <w:sz w:val="24"/>
          <w:szCs w:val="24"/>
        </w:rPr>
        <w:t xml:space="preserve"> </w:t>
      </w:r>
      <w:r w:rsidR="00FE37DB" w:rsidRPr="00863132">
        <w:rPr>
          <w:rFonts w:cstheme="minorHAnsi"/>
          <w:sz w:val="24"/>
          <w:szCs w:val="24"/>
        </w:rPr>
        <w:t xml:space="preserve">jednotlivé provozní </w:t>
      </w:r>
      <w:r w:rsidR="008C7BED">
        <w:rPr>
          <w:rFonts w:cstheme="minorHAnsi"/>
          <w:sz w:val="24"/>
          <w:szCs w:val="24"/>
        </w:rPr>
        <w:t>funkce se prolínají.</w:t>
      </w:r>
      <w:r w:rsidR="00FE37DB" w:rsidRPr="00863132">
        <w:rPr>
          <w:rFonts w:cstheme="minorHAnsi"/>
          <w:sz w:val="24"/>
          <w:szCs w:val="24"/>
        </w:rPr>
        <w:t xml:space="preserve"> </w:t>
      </w:r>
      <w:r w:rsidR="002B66EF" w:rsidRPr="00863132">
        <w:rPr>
          <w:rFonts w:cstheme="minorHAnsi"/>
          <w:sz w:val="24"/>
          <w:szCs w:val="24"/>
        </w:rPr>
        <w:t>Pracoviště</w:t>
      </w:r>
      <w:r w:rsidR="00FE37DB" w:rsidRPr="00863132">
        <w:rPr>
          <w:rFonts w:cstheme="minorHAnsi"/>
          <w:sz w:val="24"/>
          <w:szCs w:val="24"/>
        </w:rPr>
        <w:t xml:space="preserve"> </w:t>
      </w:r>
      <w:r w:rsidR="004A27A1" w:rsidRPr="00863132">
        <w:rPr>
          <w:rFonts w:cstheme="minorHAnsi"/>
          <w:sz w:val="24"/>
          <w:szCs w:val="24"/>
        </w:rPr>
        <w:t xml:space="preserve">se </w:t>
      </w:r>
      <w:r w:rsidR="00FE37DB" w:rsidRPr="00863132">
        <w:rPr>
          <w:rFonts w:cstheme="minorHAnsi"/>
          <w:sz w:val="24"/>
          <w:szCs w:val="24"/>
        </w:rPr>
        <w:t xml:space="preserve">nachází v 12. patře dolu Rožná, </w:t>
      </w:r>
      <w:r w:rsidR="004A27A1" w:rsidRPr="00863132">
        <w:rPr>
          <w:rFonts w:cstheme="minorHAnsi"/>
          <w:sz w:val="24"/>
          <w:szCs w:val="24"/>
        </w:rPr>
        <w:t xml:space="preserve">tj. </w:t>
      </w:r>
      <w:r w:rsidR="00FE37DB" w:rsidRPr="00863132">
        <w:rPr>
          <w:rFonts w:cstheme="minorHAnsi"/>
          <w:sz w:val="24"/>
          <w:szCs w:val="24"/>
        </w:rPr>
        <w:t xml:space="preserve">v hloubce předpokládaného budoucího </w:t>
      </w:r>
      <w:r w:rsidR="001B5B21" w:rsidRPr="00863132">
        <w:rPr>
          <w:rFonts w:cstheme="minorHAnsi"/>
          <w:sz w:val="24"/>
          <w:szCs w:val="24"/>
        </w:rPr>
        <w:t xml:space="preserve">hlubinného </w:t>
      </w:r>
      <w:r w:rsidR="00863132" w:rsidRPr="00863132">
        <w:rPr>
          <w:rFonts w:cstheme="minorHAnsi"/>
          <w:sz w:val="24"/>
          <w:szCs w:val="24"/>
        </w:rPr>
        <w:t>ú</w:t>
      </w:r>
      <w:r w:rsidR="001B5B21" w:rsidRPr="00863132">
        <w:rPr>
          <w:rFonts w:cstheme="minorHAnsi"/>
          <w:sz w:val="24"/>
          <w:szCs w:val="24"/>
        </w:rPr>
        <w:t>ložiště</w:t>
      </w:r>
      <w:r w:rsidR="00FE37DB" w:rsidRPr="00863132">
        <w:rPr>
          <w:rFonts w:cstheme="minorHAnsi"/>
          <w:sz w:val="24"/>
          <w:szCs w:val="24"/>
        </w:rPr>
        <w:t xml:space="preserve">, </w:t>
      </w:r>
      <w:r w:rsidR="004A27A1" w:rsidRPr="00863132">
        <w:rPr>
          <w:rFonts w:cstheme="minorHAnsi"/>
          <w:sz w:val="24"/>
          <w:szCs w:val="24"/>
        </w:rPr>
        <w:t xml:space="preserve">ale </w:t>
      </w:r>
      <w:r w:rsidR="00FE37DB" w:rsidRPr="00863132">
        <w:rPr>
          <w:rFonts w:cstheme="minorHAnsi"/>
          <w:sz w:val="24"/>
          <w:szCs w:val="24"/>
        </w:rPr>
        <w:t xml:space="preserve">SÚRAO vynakládá peněžní prostředky na provoz celého dolu, a to až do úrovně 26. patra. </w:t>
      </w:r>
      <w:r w:rsidR="002B66EF" w:rsidRPr="00863132">
        <w:rPr>
          <w:rFonts w:cstheme="minorHAnsi"/>
          <w:sz w:val="24"/>
          <w:szCs w:val="24"/>
        </w:rPr>
        <w:t>Část z </w:t>
      </w:r>
      <w:r w:rsidR="006B74F2" w:rsidRPr="00863132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elkových 32</w:t>
      </w:r>
      <w:r w:rsidR="003909AA">
        <w:rPr>
          <w:rFonts w:cstheme="minorHAnsi"/>
          <w:sz w:val="24"/>
          <w:szCs w:val="24"/>
        </w:rPr>
        <w:t>7,9</w:t>
      </w:r>
      <w:r w:rsidR="0052228A" w:rsidRPr="00863132">
        <w:rPr>
          <w:rFonts w:cstheme="minorHAnsi"/>
          <w:sz w:val="24"/>
          <w:szCs w:val="24"/>
        </w:rPr>
        <w:t xml:space="preserve"> mil. Kč, které </w:t>
      </w:r>
      <w:r w:rsidR="00CF4E62" w:rsidRPr="00863132">
        <w:rPr>
          <w:rFonts w:cstheme="minorHAnsi"/>
          <w:sz w:val="24"/>
          <w:szCs w:val="24"/>
        </w:rPr>
        <w:t>SÚRAO</w:t>
      </w:r>
      <w:r w:rsidR="0052228A" w:rsidRPr="00863132">
        <w:rPr>
          <w:rFonts w:cstheme="minorHAnsi"/>
          <w:sz w:val="24"/>
          <w:szCs w:val="24"/>
        </w:rPr>
        <w:t xml:space="preserve"> uhradila státnímu podniku</w:t>
      </w:r>
      <w:r w:rsidR="00570E24">
        <w:rPr>
          <w:rFonts w:cstheme="minorHAnsi"/>
          <w:sz w:val="24"/>
          <w:szCs w:val="24"/>
        </w:rPr>
        <w:t xml:space="preserve"> D</w:t>
      </w:r>
      <w:r w:rsidR="00A04512">
        <w:rPr>
          <w:rFonts w:cstheme="minorHAnsi"/>
          <w:sz w:val="24"/>
          <w:szCs w:val="24"/>
        </w:rPr>
        <w:t>IAMO</w:t>
      </w:r>
      <w:r w:rsidR="004A27A1" w:rsidRPr="00863132">
        <w:rPr>
          <w:rFonts w:cstheme="minorHAnsi"/>
          <w:sz w:val="24"/>
          <w:szCs w:val="24"/>
        </w:rPr>
        <w:t xml:space="preserve"> </w:t>
      </w:r>
      <w:r w:rsidR="0052228A" w:rsidRPr="00863132">
        <w:rPr>
          <w:rFonts w:cstheme="minorHAnsi"/>
          <w:sz w:val="24"/>
          <w:szCs w:val="24"/>
        </w:rPr>
        <w:t>za provoz</w:t>
      </w:r>
      <w:r w:rsidR="00C54B30" w:rsidRPr="00863132">
        <w:rPr>
          <w:rFonts w:cstheme="minorHAnsi"/>
          <w:sz w:val="24"/>
          <w:szCs w:val="24"/>
        </w:rPr>
        <w:t xml:space="preserve"> pracoviště</w:t>
      </w:r>
      <w:r w:rsidR="006B74F2" w:rsidRPr="00863132">
        <w:rPr>
          <w:rFonts w:cstheme="minorHAnsi"/>
          <w:sz w:val="24"/>
          <w:szCs w:val="24"/>
        </w:rPr>
        <w:t>,</w:t>
      </w:r>
      <w:r w:rsidR="0052228A" w:rsidRPr="00863132">
        <w:rPr>
          <w:rFonts w:cstheme="minorHAnsi"/>
          <w:sz w:val="24"/>
          <w:szCs w:val="24"/>
        </w:rPr>
        <w:t xml:space="preserve"> tak </w:t>
      </w:r>
      <w:r w:rsidR="00017EBB">
        <w:rPr>
          <w:rFonts w:cstheme="minorHAnsi"/>
          <w:sz w:val="24"/>
          <w:szCs w:val="24"/>
        </w:rPr>
        <w:t>NKÚ nepovažuje</w:t>
      </w:r>
      <w:r w:rsidR="0052228A" w:rsidRPr="00863132">
        <w:rPr>
          <w:rFonts w:cstheme="minorHAnsi"/>
          <w:sz w:val="24"/>
          <w:szCs w:val="24"/>
        </w:rPr>
        <w:t xml:space="preserve"> za </w:t>
      </w:r>
      <w:r w:rsidR="004D0D77">
        <w:rPr>
          <w:rFonts w:cstheme="minorHAnsi"/>
          <w:sz w:val="24"/>
          <w:szCs w:val="24"/>
        </w:rPr>
        <w:t>účelné a</w:t>
      </w:r>
      <w:r w:rsidR="00A04512">
        <w:rPr>
          <w:rFonts w:cstheme="minorHAnsi"/>
          <w:sz w:val="24"/>
          <w:szCs w:val="24"/>
        </w:rPr>
        <w:t xml:space="preserve"> </w:t>
      </w:r>
      <w:r w:rsidR="0052228A" w:rsidRPr="00863132">
        <w:rPr>
          <w:rFonts w:cstheme="minorHAnsi"/>
          <w:sz w:val="24"/>
          <w:szCs w:val="24"/>
        </w:rPr>
        <w:t xml:space="preserve">hospodárné </w:t>
      </w:r>
      <w:r w:rsidR="00597D5B" w:rsidRPr="00863132">
        <w:rPr>
          <w:rFonts w:cstheme="minorHAnsi"/>
          <w:sz w:val="24"/>
          <w:szCs w:val="24"/>
        </w:rPr>
        <w:t xml:space="preserve">vynaložení </w:t>
      </w:r>
      <w:r w:rsidR="004E6516" w:rsidRPr="00863132">
        <w:rPr>
          <w:rFonts w:cstheme="minorHAnsi"/>
          <w:sz w:val="24"/>
          <w:szCs w:val="24"/>
        </w:rPr>
        <w:t xml:space="preserve">peněžních </w:t>
      </w:r>
      <w:r w:rsidR="00597D5B" w:rsidRPr="00863132">
        <w:rPr>
          <w:rFonts w:cstheme="minorHAnsi"/>
          <w:sz w:val="24"/>
          <w:szCs w:val="24"/>
        </w:rPr>
        <w:t>prostředků</w:t>
      </w:r>
      <w:r w:rsidR="00B7319B" w:rsidRPr="00863132">
        <w:rPr>
          <w:rFonts w:cstheme="minorHAnsi"/>
          <w:sz w:val="24"/>
          <w:szCs w:val="24"/>
        </w:rPr>
        <w:t>.</w:t>
      </w:r>
    </w:p>
    <w:p w14:paraId="6F695083" w14:textId="0D026B16" w:rsidR="00C61E87" w:rsidRDefault="00C61E87" w:rsidP="0090213E">
      <w:pPr>
        <w:spacing w:after="0" w:line="280" w:lineRule="atLeast"/>
        <w:rPr>
          <w:rFonts w:cstheme="minorHAnsi"/>
          <w:b/>
          <w:sz w:val="24"/>
          <w:szCs w:val="24"/>
        </w:rPr>
      </w:pPr>
    </w:p>
    <w:p w14:paraId="3642B098" w14:textId="77777777" w:rsidR="0090213E" w:rsidRPr="00863132" w:rsidRDefault="0090213E" w:rsidP="00393828">
      <w:pPr>
        <w:spacing w:after="120" w:line="280" w:lineRule="atLeast"/>
        <w:rPr>
          <w:rFonts w:cstheme="minorHAnsi"/>
          <w:b/>
          <w:color w:val="000000" w:themeColor="text1"/>
          <w:sz w:val="24"/>
          <w:szCs w:val="24"/>
        </w:rPr>
      </w:pPr>
      <w:r w:rsidRPr="00863132">
        <w:rPr>
          <w:rFonts w:cstheme="minorHAnsi"/>
          <w:b/>
          <w:sz w:val="24"/>
          <w:szCs w:val="24"/>
        </w:rPr>
        <w:t>Z</w:t>
      </w:r>
      <w:r w:rsidRPr="00863132">
        <w:rPr>
          <w:rFonts w:cstheme="minorHAnsi"/>
          <w:b/>
          <w:color w:val="000000" w:themeColor="text1"/>
          <w:sz w:val="24"/>
          <w:szCs w:val="24"/>
        </w:rPr>
        <w:t>adávání veřejných zakázek</w:t>
      </w:r>
    </w:p>
    <w:p w14:paraId="668645E1" w14:textId="7E78BA4D" w:rsidR="00CA34BE" w:rsidRPr="004E7347" w:rsidRDefault="0090213E" w:rsidP="005B3140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NKÚ podrobil kontrole veřejné zakázky v celkovém objemu 297 mil. Kč s DPH. Kontr</w:t>
      </w:r>
      <w:r w:rsidR="003E410C">
        <w:rPr>
          <w:rFonts w:cstheme="minorHAnsi"/>
          <w:sz w:val="24"/>
          <w:szCs w:val="24"/>
        </w:rPr>
        <w:t>olovány byly dvě nadlimitní</w:t>
      </w:r>
      <w:r w:rsidRPr="00863132">
        <w:rPr>
          <w:rFonts w:cstheme="minorHAnsi"/>
          <w:sz w:val="24"/>
          <w:szCs w:val="24"/>
        </w:rPr>
        <w:t xml:space="preserve"> </w:t>
      </w:r>
      <w:r w:rsidR="006A3EB2">
        <w:rPr>
          <w:rFonts w:cstheme="minorHAnsi"/>
          <w:sz w:val="24"/>
          <w:szCs w:val="24"/>
        </w:rPr>
        <w:t xml:space="preserve">veřejné </w:t>
      </w:r>
      <w:r w:rsidRPr="00863132">
        <w:rPr>
          <w:rFonts w:cstheme="minorHAnsi"/>
          <w:sz w:val="24"/>
          <w:szCs w:val="24"/>
        </w:rPr>
        <w:t xml:space="preserve">zakázky, dvě </w:t>
      </w:r>
      <w:r w:rsidR="006A3EB2">
        <w:rPr>
          <w:rFonts w:cstheme="minorHAnsi"/>
          <w:sz w:val="24"/>
          <w:szCs w:val="24"/>
        </w:rPr>
        <w:t xml:space="preserve">veřejné </w:t>
      </w:r>
      <w:r w:rsidRPr="00863132">
        <w:rPr>
          <w:rFonts w:cstheme="minorHAnsi"/>
          <w:sz w:val="24"/>
          <w:szCs w:val="24"/>
        </w:rPr>
        <w:t xml:space="preserve">zakázky malého rozsahu s uzavřenou smlouvou a deset veřejných zakázek malého rozsahu zadaných formou objednávky. Při kontrole veřejných zakázek </w:t>
      </w:r>
      <w:r w:rsidR="00017EBB">
        <w:rPr>
          <w:rFonts w:cstheme="minorHAnsi"/>
          <w:sz w:val="24"/>
          <w:szCs w:val="24"/>
        </w:rPr>
        <w:t xml:space="preserve">zadaných </w:t>
      </w:r>
      <w:r w:rsidRPr="00863132">
        <w:rPr>
          <w:rFonts w:cstheme="minorHAnsi"/>
          <w:sz w:val="24"/>
          <w:szCs w:val="24"/>
        </w:rPr>
        <w:t>v režimu zákona</w:t>
      </w:r>
      <w:r w:rsidR="00954B5D">
        <w:rPr>
          <w:rStyle w:val="Znakapoznpodarou"/>
          <w:rFonts w:cstheme="minorHAnsi"/>
          <w:sz w:val="24"/>
          <w:szCs w:val="24"/>
        </w:rPr>
        <w:footnoteReference w:id="18"/>
      </w:r>
      <w:r w:rsidRPr="00863132">
        <w:rPr>
          <w:rFonts w:cstheme="minorHAnsi"/>
          <w:sz w:val="24"/>
          <w:szCs w:val="24"/>
        </w:rPr>
        <w:t xml:space="preserve"> nebyly zjištěny nedostatky. Při kontrole veřejných zakázek malého rozsahu </w:t>
      </w:r>
      <w:r w:rsidR="00A7458E">
        <w:rPr>
          <w:rFonts w:cstheme="minorHAnsi"/>
          <w:sz w:val="24"/>
          <w:szCs w:val="24"/>
        </w:rPr>
        <w:t>byly zjištěny nedo</w:t>
      </w:r>
      <w:r w:rsidRPr="00863132">
        <w:rPr>
          <w:rFonts w:cstheme="minorHAnsi"/>
          <w:sz w:val="24"/>
          <w:szCs w:val="24"/>
        </w:rPr>
        <w:t>s</w:t>
      </w:r>
      <w:r w:rsidR="00A7458E">
        <w:rPr>
          <w:rFonts w:cstheme="minorHAnsi"/>
          <w:sz w:val="24"/>
          <w:szCs w:val="24"/>
        </w:rPr>
        <w:t xml:space="preserve">tatky nevýznamného charakteru, které neměly dopad na průběh zakázek. </w:t>
      </w:r>
    </w:p>
    <w:p w14:paraId="026EFCBB" w14:textId="77777777" w:rsidR="0090213E" w:rsidRPr="00863132" w:rsidRDefault="0090213E" w:rsidP="005B3140">
      <w:pPr>
        <w:spacing w:before="240" w:after="120" w:line="280" w:lineRule="atLeast"/>
        <w:rPr>
          <w:rFonts w:cstheme="minorHAnsi"/>
          <w:b/>
          <w:color w:val="000000" w:themeColor="text1"/>
          <w:sz w:val="24"/>
          <w:szCs w:val="24"/>
        </w:rPr>
      </w:pPr>
      <w:r w:rsidRPr="00863132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Evidence </w:t>
      </w:r>
      <w:r w:rsidR="00675436">
        <w:rPr>
          <w:rFonts w:cstheme="minorHAnsi"/>
          <w:b/>
          <w:color w:val="000000" w:themeColor="text1"/>
          <w:sz w:val="24"/>
          <w:szCs w:val="24"/>
        </w:rPr>
        <w:t xml:space="preserve">a pořizování </w:t>
      </w:r>
      <w:r w:rsidRPr="00863132">
        <w:rPr>
          <w:rFonts w:cstheme="minorHAnsi"/>
          <w:b/>
          <w:color w:val="000000" w:themeColor="text1"/>
          <w:sz w:val="24"/>
          <w:szCs w:val="24"/>
        </w:rPr>
        <w:t>majetku a nakládání s nepotřebným majetkem</w:t>
      </w:r>
    </w:p>
    <w:p w14:paraId="625C9581" w14:textId="265A9D02" w:rsidR="0090213E" w:rsidRPr="00863132" w:rsidRDefault="0090213E" w:rsidP="0090213E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NKÚ podrobil kontrole postup SÚRAO při evidenci nehmotného majetku, jehož hodnota k 31. prosinci 2018 činila 1 077,6 mil. Kč</w:t>
      </w:r>
      <w:r w:rsidRPr="00863132">
        <w:rPr>
          <w:rStyle w:val="Znakapoznpodarou"/>
          <w:rFonts w:cstheme="minorHAnsi"/>
          <w:sz w:val="24"/>
          <w:szCs w:val="24"/>
        </w:rPr>
        <w:footnoteReference w:id="19"/>
      </w:r>
      <w:r w:rsidRPr="00863132">
        <w:rPr>
          <w:rFonts w:cstheme="minorHAnsi"/>
          <w:sz w:val="24"/>
          <w:szCs w:val="24"/>
        </w:rPr>
        <w:t xml:space="preserve">. Kontrola prověřila </w:t>
      </w:r>
      <w:r w:rsidR="00B0352F">
        <w:rPr>
          <w:rFonts w:cstheme="minorHAnsi"/>
          <w:sz w:val="24"/>
          <w:szCs w:val="24"/>
        </w:rPr>
        <w:t xml:space="preserve">také </w:t>
      </w:r>
      <w:r w:rsidRPr="00863132">
        <w:rPr>
          <w:rFonts w:cstheme="minorHAnsi"/>
          <w:sz w:val="24"/>
          <w:szCs w:val="24"/>
        </w:rPr>
        <w:t xml:space="preserve">evidenci nemovitého majetku </w:t>
      </w:r>
      <w:r w:rsidRPr="00863132">
        <w:rPr>
          <w:rFonts w:eastAsia="TimesNewRomanPSMT" w:cstheme="minorHAnsi"/>
          <w:sz w:val="24"/>
          <w:szCs w:val="24"/>
        </w:rPr>
        <w:t xml:space="preserve">podzemního výzkumného pracoviště Bukov </w:t>
      </w:r>
      <w:r w:rsidRPr="00863132">
        <w:rPr>
          <w:rFonts w:cstheme="minorHAnsi"/>
          <w:sz w:val="24"/>
          <w:szCs w:val="24"/>
        </w:rPr>
        <w:t xml:space="preserve">a </w:t>
      </w:r>
      <w:r w:rsidR="00675436">
        <w:rPr>
          <w:rFonts w:cstheme="minorHAnsi"/>
          <w:sz w:val="24"/>
          <w:szCs w:val="24"/>
        </w:rPr>
        <w:t xml:space="preserve">pořízení </w:t>
      </w:r>
      <w:r w:rsidRPr="00863132">
        <w:rPr>
          <w:rFonts w:cstheme="minorHAnsi"/>
          <w:sz w:val="24"/>
          <w:szCs w:val="24"/>
        </w:rPr>
        <w:t>dvou budov pro sídlo SÚRAO čp. 1685 a</w:t>
      </w:r>
      <w:r w:rsidR="00EA2F69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 xml:space="preserve">1686 se souvisejícími pozemky </w:t>
      </w:r>
      <w:r w:rsidR="00B0352F">
        <w:rPr>
          <w:rFonts w:cstheme="minorHAnsi"/>
          <w:sz w:val="24"/>
          <w:szCs w:val="24"/>
        </w:rPr>
        <w:t>v </w:t>
      </w:r>
      <w:r w:rsidR="00B0352F" w:rsidRPr="00863132">
        <w:rPr>
          <w:rFonts w:cstheme="minorHAnsi"/>
          <w:sz w:val="24"/>
          <w:szCs w:val="24"/>
        </w:rPr>
        <w:t>Praze</w:t>
      </w:r>
      <w:r w:rsidR="00B0352F">
        <w:rPr>
          <w:rFonts w:cstheme="minorHAnsi"/>
          <w:sz w:val="24"/>
          <w:szCs w:val="24"/>
        </w:rPr>
        <w:t xml:space="preserve"> 1</w:t>
      </w:r>
      <w:r w:rsidR="00B0352F" w:rsidRPr="008631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 ulici </w:t>
      </w:r>
      <w:r w:rsidRPr="00863132">
        <w:rPr>
          <w:rFonts w:cstheme="minorHAnsi"/>
          <w:sz w:val="24"/>
          <w:szCs w:val="24"/>
        </w:rPr>
        <w:t xml:space="preserve">Na Florenci </w:t>
      </w:r>
      <w:r w:rsidR="00B0352F">
        <w:rPr>
          <w:rFonts w:cstheme="minorHAnsi"/>
          <w:sz w:val="24"/>
          <w:szCs w:val="24"/>
        </w:rPr>
        <w:t>v</w:t>
      </w:r>
      <w:r w:rsidRPr="00863132">
        <w:rPr>
          <w:rFonts w:cstheme="minorHAnsi"/>
          <w:sz w:val="24"/>
          <w:szCs w:val="24"/>
        </w:rPr>
        <w:t xml:space="preserve"> celk</w:t>
      </w:r>
      <w:r w:rsidR="00B0352F">
        <w:rPr>
          <w:rFonts w:cstheme="minorHAnsi"/>
          <w:sz w:val="24"/>
          <w:szCs w:val="24"/>
        </w:rPr>
        <w:t>ové</w:t>
      </w:r>
      <w:r w:rsidRPr="00863132">
        <w:rPr>
          <w:rFonts w:cstheme="minorHAnsi"/>
          <w:sz w:val="24"/>
          <w:szCs w:val="24"/>
        </w:rPr>
        <w:t xml:space="preserve"> pořizovací ceně 218,</w:t>
      </w:r>
      <w:r w:rsidR="00A05855">
        <w:rPr>
          <w:rFonts w:cstheme="minorHAnsi"/>
          <w:sz w:val="24"/>
          <w:szCs w:val="24"/>
        </w:rPr>
        <w:t>4</w:t>
      </w:r>
      <w:r w:rsidRPr="00863132">
        <w:rPr>
          <w:rFonts w:cstheme="minorHAnsi"/>
          <w:sz w:val="24"/>
          <w:szCs w:val="24"/>
        </w:rPr>
        <w:t xml:space="preserve"> mil. Kč. V oblasti nakládání s nepotřebným majetkem se kontrola zaměřila na období </w:t>
      </w:r>
      <w:r w:rsidR="00B0352F">
        <w:rPr>
          <w:rFonts w:cstheme="minorHAnsi"/>
          <w:sz w:val="24"/>
          <w:szCs w:val="24"/>
        </w:rPr>
        <w:t xml:space="preserve">let </w:t>
      </w:r>
      <w:r w:rsidRPr="00863132">
        <w:rPr>
          <w:rFonts w:cstheme="minorHAnsi"/>
          <w:sz w:val="24"/>
          <w:szCs w:val="24"/>
        </w:rPr>
        <w:t xml:space="preserve">2014 až 2018, ve kterém SÚRAO vyřadila celkem 519 položek nepotřebného majetku. V těchto oblastech nebyly zjištěny </w:t>
      </w:r>
      <w:r w:rsidR="00C477C0">
        <w:rPr>
          <w:rFonts w:cstheme="minorHAnsi"/>
          <w:sz w:val="24"/>
          <w:szCs w:val="24"/>
        </w:rPr>
        <w:t xml:space="preserve">významné </w:t>
      </w:r>
      <w:r w:rsidRPr="00863132">
        <w:rPr>
          <w:rFonts w:cstheme="minorHAnsi"/>
          <w:sz w:val="24"/>
          <w:szCs w:val="24"/>
        </w:rPr>
        <w:t>nedostatky</w:t>
      </w:r>
      <w:r w:rsidR="00C477C0">
        <w:rPr>
          <w:rFonts w:cstheme="minorHAnsi"/>
          <w:sz w:val="24"/>
          <w:szCs w:val="24"/>
        </w:rPr>
        <w:t>.</w:t>
      </w:r>
    </w:p>
    <w:p w14:paraId="14E07086" w14:textId="77777777" w:rsidR="0090213E" w:rsidRPr="00863132" w:rsidRDefault="0090213E" w:rsidP="0090213E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</w:p>
    <w:p w14:paraId="0149856C" w14:textId="77777777" w:rsidR="0090213E" w:rsidRPr="00863132" w:rsidRDefault="0090213E" w:rsidP="00393828">
      <w:pPr>
        <w:spacing w:after="120" w:line="280" w:lineRule="atLeast"/>
        <w:rPr>
          <w:rFonts w:cstheme="minorHAnsi"/>
          <w:b/>
          <w:color w:val="000000" w:themeColor="text1"/>
          <w:sz w:val="24"/>
          <w:szCs w:val="24"/>
        </w:rPr>
      </w:pPr>
      <w:r w:rsidRPr="00863132">
        <w:rPr>
          <w:rFonts w:cstheme="minorHAnsi"/>
          <w:b/>
          <w:sz w:val="24"/>
          <w:szCs w:val="24"/>
        </w:rPr>
        <w:t>Správa poplatků od původců radioaktivních odpad</w:t>
      </w:r>
      <w:r>
        <w:rPr>
          <w:rFonts w:cstheme="minorHAnsi"/>
          <w:b/>
          <w:sz w:val="24"/>
          <w:szCs w:val="24"/>
        </w:rPr>
        <w:t>ů</w:t>
      </w:r>
    </w:p>
    <w:p w14:paraId="42C0A2EE" w14:textId="0457507F" w:rsidR="0090213E" w:rsidRPr="00863132" w:rsidRDefault="0090213E" w:rsidP="0090213E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 xml:space="preserve">V období </w:t>
      </w:r>
      <w:r w:rsidR="00B0352F">
        <w:rPr>
          <w:rFonts w:cstheme="minorHAnsi"/>
          <w:sz w:val="24"/>
          <w:szCs w:val="24"/>
        </w:rPr>
        <w:t xml:space="preserve">let </w:t>
      </w:r>
      <w:r w:rsidRPr="00863132">
        <w:rPr>
          <w:rFonts w:cstheme="minorHAnsi"/>
          <w:sz w:val="24"/>
          <w:szCs w:val="24"/>
        </w:rPr>
        <w:t xml:space="preserve">2014 až 2019 SÚRAO plnila povinnost </w:t>
      </w:r>
      <w:r w:rsidR="00B0352F">
        <w:rPr>
          <w:rFonts w:cstheme="minorHAnsi"/>
          <w:sz w:val="24"/>
          <w:szCs w:val="24"/>
        </w:rPr>
        <w:t>stanovenou</w:t>
      </w:r>
      <w:r w:rsidRPr="00863132">
        <w:rPr>
          <w:rFonts w:cstheme="minorHAnsi"/>
          <w:sz w:val="24"/>
          <w:szCs w:val="24"/>
        </w:rPr>
        <w:t xml:space="preserve"> atomovým zákonem a</w:t>
      </w:r>
      <w:r w:rsidR="00B0352F">
        <w:rPr>
          <w:rFonts w:cstheme="minorHAnsi"/>
          <w:sz w:val="24"/>
          <w:szCs w:val="24"/>
        </w:rPr>
        <w:t> </w:t>
      </w:r>
      <w:r w:rsidRPr="00863132">
        <w:rPr>
          <w:rFonts w:cstheme="minorHAnsi"/>
          <w:sz w:val="24"/>
          <w:szCs w:val="24"/>
        </w:rPr>
        <w:t>ověřovala správnost výpočtu výše pravidelných poplatků u jejich plátců (ČEZ, a.s.</w:t>
      </w:r>
      <w:r w:rsidR="00B0352F">
        <w:rPr>
          <w:rFonts w:cstheme="minorHAnsi"/>
          <w:sz w:val="24"/>
          <w:szCs w:val="24"/>
        </w:rPr>
        <w:t>,</w:t>
      </w:r>
      <w:r w:rsidRPr="00863132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>Centrum výzkumu Řež, s.r.o.</w:t>
      </w:r>
      <w:r w:rsidRPr="00863132">
        <w:rPr>
          <w:rFonts w:cstheme="minorHAnsi"/>
          <w:sz w:val="24"/>
          <w:szCs w:val="24"/>
        </w:rPr>
        <w:t xml:space="preserve">). </w:t>
      </w:r>
      <w:r w:rsidR="00340B36">
        <w:rPr>
          <w:rFonts w:cstheme="minorHAnsi"/>
          <w:sz w:val="24"/>
          <w:szCs w:val="24"/>
        </w:rPr>
        <w:t xml:space="preserve">U těchto plátců SÚRAO provedla kontrolu každého poplatkového období. </w:t>
      </w:r>
      <w:r w:rsidRPr="00863132">
        <w:rPr>
          <w:rFonts w:cstheme="minorHAnsi"/>
          <w:sz w:val="24"/>
          <w:szCs w:val="24"/>
        </w:rPr>
        <w:t>U plátců jednorázových poplatků SÚRAO zabezpečovala kontrolu věcné správnosti těchto poplatků již ve fázi přebírání radioaktivního odpadu a vlastního vyměřování jednorázového poplatku.</w:t>
      </w:r>
    </w:p>
    <w:p w14:paraId="733753CF" w14:textId="77777777" w:rsidR="0090213E" w:rsidRPr="00863132" w:rsidRDefault="0090213E" w:rsidP="004D0D77">
      <w:pPr>
        <w:spacing w:after="0" w:line="280" w:lineRule="atLeast"/>
        <w:rPr>
          <w:rFonts w:cstheme="minorHAnsi"/>
          <w:b/>
          <w:color w:val="000000" w:themeColor="text1"/>
          <w:sz w:val="24"/>
          <w:szCs w:val="24"/>
        </w:rPr>
      </w:pPr>
    </w:p>
    <w:p w14:paraId="2C9713C0" w14:textId="2AB02CAC" w:rsidR="0090213E" w:rsidRPr="00863132" w:rsidRDefault="0090213E" w:rsidP="00393828">
      <w:pPr>
        <w:spacing w:after="120" w:line="280" w:lineRule="atLeast"/>
        <w:rPr>
          <w:rFonts w:cstheme="minorHAnsi"/>
          <w:b/>
          <w:color w:val="000000" w:themeColor="text1"/>
          <w:sz w:val="24"/>
          <w:szCs w:val="24"/>
        </w:rPr>
      </w:pPr>
      <w:r w:rsidRPr="00863132">
        <w:rPr>
          <w:rFonts w:cstheme="minorHAnsi"/>
          <w:b/>
          <w:color w:val="000000" w:themeColor="text1"/>
          <w:sz w:val="24"/>
          <w:szCs w:val="24"/>
        </w:rPr>
        <w:t>Kontrola tvorby rezerv na vyřazování z provozu jadern</w:t>
      </w:r>
      <w:r w:rsidR="00340B36">
        <w:rPr>
          <w:rFonts w:cstheme="minorHAnsi"/>
          <w:b/>
          <w:color w:val="000000" w:themeColor="text1"/>
          <w:sz w:val="24"/>
          <w:szCs w:val="24"/>
        </w:rPr>
        <w:t>ého</w:t>
      </w:r>
      <w:r w:rsidRPr="00863132">
        <w:rPr>
          <w:rFonts w:cstheme="minorHAnsi"/>
          <w:b/>
          <w:color w:val="000000" w:themeColor="text1"/>
          <w:sz w:val="24"/>
          <w:szCs w:val="24"/>
        </w:rPr>
        <w:t xml:space="preserve"> zařízení</w:t>
      </w:r>
    </w:p>
    <w:p w14:paraId="5FAF1E75" w14:textId="53FE6BC0" w:rsidR="0090213E" w:rsidRPr="00863132" w:rsidRDefault="0090213E" w:rsidP="004D0D77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 xml:space="preserve">SÚRAO v období </w:t>
      </w:r>
      <w:r w:rsidR="00B0352F">
        <w:rPr>
          <w:rFonts w:cstheme="minorHAnsi"/>
          <w:sz w:val="24"/>
          <w:szCs w:val="24"/>
        </w:rPr>
        <w:t xml:space="preserve">let </w:t>
      </w:r>
      <w:r w:rsidRPr="00863132">
        <w:rPr>
          <w:rFonts w:cstheme="minorHAnsi"/>
          <w:sz w:val="24"/>
          <w:szCs w:val="24"/>
        </w:rPr>
        <w:t>2014 až 2019</w:t>
      </w:r>
      <w:r>
        <w:rPr>
          <w:rFonts w:cstheme="minorHAnsi"/>
          <w:sz w:val="24"/>
          <w:szCs w:val="24"/>
        </w:rPr>
        <w:t xml:space="preserve"> správně plnila i další úkol uložený atomovým zákonem, když </w:t>
      </w:r>
      <w:r w:rsidRPr="00863132">
        <w:rPr>
          <w:rFonts w:cstheme="minorHAnsi"/>
          <w:sz w:val="24"/>
          <w:szCs w:val="24"/>
        </w:rPr>
        <w:t xml:space="preserve">prováděla </w:t>
      </w:r>
      <w:r>
        <w:rPr>
          <w:rFonts w:cstheme="minorHAnsi"/>
          <w:sz w:val="24"/>
          <w:szCs w:val="24"/>
        </w:rPr>
        <w:t xml:space="preserve">jednou ročně </w:t>
      </w:r>
      <w:r w:rsidRPr="00863132">
        <w:rPr>
          <w:rFonts w:cstheme="minorHAnsi"/>
          <w:sz w:val="24"/>
          <w:szCs w:val="24"/>
        </w:rPr>
        <w:t>kontrol</w:t>
      </w:r>
      <w:r w:rsidR="00B0352F">
        <w:rPr>
          <w:rFonts w:cstheme="minorHAnsi"/>
          <w:sz w:val="24"/>
          <w:szCs w:val="24"/>
        </w:rPr>
        <w:t>y</w:t>
      </w:r>
      <w:r w:rsidRPr="008631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tvorby rezerv </w:t>
      </w:r>
      <w:r w:rsidRPr="00863132">
        <w:rPr>
          <w:rFonts w:cstheme="minorHAnsi"/>
          <w:sz w:val="24"/>
          <w:szCs w:val="24"/>
        </w:rPr>
        <w:t>u držitelů povolení splňujícíc</w:t>
      </w:r>
      <w:r>
        <w:rPr>
          <w:rFonts w:cstheme="minorHAnsi"/>
          <w:sz w:val="24"/>
          <w:szCs w:val="24"/>
        </w:rPr>
        <w:t>h zákonné podmínky</w:t>
      </w:r>
      <w:r w:rsidR="00B0352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>a</w:t>
      </w:r>
      <w:r w:rsidR="00823225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 xml:space="preserve">v souladu se svým </w:t>
      </w:r>
      <w:r w:rsidR="00B0352F">
        <w:rPr>
          <w:rFonts w:cstheme="minorHAnsi"/>
          <w:sz w:val="24"/>
          <w:szCs w:val="24"/>
        </w:rPr>
        <w:t>s</w:t>
      </w:r>
      <w:r w:rsidRPr="00863132">
        <w:rPr>
          <w:rFonts w:cstheme="minorHAnsi"/>
          <w:sz w:val="24"/>
          <w:szCs w:val="24"/>
        </w:rPr>
        <w:t xml:space="preserve">tatutem informovala SÚJB o výsledcích </w:t>
      </w:r>
      <w:r w:rsidR="00B0352F">
        <w:rPr>
          <w:rFonts w:cstheme="minorHAnsi"/>
          <w:sz w:val="24"/>
          <w:szCs w:val="24"/>
        </w:rPr>
        <w:t>těchto</w:t>
      </w:r>
      <w:r w:rsidRPr="00863132">
        <w:rPr>
          <w:rFonts w:cstheme="minorHAnsi"/>
          <w:sz w:val="24"/>
          <w:szCs w:val="24"/>
        </w:rPr>
        <w:t xml:space="preserve"> kontrol prostřednictvím souhrnné zprávy o</w:t>
      </w:r>
      <w:r w:rsidR="00B0352F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>kontrole tvorby rezerv.</w:t>
      </w:r>
    </w:p>
    <w:p w14:paraId="5C3052AE" w14:textId="77777777" w:rsidR="0090213E" w:rsidRDefault="0090213E" w:rsidP="004D0D77">
      <w:pPr>
        <w:spacing w:after="0" w:line="280" w:lineRule="atLeast"/>
        <w:rPr>
          <w:rFonts w:cstheme="minorHAnsi"/>
          <w:b/>
          <w:color w:val="000000" w:themeColor="text1"/>
          <w:sz w:val="24"/>
          <w:szCs w:val="24"/>
        </w:rPr>
      </w:pPr>
    </w:p>
    <w:p w14:paraId="44E0D7CB" w14:textId="77777777" w:rsidR="0090213E" w:rsidRDefault="0090213E" w:rsidP="00393828">
      <w:pPr>
        <w:spacing w:after="120" w:line="280" w:lineRule="atLeast"/>
        <w:rPr>
          <w:rFonts w:cstheme="minorHAnsi"/>
          <w:b/>
          <w:color w:val="000000" w:themeColor="text1"/>
          <w:sz w:val="24"/>
          <w:szCs w:val="24"/>
        </w:rPr>
      </w:pPr>
      <w:r w:rsidRPr="00863132">
        <w:rPr>
          <w:rFonts w:cstheme="minorHAnsi"/>
          <w:b/>
          <w:color w:val="000000" w:themeColor="text1"/>
          <w:sz w:val="24"/>
          <w:szCs w:val="24"/>
        </w:rPr>
        <w:t>Výplata příspěvku obcím</w:t>
      </w:r>
    </w:p>
    <w:p w14:paraId="634EA14C" w14:textId="69443568" w:rsidR="0090213E" w:rsidRPr="00863132" w:rsidRDefault="0090213E" w:rsidP="004D0D77">
      <w:pPr>
        <w:pStyle w:val="Odstavecseseznamem"/>
        <w:spacing w:after="0" w:line="280" w:lineRule="atLea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Povinností </w:t>
      </w:r>
      <w:r w:rsidRPr="00863132">
        <w:rPr>
          <w:rFonts w:cstheme="minorHAnsi"/>
          <w:sz w:val="24"/>
          <w:szCs w:val="24"/>
        </w:rPr>
        <w:t xml:space="preserve">SÚRAO </w:t>
      </w:r>
      <w:r>
        <w:rPr>
          <w:rFonts w:cstheme="minorHAnsi"/>
          <w:sz w:val="24"/>
          <w:szCs w:val="24"/>
        </w:rPr>
        <w:t xml:space="preserve">je </w:t>
      </w:r>
      <w:r w:rsidR="00823225">
        <w:rPr>
          <w:rFonts w:cstheme="minorHAnsi"/>
          <w:sz w:val="24"/>
          <w:szCs w:val="24"/>
        </w:rPr>
        <w:t>vyplácet</w:t>
      </w:r>
      <w:r w:rsidRPr="00863132">
        <w:rPr>
          <w:rFonts w:cstheme="minorHAnsi"/>
          <w:sz w:val="24"/>
          <w:szCs w:val="24"/>
        </w:rPr>
        <w:t xml:space="preserve"> příspěvk</w:t>
      </w:r>
      <w:r w:rsidR="00823225">
        <w:rPr>
          <w:rFonts w:cstheme="minorHAnsi"/>
          <w:sz w:val="24"/>
          <w:szCs w:val="24"/>
        </w:rPr>
        <w:t>y</w:t>
      </w:r>
      <w:r w:rsidRPr="00863132">
        <w:rPr>
          <w:rFonts w:cstheme="minorHAnsi"/>
          <w:sz w:val="24"/>
          <w:szCs w:val="24"/>
        </w:rPr>
        <w:t xml:space="preserve"> z jaderného účtu obcím, na jejichž katastrálním území je stanoveno průzkumné území pro zvláštní zásah do zemské kůry k ukládání radioaktivního odpadu v podzemních prostorech (ve výši 0,6 mil. Kč ročně a</w:t>
      </w:r>
      <w:r w:rsidR="00B0352F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>dále 0,40 Kč ročně za každý m</w:t>
      </w:r>
      <w:r w:rsidRPr="00863132">
        <w:rPr>
          <w:rFonts w:cstheme="minorHAnsi"/>
          <w:sz w:val="24"/>
          <w:szCs w:val="24"/>
          <w:vertAlign w:val="superscript"/>
        </w:rPr>
        <w:t>2</w:t>
      </w:r>
      <w:r w:rsidRPr="00863132">
        <w:rPr>
          <w:rFonts w:cstheme="minorHAnsi"/>
          <w:sz w:val="24"/>
          <w:szCs w:val="24"/>
        </w:rPr>
        <w:t xml:space="preserve"> katastrálního území obce, na němž je průzkumné území stanoveno)</w:t>
      </w:r>
      <w:r w:rsidR="00823225">
        <w:rPr>
          <w:rFonts w:cstheme="minorHAnsi"/>
          <w:sz w:val="24"/>
          <w:szCs w:val="24"/>
        </w:rPr>
        <w:t>,</w:t>
      </w:r>
      <w:r w:rsidRPr="00863132">
        <w:rPr>
          <w:rFonts w:cstheme="minorHAnsi"/>
          <w:sz w:val="24"/>
          <w:szCs w:val="24"/>
        </w:rPr>
        <w:t xml:space="preserve"> a</w:t>
      </w:r>
      <w:r w:rsidR="00823225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>obcím, na jej</w:t>
      </w:r>
      <w:r w:rsidR="00340B36">
        <w:rPr>
          <w:rFonts w:cstheme="minorHAnsi"/>
          <w:sz w:val="24"/>
          <w:szCs w:val="24"/>
        </w:rPr>
        <w:t>ichž</w:t>
      </w:r>
      <w:r w:rsidRPr="00863132">
        <w:rPr>
          <w:rFonts w:cstheme="minorHAnsi"/>
          <w:sz w:val="24"/>
          <w:szCs w:val="24"/>
        </w:rPr>
        <w:t xml:space="preserve"> katastrálním území je povoleno provozování úložiště radioaktivního odpadu (ve výši 4</w:t>
      </w:r>
      <w:r w:rsidR="00B0352F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>mil. Kč ročně a 10 000 Kč za každý m</w:t>
      </w:r>
      <w:r w:rsidRPr="00863132">
        <w:rPr>
          <w:rFonts w:cstheme="minorHAnsi"/>
          <w:sz w:val="24"/>
          <w:szCs w:val="24"/>
          <w:vertAlign w:val="superscript"/>
        </w:rPr>
        <w:t>3</w:t>
      </w:r>
      <w:r w:rsidRPr="00863132">
        <w:rPr>
          <w:rFonts w:cstheme="minorHAnsi"/>
          <w:sz w:val="24"/>
          <w:szCs w:val="24"/>
        </w:rPr>
        <w:t xml:space="preserve"> ul</w:t>
      </w:r>
      <w:r w:rsidR="002C3B00">
        <w:rPr>
          <w:rFonts w:cstheme="minorHAnsi"/>
          <w:sz w:val="24"/>
          <w:szCs w:val="24"/>
        </w:rPr>
        <w:t>oženého radioaktivního odpadu v </w:t>
      </w:r>
      <w:r w:rsidRPr="00863132">
        <w:rPr>
          <w:rFonts w:cstheme="minorHAnsi"/>
          <w:sz w:val="24"/>
          <w:szCs w:val="24"/>
        </w:rPr>
        <w:t>daném kalendářním roce). V kontrolovaných letech 2015 a 2016 SÚRAO vyplatila obcím, do jejichž katastru zasahují průzkumná území, příspěvky v souladu s platnými právními předpisy</w:t>
      </w:r>
      <w:r>
        <w:rPr>
          <w:rFonts w:cstheme="minorHAnsi"/>
          <w:sz w:val="24"/>
          <w:szCs w:val="24"/>
        </w:rPr>
        <w:t xml:space="preserve">. </w:t>
      </w:r>
      <w:r w:rsidR="00823225">
        <w:rPr>
          <w:rFonts w:cstheme="minorHAnsi"/>
          <w:sz w:val="24"/>
          <w:szCs w:val="24"/>
        </w:rPr>
        <w:t>Rovněž</w:t>
      </w:r>
      <w:r w:rsidRPr="00863132">
        <w:rPr>
          <w:rFonts w:cstheme="minorHAnsi"/>
          <w:sz w:val="24"/>
          <w:szCs w:val="24"/>
        </w:rPr>
        <w:t xml:space="preserve"> obcím, v jejichž katastrálním území je povoleno provozov</w:t>
      </w:r>
      <w:r w:rsidR="00823225">
        <w:rPr>
          <w:rFonts w:cstheme="minorHAnsi"/>
          <w:sz w:val="24"/>
          <w:szCs w:val="24"/>
        </w:rPr>
        <w:t>at</w:t>
      </w:r>
      <w:r w:rsidRPr="00863132">
        <w:rPr>
          <w:rFonts w:cstheme="minorHAnsi"/>
          <w:sz w:val="24"/>
          <w:szCs w:val="24"/>
        </w:rPr>
        <w:t xml:space="preserve"> úložiště radioaktivního odpadu, </w:t>
      </w:r>
      <w:r w:rsidR="00823225" w:rsidRPr="00863132">
        <w:rPr>
          <w:rFonts w:cstheme="minorHAnsi"/>
          <w:sz w:val="24"/>
          <w:szCs w:val="24"/>
        </w:rPr>
        <w:t xml:space="preserve">vyplatila </w:t>
      </w:r>
      <w:r w:rsidRPr="00863132">
        <w:rPr>
          <w:rFonts w:cstheme="minorHAnsi"/>
          <w:sz w:val="24"/>
          <w:szCs w:val="24"/>
        </w:rPr>
        <w:t xml:space="preserve">SÚRAO </w:t>
      </w:r>
      <w:r w:rsidR="00823225">
        <w:rPr>
          <w:rFonts w:cstheme="minorHAnsi"/>
          <w:sz w:val="24"/>
          <w:szCs w:val="24"/>
        </w:rPr>
        <w:t>j</w:t>
      </w:r>
      <w:r w:rsidR="00823225" w:rsidRPr="00863132">
        <w:rPr>
          <w:rFonts w:cstheme="minorHAnsi"/>
          <w:sz w:val="24"/>
          <w:szCs w:val="24"/>
        </w:rPr>
        <w:t>ednorázové a roční příspěvky</w:t>
      </w:r>
      <w:r w:rsidR="00823225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 xml:space="preserve">v kontrolovaném období </w:t>
      </w:r>
      <w:r w:rsidR="00823225">
        <w:rPr>
          <w:rFonts w:cstheme="minorHAnsi"/>
          <w:sz w:val="24"/>
          <w:szCs w:val="24"/>
        </w:rPr>
        <w:t xml:space="preserve">let </w:t>
      </w:r>
      <w:r w:rsidRPr="00863132">
        <w:rPr>
          <w:rFonts w:cstheme="minorHAnsi"/>
          <w:sz w:val="24"/>
          <w:szCs w:val="24"/>
        </w:rPr>
        <w:t>2014 až 2019 v soul</w:t>
      </w:r>
      <w:r>
        <w:rPr>
          <w:rFonts w:cstheme="minorHAnsi"/>
          <w:sz w:val="24"/>
          <w:szCs w:val="24"/>
        </w:rPr>
        <w:t>adu s platnými právními předpisy</w:t>
      </w:r>
      <w:r w:rsidRPr="00863132">
        <w:rPr>
          <w:rFonts w:cstheme="minorHAnsi"/>
          <w:sz w:val="24"/>
          <w:szCs w:val="24"/>
        </w:rPr>
        <w:t>.</w:t>
      </w:r>
    </w:p>
    <w:p w14:paraId="5A8EDF76" w14:textId="77777777" w:rsidR="0090213E" w:rsidRDefault="0090213E" w:rsidP="00931C02">
      <w:pPr>
        <w:spacing w:after="0" w:line="280" w:lineRule="atLeast"/>
        <w:rPr>
          <w:rFonts w:cstheme="minorHAnsi"/>
          <w:sz w:val="24"/>
          <w:szCs w:val="24"/>
        </w:rPr>
      </w:pPr>
    </w:p>
    <w:p w14:paraId="361FAB07" w14:textId="77777777" w:rsidR="0090213E" w:rsidRPr="00863132" w:rsidRDefault="0090213E" w:rsidP="00393828">
      <w:pPr>
        <w:tabs>
          <w:tab w:val="left" w:pos="7901"/>
        </w:tabs>
        <w:spacing w:after="120" w:line="280" w:lineRule="atLeast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63132">
        <w:rPr>
          <w:rFonts w:cstheme="minorHAnsi"/>
          <w:b/>
          <w:color w:val="000000" w:themeColor="text1"/>
          <w:sz w:val="24"/>
          <w:szCs w:val="24"/>
        </w:rPr>
        <w:t>Kontrolní činnost MPO</w:t>
      </w:r>
    </w:p>
    <w:p w14:paraId="72C1C548" w14:textId="64E2D2B2" w:rsidR="0090213E" w:rsidRPr="00863132" w:rsidRDefault="0090213E" w:rsidP="00FF551C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 xml:space="preserve">MPO v letech 2014 až 2019 provedlo celkem čtyři veřejnosprávní kontroly zaměřené na čerpání peněžních prostředků SÚRAO. Tyto kontroly se zaměřily především na kontrolu nepřekročení limitů poskytnutých peněžních prostředků v rámci schváleného rozpočtu SÚRAO, dále se zaměřily na hospodaření s majetkem, inventarizaci majetku a zadávání veřejných zakázek. Z protokolů z veřejnosprávních kontrol </w:t>
      </w:r>
      <w:r w:rsidR="00823225" w:rsidRPr="00863132">
        <w:rPr>
          <w:rFonts w:cstheme="minorHAnsi"/>
          <w:sz w:val="24"/>
          <w:szCs w:val="24"/>
        </w:rPr>
        <w:t xml:space="preserve">vykonaných </w:t>
      </w:r>
      <w:r w:rsidRPr="00863132">
        <w:rPr>
          <w:rFonts w:cstheme="minorHAnsi"/>
          <w:sz w:val="24"/>
          <w:szCs w:val="24"/>
        </w:rPr>
        <w:t>v </w:t>
      </w:r>
      <w:r w:rsidR="00823225">
        <w:rPr>
          <w:rFonts w:cstheme="minorHAnsi"/>
          <w:sz w:val="24"/>
          <w:szCs w:val="24"/>
        </w:rPr>
        <w:t>letech</w:t>
      </w:r>
      <w:r w:rsidRPr="00863132">
        <w:rPr>
          <w:rFonts w:cstheme="minorHAnsi"/>
          <w:sz w:val="24"/>
          <w:szCs w:val="24"/>
        </w:rPr>
        <w:t xml:space="preserve"> 2014, 2016 a 2018 nebylo zřejmé, v jaké míře se MPO zabývalo kontrolou hospodárnosti a</w:t>
      </w:r>
      <w:r w:rsidR="00823225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 xml:space="preserve">účelnosti výdajů SÚRAO. Mimořádná veřejnosprávní kontrola vykonaná MPO v roce 2019 se </w:t>
      </w:r>
      <w:r w:rsidRPr="00863132">
        <w:rPr>
          <w:rFonts w:cstheme="minorHAnsi"/>
          <w:sz w:val="24"/>
          <w:szCs w:val="24"/>
        </w:rPr>
        <w:lastRenderedPageBreak/>
        <w:t>problematikou hospodárnosti a</w:t>
      </w:r>
      <w:r w:rsidR="00823225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 xml:space="preserve">účelnosti výdajů SÚRAO zabývala, upozornila </w:t>
      </w:r>
      <w:r w:rsidR="00823225" w:rsidRPr="00863132">
        <w:rPr>
          <w:rFonts w:cstheme="minorHAnsi"/>
          <w:sz w:val="24"/>
          <w:szCs w:val="24"/>
        </w:rPr>
        <w:t xml:space="preserve">mj. </w:t>
      </w:r>
      <w:r w:rsidRPr="00863132">
        <w:rPr>
          <w:rFonts w:cstheme="minorHAnsi"/>
          <w:sz w:val="24"/>
          <w:szCs w:val="24"/>
        </w:rPr>
        <w:t>na zvýšené výdaje na zajištění provozu podzemního výzkumného pracoviště Bukov a zjistila nedostatky při zadávání veřejných zakázek.</w:t>
      </w:r>
      <w:r w:rsidR="00BC0EFB">
        <w:rPr>
          <w:rFonts w:cstheme="minorHAnsi"/>
          <w:sz w:val="24"/>
          <w:szCs w:val="24"/>
        </w:rPr>
        <w:t xml:space="preserve"> D</w:t>
      </w:r>
      <w:r w:rsidR="00BC0EFB" w:rsidRPr="00863132">
        <w:rPr>
          <w:rFonts w:cstheme="minorHAnsi"/>
          <w:sz w:val="24"/>
          <w:szCs w:val="24"/>
        </w:rPr>
        <w:t xml:space="preserve">ohled nad hospodárností a účelností </w:t>
      </w:r>
      <w:r w:rsidR="00BC0EFB">
        <w:rPr>
          <w:rFonts w:cstheme="minorHAnsi"/>
          <w:sz w:val="24"/>
          <w:szCs w:val="24"/>
        </w:rPr>
        <w:t xml:space="preserve">výdajů </w:t>
      </w:r>
      <w:r w:rsidR="00BC0EFB" w:rsidRPr="00863132">
        <w:rPr>
          <w:rFonts w:cstheme="minorHAnsi"/>
          <w:sz w:val="24"/>
          <w:szCs w:val="24"/>
        </w:rPr>
        <w:t>SÚRAO</w:t>
      </w:r>
      <w:r w:rsidR="00BC0EFB">
        <w:rPr>
          <w:rFonts w:cstheme="minorHAnsi"/>
          <w:sz w:val="24"/>
          <w:szCs w:val="24"/>
        </w:rPr>
        <w:t xml:space="preserve"> byl rovněž jedním z úkolů Rady SÚRAO jakožto poradního orgánu MPO. </w:t>
      </w:r>
      <w:r w:rsidR="00CC36EC">
        <w:rPr>
          <w:rFonts w:cstheme="minorHAnsi"/>
          <w:sz w:val="24"/>
          <w:szCs w:val="24"/>
        </w:rPr>
        <w:t>Ministerstvo průmyslu a obchodu</w:t>
      </w:r>
      <w:r w:rsidR="00CC36EC" w:rsidRPr="00863132">
        <w:rPr>
          <w:rFonts w:cstheme="minorHAnsi"/>
          <w:sz w:val="24"/>
          <w:szCs w:val="24"/>
        </w:rPr>
        <w:t xml:space="preserve"> </w:t>
      </w:r>
      <w:r w:rsidR="004614B2">
        <w:rPr>
          <w:rFonts w:cstheme="minorHAnsi"/>
          <w:sz w:val="24"/>
          <w:szCs w:val="24"/>
        </w:rPr>
        <w:t>ale neprokázalo</w:t>
      </w:r>
      <w:r w:rsidRPr="00863132">
        <w:rPr>
          <w:rFonts w:cstheme="minorHAnsi"/>
          <w:sz w:val="24"/>
          <w:szCs w:val="24"/>
        </w:rPr>
        <w:t>, jakým způsobem v letech 2018 a 2019 Rada SÚRAO dohlížela nad hospodárností a</w:t>
      </w:r>
      <w:r w:rsidR="00CC36EC">
        <w:rPr>
          <w:rFonts w:cstheme="minorHAnsi"/>
          <w:sz w:val="24"/>
          <w:szCs w:val="24"/>
        </w:rPr>
        <w:t xml:space="preserve"> </w:t>
      </w:r>
      <w:r w:rsidRPr="00863132">
        <w:rPr>
          <w:rFonts w:cstheme="minorHAnsi"/>
          <w:sz w:val="24"/>
          <w:szCs w:val="24"/>
        </w:rPr>
        <w:t xml:space="preserve">účelností prostředků </w:t>
      </w:r>
      <w:r w:rsidR="00CC36EC" w:rsidRPr="00863132">
        <w:rPr>
          <w:rFonts w:cstheme="minorHAnsi"/>
          <w:sz w:val="24"/>
          <w:szCs w:val="24"/>
        </w:rPr>
        <w:t xml:space="preserve">vynakládaných </w:t>
      </w:r>
      <w:r w:rsidRPr="00863132">
        <w:rPr>
          <w:rFonts w:cstheme="minorHAnsi"/>
          <w:sz w:val="24"/>
          <w:szCs w:val="24"/>
        </w:rPr>
        <w:t>na činnost SÚRAO</w:t>
      </w:r>
      <w:r w:rsidR="0061544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vyjma pracoviště Bukov</w:t>
      </w:r>
      <w:r w:rsidR="00BC0EFB">
        <w:rPr>
          <w:rFonts w:cstheme="minorHAnsi"/>
          <w:sz w:val="24"/>
          <w:szCs w:val="24"/>
        </w:rPr>
        <w:t xml:space="preserve">. </w:t>
      </w:r>
    </w:p>
    <w:p w14:paraId="0EBA52F8" w14:textId="77777777" w:rsidR="0090213E" w:rsidRPr="00997DE2" w:rsidRDefault="0090213E" w:rsidP="00931C02">
      <w:pPr>
        <w:spacing w:after="0" w:line="280" w:lineRule="atLeast"/>
        <w:rPr>
          <w:rFonts w:cstheme="minorHAnsi"/>
          <w:sz w:val="24"/>
          <w:szCs w:val="24"/>
        </w:rPr>
      </w:pPr>
    </w:p>
    <w:p w14:paraId="1D0DB8A8" w14:textId="77777777" w:rsidR="004D0D77" w:rsidRPr="00863132" w:rsidRDefault="004D0D77" w:rsidP="00393828">
      <w:pPr>
        <w:tabs>
          <w:tab w:val="left" w:pos="7901"/>
        </w:tabs>
        <w:spacing w:after="120" w:line="280" w:lineRule="atLeast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Porovnání</w:t>
      </w:r>
      <w:r w:rsidRPr="00863132">
        <w:rPr>
          <w:rFonts w:cstheme="minorHAnsi"/>
          <w:b/>
          <w:color w:val="000000" w:themeColor="text1"/>
          <w:sz w:val="24"/>
          <w:szCs w:val="24"/>
        </w:rPr>
        <w:t xml:space="preserve"> přípravy hlubinného úložiště v</w:t>
      </w:r>
      <w:r>
        <w:rPr>
          <w:rFonts w:cstheme="minorHAnsi"/>
          <w:b/>
          <w:color w:val="000000" w:themeColor="text1"/>
          <w:sz w:val="24"/>
          <w:szCs w:val="24"/>
        </w:rPr>
        <w:t>e Finsku a v</w:t>
      </w:r>
      <w:r w:rsidR="00FF3844">
        <w:rPr>
          <w:rFonts w:cstheme="minorHAnsi"/>
          <w:b/>
          <w:color w:val="000000" w:themeColor="text1"/>
          <w:sz w:val="24"/>
          <w:szCs w:val="24"/>
        </w:rPr>
        <w:t xml:space="preserve"> okolních </w:t>
      </w:r>
      <w:r>
        <w:rPr>
          <w:rFonts w:cstheme="minorHAnsi"/>
          <w:b/>
          <w:color w:val="000000" w:themeColor="text1"/>
          <w:sz w:val="24"/>
          <w:szCs w:val="24"/>
        </w:rPr>
        <w:t>zemích</w:t>
      </w:r>
      <w:r w:rsidR="00060E58">
        <w:rPr>
          <w:rStyle w:val="Znakapoznpodarou"/>
          <w:rFonts w:cstheme="minorHAnsi"/>
          <w:b/>
          <w:color w:val="000000" w:themeColor="text1"/>
          <w:sz w:val="24"/>
          <w:szCs w:val="24"/>
        </w:rPr>
        <w:footnoteReference w:id="20"/>
      </w:r>
    </w:p>
    <w:p w14:paraId="50E83794" w14:textId="2FFD1F95" w:rsidR="00060E58" w:rsidRPr="00863132" w:rsidRDefault="00060E58" w:rsidP="00060E58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 xml:space="preserve">Největšího pokroku v budování hlubinného úložiště na evropském kontinentu dosáhlo Finsko, kde finální lokalita hlubinného úložiště byla </w:t>
      </w:r>
      <w:r w:rsidR="00777FF4">
        <w:rPr>
          <w:rFonts w:cstheme="minorHAnsi"/>
          <w:sz w:val="24"/>
          <w:szCs w:val="24"/>
        </w:rPr>
        <w:t xml:space="preserve">již </w:t>
      </w:r>
      <w:r w:rsidRPr="00863132">
        <w:rPr>
          <w:rFonts w:cstheme="minorHAnsi"/>
          <w:sz w:val="24"/>
          <w:szCs w:val="24"/>
        </w:rPr>
        <w:t>vybrána</w:t>
      </w:r>
      <w:r w:rsidR="00404C03">
        <w:rPr>
          <w:rFonts w:cstheme="minorHAnsi"/>
          <w:sz w:val="24"/>
          <w:szCs w:val="24"/>
        </w:rPr>
        <w:t xml:space="preserve"> v</w:t>
      </w:r>
      <w:r w:rsidR="005B3140">
        <w:rPr>
          <w:rFonts w:cstheme="minorHAnsi"/>
          <w:sz w:val="24"/>
          <w:szCs w:val="24"/>
        </w:rPr>
        <w:t xml:space="preserve"> </w:t>
      </w:r>
      <w:r w:rsidR="00404C03">
        <w:rPr>
          <w:rFonts w:cstheme="minorHAnsi"/>
          <w:sz w:val="24"/>
          <w:szCs w:val="24"/>
        </w:rPr>
        <w:t>blízkosti jaderné elektrárny</w:t>
      </w:r>
      <w:r w:rsidR="00777FF4">
        <w:rPr>
          <w:rFonts w:cstheme="minorHAnsi"/>
          <w:sz w:val="24"/>
          <w:szCs w:val="24"/>
        </w:rPr>
        <w:t xml:space="preserve">. </w:t>
      </w:r>
      <w:r w:rsidRPr="00863132">
        <w:rPr>
          <w:rFonts w:cstheme="minorHAnsi"/>
          <w:sz w:val="24"/>
          <w:szCs w:val="24"/>
        </w:rPr>
        <w:t xml:space="preserve">V současné době probíhá </w:t>
      </w:r>
      <w:r w:rsidR="00E93E83">
        <w:rPr>
          <w:rFonts w:cstheme="minorHAnsi"/>
          <w:sz w:val="24"/>
          <w:szCs w:val="24"/>
        </w:rPr>
        <w:t xml:space="preserve">výstavba </w:t>
      </w:r>
      <w:r w:rsidR="000F078B">
        <w:rPr>
          <w:rFonts w:cstheme="minorHAnsi"/>
          <w:sz w:val="24"/>
          <w:szCs w:val="24"/>
        </w:rPr>
        <w:t>ú</w:t>
      </w:r>
      <w:r w:rsidR="00E93E83">
        <w:rPr>
          <w:rFonts w:cstheme="minorHAnsi"/>
          <w:sz w:val="24"/>
          <w:szCs w:val="24"/>
        </w:rPr>
        <w:t>ložiště</w:t>
      </w:r>
      <w:r w:rsidRPr="00863132">
        <w:rPr>
          <w:rFonts w:cstheme="minorHAnsi"/>
          <w:sz w:val="24"/>
          <w:szCs w:val="24"/>
        </w:rPr>
        <w:t>, přičemž se předpokládá zaháj</w:t>
      </w:r>
      <w:r w:rsidR="00777FF4">
        <w:rPr>
          <w:rFonts w:cstheme="minorHAnsi"/>
          <w:sz w:val="24"/>
          <w:szCs w:val="24"/>
        </w:rPr>
        <w:t xml:space="preserve">ení </w:t>
      </w:r>
      <w:r w:rsidR="00967D5B">
        <w:rPr>
          <w:rFonts w:cstheme="minorHAnsi"/>
          <w:sz w:val="24"/>
          <w:szCs w:val="24"/>
        </w:rPr>
        <w:t xml:space="preserve">jeho </w:t>
      </w:r>
      <w:r w:rsidR="00777FF4">
        <w:rPr>
          <w:rFonts w:cstheme="minorHAnsi"/>
          <w:sz w:val="24"/>
          <w:szCs w:val="24"/>
        </w:rPr>
        <w:t xml:space="preserve">provozu </w:t>
      </w:r>
      <w:r w:rsidR="007801A4">
        <w:rPr>
          <w:rFonts w:cstheme="minorHAnsi"/>
          <w:sz w:val="24"/>
          <w:szCs w:val="24"/>
        </w:rPr>
        <w:t>po roce 2023</w:t>
      </w:r>
      <w:r>
        <w:rPr>
          <w:rFonts w:cstheme="minorHAnsi"/>
          <w:sz w:val="24"/>
          <w:szCs w:val="24"/>
        </w:rPr>
        <w:t>. N</w:t>
      </w:r>
      <w:r w:rsidRPr="00863132">
        <w:rPr>
          <w:rFonts w:cstheme="minorHAnsi"/>
          <w:sz w:val="24"/>
          <w:szCs w:val="24"/>
        </w:rPr>
        <w:t xml:space="preserve">a </w:t>
      </w:r>
      <w:r w:rsidR="00777FF4">
        <w:rPr>
          <w:rFonts w:cstheme="minorHAnsi"/>
          <w:sz w:val="24"/>
          <w:szCs w:val="24"/>
        </w:rPr>
        <w:t xml:space="preserve">Slovensku </w:t>
      </w:r>
      <w:r w:rsidR="00404C03">
        <w:rPr>
          <w:rFonts w:cstheme="minorHAnsi"/>
          <w:sz w:val="24"/>
          <w:szCs w:val="24"/>
        </w:rPr>
        <w:t xml:space="preserve">probíhá proces výběru lokality a </w:t>
      </w:r>
      <w:r w:rsidR="007801A4">
        <w:rPr>
          <w:rFonts w:cstheme="minorHAnsi"/>
          <w:sz w:val="24"/>
          <w:szCs w:val="24"/>
        </w:rPr>
        <w:t xml:space="preserve">o umístění </w:t>
      </w:r>
      <w:r w:rsidR="000F078B">
        <w:rPr>
          <w:rFonts w:cstheme="minorHAnsi"/>
          <w:sz w:val="24"/>
          <w:szCs w:val="24"/>
        </w:rPr>
        <w:t>ú</w:t>
      </w:r>
      <w:r w:rsidR="007801A4">
        <w:rPr>
          <w:rFonts w:cstheme="minorHAnsi"/>
          <w:sz w:val="24"/>
          <w:szCs w:val="24"/>
        </w:rPr>
        <w:t xml:space="preserve">ložiště </w:t>
      </w:r>
      <w:r w:rsidR="006221BF">
        <w:rPr>
          <w:rFonts w:cstheme="minorHAnsi"/>
          <w:sz w:val="24"/>
          <w:szCs w:val="24"/>
        </w:rPr>
        <w:t>by se mělo rozhodnout</w:t>
      </w:r>
      <w:r w:rsidR="00777FF4">
        <w:rPr>
          <w:rFonts w:cstheme="minorHAnsi"/>
          <w:sz w:val="24"/>
          <w:szCs w:val="24"/>
        </w:rPr>
        <w:t xml:space="preserve"> </w:t>
      </w:r>
      <w:r w:rsidR="006221BF">
        <w:rPr>
          <w:rFonts w:cstheme="minorHAnsi"/>
          <w:sz w:val="24"/>
          <w:szCs w:val="24"/>
        </w:rPr>
        <w:t>do roku 2030.</w:t>
      </w:r>
      <w:r w:rsidRPr="00863132">
        <w:rPr>
          <w:rFonts w:cstheme="minorHAnsi"/>
          <w:sz w:val="24"/>
          <w:szCs w:val="24"/>
        </w:rPr>
        <w:t xml:space="preserve"> V Maďarsku </w:t>
      </w:r>
      <w:r w:rsidR="00777FF4">
        <w:rPr>
          <w:rFonts w:cstheme="minorHAnsi"/>
          <w:sz w:val="24"/>
          <w:szCs w:val="24"/>
        </w:rPr>
        <w:t xml:space="preserve">je </w:t>
      </w:r>
      <w:r w:rsidRPr="00863132">
        <w:rPr>
          <w:rFonts w:cstheme="minorHAnsi"/>
          <w:sz w:val="24"/>
          <w:szCs w:val="24"/>
        </w:rPr>
        <w:t>připravována žádost o povolení pro první výzkumnou fázi programu</w:t>
      </w:r>
      <w:r w:rsidR="007801A4">
        <w:rPr>
          <w:rFonts w:cstheme="minorHAnsi"/>
          <w:sz w:val="24"/>
          <w:szCs w:val="24"/>
        </w:rPr>
        <w:t xml:space="preserve"> s</w:t>
      </w:r>
      <w:r w:rsidR="005B3140">
        <w:rPr>
          <w:rFonts w:cstheme="minorHAnsi"/>
          <w:sz w:val="24"/>
          <w:szCs w:val="24"/>
        </w:rPr>
        <w:t xml:space="preserve"> </w:t>
      </w:r>
      <w:r w:rsidR="007801A4">
        <w:rPr>
          <w:rFonts w:cstheme="minorHAnsi"/>
          <w:sz w:val="24"/>
          <w:szCs w:val="24"/>
        </w:rPr>
        <w:t>cílem ověřit vhodnost uvažované lokality.</w:t>
      </w:r>
      <w:r w:rsidR="00967D5B">
        <w:rPr>
          <w:rFonts w:cstheme="minorHAnsi"/>
          <w:sz w:val="24"/>
          <w:szCs w:val="24"/>
        </w:rPr>
        <w:t xml:space="preserve"> V </w:t>
      </w:r>
      <w:r w:rsidR="00967D5B">
        <w:rPr>
          <w:sz w:val="24"/>
          <w:szCs w:val="24"/>
        </w:rPr>
        <w:t>Německu probíhá proces zkoumání bezpečnosti uvažovaných lokalit.</w:t>
      </w:r>
      <w:r>
        <w:rPr>
          <w:rStyle w:val="Znakapoznpodarou"/>
        </w:rPr>
        <w:footnoteReference w:id="21"/>
      </w:r>
    </w:p>
    <w:p w14:paraId="5DAD28BD" w14:textId="77777777" w:rsidR="00FF551C" w:rsidRDefault="00FF551C" w:rsidP="00863132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14:paraId="5700D3F8" w14:textId="77777777" w:rsidR="00FF551C" w:rsidRDefault="00FF551C" w:rsidP="00863132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14:paraId="55D0ADDB" w14:textId="77777777" w:rsidR="00FF551C" w:rsidRDefault="00FF551C" w:rsidP="00863132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14:paraId="41AA7F74" w14:textId="77777777" w:rsidR="002E43F6" w:rsidRPr="00863132" w:rsidRDefault="002E43F6" w:rsidP="00863132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  <w:r w:rsidRPr="00863132">
        <w:rPr>
          <w:rFonts w:cstheme="minorHAnsi"/>
          <w:b/>
          <w:sz w:val="24"/>
          <w:szCs w:val="24"/>
        </w:rPr>
        <w:t>Seznam zkratek</w:t>
      </w:r>
    </w:p>
    <w:p w14:paraId="44E85743" w14:textId="77777777" w:rsidR="002E43F6" w:rsidRPr="00863132" w:rsidRDefault="002E43F6" w:rsidP="00863132">
      <w:pPr>
        <w:spacing w:after="0" w:line="280" w:lineRule="atLeast"/>
        <w:jc w:val="both"/>
        <w:rPr>
          <w:rFonts w:cstheme="minorHAnsi"/>
          <w:sz w:val="24"/>
          <w:szCs w:val="24"/>
        </w:rPr>
      </w:pPr>
    </w:p>
    <w:p w14:paraId="2068822E" w14:textId="77777777" w:rsidR="001F54F0" w:rsidRPr="00863132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atomový zákon</w:t>
      </w:r>
      <w:r>
        <w:rPr>
          <w:rFonts w:cstheme="minorHAnsi"/>
          <w:sz w:val="24"/>
          <w:szCs w:val="24"/>
        </w:rPr>
        <w:tab/>
      </w:r>
      <w:proofErr w:type="spellStart"/>
      <w:r w:rsidRPr="00863132">
        <w:rPr>
          <w:rFonts w:cstheme="minorHAnsi"/>
          <w:color w:val="000000" w:themeColor="text1"/>
          <w:sz w:val="24"/>
          <w:szCs w:val="24"/>
        </w:rPr>
        <w:t>zákon</w:t>
      </w:r>
      <w:proofErr w:type="spellEnd"/>
      <w:r w:rsidRPr="00863132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č. 263/2016 Sb., atomový zákon</w:t>
      </w:r>
    </w:p>
    <w:p w14:paraId="6456D435" w14:textId="77777777" w:rsidR="001F54F0" w:rsidRPr="00863132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ČNB</w:t>
      </w:r>
      <w:r w:rsidRPr="00863132">
        <w:rPr>
          <w:rFonts w:cstheme="minorHAnsi"/>
          <w:sz w:val="24"/>
          <w:szCs w:val="24"/>
        </w:rPr>
        <w:tab/>
        <w:t>Česká národní banka</w:t>
      </w:r>
    </w:p>
    <w:p w14:paraId="7217E99D" w14:textId="77777777" w:rsidR="001F54F0" w:rsidRPr="00863132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ČR</w:t>
      </w:r>
      <w:r w:rsidRPr="00863132">
        <w:rPr>
          <w:rFonts w:cstheme="minorHAnsi"/>
          <w:sz w:val="24"/>
          <w:szCs w:val="24"/>
        </w:rPr>
        <w:tab/>
        <w:t>Česká republika</w:t>
      </w:r>
    </w:p>
    <w:p w14:paraId="1A6A2F9D" w14:textId="77777777" w:rsidR="001F54F0" w:rsidRPr="00863132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DPH</w:t>
      </w:r>
      <w:r w:rsidRPr="00863132">
        <w:rPr>
          <w:rFonts w:cstheme="minorHAnsi"/>
          <w:sz w:val="24"/>
          <w:szCs w:val="24"/>
        </w:rPr>
        <w:tab/>
        <w:t>daň z přidané hodnoty</w:t>
      </w:r>
    </w:p>
    <w:p w14:paraId="76B14C02" w14:textId="77777777" w:rsidR="001F54F0" w:rsidRPr="00863132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EDU</w:t>
      </w:r>
      <w:r w:rsidRPr="00863132">
        <w:rPr>
          <w:rFonts w:cstheme="minorHAnsi"/>
          <w:sz w:val="24"/>
          <w:szCs w:val="24"/>
        </w:rPr>
        <w:tab/>
        <w:t>jaderná elektrárna Dukovany</w:t>
      </w:r>
    </w:p>
    <w:p w14:paraId="0ABDEEDA" w14:textId="77777777" w:rsidR="001F54F0" w:rsidRDefault="001F54F0" w:rsidP="00393828">
      <w:pPr>
        <w:tabs>
          <w:tab w:val="left" w:pos="2552"/>
        </w:tabs>
        <w:spacing w:after="0"/>
        <w:ind w:left="2552" w:hanging="255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EIA</w:t>
      </w:r>
      <w:r>
        <w:rPr>
          <w:rFonts w:cstheme="minorHAnsi"/>
          <w:sz w:val="24"/>
          <w:szCs w:val="24"/>
        </w:rPr>
        <w:tab/>
      </w:r>
      <w:r w:rsidRPr="00E53C8D">
        <w:rPr>
          <w:rFonts w:cstheme="minorHAnsi"/>
          <w:color w:val="333333"/>
          <w:spacing w:val="2"/>
          <w:sz w:val="24"/>
          <w:szCs w:val="24"/>
          <w:shd w:val="clear" w:color="auto" w:fill="FFFFFF"/>
        </w:rPr>
        <w:t xml:space="preserve">posouzení vlivů </w:t>
      </w:r>
      <w:r>
        <w:rPr>
          <w:rFonts w:cstheme="minorHAnsi"/>
          <w:color w:val="333333"/>
          <w:spacing w:val="2"/>
          <w:sz w:val="24"/>
          <w:szCs w:val="24"/>
          <w:shd w:val="clear" w:color="auto" w:fill="FFFFFF"/>
        </w:rPr>
        <w:t xml:space="preserve">(stavebního </w:t>
      </w:r>
      <w:r w:rsidRPr="00E53C8D">
        <w:rPr>
          <w:rFonts w:cstheme="minorHAnsi"/>
          <w:color w:val="333333"/>
          <w:spacing w:val="2"/>
          <w:sz w:val="24"/>
          <w:szCs w:val="24"/>
          <w:shd w:val="clear" w:color="auto" w:fill="FFFFFF"/>
        </w:rPr>
        <w:t>záměr</w:t>
      </w:r>
      <w:r>
        <w:rPr>
          <w:rFonts w:cstheme="minorHAnsi"/>
          <w:color w:val="333333"/>
          <w:spacing w:val="2"/>
          <w:sz w:val="24"/>
          <w:szCs w:val="24"/>
          <w:shd w:val="clear" w:color="auto" w:fill="FFFFFF"/>
        </w:rPr>
        <w:t>u) na ž</w:t>
      </w:r>
      <w:r w:rsidRPr="00E53C8D">
        <w:rPr>
          <w:rFonts w:cstheme="minorHAnsi"/>
          <w:color w:val="333333"/>
          <w:spacing w:val="2"/>
          <w:sz w:val="24"/>
          <w:szCs w:val="24"/>
          <w:shd w:val="clear" w:color="auto" w:fill="FFFFFF"/>
        </w:rPr>
        <w:t>ivotní prostředí</w:t>
      </w:r>
      <w:r w:rsidRPr="0023712B">
        <w:rPr>
          <w:rFonts w:cstheme="minorHAnsi"/>
          <w:color w:val="333333"/>
          <w:spacing w:val="2"/>
          <w:sz w:val="24"/>
          <w:szCs w:val="24"/>
          <w:shd w:val="clear" w:color="auto" w:fill="FFFFFF"/>
        </w:rPr>
        <w:t xml:space="preserve"> </w:t>
      </w:r>
      <w:r w:rsidRPr="0023712B">
        <w:rPr>
          <w:rFonts w:cstheme="minorHAnsi"/>
          <w:color w:val="333333"/>
          <w:spacing w:val="2"/>
          <w:sz w:val="24"/>
          <w:szCs w:val="24"/>
          <w:shd w:val="clear" w:color="auto" w:fill="FFFFFF"/>
        </w:rPr>
        <w:br/>
        <w:t>(z angl. </w:t>
      </w:r>
      <w:r w:rsidRPr="00E53C8D">
        <w:rPr>
          <w:rFonts w:cstheme="minorHAnsi"/>
          <w:color w:val="333333"/>
          <w:spacing w:val="2"/>
          <w:sz w:val="24"/>
          <w:szCs w:val="24"/>
          <w:shd w:val="clear" w:color="auto" w:fill="FFFFFF"/>
          <w:lang w:val="en-GB"/>
        </w:rPr>
        <w:t>Environmental Impact Assessment</w:t>
      </w:r>
      <w:r>
        <w:rPr>
          <w:rFonts w:cstheme="minorHAnsi"/>
          <w:color w:val="333333"/>
          <w:spacing w:val="2"/>
          <w:sz w:val="24"/>
          <w:szCs w:val="24"/>
          <w:shd w:val="clear" w:color="auto" w:fill="FFFFFF"/>
          <w:lang w:val="en-GB"/>
        </w:rPr>
        <w:t>)</w:t>
      </w:r>
    </w:p>
    <w:p w14:paraId="3380DA11" w14:textId="77777777" w:rsidR="001F54F0" w:rsidRPr="00863132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ETE</w:t>
      </w:r>
      <w:r w:rsidRPr="0086313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</w:t>
      </w:r>
      <w:r w:rsidRPr="00863132">
        <w:rPr>
          <w:rFonts w:cstheme="minorHAnsi"/>
          <w:sz w:val="24"/>
          <w:szCs w:val="24"/>
        </w:rPr>
        <w:t>aderná elektrárna Temelín</w:t>
      </w:r>
    </w:p>
    <w:p w14:paraId="6F204C0C" w14:textId="77777777" w:rsidR="001F54F0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JÚ</w:t>
      </w:r>
      <w:r>
        <w:rPr>
          <w:rFonts w:cstheme="minorHAnsi"/>
          <w:sz w:val="24"/>
          <w:szCs w:val="24"/>
        </w:rPr>
        <w:tab/>
        <w:t>jaderný účet</w:t>
      </w:r>
    </w:p>
    <w:p w14:paraId="451251A2" w14:textId="77777777" w:rsidR="001F54F0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Koncepce</w:t>
      </w:r>
      <w:r>
        <w:rPr>
          <w:rFonts w:cstheme="minorHAnsi"/>
          <w:sz w:val="24"/>
          <w:szCs w:val="24"/>
        </w:rPr>
        <w:tab/>
      </w:r>
      <w:proofErr w:type="spellStart"/>
      <w:r w:rsidRPr="00393828">
        <w:rPr>
          <w:rFonts w:cstheme="minorHAnsi"/>
          <w:i/>
          <w:sz w:val="24"/>
          <w:szCs w:val="24"/>
        </w:rPr>
        <w:t>Koncepce</w:t>
      </w:r>
      <w:proofErr w:type="spellEnd"/>
      <w:r w:rsidRPr="00393828">
        <w:rPr>
          <w:rFonts w:cstheme="minorHAnsi"/>
          <w:i/>
          <w:sz w:val="24"/>
          <w:szCs w:val="24"/>
        </w:rPr>
        <w:t xml:space="preserve"> nakládání s radioaktivními odpady a vyhořelým jaderným palivem v České republice</w:t>
      </w:r>
    </w:p>
    <w:p w14:paraId="6AD295A1" w14:textId="77777777" w:rsidR="001F54F0" w:rsidRPr="00863132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863132">
        <w:rPr>
          <w:rFonts w:cstheme="minorHAnsi"/>
          <w:sz w:val="24"/>
          <w:szCs w:val="24"/>
        </w:rPr>
        <w:t>PO</w:t>
      </w:r>
      <w:r w:rsidRPr="00863132">
        <w:rPr>
          <w:rFonts w:cstheme="minorHAnsi"/>
          <w:sz w:val="24"/>
          <w:szCs w:val="24"/>
        </w:rPr>
        <w:tab/>
        <w:t>Ministerstvo průmyslu a obchodu</w:t>
      </w:r>
    </w:p>
    <w:p w14:paraId="2BC34344" w14:textId="77777777" w:rsidR="001F54F0" w:rsidRPr="00863132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NKÚ</w:t>
      </w:r>
      <w:r w:rsidRPr="00863132">
        <w:rPr>
          <w:rFonts w:cstheme="minorHAnsi"/>
          <w:sz w:val="24"/>
          <w:szCs w:val="24"/>
        </w:rPr>
        <w:tab/>
        <w:t>Nejvyšší kontrolní úřad</w:t>
      </w:r>
    </w:p>
    <w:p w14:paraId="7CF85241" w14:textId="07A8BAE1" w:rsidR="001F54F0" w:rsidRPr="00863132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OSFA</w:t>
      </w:r>
      <w:r w:rsidRPr="0086313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kapitola státního rozpočtu 397 – </w:t>
      </w:r>
      <w:r w:rsidRPr="00393828">
        <w:rPr>
          <w:rFonts w:cstheme="minorHAnsi"/>
          <w:i/>
          <w:sz w:val="24"/>
          <w:szCs w:val="24"/>
        </w:rPr>
        <w:t>Operace státních finančních aktiv</w:t>
      </w:r>
    </w:p>
    <w:p w14:paraId="5D787D8D" w14:textId="77777777" w:rsidR="001F54F0" w:rsidRPr="00863132" w:rsidRDefault="001F54F0" w:rsidP="00863132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SÚJB</w:t>
      </w:r>
      <w:r w:rsidRPr="00863132">
        <w:rPr>
          <w:rFonts w:cstheme="minorHAnsi"/>
          <w:sz w:val="24"/>
          <w:szCs w:val="24"/>
        </w:rPr>
        <w:tab/>
        <w:t>Státní úřad pro jadernou bezpečnost</w:t>
      </w:r>
    </w:p>
    <w:p w14:paraId="1C0291B2" w14:textId="3B6C9F03" w:rsidR="002E43F6" w:rsidRPr="00A74C53" w:rsidRDefault="001F54F0" w:rsidP="001F54F0">
      <w:pPr>
        <w:spacing w:after="0" w:line="280" w:lineRule="atLeast"/>
        <w:ind w:left="2552" w:hanging="2552"/>
        <w:jc w:val="both"/>
        <w:rPr>
          <w:rFonts w:cstheme="minorHAnsi"/>
          <w:sz w:val="24"/>
          <w:szCs w:val="24"/>
        </w:rPr>
      </w:pPr>
      <w:r w:rsidRPr="00863132">
        <w:rPr>
          <w:rFonts w:cstheme="minorHAnsi"/>
          <w:sz w:val="24"/>
          <w:szCs w:val="24"/>
        </w:rPr>
        <w:t>SÚRAO</w:t>
      </w:r>
      <w:r w:rsidRPr="00863132">
        <w:rPr>
          <w:rFonts w:cstheme="minorHAnsi"/>
          <w:sz w:val="24"/>
          <w:szCs w:val="24"/>
        </w:rPr>
        <w:tab/>
        <w:t>Správa úložišť radioaktivních odpadů</w:t>
      </w:r>
    </w:p>
    <w:sectPr w:rsidR="002E43F6" w:rsidRPr="00A74C53" w:rsidSect="0079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CB82F" w14:textId="77777777" w:rsidR="00A04512" w:rsidRDefault="00A04512" w:rsidP="001E1138">
      <w:pPr>
        <w:spacing w:after="0" w:line="240" w:lineRule="auto"/>
      </w:pPr>
      <w:r>
        <w:separator/>
      </w:r>
    </w:p>
  </w:endnote>
  <w:endnote w:type="continuationSeparator" w:id="0">
    <w:p w14:paraId="7F616DD8" w14:textId="77777777" w:rsidR="00A04512" w:rsidRDefault="00A04512" w:rsidP="001E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240908"/>
      <w:docPartObj>
        <w:docPartGallery w:val="Page Numbers (Bottom of Page)"/>
        <w:docPartUnique/>
      </w:docPartObj>
    </w:sdtPr>
    <w:sdtEndPr/>
    <w:sdtContent>
      <w:p w14:paraId="79D83B4D" w14:textId="3775EF3B" w:rsidR="00A04512" w:rsidRDefault="00A04512" w:rsidP="003826F0">
        <w:pPr>
          <w:pStyle w:val="Zpat"/>
          <w:jc w:val="center"/>
        </w:pPr>
        <w:r w:rsidRPr="00116706">
          <w:rPr>
            <w:sz w:val="24"/>
            <w:szCs w:val="24"/>
          </w:rPr>
          <w:fldChar w:fldCharType="begin"/>
        </w:r>
        <w:r w:rsidRPr="00116706">
          <w:rPr>
            <w:sz w:val="24"/>
            <w:szCs w:val="24"/>
          </w:rPr>
          <w:instrText>PAGE   \* MERGEFORMAT</w:instrText>
        </w:r>
        <w:r w:rsidRPr="00116706">
          <w:rPr>
            <w:sz w:val="24"/>
            <w:szCs w:val="24"/>
          </w:rPr>
          <w:fldChar w:fldCharType="separate"/>
        </w:r>
        <w:r w:rsidR="0023712B">
          <w:rPr>
            <w:noProof/>
            <w:sz w:val="24"/>
            <w:szCs w:val="24"/>
          </w:rPr>
          <w:t>12</w:t>
        </w:r>
        <w:r w:rsidRPr="00116706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0FDB" w14:textId="77777777" w:rsidR="00A04512" w:rsidRDefault="00A04512" w:rsidP="001E1138">
      <w:pPr>
        <w:spacing w:after="0" w:line="240" w:lineRule="auto"/>
      </w:pPr>
      <w:r>
        <w:separator/>
      </w:r>
    </w:p>
  </w:footnote>
  <w:footnote w:type="continuationSeparator" w:id="0">
    <w:p w14:paraId="110DC69F" w14:textId="77777777" w:rsidR="00A04512" w:rsidRDefault="00A04512" w:rsidP="001E1138">
      <w:pPr>
        <w:spacing w:after="0" w:line="240" w:lineRule="auto"/>
      </w:pPr>
      <w:r>
        <w:continuationSeparator/>
      </w:r>
    </w:p>
  </w:footnote>
  <w:footnote w:id="1">
    <w:p w14:paraId="4AA475B0" w14:textId="77777777" w:rsidR="00A04512" w:rsidRPr="00116706" w:rsidRDefault="00A04512" w:rsidP="00116706">
      <w:pPr>
        <w:pStyle w:val="Textpoznpodarou"/>
        <w:ind w:left="284" w:hanging="284"/>
      </w:pPr>
      <w:r w:rsidRPr="00116706">
        <w:rPr>
          <w:rStyle w:val="Znakapoznpodarou"/>
        </w:rPr>
        <w:footnoteRef/>
      </w:r>
      <w:r w:rsidRPr="00116706">
        <w:t xml:space="preserve"> </w:t>
      </w:r>
      <w:r>
        <w:tab/>
      </w:r>
      <w:r w:rsidRPr="00116706">
        <w:rPr>
          <w:rFonts w:cstheme="minorHAnsi"/>
          <w:noProof/>
          <w:color w:val="000000"/>
        </w:rPr>
        <w:t>Celkový kontrolovaný objem je uveden včetně nepotřebného majetku ve výši 2 mil. Kč.</w:t>
      </w:r>
    </w:p>
  </w:footnote>
  <w:footnote w:id="2">
    <w:p w14:paraId="2243CBCA" w14:textId="15CDBEB7" w:rsidR="00A04512" w:rsidRPr="00116706" w:rsidRDefault="00A04512" w:rsidP="00116706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116706">
        <w:rPr>
          <w:rStyle w:val="Znakapoznpodarou"/>
          <w:sz w:val="20"/>
          <w:szCs w:val="20"/>
        </w:rPr>
        <w:footnoteRef/>
      </w:r>
      <w:r w:rsidRPr="0011670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16706">
        <w:rPr>
          <w:b/>
          <w:sz w:val="20"/>
          <w:szCs w:val="20"/>
        </w:rPr>
        <w:t>Zdroj:</w:t>
      </w:r>
      <w:r w:rsidRPr="00116706">
        <w:rPr>
          <w:sz w:val="20"/>
          <w:szCs w:val="20"/>
        </w:rPr>
        <w:t xml:space="preserve"> </w:t>
      </w:r>
      <w:r w:rsidRPr="007959E4">
        <w:rPr>
          <w:i/>
          <w:sz w:val="20"/>
          <w:szCs w:val="20"/>
        </w:rPr>
        <w:t>Koncepce nakládání s radioaktivními odpady a vyhořelým jaderným palivem v ČR</w:t>
      </w:r>
      <w:r w:rsidRPr="00116706">
        <w:rPr>
          <w:sz w:val="20"/>
          <w:szCs w:val="20"/>
        </w:rPr>
        <w:t xml:space="preserve"> z roku 2002; </w:t>
      </w:r>
      <w:r w:rsidR="00847B4B">
        <w:rPr>
          <w:sz w:val="20"/>
          <w:szCs w:val="20"/>
        </w:rPr>
        <w:t>n</w:t>
      </w:r>
      <w:r w:rsidRPr="00116706">
        <w:rPr>
          <w:sz w:val="20"/>
          <w:szCs w:val="20"/>
        </w:rPr>
        <w:t>ávrh aktualizace Koncepce z roku 2014</w:t>
      </w:r>
      <w:r w:rsidR="007959E4">
        <w:rPr>
          <w:sz w:val="20"/>
          <w:szCs w:val="20"/>
        </w:rPr>
        <w:t>; a</w:t>
      </w:r>
      <w:r w:rsidRPr="00116706">
        <w:rPr>
          <w:sz w:val="20"/>
          <w:szCs w:val="20"/>
        </w:rPr>
        <w:t xml:space="preserve">ktualizace Koncepce z roku 2017 a 2019; </w:t>
      </w:r>
      <w:r>
        <w:rPr>
          <w:sz w:val="20"/>
          <w:szCs w:val="20"/>
        </w:rPr>
        <w:t>u</w:t>
      </w:r>
      <w:r w:rsidRPr="00116706">
        <w:rPr>
          <w:sz w:val="20"/>
          <w:szCs w:val="20"/>
        </w:rPr>
        <w:t>snesení vlády ČR ze dne 20.</w:t>
      </w:r>
      <w:r w:rsidR="00847B4B">
        <w:rPr>
          <w:sz w:val="20"/>
          <w:szCs w:val="20"/>
        </w:rPr>
        <w:t> </w:t>
      </w:r>
      <w:r w:rsidRPr="00116706">
        <w:rPr>
          <w:sz w:val="20"/>
          <w:szCs w:val="20"/>
        </w:rPr>
        <w:t xml:space="preserve">prosince 2012 č. 955, </w:t>
      </w:r>
      <w:r w:rsidRPr="007959E4">
        <w:rPr>
          <w:i/>
          <w:sz w:val="20"/>
          <w:szCs w:val="20"/>
        </w:rPr>
        <w:t>k plánu činnosti a</w:t>
      </w:r>
      <w:r w:rsidR="00847B4B">
        <w:rPr>
          <w:i/>
          <w:sz w:val="20"/>
          <w:szCs w:val="20"/>
        </w:rPr>
        <w:t xml:space="preserve"> </w:t>
      </w:r>
      <w:r w:rsidRPr="007959E4">
        <w:rPr>
          <w:i/>
          <w:sz w:val="20"/>
          <w:szCs w:val="20"/>
        </w:rPr>
        <w:t>rozpočtu Správy úložišť radioaktivních odpadů na rok 2013, tříletý plán a dlouhodobý plán</w:t>
      </w:r>
      <w:r w:rsidRPr="00116706">
        <w:rPr>
          <w:sz w:val="20"/>
          <w:szCs w:val="20"/>
        </w:rPr>
        <w:t xml:space="preserve">; </w:t>
      </w:r>
      <w:r>
        <w:rPr>
          <w:sz w:val="20"/>
          <w:szCs w:val="20"/>
        </w:rPr>
        <w:t>u</w:t>
      </w:r>
      <w:r w:rsidRPr="00116706">
        <w:rPr>
          <w:sz w:val="20"/>
          <w:szCs w:val="20"/>
        </w:rPr>
        <w:t>snesení vlády</w:t>
      </w:r>
      <w:r w:rsidR="00847B4B">
        <w:rPr>
          <w:sz w:val="20"/>
          <w:szCs w:val="20"/>
        </w:rPr>
        <w:t xml:space="preserve"> </w:t>
      </w:r>
      <w:r w:rsidRPr="00116706">
        <w:rPr>
          <w:sz w:val="20"/>
          <w:szCs w:val="20"/>
        </w:rPr>
        <w:t>ČR ze dne 18. července 2018 č. 464</w:t>
      </w:r>
      <w:r w:rsidRPr="007959E4">
        <w:rPr>
          <w:i/>
          <w:sz w:val="20"/>
          <w:szCs w:val="20"/>
        </w:rPr>
        <w:t>, k Výroční zprávě o činnosti SÚRAO v roce 2017</w:t>
      </w:r>
      <w:r w:rsidRPr="00116706">
        <w:rPr>
          <w:sz w:val="20"/>
          <w:szCs w:val="20"/>
        </w:rPr>
        <w:t xml:space="preserve">; </w:t>
      </w:r>
      <w:r>
        <w:rPr>
          <w:sz w:val="20"/>
          <w:szCs w:val="20"/>
        </w:rPr>
        <w:t>i</w:t>
      </w:r>
      <w:r w:rsidRPr="00116706">
        <w:rPr>
          <w:sz w:val="20"/>
          <w:szCs w:val="20"/>
        </w:rPr>
        <w:t>nformace SÚRAO.</w:t>
      </w:r>
    </w:p>
    <w:p w14:paraId="1DEDB89C" w14:textId="77777777" w:rsidR="00A04512" w:rsidRDefault="00A04512">
      <w:pPr>
        <w:pStyle w:val="Textpoznpodarou"/>
      </w:pPr>
    </w:p>
  </w:footnote>
  <w:footnote w:id="3">
    <w:p w14:paraId="43D0034D" w14:textId="77777777" w:rsidR="00A04512" w:rsidRPr="00116706" w:rsidRDefault="00A04512" w:rsidP="001B5B21">
      <w:pPr>
        <w:pStyle w:val="Textpoznpodarou"/>
        <w:ind w:left="284" w:hanging="284"/>
        <w:jc w:val="both"/>
      </w:pPr>
      <w:r w:rsidRPr="00116706">
        <w:rPr>
          <w:rStyle w:val="Znakapoznpodarou"/>
        </w:rPr>
        <w:footnoteRef/>
      </w:r>
      <w:r w:rsidRPr="00116706">
        <w:t xml:space="preserve"> </w:t>
      </w:r>
      <w:r w:rsidRPr="00116706">
        <w:tab/>
        <w:t>Úložiště pro radioaktivní odpady a vyhořelé jaderné palivo, které jsou nepřijatelné do přípovrchových úložišť.</w:t>
      </w:r>
    </w:p>
  </w:footnote>
  <w:footnote w:id="4">
    <w:p w14:paraId="1E1B7784" w14:textId="65F3BE64" w:rsidR="00A04512" w:rsidRPr="00116706" w:rsidRDefault="00A04512" w:rsidP="001B5B21">
      <w:pPr>
        <w:pStyle w:val="Textpoznpodarou"/>
        <w:ind w:left="284" w:hanging="284"/>
        <w:jc w:val="both"/>
      </w:pPr>
      <w:r w:rsidRPr="00116706">
        <w:rPr>
          <w:rStyle w:val="Znakapoznpodarou"/>
        </w:rPr>
        <w:footnoteRef/>
      </w:r>
      <w:r w:rsidRPr="00116706">
        <w:tab/>
        <w:t xml:space="preserve">Ustanovení § 39 odst. 3 zákona č. 218/2000 Sb., o rozpočtových pravidlech a o změně některých souvisejících zákonů (rozpočtová pravidla); ustanovení § 8 zákona č. 320/2001 Sb., </w:t>
      </w:r>
      <w:r w:rsidRPr="00116706">
        <w:rPr>
          <w:rFonts w:cstheme="minorHAnsi"/>
        </w:rPr>
        <w:t>o</w:t>
      </w:r>
      <w:r w:rsidR="009B06E8">
        <w:rPr>
          <w:rFonts w:cstheme="minorHAnsi"/>
        </w:rPr>
        <w:t xml:space="preserve"> </w:t>
      </w:r>
      <w:r w:rsidRPr="00116706">
        <w:rPr>
          <w:rFonts w:cstheme="minorHAnsi"/>
        </w:rPr>
        <w:t>finanční kontrole ve veřejné správě a</w:t>
      </w:r>
      <w:r>
        <w:rPr>
          <w:rFonts w:cstheme="minorHAnsi"/>
        </w:rPr>
        <w:t> </w:t>
      </w:r>
      <w:r w:rsidRPr="00116706">
        <w:rPr>
          <w:rFonts w:cstheme="minorHAnsi"/>
        </w:rPr>
        <w:t>o změně některých zákonů, kde je zakotvena role správců kapitol státního rozpočtu z hlediska finanční kontroly hospodaření organizačních složek státu v jejich působnosti</w:t>
      </w:r>
      <w:r w:rsidRPr="00116706">
        <w:t>.</w:t>
      </w:r>
    </w:p>
  </w:footnote>
  <w:footnote w:id="5">
    <w:p w14:paraId="1EC4D4ED" w14:textId="37C2C7B7" w:rsidR="00A04512" w:rsidRPr="00116706" w:rsidRDefault="00A04512" w:rsidP="00D07B1B">
      <w:pPr>
        <w:pStyle w:val="Textpoznpodarou"/>
        <w:ind w:left="284" w:hanging="284"/>
        <w:jc w:val="both"/>
      </w:pPr>
      <w:r w:rsidRPr="00116706">
        <w:rPr>
          <w:rStyle w:val="Znakapoznpodarou"/>
        </w:rPr>
        <w:footnoteRef/>
      </w:r>
      <w:r w:rsidRPr="00116706">
        <w:tab/>
        <w:t xml:space="preserve">Usnesení vlády ČR ze dne 18. července 2018 č. 464, </w:t>
      </w:r>
      <w:r w:rsidRPr="00393828">
        <w:rPr>
          <w:i/>
        </w:rPr>
        <w:t>k Výroční zprávě o činnosti Správy úložišť radioaktivních odpadů v</w:t>
      </w:r>
      <w:r w:rsidR="009B06E8">
        <w:rPr>
          <w:i/>
        </w:rPr>
        <w:t> </w:t>
      </w:r>
      <w:r w:rsidRPr="00393828">
        <w:rPr>
          <w:i/>
        </w:rPr>
        <w:t>roce</w:t>
      </w:r>
      <w:r w:rsidR="009B06E8">
        <w:rPr>
          <w:i/>
        </w:rPr>
        <w:t xml:space="preserve"> </w:t>
      </w:r>
      <w:r w:rsidRPr="00393828">
        <w:rPr>
          <w:i/>
        </w:rPr>
        <w:t>2017</w:t>
      </w:r>
      <w:r w:rsidRPr="00116706">
        <w:t>.</w:t>
      </w:r>
    </w:p>
  </w:footnote>
  <w:footnote w:id="6">
    <w:p w14:paraId="00295700" w14:textId="10545E5F" w:rsidR="00A04512" w:rsidRPr="00116706" w:rsidRDefault="00A04512" w:rsidP="00997DE2">
      <w:pPr>
        <w:pStyle w:val="Textpoznpodarou"/>
        <w:ind w:left="284" w:hanging="284"/>
        <w:jc w:val="both"/>
      </w:pPr>
      <w:r w:rsidRPr="00116706">
        <w:rPr>
          <w:rStyle w:val="Znakapoznpodarou"/>
        </w:rPr>
        <w:footnoteRef/>
      </w:r>
      <w:r w:rsidRPr="00116706">
        <w:t xml:space="preserve"> </w:t>
      </w:r>
      <w:r w:rsidRPr="00116706">
        <w:tab/>
        <w:t xml:space="preserve">Materiál SÚRAO </w:t>
      </w:r>
      <w:r>
        <w:t>–</w:t>
      </w:r>
      <w:r w:rsidRPr="00116706">
        <w:t xml:space="preserve"> </w:t>
      </w:r>
      <w:r>
        <w:t>t</w:t>
      </w:r>
      <w:r w:rsidRPr="00116706">
        <w:t xml:space="preserve">echnická zpráva č. 1/2015 </w:t>
      </w:r>
      <w:r w:rsidRPr="00393828">
        <w:rPr>
          <w:i/>
        </w:rPr>
        <w:t>Střednědobý plán výzkumu a vývoje SÚRAO pro potřeby umístění hlubinného úložiště pro roky 2015 až 2025</w:t>
      </w:r>
      <w:r w:rsidRPr="00116706">
        <w:t>, zpracovaná v červenci 2015.</w:t>
      </w:r>
    </w:p>
  </w:footnote>
  <w:footnote w:id="7">
    <w:p w14:paraId="4CFB58BE" w14:textId="515CCE16" w:rsidR="00A04512" w:rsidRPr="00116706" w:rsidRDefault="00A04512" w:rsidP="006873DC">
      <w:pPr>
        <w:pStyle w:val="Textpoznpodarou"/>
        <w:ind w:left="284" w:hanging="284"/>
        <w:jc w:val="both"/>
      </w:pPr>
      <w:r w:rsidRPr="00116706">
        <w:rPr>
          <w:rStyle w:val="Znakapoznpodarou"/>
        </w:rPr>
        <w:footnoteRef/>
      </w:r>
      <w:r w:rsidR="00847B4B">
        <w:t xml:space="preserve"> </w:t>
      </w:r>
      <w:r w:rsidR="00847B4B">
        <w:tab/>
        <w:t xml:space="preserve">Kontrolní závěr z </w:t>
      </w:r>
      <w:r w:rsidRPr="00116706">
        <w:t>kontrolní akce č. 09/15</w:t>
      </w:r>
      <w:r>
        <w:t xml:space="preserve"> –</w:t>
      </w:r>
      <w:r w:rsidRPr="00116706">
        <w:t xml:space="preserve"> </w:t>
      </w:r>
      <w:r w:rsidRPr="00393828">
        <w:rPr>
          <w:i/>
        </w:rPr>
        <w:t>Peněžní prostředky spravované Správou úložišť radioaktivních odpadů a majetek státu, s nímž je tato organizační složka státu příslušná hospodařit</w:t>
      </w:r>
      <w:r w:rsidRPr="00116706">
        <w:t>.</w:t>
      </w:r>
    </w:p>
  </w:footnote>
  <w:footnote w:id="8">
    <w:p w14:paraId="61883E46" w14:textId="77777777" w:rsidR="00A04512" w:rsidRPr="00116706" w:rsidRDefault="00A04512" w:rsidP="00A1571D">
      <w:pPr>
        <w:pStyle w:val="Textpoznpodarou"/>
        <w:ind w:left="284" w:hanging="284"/>
        <w:jc w:val="both"/>
      </w:pPr>
      <w:r w:rsidRPr="00116706">
        <w:rPr>
          <w:rStyle w:val="Znakapoznpodarou"/>
        </w:rPr>
        <w:footnoteRef/>
      </w:r>
      <w:r w:rsidRPr="00116706">
        <w:tab/>
      </w:r>
      <w:r w:rsidRPr="00116706">
        <w:rPr>
          <w:rFonts w:cstheme="minorHAnsi"/>
        </w:rPr>
        <w:t>Zákon č. 218/2000 Sb., o rozpočtových pravidlech a o změně některých souvisejících zákonů (rozpočtová pravidla).</w:t>
      </w:r>
    </w:p>
  </w:footnote>
  <w:footnote w:id="9">
    <w:p w14:paraId="42C9F612" w14:textId="77777777" w:rsidR="00A04512" w:rsidRPr="00116706" w:rsidRDefault="00A04512" w:rsidP="00A1571D">
      <w:pPr>
        <w:pStyle w:val="Textpoznpodarou"/>
        <w:ind w:left="284" w:hanging="284"/>
        <w:jc w:val="both"/>
        <w:rPr>
          <w:rFonts w:cstheme="minorHAnsi"/>
        </w:rPr>
      </w:pPr>
      <w:r w:rsidRPr="00116706">
        <w:rPr>
          <w:rStyle w:val="Znakapoznpodarou"/>
          <w:rFonts w:cstheme="minorHAnsi"/>
        </w:rPr>
        <w:footnoteRef/>
      </w:r>
      <w:r w:rsidRPr="00116706">
        <w:rPr>
          <w:rFonts w:cstheme="minorHAnsi"/>
        </w:rPr>
        <w:tab/>
        <w:t>Zákon č. 219/2000 Sb., o majetku České republiky a jejím vystupování v právních vztazích.</w:t>
      </w:r>
    </w:p>
  </w:footnote>
  <w:footnote w:id="10">
    <w:p w14:paraId="58F1E6EE" w14:textId="77777777" w:rsidR="00A04512" w:rsidRPr="00116706" w:rsidRDefault="00A04512" w:rsidP="00116706">
      <w:pPr>
        <w:pStyle w:val="Textpoznpodarou"/>
        <w:ind w:left="284" w:hanging="284"/>
      </w:pPr>
      <w:r w:rsidRPr="00116706">
        <w:rPr>
          <w:rStyle w:val="Znakapoznpodarou"/>
        </w:rPr>
        <w:footnoteRef/>
      </w:r>
      <w:r>
        <w:tab/>
      </w:r>
      <w:r w:rsidRPr="00116706">
        <w:t xml:space="preserve">Kapitola státního rozpočtu </w:t>
      </w:r>
      <w:r>
        <w:t xml:space="preserve">397 – </w:t>
      </w:r>
      <w:r w:rsidRPr="00393828">
        <w:rPr>
          <w:i/>
        </w:rPr>
        <w:t>Operace státních finančních aktiv</w:t>
      </w:r>
      <w:r w:rsidRPr="00116706">
        <w:t>.</w:t>
      </w:r>
    </w:p>
  </w:footnote>
  <w:footnote w:id="11">
    <w:p w14:paraId="533522DC" w14:textId="77777777" w:rsidR="00A04512" w:rsidRPr="00116706" w:rsidRDefault="00A04512" w:rsidP="00A1571D">
      <w:pPr>
        <w:spacing w:line="240" w:lineRule="auto"/>
        <w:ind w:left="284" w:hanging="284"/>
        <w:jc w:val="both"/>
        <w:rPr>
          <w:sz w:val="20"/>
          <w:szCs w:val="20"/>
        </w:rPr>
      </w:pPr>
      <w:r w:rsidRPr="00116706">
        <w:rPr>
          <w:rStyle w:val="Znakapoznpodarou"/>
          <w:sz w:val="20"/>
          <w:szCs w:val="20"/>
        </w:rPr>
        <w:footnoteRef/>
      </w:r>
      <w:r w:rsidRPr="00116706">
        <w:rPr>
          <w:sz w:val="20"/>
          <w:szCs w:val="20"/>
        </w:rPr>
        <w:tab/>
      </w:r>
      <w:r w:rsidRPr="00116706">
        <w:rPr>
          <w:rFonts w:cstheme="minorHAnsi"/>
          <w:sz w:val="20"/>
          <w:szCs w:val="20"/>
        </w:rPr>
        <w:t>Peněžní prostředky státního rozpočtu z kapitoly MPO k zajištění bezpečného nakládání s radioaktivními odpady uloženými v úložištích Richard a Bratrství, které vznikly před 1. červencem 1997 a představují starou radiační zátěž.</w:t>
      </w:r>
    </w:p>
  </w:footnote>
  <w:footnote w:id="12">
    <w:p w14:paraId="38872910" w14:textId="19840092" w:rsidR="00A04512" w:rsidRDefault="00A04512" w:rsidP="0029035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93828">
        <w:rPr>
          <w:i/>
        </w:rPr>
        <w:t>Koncepce nakládání s radioaktivními odpady a vyhořelým jaderným palivem v ČR</w:t>
      </w:r>
      <w:r w:rsidRPr="000F3E76">
        <w:t xml:space="preserve"> schválená usnesením vlády ČR ze dne 15.</w:t>
      </w:r>
      <w:r w:rsidR="009B06E8">
        <w:t xml:space="preserve"> </w:t>
      </w:r>
      <w:r w:rsidRPr="000F3E76">
        <w:t>května</w:t>
      </w:r>
      <w:r w:rsidR="009B06E8">
        <w:t xml:space="preserve"> </w:t>
      </w:r>
      <w:r w:rsidRPr="000F3E76">
        <w:t>2002 č. 487</w:t>
      </w:r>
      <w:r>
        <w:t>, která byla v letech 2014, 2017 a 2019 aktualizována.</w:t>
      </w:r>
    </w:p>
  </w:footnote>
  <w:footnote w:id="13">
    <w:p w14:paraId="343F2E2B" w14:textId="7046FEE6" w:rsidR="00A04512" w:rsidRDefault="00A04512" w:rsidP="005D005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368B4">
        <w:t>Převzato z materiálu SÚRAO</w:t>
      </w:r>
      <w:r>
        <w:t xml:space="preserve"> –</w:t>
      </w:r>
      <w:r w:rsidRPr="00E368B4">
        <w:t xml:space="preserve"> </w:t>
      </w:r>
      <w:r>
        <w:t>t</w:t>
      </w:r>
      <w:r w:rsidRPr="00E368B4">
        <w:t xml:space="preserve">echnická zpráva č. 134/2017 </w:t>
      </w:r>
      <w:r w:rsidRPr="00393828">
        <w:rPr>
          <w:i/>
        </w:rPr>
        <w:t>Optimalizace podzemních částí hlubinného úložiště referenčního projektu - závěrečná zpráva</w:t>
      </w:r>
      <w:r>
        <w:t>, zpracovaná v květnu 2018.</w:t>
      </w:r>
    </w:p>
  </w:footnote>
  <w:footnote w:id="14">
    <w:p w14:paraId="76DAFBEA" w14:textId="45D56162" w:rsidR="00A04512" w:rsidRPr="0052479E" w:rsidRDefault="00A04512" w:rsidP="004E651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2479E">
        <w:t xml:space="preserve">Usnesení vlády ČR ze dne 18. července 2018 č. 464, </w:t>
      </w:r>
      <w:r w:rsidRPr="00393828">
        <w:rPr>
          <w:i/>
        </w:rPr>
        <w:t>k Výroční zprávě o činnosti Správy úložišť radioaktivních odpadů v roce 2017</w:t>
      </w:r>
      <w:r w:rsidRPr="0052479E">
        <w:t>.</w:t>
      </w:r>
    </w:p>
  </w:footnote>
  <w:footnote w:id="15">
    <w:p w14:paraId="49FF271C" w14:textId="77777777" w:rsidR="00A04512" w:rsidRDefault="00A04512" w:rsidP="00042E23">
      <w:pPr>
        <w:pStyle w:val="Textpoznpodarou"/>
        <w:ind w:left="284" w:hanging="284"/>
      </w:pPr>
      <w:r w:rsidRPr="0052479E">
        <w:rPr>
          <w:rStyle w:val="Znakapoznpodarou"/>
        </w:rPr>
        <w:footnoteRef/>
      </w:r>
      <w:r w:rsidRPr="0052479E">
        <w:t xml:space="preserve"> </w:t>
      </w:r>
      <w:r>
        <w:tab/>
      </w:r>
      <w:r w:rsidRPr="0052479E">
        <w:t xml:space="preserve">Návrh věcného záměru zákona o zapojení dotčených obcí a jejich občanů do řízení směřujících k výběru lokality pro ukládání radioaktivního odpadu v podzemních prostorech a k povolení provozování úložiště radioaktivních odpadů. </w:t>
      </w:r>
    </w:p>
  </w:footnote>
  <w:footnote w:id="16">
    <w:p w14:paraId="5C8C349D" w14:textId="77777777" w:rsidR="00A04512" w:rsidRPr="00C67E4E" w:rsidRDefault="00A04512" w:rsidP="00C67E4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67E4E">
        <w:rPr>
          <w:rStyle w:val="Znakapoznpodarou"/>
          <w:sz w:val="20"/>
          <w:szCs w:val="20"/>
        </w:rPr>
        <w:footnoteRef/>
      </w:r>
      <w:r w:rsidRPr="00C67E4E">
        <w:rPr>
          <w:sz w:val="20"/>
          <w:szCs w:val="20"/>
        </w:rPr>
        <w:t xml:space="preserve"> </w:t>
      </w:r>
      <w:r w:rsidRPr="00C67E4E">
        <w:rPr>
          <w:sz w:val="20"/>
          <w:szCs w:val="20"/>
        </w:rPr>
        <w:tab/>
        <w:t xml:space="preserve">Usnesení vlády ČR ze dne 7. června 2010 č. 439, </w:t>
      </w:r>
      <w:r w:rsidRPr="00393828">
        <w:rPr>
          <w:rFonts w:cstheme="minorHAnsi"/>
          <w:i/>
          <w:sz w:val="20"/>
          <w:szCs w:val="20"/>
        </w:rPr>
        <w:t>ke Kontrolnímu závěru Nejvyššího kontrolního úřadu z kontrolní akce č. 09/15 Peněžní prostředky spravované Správou úložišť radioaktivních odpadů a majetek státu, s nímž je tato organizační složka státu příslušná hospodařit</w:t>
      </w:r>
      <w:r w:rsidRPr="00C67E4E">
        <w:rPr>
          <w:rFonts w:cstheme="minorHAnsi"/>
          <w:sz w:val="20"/>
          <w:szCs w:val="20"/>
        </w:rPr>
        <w:t>.</w:t>
      </w:r>
    </w:p>
    <w:p w14:paraId="09CB43E7" w14:textId="77777777" w:rsidR="00A04512" w:rsidRDefault="00A04512">
      <w:pPr>
        <w:pStyle w:val="Textpoznpodarou"/>
      </w:pPr>
    </w:p>
  </w:footnote>
  <w:footnote w:id="17">
    <w:p w14:paraId="55F8B8BA" w14:textId="77777777" w:rsidR="00A04512" w:rsidRDefault="00A04512" w:rsidP="006443E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ČR ze dne 25. ledna 2016 č. 50, </w:t>
      </w:r>
      <w:r w:rsidRPr="00393828">
        <w:rPr>
          <w:i/>
        </w:rPr>
        <w:t>k řešení sociálních důsledků uzavírky uranového dolu Rožná v Dolní Rožínce</w:t>
      </w:r>
      <w:r>
        <w:t>, kterým vláda ČR schválila postupnou uzavírku uranového dolu Rožná I. do 31. prosince 2017.</w:t>
      </w:r>
    </w:p>
  </w:footnote>
  <w:footnote w:id="18">
    <w:p w14:paraId="41D3A02C" w14:textId="075A8BED" w:rsidR="00A04512" w:rsidRDefault="00A04512" w:rsidP="00C67E4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F5C15">
        <w:t>Zákon č. 137/2006 Sb., o veřejných zakázkách</w:t>
      </w:r>
      <w:r w:rsidR="00B0352F">
        <w:t>,</w:t>
      </w:r>
      <w:r w:rsidRPr="00DF5C15">
        <w:t xml:space="preserve"> a zákon č. 134/2016 Sb., o zadávání veřejných zakázek</w:t>
      </w:r>
      <w:r>
        <w:t>.</w:t>
      </w:r>
    </w:p>
  </w:footnote>
  <w:footnote w:id="19">
    <w:p w14:paraId="6EB48156" w14:textId="30932AC1" w:rsidR="00A04512" w:rsidRPr="002E4659" w:rsidRDefault="00A04512" w:rsidP="0090213E">
      <w:pPr>
        <w:pStyle w:val="Textpoznpodarou"/>
        <w:ind w:left="284" w:hanging="284"/>
      </w:pPr>
      <w:r w:rsidRPr="002E4659">
        <w:rPr>
          <w:rStyle w:val="Znakapoznpodarou"/>
        </w:rPr>
        <w:footnoteRef/>
      </w:r>
      <w:r w:rsidRPr="002E4659">
        <w:t xml:space="preserve"> </w:t>
      </w:r>
      <w:r>
        <w:tab/>
        <w:t>H</w:t>
      </w:r>
      <w:r w:rsidRPr="002E4659">
        <w:t>odnota brutto</w:t>
      </w:r>
      <w:r>
        <w:t xml:space="preserve"> – </w:t>
      </w:r>
      <w:r w:rsidR="00B0352F">
        <w:t>r</w:t>
      </w:r>
      <w:r w:rsidRPr="002E4659">
        <w:t>ozvah</w:t>
      </w:r>
      <w:r>
        <w:t xml:space="preserve">a SÚRAO sestavená </w:t>
      </w:r>
      <w:r w:rsidRPr="002E4659">
        <w:t>k 31. prosinci 2018.</w:t>
      </w:r>
    </w:p>
  </w:footnote>
  <w:footnote w:id="20">
    <w:p w14:paraId="1DD2B9C7" w14:textId="77777777" w:rsidR="00A04512" w:rsidRDefault="00A04512" w:rsidP="00C67E4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 základě veřejně dostupných zdrojů.</w:t>
      </w:r>
    </w:p>
  </w:footnote>
  <w:footnote w:id="21">
    <w:p w14:paraId="382DD2BF" w14:textId="77777777" w:rsidR="00A04512" w:rsidRDefault="00A04512" w:rsidP="00060E5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Polsko a Rakousko neprovozují jaderné elektrárny komerčního charakteru.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D60"/>
    <w:multiLevelType w:val="hybridMultilevel"/>
    <w:tmpl w:val="940273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3471E"/>
    <w:multiLevelType w:val="hybridMultilevel"/>
    <w:tmpl w:val="2D8847F8"/>
    <w:lvl w:ilvl="0" w:tplc="7D78F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000D5"/>
    <w:multiLevelType w:val="hybridMultilevel"/>
    <w:tmpl w:val="E6C81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4BF1"/>
    <w:multiLevelType w:val="hybridMultilevel"/>
    <w:tmpl w:val="39E0C178"/>
    <w:lvl w:ilvl="0" w:tplc="7D78F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6BDE"/>
    <w:multiLevelType w:val="hybridMultilevel"/>
    <w:tmpl w:val="B5809944"/>
    <w:lvl w:ilvl="0" w:tplc="93C8E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41E83"/>
    <w:multiLevelType w:val="multilevel"/>
    <w:tmpl w:val="95EAD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493C44"/>
    <w:multiLevelType w:val="hybridMultilevel"/>
    <w:tmpl w:val="552CEFA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3AD3"/>
    <w:multiLevelType w:val="hybridMultilevel"/>
    <w:tmpl w:val="09D0D816"/>
    <w:lvl w:ilvl="0" w:tplc="2D7AF204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71537A3"/>
    <w:multiLevelType w:val="hybridMultilevel"/>
    <w:tmpl w:val="E6C81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4793"/>
    <w:multiLevelType w:val="hybridMultilevel"/>
    <w:tmpl w:val="0A36136A"/>
    <w:lvl w:ilvl="0" w:tplc="3BFCA02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07C3"/>
    <w:multiLevelType w:val="hybridMultilevel"/>
    <w:tmpl w:val="C4AC7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D6298"/>
    <w:multiLevelType w:val="hybridMultilevel"/>
    <w:tmpl w:val="6CC2E69C"/>
    <w:lvl w:ilvl="0" w:tplc="0405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5E05"/>
    <w:multiLevelType w:val="multilevel"/>
    <w:tmpl w:val="233293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642E5A"/>
    <w:multiLevelType w:val="hybridMultilevel"/>
    <w:tmpl w:val="51AA769E"/>
    <w:lvl w:ilvl="0" w:tplc="B86EDE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34CC"/>
    <w:multiLevelType w:val="hybridMultilevel"/>
    <w:tmpl w:val="53A8B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3358C"/>
    <w:multiLevelType w:val="hybridMultilevel"/>
    <w:tmpl w:val="FC40E9B6"/>
    <w:lvl w:ilvl="0" w:tplc="3CF4B1E4">
      <w:start w:val="1"/>
      <w:numFmt w:val="decimal"/>
      <w:lvlText w:val="2.%1"/>
      <w:lvlJc w:val="left"/>
      <w:pPr>
        <w:ind w:left="4613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71CD6"/>
    <w:multiLevelType w:val="multilevel"/>
    <w:tmpl w:val="6B5039CA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6F1F02"/>
    <w:multiLevelType w:val="hybridMultilevel"/>
    <w:tmpl w:val="79F88D26"/>
    <w:lvl w:ilvl="0" w:tplc="96E8C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41FFB"/>
    <w:multiLevelType w:val="hybridMultilevel"/>
    <w:tmpl w:val="458C7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A6040"/>
    <w:multiLevelType w:val="hybridMultilevel"/>
    <w:tmpl w:val="632E6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34208"/>
    <w:multiLevelType w:val="hybridMultilevel"/>
    <w:tmpl w:val="B9905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2486F"/>
    <w:multiLevelType w:val="multilevel"/>
    <w:tmpl w:val="6A66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561119"/>
    <w:multiLevelType w:val="hybridMultilevel"/>
    <w:tmpl w:val="F97495DC"/>
    <w:lvl w:ilvl="0" w:tplc="C0F870AC">
      <w:start w:val="1"/>
      <w:numFmt w:val="lowerLetter"/>
      <w:lvlText w:val="%1)"/>
      <w:lvlJc w:val="left"/>
      <w:pPr>
        <w:ind w:left="412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7E887A10"/>
    <w:multiLevelType w:val="hybridMultilevel"/>
    <w:tmpl w:val="296A43A2"/>
    <w:lvl w:ilvl="0" w:tplc="FB84A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30517"/>
    <w:multiLevelType w:val="hybridMultilevel"/>
    <w:tmpl w:val="8F7AD82A"/>
    <w:lvl w:ilvl="0" w:tplc="0405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2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21"/>
  </w:num>
  <w:num w:numId="10">
    <w:abstractNumId w:val="22"/>
  </w:num>
  <w:num w:numId="11">
    <w:abstractNumId w:val="6"/>
  </w:num>
  <w:num w:numId="12">
    <w:abstractNumId w:val="7"/>
  </w:num>
  <w:num w:numId="13">
    <w:abstractNumId w:val="18"/>
  </w:num>
  <w:num w:numId="14">
    <w:abstractNumId w:val="10"/>
  </w:num>
  <w:num w:numId="15">
    <w:abstractNumId w:val="13"/>
  </w:num>
  <w:num w:numId="16">
    <w:abstractNumId w:val="3"/>
  </w:num>
  <w:num w:numId="17">
    <w:abstractNumId w:val="20"/>
  </w:num>
  <w:num w:numId="18">
    <w:abstractNumId w:val="4"/>
  </w:num>
  <w:num w:numId="19">
    <w:abstractNumId w:val="24"/>
  </w:num>
  <w:num w:numId="20">
    <w:abstractNumId w:val="23"/>
  </w:num>
  <w:num w:numId="21">
    <w:abstractNumId w:val="1"/>
  </w:num>
  <w:num w:numId="22">
    <w:abstractNumId w:val="19"/>
  </w:num>
  <w:num w:numId="23">
    <w:abstractNumId w:val="14"/>
  </w:num>
  <w:num w:numId="24">
    <w:abstractNumId w:val="9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38"/>
    <w:rsid w:val="00001252"/>
    <w:rsid w:val="0000161F"/>
    <w:rsid w:val="00002A70"/>
    <w:rsid w:val="000038BB"/>
    <w:rsid w:val="00005907"/>
    <w:rsid w:val="00005D7E"/>
    <w:rsid w:val="00006832"/>
    <w:rsid w:val="00006A2B"/>
    <w:rsid w:val="0001060B"/>
    <w:rsid w:val="0001156F"/>
    <w:rsid w:val="000128AE"/>
    <w:rsid w:val="00012DE7"/>
    <w:rsid w:val="000139F8"/>
    <w:rsid w:val="00014E24"/>
    <w:rsid w:val="00016945"/>
    <w:rsid w:val="00017EBB"/>
    <w:rsid w:val="000212A9"/>
    <w:rsid w:val="00021DAE"/>
    <w:rsid w:val="00021DF2"/>
    <w:rsid w:val="000224C0"/>
    <w:rsid w:val="00022ADB"/>
    <w:rsid w:val="00024D99"/>
    <w:rsid w:val="000251FA"/>
    <w:rsid w:val="000257A5"/>
    <w:rsid w:val="00025BC4"/>
    <w:rsid w:val="0002741F"/>
    <w:rsid w:val="00027A6D"/>
    <w:rsid w:val="00027C46"/>
    <w:rsid w:val="000300D1"/>
    <w:rsid w:val="00031492"/>
    <w:rsid w:val="00031A3F"/>
    <w:rsid w:val="000336A6"/>
    <w:rsid w:val="0003419E"/>
    <w:rsid w:val="00034D0A"/>
    <w:rsid w:val="0003607D"/>
    <w:rsid w:val="0003642C"/>
    <w:rsid w:val="000374EF"/>
    <w:rsid w:val="00037886"/>
    <w:rsid w:val="00037A8E"/>
    <w:rsid w:val="000419DF"/>
    <w:rsid w:val="0004274E"/>
    <w:rsid w:val="00042809"/>
    <w:rsid w:val="00042E23"/>
    <w:rsid w:val="000457EE"/>
    <w:rsid w:val="00045F16"/>
    <w:rsid w:val="00046556"/>
    <w:rsid w:val="0005175C"/>
    <w:rsid w:val="00052680"/>
    <w:rsid w:val="00053E02"/>
    <w:rsid w:val="00053F93"/>
    <w:rsid w:val="000547D8"/>
    <w:rsid w:val="00054BDC"/>
    <w:rsid w:val="000553E2"/>
    <w:rsid w:val="00055D18"/>
    <w:rsid w:val="0005641F"/>
    <w:rsid w:val="00056987"/>
    <w:rsid w:val="00056B78"/>
    <w:rsid w:val="00056EAD"/>
    <w:rsid w:val="00057AAE"/>
    <w:rsid w:val="00060E58"/>
    <w:rsid w:val="000642F3"/>
    <w:rsid w:val="00065574"/>
    <w:rsid w:val="00065EA4"/>
    <w:rsid w:val="000669D3"/>
    <w:rsid w:val="00067131"/>
    <w:rsid w:val="00072049"/>
    <w:rsid w:val="00072160"/>
    <w:rsid w:val="00072AD4"/>
    <w:rsid w:val="00072B6D"/>
    <w:rsid w:val="000730B6"/>
    <w:rsid w:val="00074B30"/>
    <w:rsid w:val="00074C3D"/>
    <w:rsid w:val="00074E5F"/>
    <w:rsid w:val="00077774"/>
    <w:rsid w:val="00077A2A"/>
    <w:rsid w:val="00077E65"/>
    <w:rsid w:val="0008050D"/>
    <w:rsid w:val="0008182F"/>
    <w:rsid w:val="00081A63"/>
    <w:rsid w:val="00082DEE"/>
    <w:rsid w:val="00082EC0"/>
    <w:rsid w:val="00084654"/>
    <w:rsid w:val="00085E9E"/>
    <w:rsid w:val="000874A8"/>
    <w:rsid w:val="00090326"/>
    <w:rsid w:val="0009053D"/>
    <w:rsid w:val="00091139"/>
    <w:rsid w:val="000933DA"/>
    <w:rsid w:val="00094DCF"/>
    <w:rsid w:val="00095E1E"/>
    <w:rsid w:val="00096A0B"/>
    <w:rsid w:val="000978EE"/>
    <w:rsid w:val="000A01BA"/>
    <w:rsid w:val="000A170E"/>
    <w:rsid w:val="000A18B4"/>
    <w:rsid w:val="000A4430"/>
    <w:rsid w:val="000A4CAB"/>
    <w:rsid w:val="000A5CDC"/>
    <w:rsid w:val="000B12C5"/>
    <w:rsid w:val="000B1307"/>
    <w:rsid w:val="000B133A"/>
    <w:rsid w:val="000B1645"/>
    <w:rsid w:val="000B168F"/>
    <w:rsid w:val="000B17F9"/>
    <w:rsid w:val="000B191B"/>
    <w:rsid w:val="000B5134"/>
    <w:rsid w:val="000B5A75"/>
    <w:rsid w:val="000B6920"/>
    <w:rsid w:val="000C0B75"/>
    <w:rsid w:val="000C0FD3"/>
    <w:rsid w:val="000C291C"/>
    <w:rsid w:val="000C3BE9"/>
    <w:rsid w:val="000C62BD"/>
    <w:rsid w:val="000C673B"/>
    <w:rsid w:val="000C7EBD"/>
    <w:rsid w:val="000D03A2"/>
    <w:rsid w:val="000D07EB"/>
    <w:rsid w:val="000D1F10"/>
    <w:rsid w:val="000D4324"/>
    <w:rsid w:val="000D4375"/>
    <w:rsid w:val="000D4E97"/>
    <w:rsid w:val="000D73B5"/>
    <w:rsid w:val="000D78CB"/>
    <w:rsid w:val="000D7D5C"/>
    <w:rsid w:val="000D7F76"/>
    <w:rsid w:val="000D7F8D"/>
    <w:rsid w:val="000E09C9"/>
    <w:rsid w:val="000E13AC"/>
    <w:rsid w:val="000E1D9D"/>
    <w:rsid w:val="000E272E"/>
    <w:rsid w:val="000E2809"/>
    <w:rsid w:val="000E4603"/>
    <w:rsid w:val="000E4862"/>
    <w:rsid w:val="000E50A3"/>
    <w:rsid w:val="000E5C5E"/>
    <w:rsid w:val="000E71BD"/>
    <w:rsid w:val="000E74CF"/>
    <w:rsid w:val="000E7AB6"/>
    <w:rsid w:val="000F078B"/>
    <w:rsid w:val="000F0AA3"/>
    <w:rsid w:val="000F0B77"/>
    <w:rsid w:val="000F160F"/>
    <w:rsid w:val="000F29FF"/>
    <w:rsid w:val="000F3838"/>
    <w:rsid w:val="000F3E76"/>
    <w:rsid w:val="0010032B"/>
    <w:rsid w:val="0010037F"/>
    <w:rsid w:val="00101379"/>
    <w:rsid w:val="0010534B"/>
    <w:rsid w:val="00106589"/>
    <w:rsid w:val="00107271"/>
    <w:rsid w:val="001101C6"/>
    <w:rsid w:val="00110253"/>
    <w:rsid w:val="00111622"/>
    <w:rsid w:val="00112821"/>
    <w:rsid w:val="00113E3E"/>
    <w:rsid w:val="001143D2"/>
    <w:rsid w:val="00114CA8"/>
    <w:rsid w:val="00116706"/>
    <w:rsid w:val="00120901"/>
    <w:rsid w:val="00121DF1"/>
    <w:rsid w:val="00122AE5"/>
    <w:rsid w:val="00122BEF"/>
    <w:rsid w:val="00122D15"/>
    <w:rsid w:val="001234CA"/>
    <w:rsid w:val="001236A0"/>
    <w:rsid w:val="00123FD7"/>
    <w:rsid w:val="00124B61"/>
    <w:rsid w:val="0012669D"/>
    <w:rsid w:val="00130A57"/>
    <w:rsid w:val="00130B2E"/>
    <w:rsid w:val="001314D7"/>
    <w:rsid w:val="00131D28"/>
    <w:rsid w:val="001325DB"/>
    <w:rsid w:val="00133F0E"/>
    <w:rsid w:val="00134338"/>
    <w:rsid w:val="00134E77"/>
    <w:rsid w:val="00134FE3"/>
    <w:rsid w:val="00142596"/>
    <w:rsid w:val="0014295F"/>
    <w:rsid w:val="00142C85"/>
    <w:rsid w:val="0014343E"/>
    <w:rsid w:val="001444F0"/>
    <w:rsid w:val="001449EF"/>
    <w:rsid w:val="0014504D"/>
    <w:rsid w:val="00146177"/>
    <w:rsid w:val="001466AA"/>
    <w:rsid w:val="00147145"/>
    <w:rsid w:val="0015065E"/>
    <w:rsid w:val="00151B8F"/>
    <w:rsid w:val="00152B29"/>
    <w:rsid w:val="00153541"/>
    <w:rsid w:val="00153717"/>
    <w:rsid w:val="00154920"/>
    <w:rsid w:val="00154C6F"/>
    <w:rsid w:val="001550CD"/>
    <w:rsid w:val="001552AB"/>
    <w:rsid w:val="00155D26"/>
    <w:rsid w:val="001560FD"/>
    <w:rsid w:val="00156AF7"/>
    <w:rsid w:val="00156C16"/>
    <w:rsid w:val="00157256"/>
    <w:rsid w:val="0016200D"/>
    <w:rsid w:val="0016213B"/>
    <w:rsid w:val="001638FD"/>
    <w:rsid w:val="00165B9E"/>
    <w:rsid w:val="00165FB9"/>
    <w:rsid w:val="00166AF9"/>
    <w:rsid w:val="00167C00"/>
    <w:rsid w:val="0017205D"/>
    <w:rsid w:val="001724FD"/>
    <w:rsid w:val="00172A9E"/>
    <w:rsid w:val="00175509"/>
    <w:rsid w:val="00175CC8"/>
    <w:rsid w:val="00176D01"/>
    <w:rsid w:val="00176E3C"/>
    <w:rsid w:val="00180F33"/>
    <w:rsid w:val="001815D6"/>
    <w:rsid w:val="00181C13"/>
    <w:rsid w:val="001846CE"/>
    <w:rsid w:val="0018495D"/>
    <w:rsid w:val="001851EE"/>
    <w:rsid w:val="00185D83"/>
    <w:rsid w:val="00186C73"/>
    <w:rsid w:val="00186CA0"/>
    <w:rsid w:val="0019047C"/>
    <w:rsid w:val="00190EAE"/>
    <w:rsid w:val="0019105A"/>
    <w:rsid w:val="00191F7C"/>
    <w:rsid w:val="0019294A"/>
    <w:rsid w:val="00192F17"/>
    <w:rsid w:val="00195981"/>
    <w:rsid w:val="001972CC"/>
    <w:rsid w:val="001972CD"/>
    <w:rsid w:val="0019772B"/>
    <w:rsid w:val="001A031A"/>
    <w:rsid w:val="001A0AD7"/>
    <w:rsid w:val="001A2010"/>
    <w:rsid w:val="001A32D2"/>
    <w:rsid w:val="001A374A"/>
    <w:rsid w:val="001A4FEA"/>
    <w:rsid w:val="001A6BA6"/>
    <w:rsid w:val="001A71EA"/>
    <w:rsid w:val="001B0731"/>
    <w:rsid w:val="001B09C0"/>
    <w:rsid w:val="001B1A9E"/>
    <w:rsid w:val="001B2D0D"/>
    <w:rsid w:val="001B308A"/>
    <w:rsid w:val="001B30A9"/>
    <w:rsid w:val="001B36FB"/>
    <w:rsid w:val="001B3DA2"/>
    <w:rsid w:val="001B5B21"/>
    <w:rsid w:val="001B65DF"/>
    <w:rsid w:val="001C4141"/>
    <w:rsid w:val="001C4525"/>
    <w:rsid w:val="001C4769"/>
    <w:rsid w:val="001C4840"/>
    <w:rsid w:val="001C4C04"/>
    <w:rsid w:val="001C6023"/>
    <w:rsid w:val="001D0872"/>
    <w:rsid w:val="001D1FC5"/>
    <w:rsid w:val="001D3CA9"/>
    <w:rsid w:val="001D4E1E"/>
    <w:rsid w:val="001D5414"/>
    <w:rsid w:val="001D71BF"/>
    <w:rsid w:val="001D7862"/>
    <w:rsid w:val="001E08CB"/>
    <w:rsid w:val="001E0919"/>
    <w:rsid w:val="001E1138"/>
    <w:rsid w:val="001E1160"/>
    <w:rsid w:val="001E3458"/>
    <w:rsid w:val="001E358F"/>
    <w:rsid w:val="001E3C4E"/>
    <w:rsid w:val="001E61D0"/>
    <w:rsid w:val="001E69F9"/>
    <w:rsid w:val="001E7AEF"/>
    <w:rsid w:val="001F00F6"/>
    <w:rsid w:val="001F06DE"/>
    <w:rsid w:val="001F15EB"/>
    <w:rsid w:val="001F1DEE"/>
    <w:rsid w:val="001F1EB9"/>
    <w:rsid w:val="001F29FA"/>
    <w:rsid w:val="001F2CC5"/>
    <w:rsid w:val="001F35DA"/>
    <w:rsid w:val="001F448D"/>
    <w:rsid w:val="001F54F0"/>
    <w:rsid w:val="001F5FFB"/>
    <w:rsid w:val="001F6B71"/>
    <w:rsid w:val="001F6C3F"/>
    <w:rsid w:val="001F74DD"/>
    <w:rsid w:val="0020100E"/>
    <w:rsid w:val="002013F2"/>
    <w:rsid w:val="0020753E"/>
    <w:rsid w:val="0021027C"/>
    <w:rsid w:val="002103AD"/>
    <w:rsid w:val="00213A00"/>
    <w:rsid w:val="00213C58"/>
    <w:rsid w:val="00214E97"/>
    <w:rsid w:val="002167A4"/>
    <w:rsid w:val="00217A11"/>
    <w:rsid w:val="00217DEB"/>
    <w:rsid w:val="002217FE"/>
    <w:rsid w:val="002224BA"/>
    <w:rsid w:val="002227D8"/>
    <w:rsid w:val="00222AF0"/>
    <w:rsid w:val="00222B8B"/>
    <w:rsid w:val="002231FA"/>
    <w:rsid w:val="00223915"/>
    <w:rsid w:val="00224602"/>
    <w:rsid w:val="002246C2"/>
    <w:rsid w:val="00225968"/>
    <w:rsid w:val="00226709"/>
    <w:rsid w:val="002273CF"/>
    <w:rsid w:val="00230826"/>
    <w:rsid w:val="00230A43"/>
    <w:rsid w:val="002316DE"/>
    <w:rsid w:val="002355E1"/>
    <w:rsid w:val="00236200"/>
    <w:rsid w:val="0023712B"/>
    <w:rsid w:val="0023722C"/>
    <w:rsid w:val="002402E6"/>
    <w:rsid w:val="002405BE"/>
    <w:rsid w:val="0024180B"/>
    <w:rsid w:val="002426D5"/>
    <w:rsid w:val="00244824"/>
    <w:rsid w:val="00245053"/>
    <w:rsid w:val="00246E44"/>
    <w:rsid w:val="00247E4A"/>
    <w:rsid w:val="00247E75"/>
    <w:rsid w:val="00250C65"/>
    <w:rsid w:val="00250D26"/>
    <w:rsid w:val="00250E87"/>
    <w:rsid w:val="00251ADC"/>
    <w:rsid w:val="00252432"/>
    <w:rsid w:val="002528D0"/>
    <w:rsid w:val="00252C43"/>
    <w:rsid w:val="002538C1"/>
    <w:rsid w:val="00253DB8"/>
    <w:rsid w:val="002549E1"/>
    <w:rsid w:val="0025560A"/>
    <w:rsid w:val="00256A33"/>
    <w:rsid w:val="00257FDE"/>
    <w:rsid w:val="00257FE6"/>
    <w:rsid w:val="0026066F"/>
    <w:rsid w:val="00262A98"/>
    <w:rsid w:val="00262D7C"/>
    <w:rsid w:val="00263D76"/>
    <w:rsid w:val="00263F86"/>
    <w:rsid w:val="0026481B"/>
    <w:rsid w:val="0026522A"/>
    <w:rsid w:val="00266A52"/>
    <w:rsid w:val="002705CB"/>
    <w:rsid w:val="00270DBF"/>
    <w:rsid w:val="00272340"/>
    <w:rsid w:val="0027306F"/>
    <w:rsid w:val="002730AE"/>
    <w:rsid w:val="0027453D"/>
    <w:rsid w:val="0027498B"/>
    <w:rsid w:val="00274FE6"/>
    <w:rsid w:val="0027615A"/>
    <w:rsid w:val="00276D12"/>
    <w:rsid w:val="00277773"/>
    <w:rsid w:val="002779FE"/>
    <w:rsid w:val="00277A1C"/>
    <w:rsid w:val="002808B7"/>
    <w:rsid w:val="0028169B"/>
    <w:rsid w:val="00282C3B"/>
    <w:rsid w:val="00282CDB"/>
    <w:rsid w:val="00285893"/>
    <w:rsid w:val="00286760"/>
    <w:rsid w:val="00286FAE"/>
    <w:rsid w:val="00287943"/>
    <w:rsid w:val="00287973"/>
    <w:rsid w:val="00287C09"/>
    <w:rsid w:val="00290350"/>
    <w:rsid w:val="00291BA7"/>
    <w:rsid w:val="00294581"/>
    <w:rsid w:val="00294D24"/>
    <w:rsid w:val="0029605F"/>
    <w:rsid w:val="0029644E"/>
    <w:rsid w:val="002A01D6"/>
    <w:rsid w:val="002A1808"/>
    <w:rsid w:val="002A2972"/>
    <w:rsid w:val="002A37A6"/>
    <w:rsid w:val="002A4346"/>
    <w:rsid w:val="002A5121"/>
    <w:rsid w:val="002A5B9F"/>
    <w:rsid w:val="002A74E4"/>
    <w:rsid w:val="002A7FFE"/>
    <w:rsid w:val="002B0325"/>
    <w:rsid w:val="002B0A10"/>
    <w:rsid w:val="002B191C"/>
    <w:rsid w:val="002B3108"/>
    <w:rsid w:val="002B3CC8"/>
    <w:rsid w:val="002B66EF"/>
    <w:rsid w:val="002B6BD5"/>
    <w:rsid w:val="002C09F3"/>
    <w:rsid w:val="002C0B67"/>
    <w:rsid w:val="002C11AC"/>
    <w:rsid w:val="002C2B61"/>
    <w:rsid w:val="002C3B00"/>
    <w:rsid w:val="002C52C3"/>
    <w:rsid w:val="002C5CFE"/>
    <w:rsid w:val="002C70DD"/>
    <w:rsid w:val="002C7247"/>
    <w:rsid w:val="002C781E"/>
    <w:rsid w:val="002C7F23"/>
    <w:rsid w:val="002D06F5"/>
    <w:rsid w:val="002D0E2E"/>
    <w:rsid w:val="002D357D"/>
    <w:rsid w:val="002D43EE"/>
    <w:rsid w:val="002D444B"/>
    <w:rsid w:val="002E0D93"/>
    <w:rsid w:val="002E15EC"/>
    <w:rsid w:val="002E1AD6"/>
    <w:rsid w:val="002E2B9D"/>
    <w:rsid w:val="002E43F6"/>
    <w:rsid w:val="002E4659"/>
    <w:rsid w:val="002E4D3A"/>
    <w:rsid w:val="002E540A"/>
    <w:rsid w:val="002E7A35"/>
    <w:rsid w:val="002F00C2"/>
    <w:rsid w:val="002F122F"/>
    <w:rsid w:val="002F4334"/>
    <w:rsid w:val="002F5483"/>
    <w:rsid w:val="002F5C56"/>
    <w:rsid w:val="002F6705"/>
    <w:rsid w:val="002F7CE2"/>
    <w:rsid w:val="00300B6D"/>
    <w:rsid w:val="003040D0"/>
    <w:rsid w:val="003103F3"/>
    <w:rsid w:val="00310C59"/>
    <w:rsid w:val="00310FBE"/>
    <w:rsid w:val="00311115"/>
    <w:rsid w:val="00312171"/>
    <w:rsid w:val="0031294E"/>
    <w:rsid w:val="00312FCA"/>
    <w:rsid w:val="003132BF"/>
    <w:rsid w:val="00314BD1"/>
    <w:rsid w:val="00314D1E"/>
    <w:rsid w:val="00315B36"/>
    <w:rsid w:val="003174BE"/>
    <w:rsid w:val="00317F7F"/>
    <w:rsid w:val="00321E7C"/>
    <w:rsid w:val="00323828"/>
    <w:rsid w:val="00323975"/>
    <w:rsid w:val="00323E68"/>
    <w:rsid w:val="0032458B"/>
    <w:rsid w:val="0032588A"/>
    <w:rsid w:val="00326CF7"/>
    <w:rsid w:val="00327060"/>
    <w:rsid w:val="0032730E"/>
    <w:rsid w:val="003319DF"/>
    <w:rsid w:val="003331BC"/>
    <w:rsid w:val="0033398F"/>
    <w:rsid w:val="00336CD8"/>
    <w:rsid w:val="00340B36"/>
    <w:rsid w:val="00340FEE"/>
    <w:rsid w:val="0034276C"/>
    <w:rsid w:val="003447EE"/>
    <w:rsid w:val="003460D1"/>
    <w:rsid w:val="00346DF0"/>
    <w:rsid w:val="00346E5D"/>
    <w:rsid w:val="00347873"/>
    <w:rsid w:val="00350A89"/>
    <w:rsid w:val="00350C5D"/>
    <w:rsid w:val="00351621"/>
    <w:rsid w:val="00351B81"/>
    <w:rsid w:val="00352805"/>
    <w:rsid w:val="0035526D"/>
    <w:rsid w:val="00355519"/>
    <w:rsid w:val="0035697D"/>
    <w:rsid w:val="0035727B"/>
    <w:rsid w:val="003577CC"/>
    <w:rsid w:val="00362381"/>
    <w:rsid w:val="00363004"/>
    <w:rsid w:val="003639AD"/>
    <w:rsid w:val="003646A8"/>
    <w:rsid w:val="00365600"/>
    <w:rsid w:val="003659FD"/>
    <w:rsid w:val="00365AF7"/>
    <w:rsid w:val="003705A1"/>
    <w:rsid w:val="00371098"/>
    <w:rsid w:val="003716F2"/>
    <w:rsid w:val="00371EAD"/>
    <w:rsid w:val="00371EBF"/>
    <w:rsid w:val="00372B32"/>
    <w:rsid w:val="00373179"/>
    <w:rsid w:val="0037388A"/>
    <w:rsid w:val="0037463C"/>
    <w:rsid w:val="0037527C"/>
    <w:rsid w:val="003756A5"/>
    <w:rsid w:val="00375FC2"/>
    <w:rsid w:val="0038104B"/>
    <w:rsid w:val="0038154C"/>
    <w:rsid w:val="00381CFB"/>
    <w:rsid w:val="003826F0"/>
    <w:rsid w:val="00383931"/>
    <w:rsid w:val="0038458D"/>
    <w:rsid w:val="00387358"/>
    <w:rsid w:val="00387674"/>
    <w:rsid w:val="00387B82"/>
    <w:rsid w:val="00390685"/>
    <w:rsid w:val="003909AA"/>
    <w:rsid w:val="00391A76"/>
    <w:rsid w:val="003931AF"/>
    <w:rsid w:val="00393828"/>
    <w:rsid w:val="00393C64"/>
    <w:rsid w:val="00394601"/>
    <w:rsid w:val="003965AD"/>
    <w:rsid w:val="00397A0B"/>
    <w:rsid w:val="003A0732"/>
    <w:rsid w:val="003A0BB2"/>
    <w:rsid w:val="003A1A24"/>
    <w:rsid w:val="003A1B01"/>
    <w:rsid w:val="003A224D"/>
    <w:rsid w:val="003A2AE2"/>
    <w:rsid w:val="003A4C7C"/>
    <w:rsid w:val="003A4DFE"/>
    <w:rsid w:val="003A4F17"/>
    <w:rsid w:val="003A634E"/>
    <w:rsid w:val="003A6DEE"/>
    <w:rsid w:val="003B0084"/>
    <w:rsid w:val="003B00A3"/>
    <w:rsid w:val="003B22F5"/>
    <w:rsid w:val="003B3D52"/>
    <w:rsid w:val="003B3DEC"/>
    <w:rsid w:val="003B5ED1"/>
    <w:rsid w:val="003B651A"/>
    <w:rsid w:val="003B66E4"/>
    <w:rsid w:val="003B7276"/>
    <w:rsid w:val="003B75D3"/>
    <w:rsid w:val="003C0E57"/>
    <w:rsid w:val="003C20A4"/>
    <w:rsid w:val="003C3249"/>
    <w:rsid w:val="003C39DC"/>
    <w:rsid w:val="003C3D91"/>
    <w:rsid w:val="003C42C5"/>
    <w:rsid w:val="003C4A69"/>
    <w:rsid w:val="003C4A83"/>
    <w:rsid w:val="003C622E"/>
    <w:rsid w:val="003D0BC9"/>
    <w:rsid w:val="003D0C45"/>
    <w:rsid w:val="003D1A13"/>
    <w:rsid w:val="003D2B90"/>
    <w:rsid w:val="003D349E"/>
    <w:rsid w:val="003D3926"/>
    <w:rsid w:val="003D4C2C"/>
    <w:rsid w:val="003D6942"/>
    <w:rsid w:val="003E00F1"/>
    <w:rsid w:val="003E09B2"/>
    <w:rsid w:val="003E0A2A"/>
    <w:rsid w:val="003E0DF0"/>
    <w:rsid w:val="003E26FA"/>
    <w:rsid w:val="003E410C"/>
    <w:rsid w:val="003E58FE"/>
    <w:rsid w:val="003E5B53"/>
    <w:rsid w:val="003E6DA7"/>
    <w:rsid w:val="003E7AE2"/>
    <w:rsid w:val="003E7FBE"/>
    <w:rsid w:val="003F02FF"/>
    <w:rsid w:val="003F6E09"/>
    <w:rsid w:val="004015E0"/>
    <w:rsid w:val="00401E0F"/>
    <w:rsid w:val="00402B79"/>
    <w:rsid w:val="00403209"/>
    <w:rsid w:val="00403FBB"/>
    <w:rsid w:val="00404C03"/>
    <w:rsid w:val="00405A85"/>
    <w:rsid w:val="00406A77"/>
    <w:rsid w:val="00406C61"/>
    <w:rsid w:val="00410E03"/>
    <w:rsid w:val="004119F5"/>
    <w:rsid w:val="00412A0B"/>
    <w:rsid w:val="00412D77"/>
    <w:rsid w:val="00413957"/>
    <w:rsid w:val="00413E45"/>
    <w:rsid w:val="004140D0"/>
    <w:rsid w:val="00414FD2"/>
    <w:rsid w:val="00415F38"/>
    <w:rsid w:val="00416743"/>
    <w:rsid w:val="00420588"/>
    <w:rsid w:val="00422AA0"/>
    <w:rsid w:val="00427AC2"/>
    <w:rsid w:val="00427F3C"/>
    <w:rsid w:val="00430AB3"/>
    <w:rsid w:val="00433253"/>
    <w:rsid w:val="004333EA"/>
    <w:rsid w:val="00436077"/>
    <w:rsid w:val="00436117"/>
    <w:rsid w:val="004367DF"/>
    <w:rsid w:val="00437337"/>
    <w:rsid w:val="0043751F"/>
    <w:rsid w:val="00437C16"/>
    <w:rsid w:val="004402A1"/>
    <w:rsid w:val="00440955"/>
    <w:rsid w:val="00441734"/>
    <w:rsid w:val="00441CBB"/>
    <w:rsid w:val="004423C0"/>
    <w:rsid w:val="00442D0A"/>
    <w:rsid w:val="0044396D"/>
    <w:rsid w:val="004458A4"/>
    <w:rsid w:val="004460F5"/>
    <w:rsid w:val="0044729D"/>
    <w:rsid w:val="00447D63"/>
    <w:rsid w:val="0045093F"/>
    <w:rsid w:val="00451BC9"/>
    <w:rsid w:val="00452446"/>
    <w:rsid w:val="00452E14"/>
    <w:rsid w:val="00453DF7"/>
    <w:rsid w:val="00453F86"/>
    <w:rsid w:val="004551E8"/>
    <w:rsid w:val="004558D5"/>
    <w:rsid w:val="00456CD5"/>
    <w:rsid w:val="00457BB4"/>
    <w:rsid w:val="00457F41"/>
    <w:rsid w:val="004614B2"/>
    <w:rsid w:val="004615E8"/>
    <w:rsid w:val="00461C8C"/>
    <w:rsid w:val="00461CE3"/>
    <w:rsid w:val="0046275B"/>
    <w:rsid w:val="004629EB"/>
    <w:rsid w:val="00462A97"/>
    <w:rsid w:val="004632E7"/>
    <w:rsid w:val="0046363D"/>
    <w:rsid w:val="0046415F"/>
    <w:rsid w:val="00466169"/>
    <w:rsid w:val="00466372"/>
    <w:rsid w:val="00466618"/>
    <w:rsid w:val="00467042"/>
    <w:rsid w:val="004672DE"/>
    <w:rsid w:val="00467D19"/>
    <w:rsid w:val="00471632"/>
    <w:rsid w:val="00471E13"/>
    <w:rsid w:val="00473C62"/>
    <w:rsid w:val="0047482D"/>
    <w:rsid w:val="00474920"/>
    <w:rsid w:val="00476C24"/>
    <w:rsid w:val="004817D6"/>
    <w:rsid w:val="00482426"/>
    <w:rsid w:val="00484361"/>
    <w:rsid w:val="00487036"/>
    <w:rsid w:val="004874D6"/>
    <w:rsid w:val="00487E87"/>
    <w:rsid w:val="004919D3"/>
    <w:rsid w:val="00491AB2"/>
    <w:rsid w:val="00492835"/>
    <w:rsid w:val="00492F10"/>
    <w:rsid w:val="004938D6"/>
    <w:rsid w:val="00494B90"/>
    <w:rsid w:val="00494E31"/>
    <w:rsid w:val="0049547D"/>
    <w:rsid w:val="0049599F"/>
    <w:rsid w:val="00496E66"/>
    <w:rsid w:val="00497DEE"/>
    <w:rsid w:val="004A0DCD"/>
    <w:rsid w:val="004A1710"/>
    <w:rsid w:val="004A1E3C"/>
    <w:rsid w:val="004A27A1"/>
    <w:rsid w:val="004A28F6"/>
    <w:rsid w:val="004A2C22"/>
    <w:rsid w:val="004A39D7"/>
    <w:rsid w:val="004A3D65"/>
    <w:rsid w:val="004A4985"/>
    <w:rsid w:val="004A64CA"/>
    <w:rsid w:val="004A71C7"/>
    <w:rsid w:val="004A770B"/>
    <w:rsid w:val="004A7E1B"/>
    <w:rsid w:val="004B10CE"/>
    <w:rsid w:val="004B3183"/>
    <w:rsid w:val="004B354B"/>
    <w:rsid w:val="004B500D"/>
    <w:rsid w:val="004B52A7"/>
    <w:rsid w:val="004B5540"/>
    <w:rsid w:val="004B5690"/>
    <w:rsid w:val="004B5CFC"/>
    <w:rsid w:val="004B5EF9"/>
    <w:rsid w:val="004C0904"/>
    <w:rsid w:val="004C1E1B"/>
    <w:rsid w:val="004C2D49"/>
    <w:rsid w:val="004C571C"/>
    <w:rsid w:val="004C5790"/>
    <w:rsid w:val="004C721C"/>
    <w:rsid w:val="004C734B"/>
    <w:rsid w:val="004D0D77"/>
    <w:rsid w:val="004D1542"/>
    <w:rsid w:val="004D1748"/>
    <w:rsid w:val="004D2C89"/>
    <w:rsid w:val="004D34D3"/>
    <w:rsid w:val="004D3645"/>
    <w:rsid w:val="004D3B4F"/>
    <w:rsid w:val="004D4627"/>
    <w:rsid w:val="004D78B0"/>
    <w:rsid w:val="004E11D6"/>
    <w:rsid w:val="004E1291"/>
    <w:rsid w:val="004E12EB"/>
    <w:rsid w:val="004E35C9"/>
    <w:rsid w:val="004E4F89"/>
    <w:rsid w:val="004E542B"/>
    <w:rsid w:val="004E6516"/>
    <w:rsid w:val="004E7347"/>
    <w:rsid w:val="004F0482"/>
    <w:rsid w:val="004F0C4C"/>
    <w:rsid w:val="004F115B"/>
    <w:rsid w:val="004F17C3"/>
    <w:rsid w:val="004F2723"/>
    <w:rsid w:val="004F3E45"/>
    <w:rsid w:val="004F4D30"/>
    <w:rsid w:val="004F5DDD"/>
    <w:rsid w:val="004F600F"/>
    <w:rsid w:val="004F6532"/>
    <w:rsid w:val="0050268E"/>
    <w:rsid w:val="0050294A"/>
    <w:rsid w:val="005029AD"/>
    <w:rsid w:val="00502FB4"/>
    <w:rsid w:val="0050328F"/>
    <w:rsid w:val="00504272"/>
    <w:rsid w:val="00504D35"/>
    <w:rsid w:val="00504DD4"/>
    <w:rsid w:val="00507102"/>
    <w:rsid w:val="005117F2"/>
    <w:rsid w:val="005137DF"/>
    <w:rsid w:val="00514E54"/>
    <w:rsid w:val="00515A63"/>
    <w:rsid w:val="005165E9"/>
    <w:rsid w:val="005176D3"/>
    <w:rsid w:val="00517B27"/>
    <w:rsid w:val="00520BC9"/>
    <w:rsid w:val="0052228A"/>
    <w:rsid w:val="005226C0"/>
    <w:rsid w:val="00522DFE"/>
    <w:rsid w:val="005231E1"/>
    <w:rsid w:val="00523AAC"/>
    <w:rsid w:val="0052479E"/>
    <w:rsid w:val="00524BA8"/>
    <w:rsid w:val="00526466"/>
    <w:rsid w:val="005272F2"/>
    <w:rsid w:val="005279A2"/>
    <w:rsid w:val="00530531"/>
    <w:rsid w:val="005314EB"/>
    <w:rsid w:val="005316CF"/>
    <w:rsid w:val="00531884"/>
    <w:rsid w:val="0053330F"/>
    <w:rsid w:val="00534A28"/>
    <w:rsid w:val="00534AE6"/>
    <w:rsid w:val="00536CCD"/>
    <w:rsid w:val="00541003"/>
    <w:rsid w:val="005411EF"/>
    <w:rsid w:val="0054177E"/>
    <w:rsid w:val="0054268E"/>
    <w:rsid w:val="00545201"/>
    <w:rsid w:val="00545DDD"/>
    <w:rsid w:val="005461B5"/>
    <w:rsid w:val="005463FB"/>
    <w:rsid w:val="0054752F"/>
    <w:rsid w:val="00550017"/>
    <w:rsid w:val="005505C9"/>
    <w:rsid w:val="005513F1"/>
    <w:rsid w:val="0055166C"/>
    <w:rsid w:val="00552253"/>
    <w:rsid w:val="005530EB"/>
    <w:rsid w:val="005531EC"/>
    <w:rsid w:val="00553CF9"/>
    <w:rsid w:val="0055493F"/>
    <w:rsid w:val="00554FF4"/>
    <w:rsid w:val="005552F0"/>
    <w:rsid w:val="005559C4"/>
    <w:rsid w:val="00555A20"/>
    <w:rsid w:val="00555A6E"/>
    <w:rsid w:val="00555EF9"/>
    <w:rsid w:val="00555FF2"/>
    <w:rsid w:val="005560C8"/>
    <w:rsid w:val="00560D04"/>
    <w:rsid w:val="0056102F"/>
    <w:rsid w:val="00561409"/>
    <w:rsid w:val="00562455"/>
    <w:rsid w:val="005624FC"/>
    <w:rsid w:val="00563093"/>
    <w:rsid w:val="005632DE"/>
    <w:rsid w:val="005639B8"/>
    <w:rsid w:val="0056440A"/>
    <w:rsid w:val="00564582"/>
    <w:rsid w:val="00564737"/>
    <w:rsid w:val="00566E85"/>
    <w:rsid w:val="00570230"/>
    <w:rsid w:val="0057025F"/>
    <w:rsid w:val="00570E24"/>
    <w:rsid w:val="00571A35"/>
    <w:rsid w:val="00572C01"/>
    <w:rsid w:val="0057316D"/>
    <w:rsid w:val="005731A1"/>
    <w:rsid w:val="0057455C"/>
    <w:rsid w:val="005747C2"/>
    <w:rsid w:val="005756A0"/>
    <w:rsid w:val="00575982"/>
    <w:rsid w:val="00575C64"/>
    <w:rsid w:val="00576159"/>
    <w:rsid w:val="00576802"/>
    <w:rsid w:val="00577CB2"/>
    <w:rsid w:val="005803D9"/>
    <w:rsid w:val="00580752"/>
    <w:rsid w:val="005811B5"/>
    <w:rsid w:val="00583126"/>
    <w:rsid w:val="0058370A"/>
    <w:rsid w:val="00583AEE"/>
    <w:rsid w:val="00583F64"/>
    <w:rsid w:val="00584CFD"/>
    <w:rsid w:val="00584F51"/>
    <w:rsid w:val="005851FE"/>
    <w:rsid w:val="0058558E"/>
    <w:rsid w:val="00585C87"/>
    <w:rsid w:val="0059060D"/>
    <w:rsid w:val="005908D4"/>
    <w:rsid w:val="005918C7"/>
    <w:rsid w:val="00591E09"/>
    <w:rsid w:val="00591E7F"/>
    <w:rsid w:val="00593D7C"/>
    <w:rsid w:val="00594187"/>
    <w:rsid w:val="00596418"/>
    <w:rsid w:val="0059678D"/>
    <w:rsid w:val="00596C95"/>
    <w:rsid w:val="00597A29"/>
    <w:rsid w:val="00597D5B"/>
    <w:rsid w:val="005A0C7A"/>
    <w:rsid w:val="005A26B6"/>
    <w:rsid w:val="005A4146"/>
    <w:rsid w:val="005A5B89"/>
    <w:rsid w:val="005A7791"/>
    <w:rsid w:val="005B0FCE"/>
    <w:rsid w:val="005B1875"/>
    <w:rsid w:val="005B3140"/>
    <w:rsid w:val="005B4F7C"/>
    <w:rsid w:val="005B5CAB"/>
    <w:rsid w:val="005B5FE0"/>
    <w:rsid w:val="005B633D"/>
    <w:rsid w:val="005B6FF0"/>
    <w:rsid w:val="005C0652"/>
    <w:rsid w:val="005C08D1"/>
    <w:rsid w:val="005C0FB2"/>
    <w:rsid w:val="005C17D2"/>
    <w:rsid w:val="005C1B78"/>
    <w:rsid w:val="005C3766"/>
    <w:rsid w:val="005C5620"/>
    <w:rsid w:val="005C56D9"/>
    <w:rsid w:val="005C5A87"/>
    <w:rsid w:val="005C5FA1"/>
    <w:rsid w:val="005C6C5D"/>
    <w:rsid w:val="005C7A47"/>
    <w:rsid w:val="005C7CA4"/>
    <w:rsid w:val="005D0051"/>
    <w:rsid w:val="005D1007"/>
    <w:rsid w:val="005D12B3"/>
    <w:rsid w:val="005D220A"/>
    <w:rsid w:val="005D282C"/>
    <w:rsid w:val="005D31CC"/>
    <w:rsid w:val="005D342D"/>
    <w:rsid w:val="005D34BA"/>
    <w:rsid w:val="005D3AD8"/>
    <w:rsid w:val="005D42F0"/>
    <w:rsid w:val="005D4992"/>
    <w:rsid w:val="005D646D"/>
    <w:rsid w:val="005D647E"/>
    <w:rsid w:val="005D714F"/>
    <w:rsid w:val="005E14DB"/>
    <w:rsid w:val="005E3394"/>
    <w:rsid w:val="005E4152"/>
    <w:rsid w:val="005E4FBB"/>
    <w:rsid w:val="005E697E"/>
    <w:rsid w:val="005E69BC"/>
    <w:rsid w:val="005E71A4"/>
    <w:rsid w:val="005E7465"/>
    <w:rsid w:val="005E7CDF"/>
    <w:rsid w:val="005F0F3A"/>
    <w:rsid w:val="005F16FE"/>
    <w:rsid w:val="005F376F"/>
    <w:rsid w:val="005F4260"/>
    <w:rsid w:val="005F4D85"/>
    <w:rsid w:val="005F6D35"/>
    <w:rsid w:val="005F6E6F"/>
    <w:rsid w:val="00601D56"/>
    <w:rsid w:val="0060220C"/>
    <w:rsid w:val="0060293F"/>
    <w:rsid w:val="00607C06"/>
    <w:rsid w:val="00607CCB"/>
    <w:rsid w:val="00612F02"/>
    <w:rsid w:val="00614231"/>
    <w:rsid w:val="006144B7"/>
    <w:rsid w:val="00614B31"/>
    <w:rsid w:val="00614E6B"/>
    <w:rsid w:val="00615449"/>
    <w:rsid w:val="006154DE"/>
    <w:rsid w:val="00616AE5"/>
    <w:rsid w:val="006171EB"/>
    <w:rsid w:val="0061760A"/>
    <w:rsid w:val="00617633"/>
    <w:rsid w:val="00620C8E"/>
    <w:rsid w:val="00621875"/>
    <w:rsid w:val="00621ECE"/>
    <w:rsid w:val="006221BF"/>
    <w:rsid w:val="00623223"/>
    <w:rsid w:val="00623290"/>
    <w:rsid w:val="006235AA"/>
    <w:rsid w:val="006239F7"/>
    <w:rsid w:val="00623CDD"/>
    <w:rsid w:val="00624215"/>
    <w:rsid w:val="0062788F"/>
    <w:rsid w:val="00627A0C"/>
    <w:rsid w:val="006300A3"/>
    <w:rsid w:val="006310F6"/>
    <w:rsid w:val="00631A30"/>
    <w:rsid w:val="00634688"/>
    <w:rsid w:val="00634EE2"/>
    <w:rsid w:val="006416FB"/>
    <w:rsid w:val="00641DDF"/>
    <w:rsid w:val="006434AC"/>
    <w:rsid w:val="00643D00"/>
    <w:rsid w:val="006443EB"/>
    <w:rsid w:val="006445EF"/>
    <w:rsid w:val="00644C5D"/>
    <w:rsid w:val="00644D33"/>
    <w:rsid w:val="00646BB2"/>
    <w:rsid w:val="00646D85"/>
    <w:rsid w:val="0064763A"/>
    <w:rsid w:val="00650AD4"/>
    <w:rsid w:val="00650CD2"/>
    <w:rsid w:val="00653505"/>
    <w:rsid w:val="006544EA"/>
    <w:rsid w:val="00655A73"/>
    <w:rsid w:val="00656587"/>
    <w:rsid w:val="006571D1"/>
    <w:rsid w:val="0065729E"/>
    <w:rsid w:val="00657AA1"/>
    <w:rsid w:val="00662565"/>
    <w:rsid w:val="00664151"/>
    <w:rsid w:val="0066454C"/>
    <w:rsid w:val="00664CCA"/>
    <w:rsid w:val="00665414"/>
    <w:rsid w:val="00667E67"/>
    <w:rsid w:val="00667EE3"/>
    <w:rsid w:val="00675436"/>
    <w:rsid w:val="00676784"/>
    <w:rsid w:val="006771BD"/>
    <w:rsid w:val="00681344"/>
    <w:rsid w:val="00681BCD"/>
    <w:rsid w:val="00684D13"/>
    <w:rsid w:val="00684F1B"/>
    <w:rsid w:val="006859E0"/>
    <w:rsid w:val="006869FB"/>
    <w:rsid w:val="006873DC"/>
    <w:rsid w:val="0069034A"/>
    <w:rsid w:val="00690CEB"/>
    <w:rsid w:val="00690F63"/>
    <w:rsid w:val="0069151C"/>
    <w:rsid w:val="006918A9"/>
    <w:rsid w:val="006930ED"/>
    <w:rsid w:val="006930F7"/>
    <w:rsid w:val="006937F3"/>
    <w:rsid w:val="00694411"/>
    <w:rsid w:val="006944E8"/>
    <w:rsid w:val="0069500B"/>
    <w:rsid w:val="00695A2C"/>
    <w:rsid w:val="006979CF"/>
    <w:rsid w:val="006A0008"/>
    <w:rsid w:val="006A0AB6"/>
    <w:rsid w:val="006A2C61"/>
    <w:rsid w:val="006A35E2"/>
    <w:rsid w:val="006A3EB2"/>
    <w:rsid w:val="006A42F0"/>
    <w:rsid w:val="006A4C88"/>
    <w:rsid w:val="006A532C"/>
    <w:rsid w:val="006A5598"/>
    <w:rsid w:val="006A6986"/>
    <w:rsid w:val="006A765B"/>
    <w:rsid w:val="006A7E26"/>
    <w:rsid w:val="006B0643"/>
    <w:rsid w:val="006B079E"/>
    <w:rsid w:val="006B1CB3"/>
    <w:rsid w:val="006B2A11"/>
    <w:rsid w:val="006B2EDE"/>
    <w:rsid w:val="006B3152"/>
    <w:rsid w:val="006B540D"/>
    <w:rsid w:val="006B5BAD"/>
    <w:rsid w:val="006B6ACC"/>
    <w:rsid w:val="006B6E8A"/>
    <w:rsid w:val="006B7272"/>
    <w:rsid w:val="006B747F"/>
    <w:rsid w:val="006B74F2"/>
    <w:rsid w:val="006B7C7A"/>
    <w:rsid w:val="006C04EF"/>
    <w:rsid w:val="006C2552"/>
    <w:rsid w:val="006C33E1"/>
    <w:rsid w:val="006C3FBA"/>
    <w:rsid w:val="006C43F8"/>
    <w:rsid w:val="006C48DE"/>
    <w:rsid w:val="006C5A1A"/>
    <w:rsid w:val="006C5F62"/>
    <w:rsid w:val="006C6162"/>
    <w:rsid w:val="006C6870"/>
    <w:rsid w:val="006C7A85"/>
    <w:rsid w:val="006D1CB2"/>
    <w:rsid w:val="006D1FDF"/>
    <w:rsid w:val="006D2172"/>
    <w:rsid w:val="006D22A3"/>
    <w:rsid w:val="006D5242"/>
    <w:rsid w:val="006D71CE"/>
    <w:rsid w:val="006D78D4"/>
    <w:rsid w:val="006E036B"/>
    <w:rsid w:val="006E0E96"/>
    <w:rsid w:val="006E20F6"/>
    <w:rsid w:val="006E3CD5"/>
    <w:rsid w:val="006E4569"/>
    <w:rsid w:val="006E53E4"/>
    <w:rsid w:val="006E5FB5"/>
    <w:rsid w:val="006F00AB"/>
    <w:rsid w:val="006F0920"/>
    <w:rsid w:val="006F0B5D"/>
    <w:rsid w:val="006F2403"/>
    <w:rsid w:val="006F2725"/>
    <w:rsid w:val="006F2BF2"/>
    <w:rsid w:val="006F3C54"/>
    <w:rsid w:val="006F4D97"/>
    <w:rsid w:val="006F513D"/>
    <w:rsid w:val="006F5AD3"/>
    <w:rsid w:val="0070036E"/>
    <w:rsid w:val="00700B02"/>
    <w:rsid w:val="00701157"/>
    <w:rsid w:val="00702809"/>
    <w:rsid w:val="007031A1"/>
    <w:rsid w:val="0070367B"/>
    <w:rsid w:val="00704FA4"/>
    <w:rsid w:val="00705041"/>
    <w:rsid w:val="007056F4"/>
    <w:rsid w:val="00705744"/>
    <w:rsid w:val="0070699B"/>
    <w:rsid w:val="00706E5C"/>
    <w:rsid w:val="00707016"/>
    <w:rsid w:val="007119CB"/>
    <w:rsid w:val="007121FE"/>
    <w:rsid w:val="007131B9"/>
    <w:rsid w:val="00713F49"/>
    <w:rsid w:val="00714C9D"/>
    <w:rsid w:val="00715DD6"/>
    <w:rsid w:val="00716BE3"/>
    <w:rsid w:val="00720F1F"/>
    <w:rsid w:val="00723D75"/>
    <w:rsid w:val="00725621"/>
    <w:rsid w:val="00726702"/>
    <w:rsid w:val="0073031A"/>
    <w:rsid w:val="00730658"/>
    <w:rsid w:val="00730C93"/>
    <w:rsid w:val="007318F3"/>
    <w:rsid w:val="00732669"/>
    <w:rsid w:val="00733B01"/>
    <w:rsid w:val="00733D12"/>
    <w:rsid w:val="00734CC7"/>
    <w:rsid w:val="007350FD"/>
    <w:rsid w:val="007357C5"/>
    <w:rsid w:val="00736D50"/>
    <w:rsid w:val="00737529"/>
    <w:rsid w:val="007379F6"/>
    <w:rsid w:val="00740101"/>
    <w:rsid w:val="00741E7C"/>
    <w:rsid w:val="007429CA"/>
    <w:rsid w:val="00742AFC"/>
    <w:rsid w:val="00744376"/>
    <w:rsid w:val="007453CA"/>
    <w:rsid w:val="00745ACE"/>
    <w:rsid w:val="007462C7"/>
    <w:rsid w:val="007509AA"/>
    <w:rsid w:val="007514D4"/>
    <w:rsid w:val="007519E7"/>
    <w:rsid w:val="00751CEC"/>
    <w:rsid w:val="00752F24"/>
    <w:rsid w:val="00753D47"/>
    <w:rsid w:val="00753EC9"/>
    <w:rsid w:val="007543CE"/>
    <w:rsid w:val="00754BD9"/>
    <w:rsid w:val="00755A0E"/>
    <w:rsid w:val="00755C53"/>
    <w:rsid w:val="00755C96"/>
    <w:rsid w:val="007566C5"/>
    <w:rsid w:val="00757199"/>
    <w:rsid w:val="00757C5A"/>
    <w:rsid w:val="0076383A"/>
    <w:rsid w:val="00763DD1"/>
    <w:rsid w:val="007641CA"/>
    <w:rsid w:val="0076516E"/>
    <w:rsid w:val="00767981"/>
    <w:rsid w:val="00770097"/>
    <w:rsid w:val="00770B89"/>
    <w:rsid w:val="00771009"/>
    <w:rsid w:val="00771363"/>
    <w:rsid w:val="00772B06"/>
    <w:rsid w:val="00772FF0"/>
    <w:rsid w:val="007731A0"/>
    <w:rsid w:val="007732B3"/>
    <w:rsid w:val="00773CDE"/>
    <w:rsid w:val="00773EB1"/>
    <w:rsid w:val="00776F3F"/>
    <w:rsid w:val="0077781A"/>
    <w:rsid w:val="00777AC3"/>
    <w:rsid w:val="00777FF4"/>
    <w:rsid w:val="007801A4"/>
    <w:rsid w:val="00780C43"/>
    <w:rsid w:val="00780DB7"/>
    <w:rsid w:val="0078152B"/>
    <w:rsid w:val="007818AA"/>
    <w:rsid w:val="00782B43"/>
    <w:rsid w:val="00783C18"/>
    <w:rsid w:val="00783DBE"/>
    <w:rsid w:val="00785A9D"/>
    <w:rsid w:val="007876F7"/>
    <w:rsid w:val="00787963"/>
    <w:rsid w:val="007914B8"/>
    <w:rsid w:val="00791BEA"/>
    <w:rsid w:val="0079458E"/>
    <w:rsid w:val="00794616"/>
    <w:rsid w:val="00794F47"/>
    <w:rsid w:val="007955B5"/>
    <w:rsid w:val="007959E4"/>
    <w:rsid w:val="0079613A"/>
    <w:rsid w:val="007A0D45"/>
    <w:rsid w:val="007A0F1D"/>
    <w:rsid w:val="007A32DD"/>
    <w:rsid w:val="007A3996"/>
    <w:rsid w:val="007A3DE8"/>
    <w:rsid w:val="007A617C"/>
    <w:rsid w:val="007A6973"/>
    <w:rsid w:val="007A7317"/>
    <w:rsid w:val="007B04D0"/>
    <w:rsid w:val="007B05C8"/>
    <w:rsid w:val="007B0A70"/>
    <w:rsid w:val="007B142A"/>
    <w:rsid w:val="007B1FA0"/>
    <w:rsid w:val="007B362F"/>
    <w:rsid w:val="007B3A70"/>
    <w:rsid w:val="007B406C"/>
    <w:rsid w:val="007B5630"/>
    <w:rsid w:val="007B68EB"/>
    <w:rsid w:val="007C0A2C"/>
    <w:rsid w:val="007C0BD2"/>
    <w:rsid w:val="007C12CD"/>
    <w:rsid w:val="007C4142"/>
    <w:rsid w:val="007C4E6B"/>
    <w:rsid w:val="007C7ADC"/>
    <w:rsid w:val="007D093D"/>
    <w:rsid w:val="007D1682"/>
    <w:rsid w:val="007D1CC6"/>
    <w:rsid w:val="007D1D0B"/>
    <w:rsid w:val="007D1E6B"/>
    <w:rsid w:val="007D20CA"/>
    <w:rsid w:val="007D2623"/>
    <w:rsid w:val="007D3809"/>
    <w:rsid w:val="007D3F71"/>
    <w:rsid w:val="007D704E"/>
    <w:rsid w:val="007D797A"/>
    <w:rsid w:val="007E0330"/>
    <w:rsid w:val="007E0C76"/>
    <w:rsid w:val="007E14CE"/>
    <w:rsid w:val="007E1CBA"/>
    <w:rsid w:val="007E3FC6"/>
    <w:rsid w:val="007E4F6A"/>
    <w:rsid w:val="007E5F94"/>
    <w:rsid w:val="007F072B"/>
    <w:rsid w:val="007F0AEB"/>
    <w:rsid w:val="007F1816"/>
    <w:rsid w:val="007F1D90"/>
    <w:rsid w:val="007F3AE4"/>
    <w:rsid w:val="007F5798"/>
    <w:rsid w:val="007F5CA2"/>
    <w:rsid w:val="007F6845"/>
    <w:rsid w:val="007F7A36"/>
    <w:rsid w:val="007F7CF8"/>
    <w:rsid w:val="00800095"/>
    <w:rsid w:val="008000F4"/>
    <w:rsid w:val="0080090C"/>
    <w:rsid w:val="00800DC4"/>
    <w:rsid w:val="008015E3"/>
    <w:rsid w:val="00802041"/>
    <w:rsid w:val="0080311D"/>
    <w:rsid w:val="00803F57"/>
    <w:rsid w:val="00810087"/>
    <w:rsid w:val="008116E0"/>
    <w:rsid w:val="00811BE3"/>
    <w:rsid w:val="00814BEE"/>
    <w:rsid w:val="00815FAF"/>
    <w:rsid w:val="00816C16"/>
    <w:rsid w:val="008179CB"/>
    <w:rsid w:val="00821FCD"/>
    <w:rsid w:val="00822BA6"/>
    <w:rsid w:val="00823225"/>
    <w:rsid w:val="008234F6"/>
    <w:rsid w:val="0082474D"/>
    <w:rsid w:val="008253E1"/>
    <w:rsid w:val="0082568B"/>
    <w:rsid w:val="00825E2F"/>
    <w:rsid w:val="00827773"/>
    <w:rsid w:val="00827992"/>
    <w:rsid w:val="00827BD1"/>
    <w:rsid w:val="00827FBE"/>
    <w:rsid w:val="00830888"/>
    <w:rsid w:val="00830C19"/>
    <w:rsid w:val="00830C28"/>
    <w:rsid w:val="008317FF"/>
    <w:rsid w:val="00832BE8"/>
    <w:rsid w:val="0083303D"/>
    <w:rsid w:val="00833575"/>
    <w:rsid w:val="00833EB5"/>
    <w:rsid w:val="008355AD"/>
    <w:rsid w:val="00835CC5"/>
    <w:rsid w:val="00837D1D"/>
    <w:rsid w:val="00840D27"/>
    <w:rsid w:val="00843975"/>
    <w:rsid w:val="00844360"/>
    <w:rsid w:val="00844EBC"/>
    <w:rsid w:val="008454AE"/>
    <w:rsid w:val="00845958"/>
    <w:rsid w:val="008469F5"/>
    <w:rsid w:val="00846F86"/>
    <w:rsid w:val="00847671"/>
    <w:rsid w:val="00847B4B"/>
    <w:rsid w:val="0085109B"/>
    <w:rsid w:val="0085118F"/>
    <w:rsid w:val="008511AC"/>
    <w:rsid w:val="008516C4"/>
    <w:rsid w:val="008537BC"/>
    <w:rsid w:val="00854010"/>
    <w:rsid w:val="008561D8"/>
    <w:rsid w:val="00856424"/>
    <w:rsid w:val="008626B3"/>
    <w:rsid w:val="00863132"/>
    <w:rsid w:val="008641AB"/>
    <w:rsid w:val="00864C74"/>
    <w:rsid w:val="0086511E"/>
    <w:rsid w:val="00865189"/>
    <w:rsid w:val="00865700"/>
    <w:rsid w:val="0086627C"/>
    <w:rsid w:val="00866AEF"/>
    <w:rsid w:val="00870769"/>
    <w:rsid w:val="00870D6F"/>
    <w:rsid w:val="008716C6"/>
    <w:rsid w:val="00871C5A"/>
    <w:rsid w:val="00872E04"/>
    <w:rsid w:val="008739F3"/>
    <w:rsid w:val="00873B93"/>
    <w:rsid w:val="008744C8"/>
    <w:rsid w:val="00874C24"/>
    <w:rsid w:val="00874CF9"/>
    <w:rsid w:val="00874E36"/>
    <w:rsid w:val="0088015E"/>
    <w:rsid w:val="008817A4"/>
    <w:rsid w:val="00881D00"/>
    <w:rsid w:val="0088229D"/>
    <w:rsid w:val="00882B05"/>
    <w:rsid w:val="00882B66"/>
    <w:rsid w:val="00883474"/>
    <w:rsid w:val="00885056"/>
    <w:rsid w:val="00886233"/>
    <w:rsid w:val="008904D8"/>
    <w:rsid w:val="00890B1C"/>
    <w:rsid w:val="00891F3A"/>
    <w:rsid w:val="008920CB"/>
    <w:rsid w:val="0089393F"/>
    <w:rsid w:val="00896677"/>
    <w:rsid w:val="008A1374"/>
    <w:rsid w:val="008A1E0D"/>
    <w:rsid w:val="008A1F80"/>
    <w:rsid w:val="008A48D0"/>
    <w:rsid w:val="008A5C7B"/>
    <w:rsid w:val="008A71DE"/>
    <w:rsid w:val="008B01BF"/>
    <w:rsid w:val="008B22A3"/>
    <w:rsid w:val="008B3B36"/>
    <w:rsid w:val="008B52D8"/>
    <w:rsid w:val="008B7A15"/>
    <w:rsid w:val="008B7C7B"/>
    <w:rsid w:val="008B7E95"/>
    <w:rsid w:val="008C04E2"/>
    <w:rsid w:val="008C0838"/>
    <w:rsid w:val="008C1FF2"/>
    <w:rsid w:val="008C2045"/>
    <w:rsid w:val="008C4380"/>
    <w:rsid w:val="008C604E"/>
    <w:rsid w:val="008C65A4"/>
    <w:rsid w:val="008C7574"/>
    <w:rsid w:val="008C7BED"/>
    <w:rsid w:val="008D02A4"/>
    <w:rsid w:val="008D1DB1"/>
    <w:rsid w:val="008D3E65"/>
    <w:rsid w:val="008D53C3"/>
    <w:rsid w:val="008D56E0"/>
    <w:rsid w:val="008D6D1E"/>
    <w:rsid w:val="008D7113"/>
    <w:rsid w:val="008D78A1"/>
    <w:rsid w:val="008D78E5"/>
    <w:rsid w:val="008E0D2D"/>
    <w:rsid w:val="008E1FC7"/>
    <w:rsid w:val="008E377D"/>
    <w:rsid w:val="008E38BA"/>
    <w:rsid w:val="008E440F"/>
    <w:rsid w:val="008E44CF"/>
    <w:rsid w:val="008E4675"/>
    <w:rsid w:val="008E4DFE"/>
    <w:rsid w:val="008E4EAE"/>
    <w:rsid w:val="008E4F79"/>
    <w:rsid w:val="008E6616"/>
    <w:rsid w:val="008E6D06"/>
    <w:rsid w:val="008E7FBE"/>
    <w:rsid w:val="008F000B"/>
    <w:rsid w:val="008F03EC"/>
    <w:rsid w:val="008F2573"/>
    <w:rsid w:val="008F2F2E"/>
    <w:rsid w:val="008F2FB4"/>
    <w:rsid w:val="008F4D6A"/>
    <w:rsid w:val="008F4D70"/>
    <w:rsid w:val="008F5D58"/>
    <w:rsid w:val="008F715D"/>
    <w:rsid w:val="00901772"/>
    <w:rsid w:val="0090213E"/>
    <w:rsid w:val="00903915"/>
    <w:rsid w:val="00903B52"/>
    <w:rsid w:val="009043DA"/>
    <w:rsid w:val="009043FF"/>
    <w:rsid w:val="00904CD4"/>
    <w:rsid w:val="00904D24"/>
    <w:rsid w:val="0090595D"/>
    <w:rsid w:val="00907217"/>
    <w:rsid w:val="009074DE"/>
    <w:rsid w:val="00911D4E"/>
    <w:rsid w:val="00914235"/>
    <w:rsid w:val="0091484E"/>
    <w:rsid w:val="009167EF"/>
    <w:rsid w:val="009170EB"/>
    <w:rsid w:val="00917D74"/>
    <w:rsid w:val="00920CA5"/>
    <w:rsid w:val="0092169E"/>
    <w:rsid w:val="00921E7C"/>
    <w:rsid w:val="00931303"/>
    <w:rsid w:val="00931C02"/>
    <w:rsid w:val="009334EB"/>
    <w:rsid w:val="00936217"/>
    <w:rsid w:val="00937B32"/>
    <w:rsid w:val="00937E92"/>
    <w:rsid w:val="00940295"/>
    <w:rsid w:val="00940648"/>
    <w:rsid w:val="00940CB9"/>
    <w:rsid w:val="00941526"/>
    <w:rsid w:val="009418BB"/>
    <w:rsid w:val="00941E0B"/>
    <w:rsid w:val="00943C0E"/>
    <w:rsid w:val="0094467B"/>
    <w:rsid w:val="009448CD"/>
    <w:rsid w:val="009455F6"/>
    <w:rsid w:val="009457C7"/>
    <w:rsid w:val="00945A81"/>
    <w:rsid w:val="00946875"/>
    <w:rsid w:val="00946D33"/>
    <w:rsid w:val="00950EAA"/>
    <w:rsid w:val="009517E4"/>
    <w:rsid w:val="009525BF"/>
    <w:rsid w:val="00952BF7"/>
    <w:rsid w:val="00952E95"/>
    <w:rsid w:val="00954B5D"/>
    <w:rsid w:val="00955315"/>
    <w:rsid w:val="0096075A"/>
    <w:rsid w:val="00961731"/>
    <w:rsid w:val="0096257B"/>
    <w:rsid w:val="00963C3E"/>
    <w:rsid w:val="00964680"/>
    <w:rsid w:val="009650C8"/>
    <w:rsid w:val="00965DB2"/>
    <w:rsid w:val="00966076"/>
    <w:rsid w:val="00966082"/>
    <w:rsid w:val="0096789A"/>
    <w:rsid w:val="00967973"/>
    <w:rsid w:val="00967D5B"/>
    <w:rsid w:val="00970D1A"/>
    <w:rsid w:val="00971407"/>
    <w:rsid w:val="00971D5C"/>
    <w:rsid w:val="00971ED2"/>
    <w:rsid w:val="00972082"/>
    <w:rsid w:val="00972727"/>
    <w:rsid w:val="0097283A"/>
    <w:rsid w:val="00975CC1"/>
    <w:rsid w:val="009767D1"/>
    <w:rsid w:val="009767D5"/>
    <w:rsid w:val="00976B70"/>
    <w:rsid w:val="00976EA9"/>
    <w:rsid w:val="00977B12"/>
    <w:rsid w:val="00980475"/>
    <w:rsid w:val="0098249B"/>
    <w:rsid w:val="0098337A"/>
    <w:rsid w:val="0098449C"/>
    <w:rsid w:val="00984AB9"/>
    <w:rsid w:val="009854FB"/>
    <w:rsid w:val="009864FB"/>
    <w:rsid w:val="00986916"/>
    <w:rsid w:val="009913CF"/>
    <w:rsid w:val="00991E5E"/>
    <w:rsid w:val="00991FE9"/>
    <w:rsid w:val="00992E22"/>
    <w:rsid w:val="00993655"/>
    <w:rsid w:val="009941B4"/>
    <w:rsid w:val="00994FA0"/>
    <w:rsid w:val="009952E4"/>
    <w:rsid w:val="00995D10"/>
    <w:rsid w:val="009961DC"/>
    <w:rsid w:val="0099641A"/>
    <w:rsid w:val="00996DDB"/>
    <w:rsid w:val="00997356"/>
    <w:rsid w:val="00997971"/>
    <w:rsid w:val="00997DE2"/>
    <w:rsid w:val="009A0492"/>
    <w:rsid w:val="009A08A6"/>
    <w:rsid w:val="009A0AD4"/>
    <w:rsid w:val="009B03F1"/>
    <w:rsid w:val="009B06E8"/>
    <w:rsid w:val="009B176F"/>
    <w:rsid w:val="009B1CF7"/>
    <w:rsid w:val="009B1EF8"/>
    <w:rsid w:val="009B247E"/>
    <w:rsid w:val="009B4354"/>
    <w:rsid w:val="009B4560"/>
    <w:rsid w:val="009B4A21"/>
    <w:rsid w:val="009B62B9"/>
    <w:rsid w:val="009B643E"/>
    <w:rsid w:val="009B6653"/>
    <w:rsid w:val="009B7364"/>
    <w:rsid w:val="009B75F1"/>
    <w:rsid w:val="009C424B"/>
    <w:rsid w:val="009C5400"/>
    <w:rsid w:val="009C61E3"/>
    <w:rsid w:val="009C6286"/>
    <w:rsid w:val="009C6A04"/>
    <w:rsid w:val="009C6C3A"/>
    <w:rsid w:val="009D0432"/>
    <w:rsid w:val="009D0909"/>
    <w:rsid w:val="009D18BC"/>
    <w:rsid w:val="009D1BF3"/>
    <w:rsid w:val="009D3338"/>
    <w:rsid w:val="009D3FE8"/>
    <w:rsid w:val="009D52E3"/>
    <w:rsid w:val="009D6053"/>
    <w:rsid w:val="009D6B8E"/>
    <w:rsid w:val="009D712A"/>
    <w:rsid w:val="009E1132"/>
    <w:rsid w:val="009E13C1"/>
    <w:rsid w:val="009E1D99"/>
    <w:rsid w:val="009E2124"/>
    <w:rsid w:val="009E27CB"/>
    <w:rsid w:val="009E2A6D"/>
    <w:rsid w:val="009E308F"/>
    <w:rsid w:val="009E462E"/>
    <w:rsid w:val="009E4D66"/>
    <w:rsid w:val="009E51F6"/>
    <w:rsid w:val="009E6C55"/>
    <w:rsid w:val="009E71C3"/>
    <w:rsid w:val="009E75C7"/>
    <w:rsid w:val="009F2E71"/>
    <w:rsid w:val="009F345B"/>
    <w:rsid w:val="009F71E1"/>
    <w:rsid w:val="00A00939"/>
    <w:rsid w:val="00A00CCF"/>
    <w:rsid w:val="00A02A13"/>
    <w:rsid w:val="00A0419A"/>
    <w:rsid w:val="00A04512"/>
    <w:rsid w:val="00A0561E"/>
    <w:rsid w:val="00A05855"/>
    <w:rsid w:val="00A063D5"/>
    <w:rsid w:val="00A07785"/>
    <w:rsid w:val="00A07F74"/>
    <w:rsid w:val="00A10D60"/>
    <w:rsid w:val="00A12943"/>
    <w:rsid w:val="00A130AF"/>
    <w:rsid w:val="00A132FD"/>
    <w:rsid w:val="00A13676"/>
    <w:rsid w:val="00A14302"/>
    <w:rsid w:val="00A14DA9"/>
    <w:rsid w:val="00A150A0"/>
    <w:rsid w:val="00A1571D"/>
    <w:rsid w:val="00A15E9E"/>
    <w:rsid w:val="00A171DD"/>
    <w:rsid w:val="00A20998"/>
    <w:rsid w:val="00A2108A"/>
    <w:rsid w:val="00A22AB9"/>
    <w:rsid w:val="00A22DBA"/>
    <w:rsid w:val="00A22E86"/>
    <w:rsid w:val="00A23180"/>
    <w:rsid w:val="00A235B8"/>
    <w:rsid w:val="00A24BA5"/>
    <w:rsid w:val="00A24DF0"/>
    <w:rsid w:val="00A251F9"/>
    <w:rsid w:val="00A258D7"/>
    <w:rsid w:val="00A27560"/>
    <w:rsid w:val="00A31BB5"/>
    <w:rsid w:val="00A35D5F"/>
    <w:rsid w:val="00A3754A"/>
    <w:rsid w:val="00A40431"/>
    <w:rsid w:val="00A414DA"/>
    <w:rsid w:val="00A41790"/>
    <w:rsid w:val="00A422B0"/>
    <w:rsid w:val="00A42FE0"/>
    <w:rsid w:val="00A431B7"/>
    <w:rsid w:val="00A43BB8"/>
    <w:rsid w:val="00A44259"/>
    <w:rsid w:val="00A44856"/>
    <w:rsid w:val="00A4632F"/>
    <w:rsid w:val="00A47839"/>
    <w:rsid w:val="00A47A74"/>
    <w:rsid w:val="00A47DE8"/>
    <w:rsid w:val="00A5329B"/>
    <w:rsid w:val="00A536D2"/>
    <w:rsid w:val="00A543B0"/>
    <w:rsid w:val="00A54E59"/>
    <w:rsid w:val="00A54F26"/>
    <w:rsid w:val="00A55153"/>
    <w:rsid w:val="00A55D91"/>
    <w:rsid w:val="00A56EAC"/>
    <w:rsid w:val="00A57122"/>
    <w:rsid w:val="00A574B9"/>
    <w:rsid w:val="00A6008E"/>
    <w:rsid w:val="00A6090F"/>
    <w:rsid w:val="00A613E8"/>
    <w:rsid w:val="00A62E99"/>
    <w:rsid w:val="00A63E2C"/>
    <w:rsid w:val="00A64D57"/>
    <w:rsid w:val="00A668F8"/>
    <w:rsid w:val="00A66DCD"/>
    <w:rsid w:val="00A717F8"/>
    <w:rsid w:val="00A729AA"/>
    <w:rsid w:val="00A7351A"/>
    <w:rsid w:val="00A7365D"/>
    <w:rsid w:val="00A7458E"/>
    <w:rsid w:val="00A747C4"/>
    <w:rsid w:val="00A74C53"/>
    <w:rsid w:val="00A74D62"/>
    <w:rsid w:val="00A76389"/>
    <w:rsid w:val="00A80441"/>
    <w:rsid w:val="00A82049"/>
    <w:rsid w:val="00A8345A"/>
    <w:rsid w:val="00A85BEE"/>
    <w:rsid w:val="00A86291"/>
    <w:rsid w:val="00A86942"/>
    <w:rsid w:val="00A86A67"/>
    <w:rsid w:val="00A87D6D"/>
    <w:rsid w:val="00A90297"/>
    <w:rsid w:val="00A91283"/>
    <w:rsid w:val="00A92454"/>
    <w:rsid w:val="00A9255C"/>
    <w:rsid w:val="00A9292C"/>
    <w:rsid w:val="00A929CA"/>
    <w:rsid w:val="00A92F70"/>
    <w:rsid w:val="00A94AC5"/>
    <w:rsid w:val="00A95AE6"/>
    <w:rsid w:val="00A973E6"/>
    <w:rsid w:val="00AA0CD9"/>
    <w:rsid w:val="00AA23B3"/>
    <w:rsid w:val="00AA3B40"/>
    <w:rsid w:val="00AA3E2E"/>
    <w:rsid w:val="00AA497D"/>
    <w:rsid w:val="00AA790C"/>
    <w:rsid w:val="00AA7ED7"/>
    <w:rsid w:val="00AB0974"/>
    <w:rsid w:val="00AB1B89"/>
    <w:rsid w:val="00AB25B1"/>
    <w:rsid w:val="00AB2751"/>
    <w:rsid w:val="00AB2780"/>
    <w:rsid w:val="00AB291C"/>
    <w:rsid w:val="00AB32EC"/>
    <w:rsid w:val="00AB4A6C"/>
    <w:rsid w:val="00AB4FE4"/>
    <w:rsid w:val="00AB5830"/>
    <w:rsid w:val="00AB5A00"/>
    <w:rsid w:val="00AB5EA2"/>
    <w:rsid w:val="00AB6031"/>
    <w:rsid w:val="00AB63C5"/>
    <w:rsid w:val="00AB6F7F"/>
    <w:rsid w:val="00AB7BE6"/>
    <w:rsid w:val="00AB7E76"/>
    <w:rsid w:val="00AC1F7C"/>
    <w:rsid w:val="00AC22BE"/>
    <w:rsid w:val="00AC26A8"/>
    <w:rsid w:val="00AC2E15"/>
    <w:rsid w:val="00AC421B"/>
    <w:rsid w:val="00AC536B"/>
    <w:rsid w:val="00AC5B0A"/>
    <w:rsid w:val="00AC7A1F"/>
    <w:rsid w:val="00AD1A90"/>
    <w:rsid w:val="00AD22C2"/>
    <w:rsid w:val="00AD60CF"/>
    <w:rsid w:val="00AE0782"/>
    <w:rsid w:val="00AE1FBE"/>
    <w:rsid w:val="00AE43D6"/>
    <w:rsid w:val="00AE4E5E"/>
    <w:rsid w:val="00AE50E9"/>
    <w:rsid w:val="00AE5270"/>
    <w:rsid w:val="00AE53D1"/>
    <w:rsid w:val="00AE5BEC"/>
    <w:rsid w:val="00AE61EE"/>
    <w:rsid w:val="00AE6BD6"/>
    <w:rsid w:val="00AE71E5"/>
    <w:rsid w:val="00AF18BD"/>
    <w:rsid w:val="00AF1A45"/>
    <w:rsid w:val="00AF1F4C"/>
    <w:rsid w:val="00AF262B"/>
    <w:rsid w:val="00AF277B"/>
    <w:rsid w:val="00AF320A"/>
    <w:rsid w:val="00AF6971"/>
    <w:rsid w:val="00B00235"/>
    <w:rsid w:val="00B009CA"/>
    <w:rsid w:val="00B01334"/>
    <w:rsid w:val="00B0352F"/>
    <w:rsid w:val="00B0402F"/>
    <w:rsid w:val="00B06D64"/>
    <w:rsid w:val="00B07157"/>
    <w:rsid w:val="00B1101E"/>
    <w:rsid w:val="00B14001"/>
    <w:rsid w:val="00B1427C"/>
    <w:rsid w:val="00B14A1D"/>
    <w:rsid w:val="00B15325"/>
    <w:rsid w:val="00B16548"/>
    <w:rsid w:val="00B175F2"/>
    <w:rsid w:val="00B17AD6"/>
    <w:rsid w:val="00B20E2C"/>
    <w:rsid w:val="00B21272"/>
    <w:rsid w:val="00B22E3E"/>
    <w:rsid w:val="00B22EE9"/>
    <w:rsid w:val="00B25812"/>
    <w:rsid w:val="00B2592A"/>
    <w:rsid w:val="00B26E2F"/>
    <w:rsid w:val="00B2703B"/>
    <w:rsid w:val="00B274C9"/>
    <w:rsid w:val="00B302EC"/>
    <w:rsid w:val="00B314E7"/>
    <w:rsid w:val="00B31BA9"/>
    <w:rsid w:val="00B31F24"/>
    <w:rsid w:val="00B32C4A"/>
    <w:rsid w:val="00B34153"/>
    <w:rsid w:val="00B34A9C"/>
    <w:rsid w:val="00B34C33"/>
    <w:rsid w:val="00B36152"/>
    <w:rsid w:val="00B37224"/>
    <w:rsid w:val="00B37D82"/>
    <w:rsid w:val="00B42219"/>
    <w:rsid w:val="00B43C57"/>
    <w:rsid w:val="00B457AE"/>
    <w:rsid w:val="00B46FE6"/>
    <w:rsid w:val="00B512FF"/>
    <w:rsid w:val="00B51B61"/>
    <w:rsid w:val="00B54C73"/>
    <w:rsid w:val="00B54CD8"/>
    <w:rsid w:val="00B55710"/>
    <w:rsid w:val="00B5575A"/>
    <w:rsid w:val="00B5695A"/>
    <w:rsid w:val="00B56F6E"/>
    <w:rsid w:val="00B570B6"/>
    <w:rsid w:val="00B57426"/>
    <w:rsid w:val="00B61D96"/>
    <w:rsid w:val="00B623ED"/>
    <w:rsid w:val="00B62C39"/>
    <w:rsid w:val="00B63C02"/>
    <w:rsid w:val="00B64697"/>
    <w:rsid w:val="00B64750"/>
    <w:rsid w:val="00B65753"/>
    <w:rsid w:val="00B66436"/>
    <w:rsid w:val="00B700A7"/>
    <w:rsid w:val="00B70578"/>
    <w:rsid w:val="00B70EC2"/>
    <w:rsid w:val="00B7319B"/>
    <w:rsid w:val="00B73715"/>
    <w:rsid w:val="00B73F7F"/>
    <w:rsid w:val="00B7410A"/>
    <w:rsid w:val="00B75325"/>
    <w:rsid w:val="00B7716C"/>
    <w:rsid w:val="00B77234"/>
    <w:rsid w:val="00B82038"/>
    <w:rsid w:val="00B843C7"/>
    <w:rsid w:val="00B85E87"/>
    <w:rsid w:val="00B87D3C"/>
    <w:rsid w:val="00B90B61"/>
    <w:rsid w:val="00B90DA6"/>
    <w:rsid w:val="00B91863"/>
    <w:rsid w:val="00B91E72"/>
    <w:rsid w:val="00B9392C"/>
    <w:rsid w:val="00B94824"/>
    <w:rsid w:val="00B949D5"/>
    <w:rsid w:val="00B958A1"/>
    <w:rsid w:val="00B95EFE"/>
    <w:rsid w:val="00B960F1"/>
    <w:rsid w:val="00B96521"/>
    <w:rsid w:val="00B967B4"/>
    <w:rsid w:val="00B969EE"/>
    <w:rsid w:val="00B96EC2"/>
    <w:rsid w:val="00B97B4C"/>
    <w:rsid w:val="00B97BF5"/>
    <w:rsid w:val="00B97F12"/>
    <w:rsid w:val="00BA0800"/>
    <w:rsid w:val="00BA08CD"/>
    <w:rsid w:val="00BA14B9"/>
    <w:rsid w:val="00BA191E"/>
    <w:rsid w:val="00BA28B1"/>
    <w:rsid w:val="00BA2EEE"/>
    <w:rsid w:val="00BA31CB"/>
    <w:rsid w:val="00BA341B"/>
    <w:rsid w:val="00BA3753"/>
    <w:rsid w:val="00BA5042"/>
    <w:rsid w:val="00BA54C0"/>
    <w:rsid w:val="00BA5567"/>
    <w:rsid w:val="00BB1157"/>
    <w:rsid w:val="00BB1471"/>
    <w:rsid w:val="00BB1562"/>
    <w:rsid w:val="00BB2B23"/>
    <w:rsid w:val="00BB2FCB"/>
    <w:rsid w:val="00BB4345"/>
    <w:rsid w:val="00BB4A24"/>
    <w:rsid w:val="00BB52AE"/>
    <w:rsid w:val="00BB53DC"/>
    <w:rsid w:val="00BB5625"/>
    <w:rsid w:val="00BB56B5"/>
    <w:rsid w:val="00BB6039"/>
    <w:rsid w:val="00BB6CFC"/>
    <w:rsid w:val="00BC04E5"/>
    <w:rsid w:val="00BC0A41"/>
    <w:rsid w:val="00BC0EFB"/>
    <w:rsid w:val="00BC14A3"/>
    <w:rsid w:val="00BC28EA"/>
    <w:rsid w:val="00BC2C05"/>
    <w:rsid w:val="00BC3A96"/>
    <w:rsid w:val="00BC7C4B"/>
    <w:rsid w:val="00BD2668"/>
    <w:rsid w:val="00BD296F"/>
    <w:rsid w:val="00BD2A6A"/>
    <w:rsid w:val="00BD3B44"/>
    <w:rsid w:val="00BD4252"/>
    <w:rsid w:val="00BD58F3"/>
    <w:rsid w:val="00BD605F"/>
    <w:rsid w:val="00BD6955"/>
    <w:rsid w:val="00BE0902"/>
    <w:rsid w:val="00BE1C81"/>
    <w:rsid w:val="00BE248C"/>
    <w:rsid w:val="00BE2DEF"/>
    <w:rsid w:val="00BE3361"/>
    <w:rsid w:val="00BE3863"/>
    <w:rsid w:val="00BE41A1"/>
    <w:rsid w:val="00BE4D15"/>
    <w:rsid w:val="00BF0B74"/>
    <w:rsid w:val="00BF11B6"/>
    <w:rsid w:val="00BF1C52"/>
    <w:rsid w:val="00BF22FF"/>
    <w:rsid w:val="00BF7F83"/>
    <w:rsid w:val="00C0004E"/>
    <w:rsid w:val="00C00E05"/>
    <w:rsid w:val="00C017BC"/>
    <w:rsid w:val="00C02F25"/>
    <w:rsid w:val="00C039AD"/>
    <w:rsid w:val="00C03D0D"/>
    <w:rsid w:val="00C03D12"/>
    <w:rsid w:val="00C077C4"/>
    <w:rsid w:val="00C07851"/>
    <w:rsid w:val="00C128C0"/>
    <w:rsid w:val="00C12EBB"/>
    <w:rsid w:val="00C13C2E"/>
    <w:rsid w:val="00C141C7"/>
    <w:rsid w:val="00C17B2C"/>
    <w:rsid w:val="00C20491"/>
    <w:rsid w:val="00C216B8"/>
    <w:rsid w:val="00C2348D"/>
    <w:rsid w:val="00C25226"/>
    <w:rsid w:val="00C25C6E"/>
    <w:rsid w:val="00C26873"/>
    <w:rsid w:val="00C26EB9"/>
    <w:rsid w:val="00C278E9"/>
    <w:rsid w:val="00C316C9"/>
    <w:rsid w:val="00C31E2A"/>
    <w:rsid w:val="00C3228B"/>
    <w:rsid w:val="00C326A7"/>
    <w:rsid w:val="00C3279A"/>
    <w:rsid w:val="00C32F38"/>
    <w:rsid w:val="00C34564"/>
    <w:rsid w:val="00C3684E"/>
    <w:rsid w:val="00C40224"/>
    <w:rsid w:val="00C40414"/>
    <w:rsid w:val="00C4055F"/>
    <w:rsid w:val="00C40629"/>
    <w:rsid w:val="00C40CC9"/>
    <w:rsid w:val="00C40DA8"/>
    <w:rsid w:val="00C41A81"/>
    <w:rsid w:val="00C44558"/>
    <w:rsid w:val="00C445B9"/>
    <w:rsid w:val="00C45623"/>
    <w:rsid w:val="00C465A0"/>
    <w:rsid w:val="00C477C0"/>
    <w:rsid w:val="00C47C35"/>
    <w:rsid w:val="00C47E5E"/>
    <w:rsid w:val="00C50C85"/>
    <w:rsid w:val="00C50D5A"/>
    <w:rsid w:val="00C519FF"/>
    <w:rsid w:val="00C51DB9"/>
    <w:rsid w:val="00C526C5"/>
    <w:rsid w:val="00C52E2B"/>
    <w:rsid w:val="00C530D1"/>
    <w:rsid w:val="00C54B30"/>
    <w:rsid w:val="00C55347"/>
    <w:rsid w:val="00C556E7"/>
    <w:rsid w:val="00C55C2B"/>
    <w:rsid w:val="00C56D20"/>
    <w:rsid w:val="00C579D3"/>
    <w:rsid w:val="00C600A7"/>
    <w:rsid w:val="00C60E1A"/>
    <w:rsid w:val="00C61148"/>
    <w:rsid w:val="00C61968"/>
    <w:rsid w:val="00C61E87"/>
    <w:rsid w:val="00C628C2"/>
    <w:rsid w:val="00C67A92"/>
    <w:rsid w:val="00C67E4E"/>
    <w:rsid w:val="00C717D8"/>
    <w:rsid w:val="00C718C5"/>
    <w:rsid w:val="00C71CF6"/>
    <w:rsid w:val="00C73735"/>
    <w:rsid w:val="00C73A09"/>
    <w:rsid w:val="00C758AC"/>
    <w:rsid w:val="00C77807"/>
    <w:rsid w:val="00C77BB7"/>
    <w:rsid w:val="00C80118"/>
    <w:rsid w:val="00C804F3"/>
    <w:rsid w:val="00C82D5F"/>
    <w:rsid w:val="00C8320B"/>
    <w:rsid w:val="00C83A89"/>
    <w:rsid w:val="00C85C93"/>
    <w:rsid w:val="00C85E0A"/>
    <w:rsid w:val="00C87B50"/>
    <w:rsid w:val="00C91423"/>
    <w:rsid w:val="00C91F98"/>
    <w:rsid w:val="00C93B20"/>
    <w:rsid w:val="00C93BD2"/>
    <w:rsid w:val="00C948BA"/>
    <w:rsid w:val="00C94A14"/>
    <w:rsid w:val="00C955D9"/>
    <w:rsid w:val="00C95EE7"/>
    <w:rsid w:val="00CA11B8"/>
    <w:rsid w:val="00CA1E0C"/>
    <w:rsid w:val="00CA34BE"/>
    <w:rsid w:val="00CA37C6"/>
    <w:rsid w:val="00CA3B3D"/>
    <w:rsid w:val="00CA73C4"/>
    <w:rsid w:val="00CA7992"/>
    <w:rsid w:val="00CB062A"/>
    <w:rsid w:val="00CB10DB"/>
    <w:rsid w:val="00CB1B0E"/>
    <w:rsid w:val="00CB1B3F"/>
    <w:rsid w:val="00CB3B8B"/>
    <w:rsid w:val="00CB4862"/>
    <w:rsid w:val="00CB5608"/>
    <w:rsid w:val="00CB6EFC"/>
    <w:rsid w:val="00CB72F8"/>
    <w:rsid w:val="00CB73AF"/>
    <w:rsid w:val="00CC02AF"/>
    <w:rsid w:val="00CC1A0A"/>
    <w:rsid w:val="00CC1BB6"/>
    <w:rsid w:val="00CC1C60"/>
    <w:rsid w:val="00CC28D1"/>
    <w:rsid w:val="00CC2A47"/>
    <w:rsid w:val="00CC36EC"/>
    <w:rsid w:val="00CC3AA0"/>
    <w:rsid w:val="00CC428F"/>
    <w:rsid w:val="00CC58D3"/>
    <w:rsid w:val="00CD0901"/>
    <w:rsid w:val="00CD0907"/>
    <w:rsid w:val="00CD1B60"/>
    <w:rsid w:val="00CD3C4C"/>
    <w:rsid w:val="00CD5518"/>
    <w:rsid w:val="00CD59DC"/>
    <w:rsid w:val="00CD59F6"/>
    <w:rsid w:val="00CD63A4"/>
    <w:rsid w:val="00CE0006"/>
    <w:rsid w:val="00CE1BEC"/>
    <w:rsid w:val="00CE3146"/>
    <w:rsid w:val="00CE3B6C"/>
    <w:rsid w:val="00CE71D9"/>
    <w:rsid w:val="00CF0163"/>
    <w:rsid w:val="00CF01F8"/>
    <w:rsid w:val="00CF1FF4"/>
    <w:rsid w:val="00CF4E62"/>
    <w:rsid w:val="00CF6090"/>
    <w:rsid w:val="00CF6EC9"/>
    <w:rsid w:val="00CF7FE3"/>
    <w:rsid w:val="00D000FF"/>
    <w:rsid w:val="00D00AAD"/>
    <w:rsid w:val="00D01B4D"/>
    <w:rsid w:val="00D02659"/>
    <w:rsid w:val="00D04124"/>
    <w:rsid w:val="00D04B99"/>
    <w:rsid w:val="00D051ED"/>
    <w:rsid w:val="00D06EF1"/>
    <w:rsid w:val="00D073D1"/>
    <w:rsid w:val="00D0788D"/>
    <w:rsid w:val="00D07B1B"/>
    <w:rsid w:val="00D07E40"/>
    <w:rsid w:val="00D1036F"/>
    <w:rsid w:val="00D13730"/>
    <w:rsid w:val="00D13AF0"/>
    <w:rsid w:val="00D16B14"/>
    <w:rsid w:val="00D171E9"/>
    <w:rsid w:val="00D202B3"/>
    <w:rsid w:val="00D215F7"/>
    <w:rsid w:val="00D21CCB"/>
    <w:rsid w:val="00D234D0"/>
    <w:rsid w:val="00D23D26"/>
    <w:rsid w:val="00D252B4"/>
    <w:rsid w:val="00D26216"/>
    <w:rsid w:val="00D26855"/>
    <w:rsid w:val="00D26ACF"/>
    <w:rsid w:val="00D30829"/>
    <w:rsid w:val="00D311B9"/>
    <w:rsid w:val="00D316D0"/>
    <w:rsid w:val="00D31796"/>
    <w:rsid w:val="00D317B4"/>
    <w:rsid w:val="00D321C8"/>
    <w:rsid w:val="00D34DA6"/>
    <w:rsid w:val="00D35E9D"/>
    <w:rsid w:val="00D36337"/>
    <w:rsid w:val="00D36C7D"/>
    <w:rsid w:val="00D377D4"/>
    <w:rsid w:val="00D37EFF"/>
    <w:rsid w:val="00D40CAB"/>
    <w:rsid w:val="00D40DF4"/>
    <w:rsid w:val="00D4257B"/>
    <w:rsid w:val="00D44512"/>
    <w:rsid w:val="00D4553C"/>
    <w:rsid w:val="00D47093"/>
    <w:rsid w:val="00D50556"/>
    <w:rsid w:val="00D509ED"/>
    <w:rsid w:val="00D50C02"/>
    <w:rsid w:val="00D50D37"/>
    <w:rsid w:val="00D5189E"/>
    <w:rsid w:val="00D52097"/>
    <w:rsid w:val="00D524C8"/>
    <w:rsid w:val="00D53CE5"/>
    <w:rsid w:val="00D53EA7"/>
    <w:rsid w:val="00D548E2"/>
    <w:rsid w:val="00D54BFC"/>
    <w:rsid w:val="00D55DC3"/>
    <w:rsid w:val="00D5689B"/>
    <w:rsid w:val="00D56F8F"/>
    <w:rsid w:val="00D60669"/>
    <w:rsid w:val="00D622C1"/>
    <w:rsid w:val="00D66C5B"/>
    <w:rsid w:val="00D66FFC"/>
    <w:rsid w:val="00D70D5D"/>
    <w:rsid w:val="00D71409"/>
    <w:rsid w:val="00D71E3E"/>
    <w:rsid w:val="00D73A9C"/>
    <w:rsid w:val="00D7478B"/>
    <w:rsid w:val="00D7630D"/>
    <w:rsid w:val="00D77BF6"/>
    <w:rsid w:val="00D81945"/>
    <w:rsid w:val="00D83DB8"/>
    <w:rsid w:val="00D847BF"/>
    <w:rsid w:val="00D865A6"/>
    <w:rsid w:val="00D870ED"/>
    <w:rsid w:val="00D91581"/>
    <w:rsid w:val="00D92A42"/>
    <w:rsid w:val="00D9312D"/>
    <w:rsid w:val="00D93660"/>
    <w:rsid w:val="00D94551"/>
    <w:rsid w:val="00D964FD"/>
    <w:rsid w:val="00D97247"/>
    <w:rsid w:val="00D973DD"/>
    <w:rsid w:val="00DA038D"/>
    <w:rsid w:val="00DA11EB"/>
    <w:rsid w:val="00DA239F"/>
    <w:rsid w:val="00DA321E"/>
    <w:rsid w:val="00DA3677"/>
    <w:rsid w:val="00DA4CC8"/>
    <w:rsid w:val="00DA71A2"/>
    <w:rsid w:val="00DA7C99"/>
    <w:rsid w:val="00DB2D4C"/>
    <w:rsid w:val="00DB37ED"/>
    <w:rsid w:val="00DB3E36"/>
    <w:rsid w:val="00DB40C3"/>
    <w:rsid w:val="00DB6646"/>
    <w:rsid w:val="00DB6E3B"/>
    <w:rsid w:val="00DC0EB5"/>
    <w:rsid w:val="00DC281A"/>
    <w:rsid w:val="00DC295D"/>
    <w:rsid w:val="00DC3001"/>
    <w:rsid w:val="00DC394D"/>
    <w:rsid w:val="00DC4CDB"/>
    <w:rsid w:val="00DC5549"/>
    <w:rsid w:val="00DC5661"/>
    <w:rsid w:val="00DC5FFB"/>
    <w:rsid w:val="00DC605F"/>
    <w:rsid w:val="00DC6C30"/>
    <w:rsid w:val="00DC719D"/>
    <w:rsid w:val="00DC7DE7"/>
    <w:rsid w:val="00DC7E00"/>
    <w:rsid w:val="00DD1735"/>
    <w:rsid w:val="00DD262D"/>
    <w:rsid w:val="00DD2783"/>
    <w:rsid w:val="00DD2C38"/>
    <w:rsid w:val="00DD4AE2"/>
    <w:rsid w:val="00DD4DEB"/>
    <w:rsid w:val="00DD57BD"/>
    <w:rsid w:val="00DD6075"/>
    <w:rsid w:val="00DD6E95"/>
    <w:rsid w:val="00DD7154"/>
    <w:rsid w:val="00DE09CB"/>
    <w:rsid w:val="00DE0C3F"/>
    <w:rsid w:val="00DE1515"/>
    <w:rsid w:val="00DE34C4"/>
    <w:rsid w:val="00DE43BD"/>
    <w:rsid w:val="00DE486D"/>
    <w:rsid w:val="00DE4B92"/>
    <w:rsid w:val="00DE4F56"/>
    <w:rsid w:val="00DE52B4"/>
    <w:rsid w:val="00DE5564"/>
    <w:rsid w:val="00DE624D"/>
    <w:rsid w:val="00DE64A8"/>
    <w:rsid w:val="00DE76BF"/>
    <w:rsid w:val="00DF0CD2"/>
    <w:rsid w:val="00DF0F58"/>
    <w:rsid w:val="00DF135D"/>
    <w:rsid w:val="00DF202C"/>
    <w:rsid w:val="00DF2463"/>
    <w:rsid w:val="00DF2FE1"/>
    <w:rsid w:val="00DF3F32"/>
    <w:rsid w:val="00DF427E"/>
    <w:rsid w:val="00DF4B9A"/>
    <w:rsid w:val="00DF709F"/>
    <w:rsid w:val="00E00792"/>
    <w:rsid w:val="00E011D2"/>
    <w:rsid w:val="00E012C0"/>
    <w:rsid w:val="00E01BB7"/>
    <w:rsid w:val="00E01E1A"/>
    <w:rsid w:val="00E04134"/>
    <w:rsid w:val="00E046BB"/>
    <w:rsid w:val="00E05826"/>
    <w:rsid w:val="00E06B0E"/>
    <w:rsid w:val="00E06F7B"/>
    <w:rsid w:val="00E10181"/>
    <w:rsid w:val="00E14424"/>
    <w:rsid w:val="00E1692F"/>
    <w:rsid w:val="00E17928"/>
    <w:rsid w:val="00E21EF8"/>
    <w:rsid w:val="00E21F33"/>
    <w:rsid w:val="00E232FA"/>
    <w:rsid w:val="00E23604"/>
    <w:rsid w:val="00E23B71"/>
    <w:rsid w:val="00E25734"/>
    <w:rsid w:val="00E25E62"/>
    <w:rsid w:val="00E3119F"/>
    <w:rsid w:val="00E32221"/>
    <w:rsid w:val="00E33D79"/>
    <w:rsid w:val="00E33E4E"/>
    <w:rsid w:val="00E343EA"/>
    <w:rsid w:val="00E346B1"/>
    <w:rsid w:val="00E35AFF"/>
    <w:rsid w:val="00E35EEF"/>
    <w:rsid w:val="00E36517"/>
    <w:rsid w:val="00E36594"/>
    <w:rsid w:val="00E367AA"/>
    <w:rsid w:val="00E368B4"/>
    <w:rsid w:val="00E374B1"/>
    <w:rsid w:val="00E37A70"/>
    <w:rsid w:val="00E37C22"/>
    <w:rsid w:val="00E415CC"/>
    <w:rsid w:val="00E41767"/>
    <w:rsid w:val="00E418D3"/>
    <w:rsid w:val="00E42755"/>
    <w:rsid w:val="00E42C59"/>
    <w:rsid w:val="00E43ADD"/>
    <w:rsid w:val="00E441EC"/>
    <w:rsid w:val="00E44711"/>
    <w:rsid w:val="00E44CE8"/>
    <w:rsid w:val="00E51711"/>
    <w:rsid w:val="00E51B3B"/>
    <w:rsid w:val="00E520C9"/>
    <w:rsid w:val="00E530BF"/>
    <w:rsid w:val="00E53690"/>
    <w:rsid w:val="00E53AFA"/>
    <w:rsid w:val="00E54E86"/>
    <w:rsid w:val="00E561E5"/>
    <w:rsid w:val="00E56B78"/>
    <w:rsid w:val="00E60B26"/>
    <w:rsid w:val="00E61290"/>
    <w:rsid w:val="00E62615"/>
    <w:rsid w:val="00E6307E"/>
    <w:rsid w:val="00E6326C"/>
    <w:rsid w:val="00E6372A"/>
    <w:rsid w:val="00E63CC1"/>
    <w:rsid w:val="00E64D5A"/>
    <w:rsid w:val="00E64DCA"/>
    <w:rsid w:val="00E669B2"/>
    <w:rsid w:val="00E67638"/>
    <w:rsid w:val="00E707D6"/>
    <w:rsid w:val="00E709E2"/>
    <w:rsid w:val="00E720C6"/>
    <w:rsid w:val="00E72F8E"/>
    <w:rsid w:val="00E73C64"/>
    <w:rsid w:val="00E77491"/>
    <w:rsid w:val="00E77540"/>
    <w:rsid w:val="00E776E5"/>
    <w:rsid w:val="00E80A86"/>
    <w:rsid w:val="00E82439"/>
    <w:rsid w:val="00E83D70"/>
    <w:rsid w:val="00E83F16"/>
    <w:rsid w:val="00E85DD5"/>
    <w:rsid w:val="00E86053"/>
    <w:rsid w:val="00E8738B"/>
    <w:rsid w:val="00E8758E"/>
    <w:rsid w:val="00E90EDE"/>
    <w:rsid w:val="00E9196A"/>
    <w:rsid w:val="00E91DA8"/>
    <w:rsid w:val="00E929A2"/>
    <w:rsid w:val="00E93E83"/>
    <w:rsid w:val="00E949CB"/>
    <w:rsid w:val="00E97039"/>
    <w:rsid w:val="00E97BAA"/>
    <w:rsid w:val="00EA0331"/>
    <w:rsid w:val="00EA25C2"/>
    <w:rsid w:val="00EA2F69"/>
    <w:rsid w:val="00EA3680"/>
    <w:rsid w:val="00EA47AD"/>
    <w:rsid w:val="00EA48FA"/>
    <w:rsid w:val="00EA7811"/>
    <w:rsid w:val="00EB0C4B"/>
    <w:rsid w:val="00EB14DE"/>
    <w:rsid w:val="00EB18F1"/>
    <w:rsid w:val="00EB3790"/>
    <w:rsid w:val="00EB65A4"/>
    <w:rsid w:val="00EB6972"/>
    <w:rsid w:val="00EB6B7F"/>
    <w:rsid w:val="00EC177B"/>
    <w:rsid w:val="00EC18EA"/>
    <w:rsid w:val="00EC19CC"/>
    <w:rsid w:val="00EC212C"/>
    <w:rsid w:val="00EC2265"/>
    <w:rsid w:val="00EC276C"/>
    <w:rsid w:val="00EC36CA"/>
    <w:rsid w:val="00EC4BB0"/>
    <w:rsid w:val="00EC4DD4"/>
    <w:rsid w:val="00EC565E"/>
    <w:rsid w:val="00ED0121"/>
    <w:rsid w:val="00ED0D3F"/>
    <w:rsid w:val="00ED3703"/>
    <w:rsid w:val="00ED3FD7"/>
    <w:rsid w:val="00ED4433"/>
    <w:rsid w:val="00ED4F9B"/>
    <w:rsid w:val="00ED610C"/>
    <w:rsid w:val="00ED6358"/>
    <w:rsid w:val="00ED63DF"/>
    <w:rsid w:val="00EE0267"/>
    <w:rsid w:val="00EE1310"/>
    <w:rsid w:val="00EE15AF"/>
    <w:rsid w:val="00EE162B"/>
    <w:rsid w:val="00EE2073"/>
    <w:rsid w:val="00EE243C"/>
    <w:rsid w:val="00EE2961"/>
    <w:rsid w:val="00EE29EA"/>
    <w:rsid w:val="00EE301F"/>
    <w:rsid w:val="00EE33E1"/>
    <w:rsid w:val="00EE61FC"/>
    <w:rsid w:val="00EE6526"/>
    <w:rsid w:val="00EF12EF"/>
    <w:rsid w:val="00EF4289"/>
    <w:rsid w:val="00EF57AD"/>
    <w:rsid w:val="00EF6659"/>
    <w:rsid w:val="00F00B1E"/>
    <w:rsid w:val="00F023D5"/>
    <w:rsid w:val="00F03732"/>
    <w:rsid w:val="00F03FD7"/>
    <w:rsid w:val="00F04EFF"/>
    <w:rsid w:val="00F0531A"/>
    <w:rsid w:val="00F06570"/>
    <w:rsid w:val="00F07B4F"/>
    <w:rsid w:val="00F10516"/>
    <w:rsid w:val="00F10E43"/>
    <w:rsid w:val="00F12189"/>
    <w:rsid w:val="00F124D6"/>
    <w:rsid w:val="00F12AC1"/>
    <w:rsid w:val="00F12B11"/>
    <w:rsid w:val="00F136F6"/>
    <w:rsid w:val="00F15527"/>
    <w:rsid w:val="00F15F7D"/>
    <w:rsid w:val="00F16330"/>
    <w:rsid w:val="00F21381"/>
    <w:rsid w:val="00F22624"/>
    <w:rsid w:val="00F2288C"/>
    <w:rsid w:val="00F230C3"/>
    <w:rsid w:val="00F2331A"/>
    <w:rsid w:val="00F23DEE"/>
    <w:rsid w:val="00F2445E"/>
    <w:rsid w:val="00F24851"/>
    <w:rsid w:val="00F2540B"/>
    <w:rsid w:val="00F2560F"/>
    <w:rsid w:val="00F2579D"/>
    <w:rsid w:val="00F257DC"/>
    <w:rsid w:val="00F25844"/>
    <w:rsid w:val="00F3101A"/>
    <w:rsid w:val="00F3271F"/>
    <w:rsid w:val="00F32840"/>
    <w:rsid w:val="00F33A2E"/>
    <w:rsid w:val="00F35619"/>
    <w:rsid w:val="00F35B6F"/>
    <w:rsid w:val="00F35D9F"/>
    <w:rsid w:val="00F360CC"/>
    <w:rsid w:val="00F373D3"/>
    <w:rsid w:val="00F4065E"/>
    <w:rsid w:val="00F412C0"/>
    <w:rsid w:val="00F4140C"/>
    <w:rsid w:val="00F42079"/>
    <w:rsid w:val="00F42BB6"/>
    <w:rsid w:val="00F43136"/>
    <w:rsid w:val="00F434ED"/>
    <w:rsid w:val="00F43850"/>
    <w:rsid w:val="00F43F35"/>
    <w:rsid w:val="00F44495"/>
    <w:rsid w:val="00F50814"/>
    <w:rsid w:val="00F50A2C"/>
    <w:rsid w:val="00F50D39"/>
    <w:rsid w:val="00F5137E"/>
    <w:rsid w:val="00F51669"/>
    <w:rsid w:val="00F52628"/>
    <w:rsid w:val="00F54AD9"/>
    <w:rsid w:val="00F576EC"/>
    <w:rsid w:val="00F610EE"/>
    <w:rsid w:val="00F6183D"/>
    <w:rsid w:val="00F6340E"/>
    <w:rsid w:val="00F63BFD"/>
    <w:rsid w:val="00F642AC"/>
    <w:rsid w:val="00F64B61"/>
    <w:rsid w:val="00F66DF2"/>
    <w:rsid w:val="00F67922"/>
    <w:rsid w:val="00F70280"/>
    <w:rsid w:val="00F7080A"/>
    <w:rsid w:val="00F709EC"/>
    <w:rsid w:val="00F70CDE"/>
    <w:rsid w:val="00F71057"/>
    <w:rsid w:val="00F71158"/>
    <w:rsid w:val="00F73936"/>
    <w:rsid w:val="00F74AC0"/>
    <w:rsid w:val="00F75AEA"/>
    <w:rsid w:val="00F75BBA"/>
    <w:rsid w:val="00F75E94"/>
    <w:rsid w:val="00F77A00"/>
    <w:rsid w:val="00F81033"/>
    <w:rsid w:val="00F81521"/>
    <w:rsid w:val="00F818A4"/>
    <w:rsid w:val="00F827EE"/>
    <w:rsid w:val="00F83482"/>
    <w:rsid w:val="00F838EB"/>
    <w:rsid w:val="00F839D0"/>
    <w:rsid w:val="00F84C76"/>
    <w:rsid w:val="00F85649"/>
    <w:rsid w:val="00F85B09"/>
    <w:rsid w:val="00F85E7A"/>
    <w:rsid w:val="00F87227"/>
    <w:rsid w:val="00F879DE"/>
    <w:rsid w:val="00F906C8"/>
    <w:rsid w:val="00F915F6"/>
    <w:rsid w:val="00F91A83"/>
    <w:rsid w:val="00F91D5B"/>
    <w:rsid w:val="00F92EEB"/>
    <w:rsid w:val="00F93F25"/>
    <w:rsid w:val="00F9482E"/>
    <w:rsid w:val="00F955A2"/>
    <w:rsid w:val="00F967AA"/>
    <w:rsid w:val="00FA1354"/>
    <w:rsid w:val="00FA2041"/>
    <w:rsid w:val="00FA2865"/>
    <w:rsid w:val="00FA2E01"/>
    <w:rsid w:val="00FA31FC"/>
    <w:rsid w:val="00FA3F08"/>
    <w:rsid w:val="00FA449D"/>
    <w:rsid w:val="00FA698C"/>
    <w:rsid w:val="00FA7194"/>
    <w:rsid w:val="00FA73C6"/>
    <w:rsid w:val="00FA7595"/>
    <w:rsid w:val="00FA7793"/>
    <w:rsid w:val="00FB010A"/>
    <w:rsid w:val="00FB0363"/>
    <w:rsid w:val="00FB09FD"/>
    <w:rsid w:val="00FB2293"/>
    <w:rsid w:val="00FB22C8"/>
    <w:rsid w:val="00FB5870"/>
    <w:rsid w:val="00FB5873"/>
    <w:rsid w:val="00FB5A3A"/>
    <w:rsid w:val="00FB683A"/>
    <w:rsid w:val="00FC0ABA"/>
    <w:rsid w:val="00FC0DBA"/>
    <w:rsid w:val="00FC31F7"/>
    <w:rsid w:val="00FC3EFF"/>
    <w:rsid w:val="00FC3F81"/>
    <w:rsid w:val="00FC700A"/>
    <w:rsid w:val="00FD1790"/>
    <w:rsid w:val="00FD1D9B"/>
    <w:rsid w:val="00FD249D"/>
    <w:rsid w:val="00FD2AA2"/>
    <w:rsid w:val="00FD2F5D"/>
    <w:rsid w:val="00FD4D58"/>
    <w:rsid w:val="00FD7930"/>
    <w:rsid w:val="00FE0177"/>
    <w:rsid w:val="00FE176E"/>
    <w:rsid w:val="00FE2698"/>
    <w:rsid w:val="00FE2A50"/>
    <w:rsid w:val="00FE2D87"/>
    <w:rsid w:val="00FE37DB"/>
    <w:rsid w:val="00FE7060"/>
    <w:rsid w:val="00FF000C"/>
    <w:rsid w:val="00FF0146"/>
    <w:rsid w:val="00FF03F6"/>
    <w:rsid w:val="00FF064E"/>
    <w:rsid w:val="00FF2A43"/>
    <w:rsid w:val="00FF2B8F"/>
    <w:rsid w:val="00FF2CEF"/>
    <w:rsid w:val="00FF3844"/>
    <w:rsid w:val="00FF3AF6"/>
    <w:rsid w:val="00FF4A64"/>
    <w:rsid w:val="00FF4F06"/>
    <w:rsid w:val="00FF5030"/>
    <w:rsid w:val="00FF551C"/>
    <w:rsid w:val="00FF6BC8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97EA39"/>
  <w15:chartTrackingRefBased/>
  <w15:docId w15:val="{F74EB260-9D4F-499A-9457-E41F0367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139"/>
  </w:style>
  <w:style w:type="paragraph" w:styleId="Nadpis1">
    <w:name w:val="heading 1"/>
    <w:basedOn w:val="Normln"/>
    <w:next w:val="Normln"/>
    <w:link w:val="Nadpis1Char"/>
    <w:uiPriority w:val="9"/>
    <w:qFormat/>
    <w:rsid w:val="001E1138"/>
    <w:pPr>
      <w:keepNext/>
      <w:numPr>
        <w:numId w:val="1"/>
      </w:numPr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  <w:outlineLvl w:val="0"/>
    </w:pPr>
    <w:rPr>
      <w:rFonts w:eastAsia="Times New Roman" w:cstheme="minorHAnsi"/>
      <w:b/>
      <w:color w:val="000000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1138"/>
    <w:pPr>
      <w:keepNext/>
      <w:keepLines/>
      <w:numPr>
        <w:ilvl w:val="2"/>
        <w:numId w:val="1"/>
      </w:numPr>
      <w:spacing w:before="40" w:after="120" w:line="240" w:lineRule="auto"/>
      <w:jc w:val="both"/>
      <w:outlineLvl w:val="2"/>
    </w:pPr>
    <w:rPr>
      <w:rFonts w:eastAsiaTheme="majorEastAsia" w:cstheme="majorBidi"/>
      <w:bCs/>
      <w:color w:val="000000"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1138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138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138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138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138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138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138"/>
    <w:rPr>
      <w:rFonts w:eastAsia="Times New Roman" w:cstheme="minorHAnsi"/>
      <w:b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1138"/>
    <w:rPr>
      <w:rFonts w:eastAsiaTheme="majorEastAsia" w:cstheme="majorBidi"/>
      <w:bCs/>
      <w:color w:val="000000"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E1138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13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1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1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1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aliases w:val="Schriftart: 9 pt,Schriftart: 10 pt,Schriftart: 8 pt,Char,Char Char Char Char,fn,pozn. pod čarou,Podrozdział,Podrozdzia3,Boston 10,Font: Geneva 9,Fußnotentextf,Geneva 9,Text poznámky pod čiarou 007,f,Footnote Text Char1"/>
    <w:basedOn w:val="Normln"/>
    <w:link w:val="TextpoznpodarouChar"/>
    <w:uiPriority w:val="99"/>
    <w:unhideWhenUsed/>
    <w:qFormat/>
    <w:rsid w:val="001E11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,Char Char Char Char Char,fn Char,pozn. pod čarou Char,Podrozdział Char,Podrozdzia3 Char,Boston 10 Char,Font: Geneva 9 Char,Fußnotentextf Char,f Char"/>
    <w:basedOn w:val="Standardnpsmoodstavce"/>
    <w:link w:val="Textpoznpodarou"/>
    <w:uiPriority w:val="99"/>
    <w:rsid w:val="001E1138"/>
    <w:rPr>
      <w:sz w:val="20"/>
      <w:szCs w:val="20"/>
    </w:rPr>
  </w:style>
  <w:style w:type="character" w:styleId="Znakapoznpodarou">
    <w:name w:val="footnote reference"/>
    <w:aliases w:val="Footnote,Footnote call,PGI Fußnote Ziffer + Times New Roman,12 b.,Zúžené o ...,PGI Fußnote Ziffer,BVI fnr,Footnote symbol,Footnote Reference Number,Footnote Reference Superscript,Appel note de bas de p,Appel note de bas de page"/>
    <w:basedOn w:val="Standardnpsmoodstavce"/>
    <w:uiPriority w:val="99"/>
    <w:unhideWhenUsed/>
    <w:rsid w:val="001E1138"/>
    <w:rPr>
      <w:vertAlign w:val="superscript"/>
    </w:rPr>
  </w:style>
  <w:style w:type="paragraph" w:styleId="Odstavecseseznamem">
    <w:name w:val="List Paragraph"/>
    <w:aliases w:val="Odstavec_muj,odrážky,List Paragraph_0,List Paragraph_0_0,Nadpis pro KZ,Odstavec se seznamem1,Odstavec se seznamem2,List Paragraph,Odstavec_muj1,Odstavec_muj2,Nad,Odstavec_muj3,Nad1,List Paragraph1,Odstavec_muj4,Nad2,List Paragraph2"/>
    <w:basedOn w:val="Normln"/>
    <w:link w:val="OdstavecseseznamemChar"/>
    <w:uiPriority w:val="34"/>
    <w:qFormat/>
    <w:rsid w:val="001E1138"/>
    <w:pPr>
      <w:ind w:left="720"/>
      <w:contextualSpacing/>
    </w:pPr>
  </w:style>
  <w:style w:type="character" w:customStyle="1" w:styleId="OdstavecseseznamemChar">
    <w:name w:val="Odstavec se seznamem Char"/>
    <w:aliases w:val="Odstavec_muj Char,odrážky Char,List Paragraph_0 Char,List Paragraph_0_0 Char,Nadpis pro KZ Char,Odstavec se seznamem1 Char,Odstavec se seznamem2 Char,List Paragraph Char,Odstavec_muj1 Char,Odstavec_muj2 Char,Nad Char,Nad1 Char"/>
    <w:basedOn w:val="Standardnpsmoodstavce"/>
    <w:link w:val="Odstavecseseznamem"/>
    <w:uiPriority w:val="34"/>
    <w:qFormat/>
    <w:rsid w:val="001E1138"/>
  </w:style>
  <w:style w:type="paragraph" w:customStyle="1" w:styleId="KPnormln">
    <w:name w:val="KP normální"/>
    <w:basedOn w:val="Normln"/>
    <w:link w:val="KPnormlnChar"/>
    <w:qFormat/>
    <w:rsid w:val="001E1138"/>
    <w:pPr>
      <w:spacing w:before="120" w:after="120" w:line="240" w:lineRule="auto"/>
      <w:ind w:firstLine="720"/>
      <w:jc w:val="both"/>
    </w:pPr>
    <w:rPr>
      <w:rFonts w:eastAsia="Times New Roman" w:cstheme="minorHAnsi"/>
      <w:color w:val="000000"/>
      <w:sz w:val="24"/>
    </w:rPr>
  </w:style>
  <w:style w:type="character" w:customStyle="1" w:styleId="KPnormlnChar">
    <w:name w:val="KP normální Char"/>
    <w:basedOn w:val="Standardnpsmoodstavce"/>
    <w:link w:val="KPnormln"/>
    <w:rsid w:val="001E1138"/>
    <w:rPr>
      <w:rFonts w:eastAsia="Times New Roman" w:cstheme="minorHAnsi"/>
      <w:color w:val="000000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1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1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138"/>
    <w:rPr>
      <w:vertAlign w:val="superscript"/>
    </w:rPr>
  </w:style>
  <w:style w:type="paragraph" w:styleId="Nzev">
    <w:name w:val="Title"/>
    <w:basedOn w:val="Normln"/>
    <w:link w:val="NzevChar"/>
    <w:qFormat/>
    <w:rsid w:val="008E6616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E6616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KZ">
    <w:name w:val="Normální KZ"/>
    <w:basedOn w:val="Normln"/>
    <w:rsid w:val="008E6616"/>
    <w:pPr>
      <w:spacing w:after="120" w:line="240" w:lineRule="auto"/>
      <w:ind w:firstLine="425"/>
      <w:jc w:val="both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D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-normlntext">
    <w:name w:val="KP-normální text"/>
    <w:basedOn w:val="Normln"/>
    <w:link w:val="KP-normlntextChar"/>
    <w:qFormat/>
    <w:rsid w:val="00650CD2"/>
    <w:pPr>
      <w:spacing w:after="120" w:line="240" w:lineRule="auto"/>
      <w:jc w:val="both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KP-normlntextChar">
    <w:name w:val="KP-normální text Char"/>
    <w:link w:val="KP-normlntext"/>
    <w:rsid w:val="00650CD2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Poznmkapodarou">
    <w:name w:val="Poznámka pod čarou"/>
    <w:basedOn w:val="Textpoznpodarou"/>
    <w:qFormat/>
    <w:rsid w:val="00650CD2"/>
    <w:pPr>
      <w:tabs>
        <w:tab w:val="left" w:pos="284"/>
      </w:tabs>
      <w:ind w:left="284" w:hanging="284"/>
      <w:jc w:val="both"/>
    </w:pPr>
    <w:rPr>
      <w:rFonts w:eastAsia="Times New Roman" w:cs="Times New Roman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650CD2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1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B8F"/>
    <w:rPr>
      <w:b/>
      <w:bCs/>
      <w:sz w:val="20"/>
      <w:szCs w:val="20"/>
    </w:rPr>
  </w:style>
  <w:style w:type="paragraph" w:customStyle="1" w:styleId="Default">
    <w:name w:val="Default"/>
    <w:rsid w:val="00FD79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0A4"/>
  </w:style>
  <w:style w:type="paragraph" w:styleId="Zpat">
    <w:name w:val="footer"/>
    <w:basedOn w:val="Normln"/>
    <w:link w:val="Zpat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0A4"/>
  </w:style>
  <w:style w:type="paragraph" w:styleId="Normlnweb">
    <w:name w:val="Normal (Web)"/>
    <w:basedOn w:val="Normln"/>
    <w:uiPriority w:val="99"/>
    <w:semiHidden/>
    <w:unhideWhenUsed/>
    <w:rsid w:val="008F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E60B2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ntext">
    <w:name w:val="Standardní text"/>
    <w:basedOn w:val="Normln"/>
    <w:link w:val="StandardntextChar"/>
    <w:qFormat/>
    <w:rsid w:val="00AB5A00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AB5A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vize">
    <w:name w:val="Revision"/>
    <w:hidden/>
    <w:uiPriority w:val="99"/>
    <w:semiHidden/>
    <w:rsid w:val="006C6162"/>
    <w:pPr>
      <w:spacing w:after="0" w:line="240" w:lineRule="auto"/>
    </w:pPr>
  </w:style>
  <w:style w:type="paragraph" w:styleId="Bezmezer">
    <w:name w:val="No Spacing"/>
    <w:basedOn w:val="Normln"/>
    <w:uiPriority w:val="1"/>
    <w:qFormat/>
    <w:rsid w:val="006310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77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_KA19-25\KZ\Graf%20do%20kl&#237;&#269;ov&#253;ch%20fakt_DJ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KA1925\PL\B.3%20H&#218;\P&#344;EVODY_J&#218;_S&#218;RAO%20RL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529489369384383E-2"/>
          <c:y val="2.7852533899793967E-2"/>
          <c:w val="0.8125812398450194"/>
          <c:h val="0.786412583982982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Final!$A$3</c:f>
              <c:strCache>
                <c:ptCount val="1"/>
                <c:pt idx="0">
                  <c:v>Skutečně vybraný počet lokalit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numRef>
              <c:f>Final!$B$2:$M$2</c:f>
              <c:numCache>
                <c:formatCode>General</c:formatCod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2025</c:v>
                </c:pt>
              </c:numCache>
            </c:numRef>
          </c:cat>
          <c:val>
            <c:numRef>
              <c:f>Final!$B$3:$M$3</c:f>
              <c:numCache>
                <c:formatCode>General</c:formatCode>
                <c:ptCount val="12"/>
                <c:pt idx="0">
                  <c:v>7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9</c:v>
                </c:pt>
                <c:pt idx="5">
                  <c:v>9</c:v>
                </c:pt>
                <c:pt idx="6">
                  <c:v>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7B-4D88-8652-119760CB61EB}"/>
            </c:ext>
          </c:extLst>
        </c:ser>
        <c:ser>
          <c:idx val="1"/>
          <c:order val="1"/>
          <c:tx>
            <c:strRef>
              <c:f>Final!$A$4</c:f>
              <c:strCache>
                <c:ptCount val="1"/>
                <c:pt idx="0">
                  <c:v>Plánované zúžení podle Koncepce MPO z roku 2002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val>
            <c:numRef>
              <c:f>Final!$B$4:$M$4</c:f>
              <c:numCache>
                <c:formatCode>General</c:formatCode>
                <c:ptCount val="12"/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7B-4D88-8652-119760CB61EB}"/>
            </c:ext>
          </c:extLst>
        </c:ser>
        <c:ser>
          <c:idx val="2"/>
          <c:order val="2"/>
          <c:tx>
            <c:strRef>
              <c:f>Final!$A$5</c:f>
              <c:strCache>
                <c:ptCount val="1"/>
                <c:pt idx="0">
                  <c:v>Plánované zúžení podle usnesení vlády ČR z 2012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val>
            <c:numRef>
              <c:f>Final!$B$5:$M$5</c:f>
              <c:numCache>
                <c:formatCode>General</c:formatCode>
                <c:ptCount val="12"/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7B-4D88-8652-119760CB61EB}"/>
            </c:ext>
          </c:extLst>
        </c:ser>
        <c:ser>
          <c:idx val="3"/>
          <c:order val="3"/>
          <c:tx>
            <c:strRef>
              <c:f>Final!$A$6</c:f>
              <c:strCache>
                <c:ptCount val="1"/>
                <c:pt idx="0">
                  <c:v>Plánované zúžení podle Koncepce MPO z roku 2014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val>
            <c:numRef>
              <c:f>Final!$B$6:$M$6</c:f>
              <c:numCache>
                <c:formatCode>General</c:formatCode>
                <c:ptCount val="12"/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67B-4D88-8652-119760CB61EB}"/>
            </c:ext>
          </c:extLst>
        </c:ser>
        <c:ser>
          <c:idx val="4"/>
          <c:order val="4"/>
          <c:tx>
            <c:strRef>
              <c:f>Final!$A$7</c:f>
              <c:strCache>
                <c:ptCount val="1"/>
                <c:pt idx="0">
                  <c:v>Plánované zúžení podle Koncepce MPO z roku 2017 a 2019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val>
            <c:numRef>
              <c:f>Final!$B$7:$M$7</c:f>
              <c:numCache>
                <c:formatCode>General</c:formatCode>
                <c:ptCount val="12"/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67B-4D88-8652-119760CB61EB}"/>
            </c:ext>
          </c:extLst>
        </c:ser>
        <c:ser>
          <c:idx val="5"/>
          <c:order val="5"/>
          <c:tx>
            <c:strRef>
              <c:f>Final!$A$8</c:f>
              <c:strCache>
                <c:ptCount val="1"/>
                <c:pt idx="0">
                  <c:v>Plánované zúžení podle usnesení vlády ČR z 2018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val>
            <c:numRef>
              <c:f>Final!$B$8:$M$8</c:f>
              <c:numCache>
                <c:formatCode>General</c:formatCode>
                <c:ptCount val="12"/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67B-4D88-8652-119760CB6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2793007"/>
        <c:axId val="1132785519"/>
      </c:barChart>
      <c:lineChart>
        <c:grouping val="standard"/>
        <c:varyColors val="0"/>
        <c:ser>
          <c:idx val="6"/>
          <c:order val="6"/>
          <c:tx>
            <c:strRef>
              <c:f>Final!$A$9</c:f>
              <c:strCache>
                <c:ptCount val="1"/>
                <c:pt idx="0">
                  <c:v>Výdaje na přípravu hlubinného úložiště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9925287116888186E-2"/>
                  <c:y val="-6.7607928319304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67B-4D88-8652-119760CB61EB}"/>
                </c:ext>
              </c:extLst>
            </c:dLbl>
            <c:dLbl>
              <c:idx val="1"/>
              <c:layout>
                <c:manualLayout>
                  <c:x val="-2.5924537210626448E-2"/>
                  <c:y val="-6.32177253198319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67B-4D88-8652-119760CB61EB}"/>
                </c:ext>
              </c:extLst>
            </c:dLbl>
            <c:dLbl>
              <c:idx val="2"/>
              <c:layout>
                <c:manualLayout>
                  <c:x val="-2.4334458192725908E-2"/>
                  <c:y val="-8.1956046062193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67B-4D88-8652-119760CB61EB}"/>
                </c:ext>
              </c:extLst>
            </c:dLbl>
            <c:dLbl>
              <c:idx val="3"/>
              <c:layout>
                <c:manualLayout>
                  <c:x val="-3.2955429182463344E-2"/>
                  <c:y val="-8.3317228602002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67B-4D88-8652-119760CB61EB}"/>
                </c:ext>
              </c:extLst>
            </c:dLbl>
            <c:dLbl>
              <c:idx val="4"/>
              <c:layout>
                <c:manualLayout>
                  <c:x val="-3.10395228374231E-2"/>
                  <c:y val="-5.6724058072862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67B-4D88-8652-119760CB61EB}"/>
                </c:ext>
              </c:extLst>
            </c:dLbl>
            <c:dLbl>
              <c:idx val="5"/>
              <c:layout>
                <c:manualLayout>
                  <c:x val="-3.5014893971586886E-2"/>
                  <c:y val="-4.7323952660075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67B-4D88-8652-119760CB61EB}"/>
                </c:ext>
              </c:extLst>
            </c:dLbl>
            <c:dLbl>
              <c:idx val="6"/>
              <c:layout>
                <c:manualLayout>
                  <c:x val="-1.0909573803274591E-2"/>
                  <c:y val="-5.5239893948347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67B-4D88-8652-119760CB61EB}"/>
                </c:ext>
              </c:extLst>
            </c:dLbl>
            <c:numFmt formatCode="#,##0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Final!$B$2:$M$2</c:f>
              <c:numCache>
                <c:formatCode>General</c:formatCode>
                <c:ptCount val="12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  <c:pt idx="10">
                  <c:v>2024</c:v>
                </c:pt>
                <c:pt idx="11">
                  <c:v>2025</c:v>
                </c:pt>
              </c:numCache>
            </c:numRef>
          </c:cat>
          <c:val>
            <c:numRef>
              <c:f>Final!$B$9:$M$9</c:f>
              <c:numCache>
                <c:formatCode>0.0</c:formatCode>
                <c:ptCount val="12"/>
                <c:pt idx="0">
                  <c:v>617.16726703999996</c:v>
                </c:pt>
                <c:pt idx="1">
                  <c:v>711.44550736999997</c:v>
                </c:pt>
                <c:pt idx="2">
                  <c:v>836.10891350999998</c:v>
                </c:pt>
                <c:pt idx="3">
                  <c:v>1130.9472615499999</c:v>
                </c:pt>
                <c:pt idx="4">
                  <c:v>1465.1181097899998</c:v>
                </c:pt>
                <c:pt idx="5">
                  <c:v>1808.98786961</c:v>
                </c:pt>
                <c:pt idx="6">
                  <c:v>1821.0879906099999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67B-4D88-8652-119760CB6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7911119"/>
        <c:axId val="1027910287"/>
      </c:lineChart>
      <c:catAx>
        <c:axId val="113279300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Rok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32785519"/>
        <c:crosses val="autoZero"/>
        <c:auto val="1"/>
        <c:lblAlgn val="ctr"/>
        <c:lblOffset val="100"/>
        <c:noMultiLvlLbl val="0"/>
      </c:catAx>
      <c:valAx>
        <c:axId val="11327855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Počet lokalit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32793007"/>
        <c:crosses val="autoZero"/>
        <c:crossBetween val="between"/>
      </c:valAx>
      <c:valAx>
        <c:axId val="1027910287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V 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27911119"/>
        <c:crosses val="max"/>
        <c:crossBetween val="between"/>
      </c:valAx>
      <c:catAx>
        <c:axId val="102791111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2791028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75653217624547"/>
          <c:y val="0.12598505434782609"/>
          <c:w val="0.61867935730759338"/>
          <c:h val="0.712460950872988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'JÚ (2)'!$B$2</c:f>
              <c:strCache>
                <c:ptCount val="1"/>
                <c:pt idx="0">
                  <c:v>JÚ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numRef>
              <c:f>'JÚ (2)'!$A$3:$A$12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'JÚ (2)'!$B$3:$B$12</c:f>
              <c:numCache>
                <c:formatCode>General</c:formatCode>
                <c:ptCount val="10"/>
                <c:pt idx="0">
                  <c:v>15.3</c:v>
                </c:pt>
                <c:pt idx="1">
                  <c:v>17.100000000000001</c:v>
                </c:pt>
                <c:pt idx="2">
                  <c:v>18.5</c:v>
                </c:pt>
                <c:pt idx="3">
                  <c:v>20.399999999999999</c:v>
                </c:pt>
                <c:pt idx="4">
                  <c:v>22.7</c:v>
                </c:pt>
                <c:pt idx="5">
                  <c:v>24.4</c:v>
                </c:pt>
                <c:pt idx="6">
                  <c:v>25.4</c:v>
                </c:pt>
                <c:pt idx="7">
                  <c:v>26.9</c:v>
                </c:pt>
                <c:pt idx="8">
                  <c:v>28.4</c:v>
                </c:pt>
                <c:pt idx="9">
                  <c:v>30.2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9A-43E9-9236-2E052D508EB6}"/>
            </c:ext>
          </c:extLst>
        </c:ser>
        <c:ser>
          <c:idx val="1"/>
          <c:order val="1"/>
          <c:tx>
            <c:strRef>
              <c:f>'JÚ (2)'!$C$2</c:f>
              <c:strCache>
                <c:ptCount val="1"/>
                <c:pt idx="0">
                  <c:v>V1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'JÚ (2)'!$A$3:$A$12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'JÚ (2)'!$C$3:$C$12</c:f>
            </c:numRef>
          </c:val>
          <c:extLst>
            <c:ext xmlns:c16="http://schemas.microsoft.com/office/drawing/2014/chart" uri="{C3380CC4-5D6E-409C-BE32-E72D297353CC}">
              <c16:uniqueId val="{00000001-0C9A-43E9-9236-2E052D508EB6}"/>
            </c:ext>
          </c:extLst>
        </c:ser>
        <c:ser>
          <c:idx val="2"/>
          <c:order val="2"/>
          <c:tx>
            <c:strRef>
              <c:f>'JÚ (2)'!$D$2</c:f>
              <c:strCache>
                <c:ptCount val="1"/>
                <c:pt idx="0">
                  <c:v>V2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'JÚ (2)'!$A$3:$A$12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'JÚ (2)'!$D$3:$D$12</c:f>
            </c:numRef>
          </c:val>
          <c:extLst>
            <c:ext xmlns:c16="http://schemas.microsoft.com/office/drawing/2014/chart" uri="{C3380CC4-5D6E-409C-BE32-E72D297353CC}">
              <c16:uniqueId val="{00000002-0C9A-43E9-9236-2E052D508EB6}"/>
            </c:ext>
          </c:extLst>
        </c:ser>
        <c:ser>
          <c:idx val="3"/>
          <c:order val="3"/>
          <c:tx>
            <c:strRef>
              <c:f>'JÚ (2)'!$E$2</c:f>
              <c:strCache>
                <c:ptCount val="1"/>
                <c:pt idx="0">
                  <c:v>V2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'JÚ (2)'!$A$3:$A$12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'JÚ (2)'!$E$3:$E$12</c:f>
            </c:numRef>
          </c:val>
          <c:extLst>
            <c:ext xmlns:c16="http://schemas.microsoft.com/office/drawing/2014/chart" uri="{C3380CC4-5D6E-409C-BE32-E72D297353CC}">
              <c16:uniqueId val="{00000003-0C9A-43E9-9236-2E052D508EB6}"/>
            </c:ext>
          </c:extLst>
        </c:ser>
        <c:ser>
          <c:idx val="4"/>
          <c:order val="4"/>
          <c:tx>
            <c:strRef>
              <c:f>'JÚ (2)'!$F$2</c:f>
              <c:strCache>
                <c:ptCount val="1"/>
                <c:pt idx="0">
                  <c:v>Rozdíl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'JÚ (2)'!$A$3:$A$12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'JÚ (2)'!$F$3:$F$12</c:f>
            </c:numRef>
          </c:val>
          <c:extLst>
            <c:ext xmlns:c16="http://schemas.microsoft.com/office/drawing/2014/chart" uri="{C3380CC4-5D6E-409C-BE32-E72D297353CC}">
              <c16:uniqueId val="{00000004-0C9A-43E9-9236-2E052D508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1479168"/>
        <c:axId val="1181471264"/>
      </c:barChart>
      <c:lineChart>
        <c:grouping val="standard"/>
        <c:varyColors val="0"/>
        <c:ser>
          <c:idx val="5"/>
          <c:order val="5"/>
          <c:tx>
            <c:strRef>
              <c:f>'JÚ (2)'!$G$2</c:f>
              <c:strCache>
                <c:ptCount val="1"/>
                <c:pt idx="0">
                  <c:v>Poplatky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noFill/>
              </a:ln>
              <a:effectLst/>
            </c:spPr>
          </c:marker>
          <c:cat>
            <c:numRef>
              <c:f>'JÚ (2)'!$A$3:$A$12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'JÚ (2)'!$G$3:$G$12</c:f>
              <c:numCache>
                <c:formatCode>#,##0</c:formatCode>
                <c:ptCount val="10"/>
                <c:pt idx="0">
                  <c:v>1414473</c:v>
                </c:pt>
                <c:pt idx="1">
                  <c:v>1419326</c:v>
                </c:pt>
                <c:pt idx="2">
                  <c:v>1525091.6</c:v>
                </c:pt>
                <c:pt idx="3">
                  <c:v>1555951.4</c:v>
                </c:pt>
                <c:pt idx="4">
                  <c:v>1537323.4</c:v>
                </c:pt>
                <c:pt idx="5">
                  <c:v>1361208.5999999999</c:v>
                </c:pt>
                <c:pt idx="6">
                  <c:v>1228385.3999999999</c:v>
                </c:pt>
                <c:pt idx="7">
                  <c:v>1573176</c:v>
                </c:pt>
                <c:pt idx="8">
                  <c:v>1672966</c:v>
                </c:pt>
                <c:pt idx="9">
                  <c:v>1676693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C9A-43E9-9236-2E052D508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1475840"/>
        <c:axId val="1181481248"/>
      </c:lineChart>
      <c:catAx>
        <c:axId val="118147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1471264"/>
        <c:crosses val="autoZero"/>
        <c:auto val="1"/>
        <c:lblAlgn val="ctr"/>
        <c:lblOffset val="100"/>
        <c:noMultiLvlLbl val="0"/>
      </c:catAx>
      <c:valAx>
        <c:axId val="118147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050" b="0">
                    <a:solidFill>
                      <a:sysClr val="windowText" lastClr="000000"/>
                    </a:solidFill>
                  </a:rPr>
                  <a:t>Stav jaderného</a:t>
                </a:r>
                <a:r>
                  <a:rPr lang="cs-CZ" sz="1050" b="0" baseline="0">
                    <a:solidFill>
                      <a:sysClr val="windowText" lastClr="000000"/>
                    </a:solidFill>
                  </a:rPr>
                  <a:t> účtu </a:t>
                </a:r>
                <a:r>
                  <a:rPr lang="cs-CZ" sz="1050" b="0">
                    <a:solidFill>
                      <a:sysClr val="windowText" lastClr="000000"/>
                    </a:solidFill>
                  </a:rPr>
                  <a:t>v mld. Kč</a:t>
                </a:r>
              </a:p>
            </c:rich>
          </c:tx>
          <c:layout>
            <c:manualLayout>
              <c:xMode val="edge"/>
              <c:yMode val="edge"/>
              <c:x val="7.7695228842299194E-2"/>
              <c:y val="0.208999558815831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1479168"/>
        <c:crosses val="autoZero"/>
        <c:crossBetween val="between"/>
      </c:valAx>
      <c:valAx>
        <c:axId val="1181481248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050" b="0">
                    <a:solidFill>
                      <a:sysClr val="windowText" lastClr="000000"/>
                    </a:solidFill>
                  </a:rPr>
                  <a:t>Poplatky v mil. Kč</a:t>
                </a:r>
              </a:p>
            </c:rich>
          </c:tx>
          <c:layout>
            <c:manualLayout>
              <c:xMode val="edge"/>
              <c:yMode val="edge"/>
              <c:x val="0.88805358026656545"/>
              <c:y val="0.304561545191466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81475840"/>
        <c:crosses val="max"/>
        <c:crossBetween val="between"/>
        <c:dispUnits>
          <c:builtInUnit val="thousands"/>
        </c:dispUnits>
      </c:valAx>
      <c:catAx>
        <c:axId val="1181475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8148124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6003-3A99-40EC-BDC2-08B8608B4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2DF46-9909-4FD3-9718-8E6251527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0E46C-1E80-402A-A2A8-E663701728A7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E2AF2A-439C-4E15-BFC7-9915C776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1A40227.dotm</Template>
  <TotalTime>1</TotalTime>
  <Pages>12</Pages>
  <Words>4027</Words>
  <Characters>23761</Characters>
  <Application>Microsoft Office Word</Application>
  <DocSecurity>4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19/01 - Peněžní prostředky vynaložené na technickou pomoc z operačního programu Podnikání a inovace pro konkurenceschopnost</vt:lpstr>
    </vt:vector>
  </TitlesOfParts>
  <Company>NKU</Company>
  <LinksUpToDate>false</LinksUpToDate>
  <CharactersWithSpaces>27733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19/25 - Majetek a peněžní prostředky státu, se kterými je příslušná hospodařit Správa úložišť radioaktivních odpadů</dc:title>
  <dc:subject/>
  <dc:creator>Nejvyšší kontrolní úřad</dc:creator>
  <cp:keywords>kontrolní závěr; Správa úložišť radioaktivních odpadů; SÚRAO</cp:keywords>
  <dc:description/>
  <cp:lastModifiedBy>KOKRDA Daniel</cp:lastModifiedBy>
  <cp:revision>2</cp:revision>
  <cp:lastPrinted>2020-09-01T11:52:00Z</cp:lastPrinted>
  <dcterms:created xsi:type="dcterms:W3CDTF">2020-09-09T06:25:00Z</dcterms:created>
  <dcterms:modified xsi:type="dcterms:W3CDTF">2020-09-09T06:25:00Z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