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B6478" w14:textId="77777777" w:rsidR="00E47DAC" w:rsidRPr="003817D0" w:rsidRDefault="00553974" w:rsidP="003817D0">
      <w:pPr>
        <w:pStyle w:val="Nadpis9"/>
        <w:spacing w:before="0" w:after="0"/>
        <w:jc w:val="center"/>
        <w:rPr>
          <w:rFonts w:ascii="Arial" w:hAnsi="Arial" w:cs="Arial"/>
          <w:b/>
        </w:rPr>
      </w:pPr>
      <w:r w:rsidRPr="003817D0"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56AB6583" wp14:editId="56AB6584">
            <wp:simplePos x="0" y="0"/>
            <wp:positionH relativeFrom="column">
              <wp:align>center</wp:align>
            </wp:positionH>
            <wp:positionV relativeFrom="paragraph">
              <wp:posOffset>-162560</wp:posOffset>
            </wp:positionV>
            <wp:extent cx="791210" cy="559435"/>
            <wp:effectExtent l="0" t="0" r="8890" b="0"/>
            <wp:wrapTopAndBottom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AB6479" w14:textId="77777777" w:rsidR="00E47DAC" w:rsidRPr="003817D0" w:rsidRDefault="00E47DAC" w:rsidP="003817D0">
      <w:pPr>
        <w:pStyle w:val="Nadpis9"/>
        <w:spacing w:before="0" w:after="0"/>
        <w:jc w:val="center"/>
        <w:rPr>
          <w:rFonts w:ascii="Arial" w:hAnsi="Arial" w:cs="Arial"/>
          <w:b/>
        </w:rPr>
      </w:pPr>
    </w:p>
    <w:p w14:paraId="56AB647A" w14:textId="77777777" w:rsidR="00215E15" w:rsidRPr="003817D0" w:rsidRDefault="00215E15" w:rsidP="003817D0">
      <w:pPr>
        <w:pStyle w:val="Nadpis9"/>
        <w:spacing w:before="0" w:after="0"/>
        <w:jc w:val="center"/>
        <w:rPr>
          <w:rFonts w:ascii="Arial" w:hAnsi="Arial" w:cs="Arial"/>
          <w:b/>
        </w:rPr>
      </w:pPr>
    </w:p>
    <w:p w14:paraId="56AB647B" w14:textId="77777777" w:rsidR="00E47DAC" w:rsidRPr="00B01824" w:rsidRDefault="002355EA" w:rsidP="003817D0">
      <w:pPr>
        <w:pStyle w:val="Nadpis9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B01824">
        <w:rPr>
          <w:rFonts w:ascii="Arial" w:hAnsi="Arial" w:cs="Arial"/>
          <w:b/>
          <w:sz w:val="28"/>
          <w:szCs w:val="28"/>
        </w:rPr>
        <w:t>Kontrolní závěr z kontrolní akce</w:t>
      </w:r>
    </w:p>
    <w:p w14:paraId="56AB647C" w14:textId="77777777" w:rsidR="00E25A5F" w:rsidRPr="003817D0" w:rsidRDefault="00E25A5F" w:rsidP="003817D0">
      <w:pPr>
        <w:jc w:val="center"/>
        <w:rPr>
          <w:rFonts w:cs="Arial"/>
          <w:sz w:val="22"/>
          <w:szCs w:val="22"/>
        </w:rPr>
      </w:pPr>
    </w:p>
    <w:p w14:paraId="56AB647D" w14:textId="77777777" w:rsidR="00E47DAC" w:rsidRPr="00B01824" w:rsidRDefault="002355EA" w:rsidP="003817D0">
      <w:pPr>
        <w:jc w:val="center"/>
        <w:rPr>
          <w:rFonts w:cs="Arial"/>
          <w:b/>
          <w:bCs/>
          <w:sz w:val="28"/>
          <w:szCs w:val="28"/>
        </w:rPr>
      </w:pPr>
      <w:r w:rsidRPr="00B01824">
        <w:rPr>
          <w:rFonts w:cs="Arial"/>
          <w:b/>
          <w:bCs/>
          <w:sz w:val="28"/>
          <w:szCs w:val="28"/>
        </w:rPr>
        <w:t>1</w:t>
      </w:r>
      <w:r w:rsidR="00BE02B4" w:rsidRPr="00B01824">
        <w:rPr>
          <w:rFonts w:cs="Arial"/>
          <w:b/>
          <w:bCs/>
          <w:sz w:val="28"/>
          <w:szCs w:val="28"/>
        </w:rPr>
        <w:t>4</w:t>
      </w:r>
      <w:r w:rsidRPr="00B01824">
        <w:rPr>
          <w:rFonts w:cs="Arial"/>
          <w:b/>
          <w:bCs/>
          <w:sz w:val="28"/>
          <w:szCs w:val="28"/>
        </w:rPr>
        <w:t>/</w:t>
      </w:r>
      <w:r w:rsidR="00BE02B4" w:rsidRPr="00B01824">
        <w:rPr>
          <w:rFonts w:cs="Arial"/>
          <w:b/>
          <w:bCs/>
          <w:sz w:val="28"/>
          <w:szCs w:val="28"/>
        </w:rPr>
        <w:t>0</w:t>
      </w:r>
      <w:r w:rsidRPr="00B01824">
        <w:rPr>
          <w:rFonts w:cs="Arial"/>
          <w:b/>
          <w:bCs/>
          <w:sz w:val="28"/>
          <w:szCs w:val="28"/>
        </w:rPr>
        <w:t>2</w:t>
      </w:r>
    </w:p>
    <w:p w14:paraId="56AB647E" w14:textId="77777777" w:rsidR="00E25A5F" w:rsidRPr="003817D0" w:rsidRDefault="00E25A5F" w:rsidP="003817D0">
      <w:pPr>
        <w:jc w:val="center"/>
        <w:rPr>
          <w:rFonts w:cs="Arial"/>
          <w:b/>
          <w:bCs/>
          <w:sz w:val="22"/>
          <w:szCs w:val="22"/>
        </w:rPr>
      </w:pPr>
    </w:p>
    <w:p w14:paraId="56AB647F" w14:textId="77777777" w:rsidR="00796102" w:rsidRPr="00B01824" w:rsidRDefault="00AC7A2E" w:rsidP="003817D0">
      <w:pPr>
        <w:jc w:val="center"/>
        <w:rPr>
          <w:rFonts w:cs="Arial"/>
          <w:b/>
          <w:sz w:val="28"/>
          <w:szCs w:val="28"/>
        </w:rPr>
      </w:pPr>
      <w:r w:rsidRPr="00B01824">
        <w:rPr>
          <w:rFonts w:cs="Arial"/>
          <w:b/>
          <w:sz w:val="28"/>
          <w:szCs w:val="28"/>
        </w:rPr>
        <w:t>Peněžní prostředky vynakládané na přípravu,</w:t>
      </w:r>
    </w:p>
    <w:p w14:paraId="56AB6480" w14:textId="77777777" w:rsidR="00AC7A2E" w:rsidRPr="00B01824" w:rsidRDefault="00AC7A2E" w:rsidP="003817D0">
      <w:pPr>
        <w:jc w:val="center"/>
        <w:rPr>
          <w:rFonts w:eastAsia="Calibri" w:cs="Arial"/>
          <w:b/>
          <w:sz w:val="28"/>
          <w:szCs w:val="28"/>
        </w:rPr>
      </w:pPr>
      <w:r w:rsidRPr="00B01824">
        <w:rPr>
          <w:rFonts w:cs="Arial"/>
          <w:b/>
          <w:sz w:val="28"/>
          <w:szCs w:val="28"/>
        </w:rPr>
        <w:t xml:space="preserve">realizaci a provoz </w:t>
      </w:r>
      <w:r w:rsidR="00C7568D" w:rsidRPr="00B01824">
        <w:rPr>
          <w:rFonts w:cs="Arial"/>
          <w:b/>
          <w:sz w:val="28"/>
          <w:szCs w:val="28"/>
        </w:rPr>
        <w:t>r</w:t>
      </w:r>
      <w:r w:rsidRPr="00B01824">
        <w:rPr>
          <w:rFonts w:cs="Arial"/>
          <w:b/>
          <w:sz w:val="28"/>
          <w:szCs w:val="28"/>
        </w:rPr>
        <w:t>egistr</w:t>
      </w:r>
      <w:r w:rsidR="00BE02B4" w:rsidRPr="00B01824">
        <w:rPr>
          <w:rFonts w:cs="Arial"/>
          <w:b/>
          <w:sz w:val="28"/>
          <w:szCs w:val="28"/>
        </w:rPr>
        <w:t>u územní identifikace, adres a nemovitostí</w:t>
      </w:r>
    </w:p>
    <w:p w14:paraId="56AB6481" w14:textId="77777777" w:rsidR="00E47DAC" w:rsidRDefault="00E47DAC" w:rsidP="00E25A5F">
      <w:pPr>
        <w:jc w:val="both"/>
        <w:rPr>
          <w:rFonts w:cs="Arial"/>
          <w:sz w:val="22"/>
          <w:szCs w:val="22"/>
        </w:rPr>
      </w:pPr>
    </w:p>
    <w:p w14:paraId="56AB6482" w14:textId="77777777" w:rsidR="00E25A5F" w:rsidRPr="00B63BF8" w:rsidRDefault="00E25A5F" w:rsidP="00E25A5F">
      <w:pPr>
        <w:jc w:val="both"/>
        <w:rPr>
          <w:rFonts w:cs="Arial"/>
          <w:sz w:val="22"/>
          <w:szCs w:val="22"/>
        </w:rPr>
      </w:pPr>
    </w:p>
    <w:p w14:paraId="56AB6483" w14:textId="77777777" w:rsidR="00E47DAC" w:rsidRPr="00B63BF8" w:rsidRDefault="00E47DAC" w:rsidP="001770CC">
      <w:pPr>
        <w:pStyle w:val="Zkladn"/>
        <w:spacing w:before="0"/>
        <w:rPr>
          <w:rFonts w:cs="Arial"/>
          <w:sz w:val="22"/>
          <w:szCs w:val="22"/>
        </w:rPr>
      </w:pPr>
      <w:r w:rsidRPr="00B63BF8">
        <w:rPr>
          <w:rFonts w:cs="Arial"/>
          <w:sz w:val="22"/>
          <w:szCs w:val="22"/>
        </w:rPr>
        <w:t>Kontrolní akce byla zařazena do plánu kontrolní činnosti Nejvyššího kontrolního úřadu (dále jen „NKÚ“) na rok 20</w:t>
      </w:r>
      <w:r w:rsidR="004379AD" w:rsidRPr="00B63BF8">
        <w:rPr>
          <w:rFonts w:cs="Arial"/>
          <w:sz w:val="22"/>
          <w:szCs w:val="22"/>
        </w:rPr>
        <w:t>1</w:t>
      </w:r>
      <w:r w:rsidR="00BE02B4" w:rsidRPr="00B63BF8">
        <w:rPr>
          <w:rFonts w:cs="Arial"/>
          <w:sz w:val="22"/>
          <w:szCs w:val="22"/>
        </w:rPr>
        <w:t>4</w:t>
      </w:r>
      <w:r w:rsidRPr="00B63BF8">
        <w:rPr>
          <w:rFonts w:cs="Arial"/>
          <w:sz w:val="22"/>
          <w:szCs w:val="22"/>
        </w:rPr>
        <w:t xml:space="preserve"> pod číslem </w:t>
      </w:r>
      <w:r w:rsidR="004379AD" w:rsidRPr="00B63BF8">
        <w:rPr>
          <w:rFonts w:cs="Arial"/>
          <w:sz w:val="22"/>
          <w:szCs w:val="22"/>
        </w:rPr>
        <w:t>1</w:t>
      </w:r>
      <w:r w:rsidR="00BE02B4" w:rsidRPr="00B63BF8">
        <w:rPr>
          <w:rFonts w:cs="Arial"/>
          <w:sz w:val="22"/>
          <w:szCs w:val="22"/>
        </w:rPr>
        <w:t>4</w:t>
      </w:r>
      <w:r w:rsidRPr="00B63BF8">
        <w:rPr>
          <w:rFonts w:cs="Arial"/>
          <w:sz w:val="22"/>
          <w:szCs w:val="22"/>
        </w:rPr>
        <w:t>/</w:t>
      </w:r>
      <w:r w:rsidR="00BE02B4" w:rsidRPr="00B63BF8">
        <w:rPr>
          <w:rFonts w:cs="Arial"/>
          <w:sz w:val="22"/>
          <w:szCs w:val="22"/>
        </w:rPr>
        <w:t>0</w:t>
      </w:r>
      <w:r w:rsidR="00345803" w:rsidRPr="00B63BF8">
        <w:rPr>
          <w:rFonts w:cs="Arial"/>
          <w:sz w:val="22"/>
          <w:szCs w:val="22"/>
        </w:rPr>
        <w:t>2</w:t>
      </w:r>
      <w:r w:rsidRPr="00B63BF8">
        <w:rPr>
          <w:rFonts w:cs="Arial"/>
          <w:sz w:val="22"/>
          <w:szCs w:val="22"/>
        </w:rPr>
        <w:t xml:space="preserve">. Kontrolní akci řídil a kontrolní závěr vypracoval člen NKÚ Ing. </w:t>
      </w:r>
      <w:r w:rsidR="00AC7A2E" w:rsidRPr="00B63BF8">
        <w:rPr>
          <w:rFonts w:cs="Arial"/>
          <w:sz w:val="22"/>
          <w:szCs w:val="22"/>
        </w:rPr>
        <w:t>Rudolf Kufa.</w:t>
      </w:r>
    </w:p>
    <w:p w14:paraId="56AB6484" w14:textId="77777777" w:rsidR="00E47DAC" w:rsidRPr="00B63BF8" w:rsidRDefault="00E47DAC" w:rsidP="001770CC">
      <w:pPr>
        <w:pStyle w:val="Zkladn"/>
        <w:spacing w:before="0"/>
        <w:rPr>
          <w:rFonts w:cs="Arial"/>
          <w:sz w:val="22"/>
          <w:szCs w:val="22"/>
        </w:rPr>
      </w:pPr>
    </w:p>
    <w:p w14:paraId="56AB6485" w14:textId="77777777" w:rsidR="00934163" w:rsidRPr="00B63BF8" w:rsidRDefault="00E47DAC" w:rsidP="001770CC">
      <w:pPr>
        <w:jc w:val="both"/>
        <w:rPr>
          <w:rFonts w:cs="Arial"/>
          <w:sz w:val="22"/>
          <w:szCs w:val="22"/>
        </w:rPr>
      </w:pPr>
      <w:r w:rsidRPr="00B63BF8">
        <w:rPr>
          <w:rFonts w:cs="Arial"/>
          <w:sz w:val="22"/>
          <w:szCs w:val="22"/>
        </w:rPr>
        <w:t>Cílem kontroly bylo prověřit</w:t>
      </w:r>
      <w:r w:rsidR="00DD1F0E" w:rsidRPr="00B63BF8">
        <w:rPr>
          <w:rFonts w:cs="Arial"/>
          <w:sz w:val="22"/>
          <w:szCs w:val="22"/>
        </w:rPr>
        <w:t xml:space="preserve"> </w:t>
      </w:r>
      <w:r w:rsidR="00AC7A2E" w:rsidRPr="00B63BF8">
        <w:rPr>
          <w:rFonts w:eastAsia="Calibri" w:cs="Arial"/>
          <w:sz w:val="22"/>
          <w:szCs w:val="22"/>
        </w:rPr>
        <w:t>hospodaření s</w:t>
      </w:r>
      <w:r w:rsidR="0085797B">
        <w:rPr>
          <w:rFonts w:eastAsia="Calibri" w:cs="Arial"/>
          <w:sz w:val="22"/>
          <w:szCs w:val="22"/>
        </w:rPr>
        <w:t xml:space="preserve"> </w:t>
      </w:r>
      <w:r w:rsidR="00AC7A2E" w:rsidRPr="00B63BF8">
        <w:rPr>
          <w:rFonts w:eastAsia="Calibri" w:cs="Arial"/>
          <w:sz w:val="22"/>
          <w:szCs w:val="22"/>
        </w:rPr>
        <w:t>peněžními prostředky vynakládanými na přípravu, realizaci a provoz</w:t>
      </w:r>
      <w:r w:rsidR="00BE02B4" w:rsidRPr="00B63BF8">
        <w:rPr>
          <w:rFonts w:eastAsia="Calibri" w:cs="Arial"/>
          <w:sz w:val="22"/>
          <w:szCs w:val="22"/>
        </w:rPr>
        <w:t xml:space="preserve"> </w:t>
      </w:r>
      <w:r w:rsidR="00C7568D">
        <w:rPr>
          <w:rFonts w:eastAsia="Calibri" w:cs="Arial"/>
          <w:sz w:val="22"/>
          <w:szCs w:val="22"/>
        </w:rPr>
        <w:t>r</w:t>
      </w:r>
      <w:r w:rsidR="00AC7A2E" w:rsidRPr="00B63BF8">
        <w:rPr>
          <w:rFonts w:eastAsia="Calibri" w:cs="Arial"/>
          <w:sz w:val="22"/>
          <w:szCs w:val="22"/>
        </w:rPr>
        <w:t>egistr</w:t>
      </w:r>
      <w:r w:rsidR="00BE02B4" w:rsidRPr="00B63BF8">
        <w:rPr>
          <w:rFonts w:eastAsia="Calibri" w:cs="Arial"/>
          <w:sz w:val="22"/>
          <w:szCs w:val="22"/>
        </w:rPr>
        <w:t>u územní identifikace, adres a nemovitostí ve vztahu k</w:t>
      </w:r>
      <w:r w:rsidR="0085797B">
        <w:rPr>
          <w:rFonts w:eastAsia="Calibri" w:cs="Arial"/>
          <w:sz w:val="22"/>
          <w:szCs w:val="22"/>
        </w:rPr>
        <w:t xml:space="preserve"> </w:t>
      </w:r>
      <w:r w:rsidR="00BE02B4" w:rsidRPr="00B63BF8">
        <w:rPr>
          <w:rFonts w:eastAsia="Calibri" w:cs="Arial"/>
          <w:sz w:val="22"/>
          <w:szCs w:val="22"/>
        </w:rPr>
        <w:t>naplňování cílů Smart Administration</w:t>
      </w:r>
      <w:r w:rsidR="00AC7A2E" w:rsidRPr="00B63BF8">
        <w:rPr>
          <w:rFonts w:eastAsia="Calibri" w:cs="Arial"/>
          <w:sz w:val="22"/>
          <w:szCs w:val="22"/>
        </w:rPr>
        <w:t>.</w:t>
      </w:r>
    </w:p>
    <w:p w14:paraId="56AB6486" w14:textId="77777777" w:rsidR="00F91E31" w:rsidRPr="00B63BF8" w:rsidRDefault="00F91E31" w:rsidP="001770CC">
      <w:pPr>
        <w:pStyle w:val="Zkladntextodsazen"/>
        <w:spacing w:after="0"/>
        <w:ind w:left="0"/>
        <w:jc w:val="both"/>
        <w:rPr>
          <w:rFonts w:cs="Arial"/>
          <w:sz w:val="22"/>
          <w:szCs w:val="22"/>
        </w:rPr>
      </w:pPr>
    </w:p>
    <w:p w14:paraId="56AB6487" w14:textId="77777777" w:rsidR="00DD1F0E" w:rsidRPr="00B63BF8" w:rsidRDefault="00E47DAC" w:rsidP="001770CC">
      <w:pPr>
        <w:pStyle w:val="Zkladntextodsazen"/>
        <w:spacing w:after="0"/>
        <w:ind w:left="0"/>
        <w:jc w:val="both"/>
        <w:rPr>
          <w:rFonts w:cs="Arial"/>
          <w:sz w:val="22"/>
          <w:szCs w:val="22"/>
        </w:rPr>
      </w:pPr>
      <w:r w:rsidRPr="00B63BF8">
        <w:rPr>
          <w:rFonts w:cs="Arial"/>
          <w:sz w:val="22"/>
          <w:szCs w:val="22"/>
        </w:rPr>
        <w:t>Kontrolováno bylo období od roku 200</w:t>
      </w:r>
      <w:r w:rsidR="00AC7A2E" w:rsidRPr="00B63BF8">
        <w:rPr>
          <w:rFonts w:cs="Arial"/>
          <w:sz w:val="22"/>
          <w:szCs w:val="22"/>
        </w:rPr>
        <w:t>9</w:t>
      </w:r>
      <w:r w:rsidRPr="00B63BF8">
        <w:rPr>
          <w:rFonts w:cs="Arial"/>
          <w:sz w:val="22"/>
          <w:szCs w:val="22"/>
        </w:rPr>
        <w:t xml:space="preserve"> do </w:t>
      </w:r>
      <w:r w:rsidR="000569F9" w:rsidRPr="00B63BF8">
        <w:rPr>
          <w:rFonts w:cs="Arial"/>
          <w:sz w:val="22"/>
          <w:szCs w:val="22"/>
        </w:rPr>
        <w:t>doby ukončení kontroly</w:t>
      </w:r>
      <w:r w:rsidR="00491C48" w:rsidRPr="00B63BF8">
        <w:rPr>
          <w:rFonts w:cs="Arial"/>
          <w:sz w:val="22"/>
          <w:szCs w:val="22"/>
        </w:rPr>
        <w:t>,</w:t>
      </w:r>
      <w:r w:rsidRPr="00B63BF8">
        <w:rPr>
          <w:rFonts w:cs="Arial"/>
          <w:sz w:val="22"/>
          <w:szCs w:val="22"/>
        </w:rPr>
        <w:t xml:space="preserve"> </w:t>
      </w:r>
      <w:r w:rsidR="007C6F30" w:rsidRPr="00B63BF8">
        <w:rPr>
          <w:rFonts w:cs="Arial"/>
          <w:sz w:val="22"/>
          <w:szCs w:val="22"/>
        </w:rPr>
        <w:t>v</w:t>
      </w:r>
      <w:r w:rsidR="0085797B">
        <w:rPr>
          <w:rFonts w:cs="Arial"/>
          <w:sz w:val="22"/>
          <w:szCs w:val="22"/>
        </w:rPr>
        <w:t xml:space="preserve"> </w:t>
      </w:r>
      <w:r w:rsidR="00DD1F0E" w:rsidRPr="00B63BF8">
        <w:rPr>
          <w:rFonts w:cs="Arial"/>
          <w:sz w:val="22"/>
          <w:szCs w:val="22"/>
        </w:rPr>
        <w:t>případě věcných souvislostí i</w:t>
      </w:r>
      <w:r w:rsidR="0085797B">
        <w:rPr>
          <w:rFonts w:cs="Arial"/>
          <w:sz w:val="22"/>
          <w:szCs w:val="22"/>
        </w:rPr>
        <w:t xml:space="preserve"> </w:t>
      </w:r>
      <w:r w:rsidR="00DD1F0E" w:rsidRPr="00B63BF8">
        <w:rPr>
          <w:rFonts w:cs="Arial"/>
          <w:sz w:val="22"/>
          <w:szCs w:val="22"/>
        </w:rPr>
        <w:t>období</w:t>
      </w:r>
      <w:r w:rsidR="003F046B" w:rsidRPr="00B63BF8">
        <w:rPr>
          <w:rFonts w:cs="Arial"/>
          <w:sz w:val="22"/>
          <w:szCs w:val="22"/>
        </w:rPr>
        <w:t xml:space="preserve"> předcházející</w:t>
      </w:r>
      <w:r w:rsidR="00F91E31" w:rsidRPr="00B63BF8">
        <w:rPr>
          <w:rFonts w:cs="Arial"/>
          <w:sz w:val="22"/>
          <w:szCs w:val="22"/>
        </w:rPr>
        <w:t>.</w:t>
      </w:r>
      <w:r w:rsidR="00BA4DAB">
        <w:rPr>
          <w:rFonts w:eastAsia="Calibri" w:cs="Arial"/>
          <w:sz w:val="22"/>
          <w:szCs w:val="22"/>
        </w:rPr>
        <w:t xml:space="preserve"> K</w:t>
      </w:r>
      <w:r w:rsidR="00BA4DAB" w:rsidRPr="00B63BF8">
        <w:rPr>
          <w:rFonts w:cs="Arial"/>
          <w:sz w:val="22"/>
          <w:szCs w:val="22"/>
        </w:rPr>
        <w:t>ontrola byla prováděna od ledna do července 2014.</w:t>
      </w:r>
    </w:p>
    <w:p w14:paraId="56AB6488" w14:textId="77777777" w:rsidR="00DD1F0E" w:rsidRPr="00B63BF8" w:rsidRDefault="00DD1F0E" w:rsidP="001770CC">
      <w:pPr>
        <w:pStyle w:val="Zkladn"/>
        <w:spacing w:before="0"/>
        <w:rPr>
          <w:rFonts w:cs="Arial"/>
          <w:sz w:val="22"/>
          <w:szCs w:val="22"/>
        </w:rPr>
      </w:pPr>
    </w:p>
    <w:p w14:paraId="56AB6489" w14:textId="77777777" w:rsidR="00E47DAC" w:rsidRPr="00B63BF8" w:rsidRDefault="00DD1F0E" w:rsidP="001770CC">
      <w:pPr>
        <w:pStyle w:val="Zkladn"/>
        <w:spacing w:before="0"/>
        <w:rPr>
          <w:rFonts w:cs="Arial"/>
          <w:sz w:val="22"/>
          <w:szCs w:val="22"/>
        </w:rPr>
      </w:pPr>
      <w:r w:rsidRPr="00B63BF8">
        <w:rPr>
          <w:rFonts w:cs="Arial"/>
          <w:sz w:val="22"/>
          <w:szCs w:val="22"/>
        </w:rPr>
        <w:t>Kontrolovan</w:t>
      </w:r>
      <w:r w:rsidR="00BE02B4" w:rsidRPr="00B63BF8">
        <w:rPr>
          <w:rFonts w:cs="Arial"/>
          <w:sz w:val="22"/>
          <w:szCs w:val="22"/>
        </w:rPr>
        <w:t>á</w:t>
      </w:r>
      <w:r w:rsidRPr="00B63BF8">
        <w:rPr>
          <w:rFonts w:cs="Arial"/>
          <w:sz w:val="22"/>
          <w:szCs w:val="22"/>
        </w:rPr>
        <w:t xml:space="preserve"> osob</w:t>
      </w:r>
      <w:r w:rsidR="00BE02B4" w:rsidRPr="00B63BF8">
        <w:rPr>
          <w:rFonts w:cs="Arial"/>
          <w:sz w:val="22"/>
          <w:szCs w:val="22"/>
        </w:rPr>
        <w:t>a</w:t>
      </w:r>
      <w:r w:rsidRPr="00B63BF8">
        <w:rPr>
          <w:rFonts w:cs="Arial"/>
          <w:sz w:val="22"/>
          <w:szCs w:val="22"/>
        </w:rPr>
        <w:t>:</w:t>
      </w:r>
    </w:p>
    <w:p w14:paraId="56AB648A" w14:textId="77777777" w:rsidR="00BE02B4" w:rsidRPr="00B63BF8" w:rsidRDefault="00BE02B4" w:rsidP="001770CC">
      <w:pPr>
        <w:pStyle w:val="Zkladn"/>
        <w:spacing w:before="0"/>
        <w:rPr>
          <w:rFonts w:cs="Arial"/>
          <w:sz w:val="22"/>
          <w:szCs w:val="22"/>
        </w:rPr>
      </w:pPr>
      <w:r w:rsidRPr="00B63BF8">
        <w:rPr>
          <w:rFonts w:cs="Arial"/>
          <w:sz w:val="22"/>
          <w:szCs w:val="22"/>
        </w:rPr>
        <w:t>Český úřad zeměměři</w:t>
      </w:r>
      <w:r w:rsidR="009A0B5C" w:rsidRPr="00B63BF8">
        <w:rPr>
          <w:rFonts w:cs="Arial"/>
          <w:sz w:val="22"/>
          <w:szCs w:val="22"/>
        </w:rPr>
        <w:t>c</w:t>
      </w:r>
      <w:r w:rsidRPr="00B63BF8">
        <w:rPr>
          <w:rFonts w:cs="Arial"/>
          <w:sz w:val="22"/>
          <w:szCs w:val="22"/>
        </w:rPr>
        <w:t>ký a katastrální</w:t>
      </w:r>
      <w:r w:rsidR="00D85987">
        <w:rPr>
          <w:rFonts w:cs="Arial"/>
          <w:sz w:val="22"/>
          <w:szCs w:val="22"/>
        </w:rPr>
        <w:t>, Praha</w:t>
      </w:r>
      <w:r w:rsidR="00BA4DAB">
        <w:rPr>
          <w:rFonts w:cs="Arial"/>
          <w:sz w:val="22"/>
          <w:szCs w:val="22"/>
        </w:rPr>
        <w:t>,</w:t>
      </w:r>
      <w:r w:rsidRPr="00B63BF8">
        <w:rPr>
          <w:rFonts w:cs="Arial"/>
          <w:sz w:val="22"/>
          <w:szCs w:val="22"/>
        </w:rPr>
        <w:t xml:space="preserve"> (dále </w:t>
      </w:r>
      <w:r w:rsidR="004B51E8" w:rsidRPr="00B63BF8">
        <w:rPr>
          <w:rFonts w:cs="Arial"/>
          <w:sz w:val="22"/>
          <w:szCs w:val="22"/>
        </w:rPr>
        <w:t>také</w:t>
      </w:r>
      <w:r w:rsidRPr="00B63BF8">
        <w:rPr>
          <w:rFonts w:cs="Arial"/>
          <w:sz w:val="22"/>
          <w:szCs w:val="22"/>
        </w:rPr>
        <w:t xml:space="preserve"> „Č</w:t>
      </w:r>
      <w:r w:rsidR="00C7568D">
        <w:rPr>
          <w:rFonts w:cs="Arial"/>
          <w:sz w:val="22"/>
          <w:szCs w:val="22"/>
        </w:rPr>
        <w:t>Ú</w:t>
      </w:r>
      <w:r w:rsidRPr="00B63BF8">
        <w:rPr>
          <w:rFonts w:cs="Arial"/>
          <w:sz w:val="22"/>
          <w:szCs w:val="22"/>
        </w:rPr>
        <w:t>ZK“)</w:t>
      </w:r>
      <w:r w:rsidR="00C1699E">
        <w:rPr>
          <w:rFonts w:cs="Arial"/>
          <w:sz w:val="22"/>
          <w:szCs w:val="22"/>
        </w:rPr>
        <w:t>.</w:t>
      </w:r>
    </w:p>
    <w:p w14:paraId="56AB648B" w14:textId="77777777" w:rsidR="00DF7DCC" w:rsidRPr="00B63BF8" w:rsidRDefault="00DF7DCC" w:rsidP="001770CC">
      <w:pPr>
        <w:pStyle w:val="Zkladn"/>
        <w:spacing w:before="0"/>
        <w:rPr>
          <w:rFonts w:cs="Arial"/>
          <w:sz w:val="22"/>
          <w:szCs w:val="22"/>
        </w:rPr>
      </w:pPr>
    </w:p>
    <w:p w14:paraId="56AB648C" w14:textId="77777777" w:rsidR="003F75C8" w:rsidRPr="00B63BF8" w:rsidRDefault="00E47DAC" w:rsidP="001770CC">
      <w:pPr>
        <w:pStyle w:val="Zkladn"/>
        <w:spacing w:before="0"/>
        <w:rPr>
          <w:rFonts w:cs="Arial"/>
          <w:sz w:val="22"/>
          <w:szCs w:val="22"/>
        </w:rPr>
      </w:pPr>
      <w:r w:rsidRPr="00B63BF8">
        <w:rPr>
          <w:rFonts w:cs="Arial"/>
          <w:sz w:val="22"/>
          <w:szCs w:val="22"/>
        </w:rPr>
        <w:t>Námitky proti kontroln</w:t>
      </w:r>
      <w:r w:rsidR="00DD1F0E" w:rsidRPr="00B63BF8">
        <w:rPr>
          <w:rFonts w:cs="Arial"/>
          <w:sz w:val="22"/>
          <w:szCs w:val="22"/>
        </w:rPr>
        <w:t xml:space="preserve">ímu protokolu </w:t>
      </w:r>
      <w:r w:rsidR="00BE02B4" w:rsidRPr="00B63BF8">
        <w:rPr>
          <w:rFonts w:cs="Arial"/>
          <w:sz w:val="22"/>
          <w:szCs w:val="22"/>
        </w:rPr>
        <w:t>Č</w:t>
      </w:r>
      <w:r w:rsidR="00C7568D">
        <w:rPr>
          <w:rFonts w:cs="Arial"/>
          <w:sz w:val="22"/>
          <w:szCs w:val="22"/>
        </w:rPr>
        <w:t>Ú</w:t>
      </w:r>
      <w:r w:rsidR="00BE02B4" w:rsidRPr="00B63BF8">
        <w:rPr>
          <w:rFonts w:cs="Arial"/>
          <w:sz w:val="22"/>
          <w:szCs w:val="22"/>
        </w:rPr>
        <w:t>ZK</w:t>
      </w:r>
      <w:r w:rsidR="00424336">
        <w:rPr>
          <w:rFonts w:cs="Arial"/>
          <w:sz w:val="22"/>
          <w:szCs w:val="22"/>
        </w:rPr>
        <w:t xml:space="preserve"> ne</w:t>
      </w:r>
      <w:r w:rsidR="00424336" w:rsidRPr="00424336">
        <w:rPr>
          <w:rFonts w:cs="Arial"/>
          <w:sz w:val="22"/>
          <w:szCs w:val="22"/>
        </w:rPr>
        <w:t>podal</w:t>
      </w:r>
      <w:r w:rsidR="00424336">
        <w:rPr>
          <w:rFonts w:cs="Arial"/>
          <w:sz w:val="22"/>
          <w:szCs w:val="22"/>
        </w:rPr>
        <w:t>.</w:t>
      </w:r>
    </w:p>
    <w:p w14:paraId="56AB648D" w14:textId="77777777" w:rsidR="00E461E7" w:rsidRPr="00B63BF8" w:rsidRDefault="00E461E7" w:rsidP="001770CC">
      <w:pPr>
        <w:ind w:right="70"/>
        <w:jc w:val="both"/>
        <w:rPr>
          <w:rFonts w:cs="Arial"/>
          <w:sz w:val="22"/>
          <w:szCs w:val="22"/>
        </w:rPr>
      </w:pPr>
    </w:p>
    <w:p w14:paraId="56AB648E" w14:textId="77777777" w:rsidR="00E47DAC" w:rsidRPr="00B63BF8" w:rsidRDefault="004451CA" w:rsidP="001770CC">
      <w:pPr>
        <w:ind w:right="70"/>
        <w:jc w:val="both"/>
        <w:rPr>
          <w:rFonts w:cs="Arial"/>
          <w:sz w:val="22"/>
          <w:szCs w:val="22"/>
        </w:rPr>
      </w:pPr>
      <w:r w:rsidRPr="00B63BF8">
        <w:rPr>
          <w:rFonts w:cs="Arial"/>
          <w:b/>
          <w:bCs/>
          <w:i/>
          <w:iCs/>
          <w:sz w:val="22"/>
          <w:szCs w:val="22"/>
        </w:rPr>
        <w:t>K</w:t>
      </w:r>
      <w:r w:rsidR="00E626D9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B63BF8">
        <w:rPr>
          <w:rFonts w:cs="Arial"/>
          <w:b/>
          <w:bCs/>
          <w:i/>
          <w:iCs/>
          <w:sz w:val="22"/>
          <w:szCs w:val="22"/>
        </w:rPr>
        <w:t>o</w:t>
      </w:r>
      <w:r w:rsidR="00345803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B63BF8">
        <w:rPr>
          <w:rFonts w:cs="Arial"/>
          <w:b/>
          <w:bCs/>
          <w:i/>
          <w:iCs/>
          <w:sz w:val="22"/>
          <w:szCs w:val="22"/>
        </w:rPr>
        <w:t>l</w:t>
      </w:r>
      <w:r w:rsidR="00345803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B63BF8">
        <w:rPr>
          <w:rFonts w:cs="Arial"/>
          <w:b/>
          <w:bCs/>
          <w:i/>
          <w:iCs/>
          <w:sz w:val="22"/>
          <w:szCs w:val="22"/>
        </w:rPr>
        <w:t>e</w:t>
      </w:r>
      <w:r w:rsidR="00345803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B63BF8">
        <w:rPr>
          <w:rFonts w:cs="Arial"/>
          <w:b/>
          <w:bCs/>
          <w:i/>
          <w:iCs/>
          <w:sz w:val="22"/>
          <w:szCs w:val="22"/>
        </w:rPr>
        <w:t>g i u m</w:t>
      </w:r>
      <w:r w:rsidR="00C25782" w:rsidRPr="00B63BF8">
        <w:rPr>
          <w:rFonts w:cs="Arial"/>
          <w:b/>
          <w:bCs/>
          <w:i/>
          <w:iCs/>
          <w:sz w:val="22"/>
          <w:szCs w:val="22"/>
        </w:rPr>
        <w:t xml:space="preserve">   </w:t>
      </w:r>
      <w:r w:rsidR="00E47DAC" w:rsidRPr="00B63BF8">
        <w:rPr>
          <w:rFonts w:cs="Arial"/>
          <w:b/>
          <w:bCs/>
          <w:i/>
          <w:iCs/>
          <w:sz w:val="22"/>
          <w:szCs w:val="22"/>
        </w:rPr>
        <w:t>N</w:t>
      </w:r>
      <w:r w:rsidR="00FE2B21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E47DAC" w:rsidRPr="00B63BF8">
        <w:rPr>
          <w:rFonts w:cs="Arial"/>
          <w:b/>
          <w:bCs/>
          <w:i/>
          <w:iCs/>
          <w:sz w:val="22"/>
          <w:szCs w:val="22"/>
        </w:rPr>
        <w:t>K</w:t>
      </w:r>
      <w:r w:rsidR="00FE2B21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E47DAC" w:rsidRPr="00B63BF8">
        <w:rPr>
          <w:rFonts w:cs="Arial"/>
          <w:b/>
          <w:bCs/>
          <w:i/>
          <w:iCs/>
          <w:sz w:val="22"/>
          <w:szCs w:val="22"/>
        </w:rPr>
        <w:t>Ú</w:t>
      </w:r>
      <w:r w:rsidR="005721B5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7C6F30" w:rsidRPr="00B63BF8">
        <w:rPr>
          <w:rFonts w:cs="Arial"/>
          <w:b/>
          <w:bCs/>
          <w:i/>
          <w:iCs/>
          <w:sz w:val="22"/>
          <w:szCs w:val="22"/>
        </w:rPr>
        <w:t xml:space="preserve">  </w:t>
      </w:r>
      <w:r w:rsidR="00AF7087" w:rsidRPr="00B63BF8">
        <w:rPr>
          <w:rFonts w:cs="Arial"/>
          <w:sz w:val="22"/>
          <w:szCs w:val="22"/>
        </w:rPr>
        <w:t>na</w:t>
      </w:r>
      <w:r w:rsidR="000307C5" w:rsidRPr="00B63BF8">
        <w:rPr>
          <w:rFonts w:cs="Arial"/>
          <w:sz w:val="22"/>
          <w:szCs w:val="22"/>
        </w:rPr>
        <w:t xml:space="preserve"> </w:t>
      </w:r>
      <w:r w:rsidR="006A0DD7" w:rsidRPr="00B63BF8">
        <w:rPr>
          <w:rFonts w:cs="Arial"/>
          <w:sz w:val="22"/>
          <w:szCs w:val="22"/>
        </w:rPr>
        <w:t>svém</w:t>
      </w:r>
      <w:r w:rsidR="00AC7A2E" w:rsidRPr="00B63BF8">
        <w:rPr>
          <w:rFonts w:cs="Arial"/>
          <w:sz w:val="22"/>
          <w:szCs w:val="22"/>
        </w:rPr>
        <w:t xml:space="preserve"> </w:t>
      </w:r>
      <w:r w:rsidR="00E42CE4">
        <w:rPr>
          <w:rFonts w:cs="Arial"/>
          <w:sz w:val="22"/>
          <w:szCs w:val="22"/>
        </w:rPr>
        <w:t>XVII.</w:t>
      </w:r>
      <w:r w:rsidR="00E25A5F">
        <w:rPr>
          <w:rFonts w:cs="Arial"/>
          <w:sz w:val="22"/>
          <w:szCs w:val="22"/>
        </w:rPr>
        <w:t xml:space="preserve"> </w:t>
      </w:r>
      <w:r w:rsidR="00E42CE4">
        <w:rPr>
          <w:rFonts w:cs="Arial"/>
          <w:sz w:val="22"/>
          <w:szCs w:val="22"/>
        </w:rPr>
        <w:t>je</w:t>
      </w:r>
      <w:r w:rsidR="00E47DAC" w:rsidRPr="00B63BF8">
        <w:rPr>
          <w:rFonts w:cs="Arial"/>
          <w:sz w:val="22"/>
          <w:szCs w:val="22"/>
        </w:rPr>
        <w:t>d</w:t>
      </w:r>
      <w:r w:rsidR="00E42CE4">
        <w:rPr>
          <w:rFonts w:cs="Arial"/>
          <w:sz w:val="22"/>
          <w:szCs w:val="22"/>
        </w:rPr>
        <w:t>n</w:t>
      </w:r>
      <w:r w:rsidR="00E47DAC" w:rsidRPr="00B63BF8">
        <w:rPr>
          <w:rFonts w:cs="Arial"/>
          <w:sz w:val="22"/>
          <w:szCs w:val="22"/>
        </w:rPr>
        <w:t xml:space="preserve">ání, </w:t>
      </w:r>
      <w:r w:rsidR="00FE2B21">
        <w:rPr>
          <w:rFonts w:cs="Arial"/>
          <w:sz w:val="22"/>
          <w:szCs w:val="22"/>
        </w:rPr>
        <w:t xml:space="preserve">které se </w:t>
      </w:r>
      <w:r w:rsidR="00E47DAC" w:rsidRPr="00B63BF8">
        <w:rPr>
          <w:rFonts w:cs="Arial"/>
          <w:sz w:val="22"/>
          <w:szCs w:val="22"/>
        </w:rPr>
        <w:t>kona</w:t>
      </w:r>
      <w:r w:rsidR="00FE2B21">
        <w:rPr>
          <w:rFonts w:cs="Arial"/>
          <w:sz w:val="22"/>
          <w:szCs w:val="22"/>
        </w:rPr>
        <w:t>lo</w:t>
      </w:r>
      <w:r w:rsidR="00E47DAC" w:rsidRPr="00B63BF8">
        <w:rPr>
          <w:rFonts w:cs="Arial"/>
          <w:sz w:val="22"/>
          <w:szCs w:val="22"/>
        </w:rPr>
        <w:t xml:space="preserve"> dne</w:t>
      </w:r>
      <w:r w:rsidR="000307C5" w:rsidRPr="00B63BF8">
        <w:rPr>
          <w:rFonts w:cs="Arial"/>
          <w:sz w:val="22"/>
          <w:szCs w:val="22"/>
        </w:rPr>
        <w:t xml:space="preserve"> </w:t>
      </w:r>
      <w:r w:rsidR="00E42CE4">
        <w:rPr>
          <w:rFonts w:cs="Arial"/>
          <w:sz w:val="22"/>
          <w:szCs w:val="22"/>
        </w:rPr>
        <w:t>20. října</w:t>
      </w:r>
      <w:r w:rsidR="00E25A5F">
        <w:rPr>
          <w:rFonts w:cs="Arial"/>
          <w:sz w:val="22"/>
          <w:szCs w:val="22"/>
        </w:rPr>
        <w:t xml:space="preserve"> 2014</w:t>
      </w:r>
      <w:r w:rsidR="00E47DAC" w:rsidRPr="00B63BF8">
        <w:rPr>
          <w:rFonts w:cs="Arial"/>
          <w:sz w:val="22"/>
          <w:szCs w:val="22"/>
        </w:rPr>
        <w:t xml:space="preserve">, </w:t>
      </w:r>
    </w:p>
    <w:p w14:paraId="56AB648F" w14:textId="77777777" w:rsidR="00E25A5F" w:rsidRDefault="00A427F9" w:rsidP="00E25A5F">
      <w:pPr>
        <w:ind w:right="68"/>
        <w:jc w:val="both"/>
        <w:rPr>
          <w:rFonts w:cs="Arial"/>
          <w:sz w:val="22"/>
          <w:szCs w:val="22"/>
        </w:rPr>
      </w:pPr>
      <w:r w:rsidRPr="00B63BF8">
        <w:rPr>
          <w:rFonts w:cs="Arial"/>
          <w:b/>
          <w:bCs/>
          <w:i/>
          <w:iCs/>
          <w:sz w:val="22"/>
          <w:szCs w:val="22"/>
        </w:rPr>
        <w:t>s</w:t>
      </w:r>
      <w:r w:rsidR="00E461E7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B63BF8">
        <w:rPr>
          <w:rFonts w:cs="Arial"/>
          <w:b/>
          <w:bCs/>
          <w:i/>
          <w:iCs/>
          <w:sz w:val="22"/>
          <w:szCs w:val="22"/>
        </w:rPr>
        <w:t>c</w:t>
      </w:r>
      <w:r w:rsidR="00E461E7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B63BF8">
        <w:rPr>
          <w:rFonts w:cs="Arial"/>
          <w:b/>
          <w:bCs/>
          <w:i/>
          <w:iCs/>
          <w:sz w:val="22"/>
          <w:szCs w:val="22"/>
        </w:rPr>
        <w:t>h</w:t>
      </w:r>
      <w:r w:rsidR="00E461E7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B63BF8">
        <w:rPr>
          <w:rFonts w:cs="Arial"/>
          <w:b/>
          <w:bCs/>
          <w:i/>
          <w:iCs/>
          <w:sz w:val="22"/>
          <w:szCs w:val="22"/>
        </w:rPr>
        <w:t>v</w:t>
      </w:r>
      <w:r w:rsidR="00E461E7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B63BF8">
        <w:rPr>
          <w:rFonts w:cs="Arial"/>
          <w:b/>
          <w:bCs/>
          <w:i/>
          <w:iCs/>
          <w:sz w:val="22"/>
          <w:szCs w:val="22"/>
        </w:rPr>
        <w:t>á</w:t>
      </w:r>
      <w:r w:rsidR="00E461E7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B63BF8">
        <w:rPr>
          <w:rFonts w:cs="Arial"/>
          <w:b/>
          <w:bCs/>
          <w:i/>
          <w:iCs/>
          <w:sz w:val="22"/>
          <w:szCs w:val="22"/>
        </w:rPr>
        <w:t>l</w:t>
      </w:r>
      <w:r w:rsidR="00E461E7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B63BF8">
        <w:rPr>
          <w:rFonts w:cs="Arial"/>
          <w:b/>
          <w:bCs/>
          <w:i/>
          <w:iCs/>
          <w:sz w:val="22"/>
          <w:szCs w:val="22"/>
        </w:rPr>
        <w:t>i</w:t>
      </w:r>
      <w:r w:rsidR="00E461E7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B63BF8">
        <w:rPr>
          <w:rFonts w:cs="Arial"/>
          <w:b/>
          <w:bCs/>
          <w:i/>
          <w:iCs/>
          <w:sz w:val="22"/>
          <w:szCs w:val="22"/>
        </w:rPr>
        <w:t>l</w:t>
      </w:r>
      <w:r w:rsidR="00E461E7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4451CA" w:rsidRPr="00B63BF8">
        <w:rPr>
          <w:rFonts w:cs="Arial"/>
          <w:b/>
          <w:bCs/>
          <w:i/>
          <w:iCs/>
          <w:sz w:val="22"/>
          <w:szCs w:val="22"/>
        </w:rPr>
        <w:t>o</w:t>
      </w:r>
      <w:r w:rsidR="00C25782" w:rsidRPr="00B63BF8">
        <w:rPr>
          <w:rFonts w:cs="Arial"/>
          <w:b/>
          <w:bCs/>
          <w:i/>
          <w:iCs/>
          <w:sz w:val="22"/>
          <w:szCs w:val="22"/>
        </w:rPr>
        <w:t xml:space="preserve">   </w:t>
      </w:r>
      <w:r w:rsidR="00E47DAC" w:rsidRPr="00B63BF8">
        <w:rPr>
          <w:rFonts w:cs="Arial"/>
          <w:sz w:val="22"/>
          <w:szCs w:val="22"/>
        </w:rPr>
        <w:t xml:space="preserve">usnesením č. </w:t>
      </w:r>
      <w:r w:rsidR="009A14D7">
        <w:rPr>
          <w:rFonts w:cs="Arial"/>
          <w:sz w:val="22"/>
          <w:szCs w:val="22"/>
        </w:rPr>
        <w:t>8</w:t>
      </w:r>
      <w:r w:rsidR="00E25A5F">
        <w:rPr>
          <w:rFonts w:cs="Arial"/>
          <w:sz w:val="22"/>
          <w:szCs w:val="22"/>
        </w:rPr>
        <w:t>/</w:t>
      </w:r>
      <w:r w:rsidR="00E42CE4">
        <w:rPr>
          <w:rFonts w:cs="Arial"/>
          <w:sz w:val="22"/>
          <w:szCs w:val="22"/>
        </w:rPr>
        <w:t>XVII</w:t>
      </w:r>
      <w:r w:rsidR="00E25A5F">
        <w:rPr>
          <w:rFonts w:cs="Arial"/>
          <w:sz w:val="22"/>
          <w:szCs w:val="22"/>
        </w:rPr>
        <w:t>/2014</w:t>
      </w:r>
    </w:p>
    <w:p w14:paraId="56AB6490" w14:textId="77777777" w:rsidR="00E47DAC" w:rsidRPr="00B63BF8" w:rsidRDefault="00A427F9" w:rsidP="00E25A5F">
      <w:pPr>
        <w:ind w:right="68"/>
        <w:jc w:val="both"/>
        <w:rPr>
          <w:rFonts w:cs="Arial"/>
          <w:sz w:val="22"/>
          <w:szCs w:val="22"/>
        </w:rPr>
      </w:pPr>
      <w:r w:rsidRPr="00B63BF8">
        <w:rPr>
          <w:rFonts w:cs="Arial"/>
          <w:b/>
          <w:bCs/>
          <w:i/>
          <w:iCs/>
          <w:sz w:val="22"/>
          <w:szCs w:val="22"/>
        </w:rPr>
        <w:t>k</w:t>
      </w:r>
      <w:r w:rsidR="00E461E7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B63BF8">
        <w:rPr>
          <w:rFonts w:cs="Arial"/>
          <w:b/>
          <w:bCs/>
          <w:i/>
          <w:iCs/>
          <w:sz w:val="22"/>
          <w:szCs w:val="22"/>
        </w:rPr>
        <w:t>o</w:t>
      </w:r>
      <w:r w:rsidR="00E461E7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B63BF8">
        <w:rPr>
          <w:rFonts w:cs="Arial"/>
          <w:b/>
          <w:bCs/>
          <w:i/>
          <w:iCs/>
          <w:sz w:val="22"/>
          <w:szCs w:val="22"/>
        </w:rPr>
        <w:t>n</w:t>
      </w:r>
      <w:r w:rsidR="00E461E7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B63BF8">
        <w:rPr>
          <w:rFonts w:cs="Arial"/>
          <w:b/>
          <w:bCs/>
          <w:i/>
          <w:iCs/>
          <w:sz w:val="22"/>
          <w:szCs w:val="22"/>
        </w:rPr>
        <w:t>t</w:t>
      </w:r>
      <w:r w:rsidR="00E461E7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B63BF8">
        <w:rPr>
          <w:rFonts w:cs="Arial"/>
          <w:b/>
          <w:bCs/>
          <w:i/>
          <w:iCs/>
          <w:sz w:val="22"/>
          <w:szCs w:val="22"/>
        </w:rPr>
        <w:t>r</w:t>
      </w:r>
      <w:r w:rsidR="00E461E7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B63BF8">
        <w:rPr>
          <w:rFonts w:cs="Arial"/>
          <w:b/>
          <w:bCs/>
          <w:i/>
          <w:iCs/>
          <w:sz w:val="22"/>
          <w:szCs w:val="22"/>
        </w:rPr>
        <w:t>o</w:t>
      </w:r>
      <w:r w:rsidR="00E461E7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B63BF8">
        <w:rPr>
          <w:rFonts w:cs="Arial"/>
          <w:b/>
          <w:bCs/>
          <w:i/>
          <w:iCs/>
          <w:sz w:val="22"/>
          <w:szCs w:val="22"/>
        </w:rPr>
        <w:t>l</w:t>
      </w:r>
      <w:r w:rsidR="00E461E7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B63BF8">
        <w:rPr>
          <w:rFonts w:cs="Arial"/>
          <w:b/>
          <w:bCs/>
          <w:i/>
          <w:iCs/>
          <w:sz w:val="22"/>
          <w:szCs w:val="22"/>
        </w:rPr>
        <w:t>n</w:t>
      </w:r>
      <w:r w:rsidR="00E461E7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C25782" w:rsidRPr="00B63BF8">
        <w:rPr>
          <w:rFonts w:cs="Arial"/>
          <w:b/>
          <w:bCs/>
          <w:i/>
          <w:iCs/>
          <w:sz w:val="22"/>
          <w:szCs w:val="22"/>
        </w:rPr>
        <w:t xml:space="preserve">í   </w:t>
      </w:r>
      <w:r w:rsidRPr="00B63BF8">
        <w:rPr>
          <w:rFonts w:cs="Arial"/>
          <w:b/>
          <w:bCs/>
          <w:i/>
          <w:iCs/>
          <w:sz w:val="22"/>
          <w:szCs w:val="22"/>
        </w:rPr>
        <w:t>z</w:t>
      </w:r>
      <w:r w:rsidR="00E461E7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B63BF8">
        <w:rPr>
          <w:rFonts w:cs="Arial"/>
          <w:b/>
          <w:bCs/>
          <w:i/>
          <w:iCs/>
          <w:sz w:val="22"/>
          <w:szCs w:val="22"/>
        </w:rPr>
        <w:t>á</w:t>
      </w:r>
      <w:r w:rsidR="00E461E7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B63BF8">
        <w:rPr>
          <w:rFonts w:cs="Arial"/>
          <w:b/>
          <w:bCs/>
          <w:i/>
          <w:iCs/>
          <w:sz w:val="22"/>
          <w:szCs w:val="22"/>
        </w:rPr>
        <w:t>v</w:t>
      </w:r>
      <w:r w:rsidR="00E461E7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B63BF8">
        <w:rPr>
          <w:rFonts w:cs="Arial"/>
          <w:b/>
          <w:bCs/>
          <w:i/>
          <w:iCs/>
          <w:sz w:val="22"/>
          <w:szCs w:val="22"/>
        </w:rPr>
        <w:t>ě</w:t>
      </w:r>
      <w:r w:rsidR="00E461E7" w:rsidRPr="00B63BF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B63BF8">
        <w:rPr>
          <w:rFonts w:cs="Arial"/>
          <w:b/>
          <w:bCs/>
          <w:i/>
          <w:iCs/>
          <w:sz w:val="22"/>
          <w:szCs w:val="22"/>
        </w:rPr>
        <w:t>r</w:t>
      </w:r>
      <w:r w:rsidR="00E47DAC" w:rsidRPr="00B63BF8">
        <w:rPr>
          <w:rFonts w:cs="Arial"/>
          <w:b/>
          <w:sz w:val="22"/>
          <w:szCs w:val="22"/>
        </w:rPr>
        <w:t xml:space="preserve"> </w:t>
      </w:r>
      <w:r w:rsidR="002313A4" w:rsidRPr="00B63BF8">
        <w:rPr>
          <w:rFonts w:cs="Arial"/>
          <w:b/>
          <w:sz w:val="22"/>
          <w:szCs w:val="22"/>
        </w:rPr>
        <w:t xml:space="preserve">  </w:t>
      </w:r>
      <w:r w:rsidR="007C6F30" w:rsidRPr="00B63BF8">
        <w:rPr>
          <w:rFonts w:cs="Arial"/>
          <w:sz w:val="22"/>
          <w:szCs w:val="22"/>
        </w:rPr>
        <w:t>v</w:t>
      </w:r>
      <w:r w:rsidR="0085797B">
        <w:rPr>
          <w:rFonts w:cs="Arial"/>
          <w:sz w:val="22"/>
          <w:szCs w:val="22"/>
        </w:rPr>
        <w:t xml:space="preserve"> </w:t>
      </w:r>
      <w:r w:rsidR="00E47DAC" w:rsidRPr="00B63BF8">
        <w:rPr>
          <w:rFonts w:cs="Arial"/>
          <w:sz w:val="22"/>
          <w:szCs w:val="22"/>
        </w:rPr>
        <w:t>tomto znění:</w:t>
      </w:r>
    </w:p>
    <w:p w14:paraId="56AB6491" w14:textId="77777777" w:rsidR="00A73407" w:rsidRDefault="00A73407" w:rsidP="001770CC">
      <w:pPr>
        <w:ind w:right="70"/>
        <w:jc w:val="both"/>
        <w:rPr>
          <w:rFonts w:cs="Arial"/>
          <w:sz w:val="22"/>
          <w:szCs w:val="22"/>
        </w:rPr>
      </w:pPr>
    </w:p>
    <w:p w14:paraId="56AB6492" w14:textId="77777777" w:rsidR="00E25A5F" w:rsidRPr="00B63BF8" w:rsidRDefault="00E25A5F" w:rsidP="001770CC">
      <w:pPr>
        <w:ind w:right="70"/>
        <w:jc w:val="both"/>
        <w:rPr>
          <w:rFonts w:cs="Arial"/>
          <w:sz w:val="22"/>
          <w:szCs w:val="22"/>
        </w:rPr>
      </w:pPr>
    </w:p>
    <w:p w14:paraId="56AB6493" w14:textId="77777777" w:rsidR="00E47DAC" w:rsidRPr="003817D0" w:rsidRDefault="002355EA" w:rsidP="003817D0">
      <w:pPr>
        <w:jc w:val="center"/>
        <w:rPr>
          <w:b/>
        </w:rPr>
      </w:pPr>
      <w:r w:rsidRPr="003817D0">
        <w:rPr>
          <w:b/>
        </w:rPr>
        <w:t>I. Úvod</w:t>
      </w:r>
    </w:p>
    <w:p w14:paraId="56AB6494" w14:textId="77777777" w:rsidR="00E47DAC" w:rsidRPr="009A0B5C" w:rsidRDefault="00E47DAC" w:rsidP="001770CC">
      <w:pPr>
        <w:jc w:val="both"/>
        <w:rPr>
          <w:rFonts w:cs="Arial"/>
          <w:sz w:val="22"/>
          <w:szCs w:val="22"/>
          <w:highlight w:val="cyan"/>
        </w:rPr>
      </w:pPr>
    </w:p>
    <w:p w14:paraId="56AB6495" w14:textId="77777777" w:rsidR="00F17E5F" w:rsidRDefault="004B51E8" w:rsidP="001770CC">
      <w:pPr>
        <w:jc w:val="both"/>
        <w:rPr>
          <w:sz w:val="22"/>
          <w:szCs w:val="22"/>
        </w:rPr>
      </w:pPr>
      <w:r w:rsidRPr="00C7568D">
        <w:rPr>
          <w:sz w:val="22"/>
          <w:szCs w:val="22"/>
        </w:rPr>
        <w:t>Č</w:t>
      </w:r>
      <w:r w:rsidR="00C7568D">
        <w:rPr>
          <w:sz w:val="22"/>
          <w:szCs w:val="22"/>
        </w:rPr>
        <w:t>Ú</w:t>
      </w:r>
      <w:r w:rsidRPr="00C7568D">
        <w:rPr>
          <w:sz w:val="22"/>
          <w:szCs w:val="22"/>
        </w:rPr>
        <w:t>ZK byl zřízen zákonem č.</w:t>
      </w:r>
      <w:r w:rsidR="00DD0EB9">
        <w:rPr>
          <w:sz w:val="22"/>
          <w:szCs w:val="22"/>
        </w:rPr>
        <w:t> </w:t>
      </w:r>
      <w:r w:rsidRPr="00C7568D">
        <w:rPr>
          <w:sz w:val="22"/>
          <w:szCs w:val="22"/>
        </w:rPr>
        <w:t>359/1992</w:t>
      </w:r>
      <w:r w:rsidR="0085797B">
        <w:rPr>
          <w:sz w:val="22"/>
          <w:szCs w:val="22"/>
        </w:rPr>
        <w:t xml:space="preserve"> </w:t>
      </w:r>
      <w:r w:rsidRPr="00C7568D">
        <w:rPr>
          <w:sz w:val="22"/>
          <w:szCs w:val="22"/>
        </w:rPr>
        <w:t>Sb</w:t>
      </w:r>
      <w:r w:rsidR="00BA5FEC">
        <w:rPr>
          <w:sz w:val="22"/>
          <w:szCs w:val="22"/>
        </w:rPr>
        <w:t>.</w:t>
      </w:r>
      <w:r w:rsidR="00C7568D">
        <w:rPr>
          <w:rStyle w:val="Znakapoznpodarou"/>
          <w:sz w:val="22"/>
          <w:szCs w:val="22"/>
        </w:rPr>
        <w:footnoteReference w:id="1"/>
      </w:r>
      <w:r w:rsidR="00C7568D">
        <w:rPr>
          <w:sz w:val="22"/>
          <w:szCs w:val="22"/>
        </w:rPr>
        <w:t xml:space="preserve"> </w:t>
      </w:r>
      <w:r w:rsidRPr="00C7568D">
        <w:rPr>
          <w:sz w:val="22"/>
          <w:szCs w:val="22"/>
        </w:rPr>
        <w:t>jako ústřední správní úřad zeměměři</w:t>
      </w:r>
      <w:r w:rsidR="009A0B5C" w:rsidRPr="00C7568D">
        <w:rPr>
          <w:sz w:val="22"/>
          <w:szCs w:val="22"/>
        </w:rPr>
        <w:t>c</w:t>
      </w:r>
      <w:r w:rsidRPr="00C7568D">
        <w:rPr>
          <w:sz w:val="22"/>
          <w:szCs w:val="22"/>
        </w:rPr>
        <w:t>tví a katastru nemovitostí České republiky</w:t>
      </w:r>
      <w:r w:rsidR="00C7568D">
        <w:rPr>
          <w:sz w:val="22"/>
          <w:szCs w:val="22"/>
        </w:rPr>
        <w:t xml:space="preserve"> (dále také „ČR“)</w:t>
      </w:r>
      <w:r w:rsidRPr="00C7568D">
        <w:rPr>
          <w:sz w:val="22"/>
          <w:szCs w:val="22"/>
        </w:rPr>
        <w:t xml:space="preserve"> se sídlem v</w:t>
      </w:r>
      <w:r w:rsidR="0085797B">
        <w:rPr>
          <w:sz w:val="22"/>
          <w:szCs w:val="22"/>
        </w:rPr>
        <w:t xml:space="preserve"> </w:t>
      </w:r>
      <w:r w:rsidRPr="00C7568D">
        <w:rPr>
          <w:sz w:val="22"/>
          <w:szCs w:val="22"/>
        </w:rPr>
        <w:t>Praze. Č</w:t>
      </w:r>
      <w:r w:rsidR="00C7568D">
        <w:rPr>
          <w:sz w:val="22"/>
          <w:szCs w:val="22"/>
        </w:rPr>
        <w:t>Ú</w:t>
      </w:r>
      <w:r w:rsidRPr="00C7568D">
        <w:rPr>
          <w:sz w:val="22"/>
          <w:szCs w:val="22"/>
        </w:rPr>
        <w:t xml:space="preserve">ZK zabezpečuje </w:t>
      </w:r>
      <w:r w:rsidR="009049DE">
        <w:rPr>
          <w:sz w:val="22"/>
          <w:szCs w:val="22"/>
        </w:rPr>
        <w:t>fungování</w:t>
      </w:r>
      <w:r w:rsidRPr="00C7568D">
        <w:rPr>
          <w:sz w:val="22"/>
          <w:szCs w:val="22"/>
        </w:rPr>
        <w:t xml:space="preserve"> automatizovaného informačního systému zeměměři</w:t>
      </w:r>
      <w:r w:rsidR="009A0B5C" w:rsidRPr="00C7568D">
        <w:rPr>
          <w:sz w:val="22"/>
          <w:szCs w:val="22"/>
        </w:rPr>
        <w:t>c</w:t>
      </w:r>
      <w:r w:rsidRPr="00C7568D">
        <w:rPr>
          <w:sz w:val="22"/>
          <w:szCs w:val="22"/>
        </w:rPr>
        <w:t>tví a</w:t>
      </w:r>
      <w:r w:rsidR="00C7568D">
        <w:rPr>
          <w:sz w:val="22"/>
          <w:szCs w:val="22"/>
        </w:rPr>
        <w:t> </w:t>
      </w:r>
      <w:r w:rsidRPr="00C7568D">
        <w:rPr>
          <w:sz w:val="22"/>
          <w:szCs w:val="22"/>
        </w:rPr>
        <w:t>katastru nemovitostí</w:t>
      </w:r>
      <w:r w:rsidR="00C7568D">
        <w:rPr>
          <w:sz w:val="22"/>
          <w:szCs w:val="22"/>
        </w:rPr>
        <w:t xml:space="preserve"> ČR</w:t>
      </w:r>
      <w:r w:rsidR="004879F6">
        <w:rPr>
          <w:sz w:val="22"/>
          <w:szCs w:val="22"/>
        </w:rPr>
        <w:t xml:space="preserve"> (dále </w:t>
      </w:r>
      <w:r w:rsidR="009049DE">
        <w:rPr>
          <w:sz w:val="22"/>
          <w:szCs w:val="22"/>
        </w:rPr>
        <w:t>jen</w:t>
      </w:r>
      <w:r w:rsidR="004879F6">
        <w:rPr>
          <w:sz w:val="22"/>
          <w:szCs w:val="22"/>
        </w:rPr>
        <w:t xml:space="preserve"> „ISKN“) a</w:t>
      </w:r>
      <w:r w:rsidR="0085797B">
        <w:rPr>
          <w:sz w:val="22"/>
          <w:szCs w:val="22"/>
        </w:rPr>
        <w:t xml:space="preserve"> </w:t>
      </w:r>
      <w:r w:rsidRPr="00C7568D">
        <w:rPr>
          <w:sz w:val="22"/>
          <w:szCs w:val="22"/>
        </w:rPr>
        <w:t>vykonává správu centrální databáze katastru nemovitostí</w:t>
      </w:r>
      <w:r w:rsidR="007462EC">
        <w:rPr>
          <w:sz w:val="22"/>
          <w:szCs w:val="22"/>
        </w:rPr>
        <w:t xml:space="preserve"> ČR</w:t>
      </w:r>
      <w:r w:rsidR="004879F6">
        <w:rPr>
          <w:sz w:val="22"/>
          <w:szCs w:val="22"/>
        </w:rPr>
        <w:t>. ČÚZK je správcem a provozovatelem</w:t>
      </w:r>
      <w:r w:rsidRPr="00C7568D">
        <w:rPr>
          <w:sz w:val="22"/>
          <w:szCs w:val="22"/>
        </w:rPr>
        <w:t xml:space="preserve"> základního registru územní identifikace, adres a</w:t>
      </w:r>
      <w:r w:rsidR="00DF1E82">
        <w:rPr>
          <w:sz w:val="22"/>
          <w:szCs w:val="22"/>
        </w:rPr>
        <w:t> </w:t>
      </w:r>
      <w:r w:rsidRPr="00C7568D">
        <w:rPr>
          <w:sz w:val="22"/>
          <w:szCs w:val="22"/>
        </w:rPr>
        <w:t>nemovitostí</w:t>
      </w:r>
      <w:r w:rsidR="004879F6">
        <w:rPr>
          <w:sz w:val="22"/>
          <w:szCs w:val="22"/>
        </w:rPr>
        <w:t xml:space="preserve"> </w:t>
      </w:r>
      <w:r w:rsidR="004879F6" w:rsidRPr="004879F6">
        <w:rPr>
          <w:sz w:val="22"/>
          <w:szCs w:val="22"/>
        </w:rPr>
        <w:t xml:space="preserve">(dále také „RUIAN“) </w:t>
      </w:r>
      <w:r w:rsidRPr="00C7568D">
        <w:rPr>
          <w:sz w:val="22"/>
          <w:szCs w:val="22"/>
        </w:rPr>
        <w:t xml:space="preserve">a </w:t>
      </w:r>
      <w:r w:rsidR="00A462B3">
        <w:rPr>
          <w:sz w:val="22"/>
          <w:szCs w:val="22"/>
        </w:rPr>
        <w:t xml:space="preserve">agendového </w:t>
      </w:r>
      <w:r w:rsidRPr="00C7568D">
        <w:rPr>
          <w:sz w:val="22"/>
          <w:szCs w:val="22"/>
        </w:rPr>
        <w:t>informačního systému územní identifikace</w:t>
      </w:r>
      <w:r w:rsidR="004879F6">
        <w:rPr>
          <w:sz w:val="22"/>
          <w:szCs w:val="22"/>
        </w:rPr>
        <w:t xml:space="preserve"> (dále </w:t>
      </w:r>
      <w:r w:rsidR="009049DE">
        <w:rPr>
          <w:sz w:val="22"/>
          <w:szCs w:val="22"/>
        </w:rPr>
        <w:t>jen</w:t>
      </w:r>
      <w:r w:rsidR="004879F6">
        <w:rPr>
          <w:sz w:val="22"/>
          <w:szCs w:val="22"/>
        </w:rPr>
        <w:t xml:space="preserve"> „ISUI“).</w:t>
      </w:r>
    </w:p>
    <w:p w14:paraId="56AB6496" w14:textId="77777777" w:rsidR="00A86832" w:rsidRPr="00A86832" w:rsidRDefault="00A86832" w:rsidP="001770CC">
      <w:pPr>
        <w:jc w:val="both"/>
        <w:rPr>
          <w:sz w:val="22"/>
          <w:szCs w:val="22"/>
        </w:rPr>
      </w:pPr>
    </w:p>
    <w:p w14:paraId="56AB6497" w14:textId="77777777" w:rsidR="004B51E8" w:rsidRDefault="002177B1" w:rsidP="001770CC">
      <w:pPr>
        <w:jc w:val="both"/>
        <w:rPr>
          <w:sz w:val="22"/>
          <w:szCs w:val="22"/>
        </w:rPr>
      </w:pPr>
      <w:r>
        <w:rPr>
          <w:sz w:val="22"/>
          <w:szCs w:val="22"/>
        </w:rPr>
        <w:t>RUIAN</w:t>
      </w:r>
      <w:r w:rsidR="007643AF">
        <w:rPr>
          <w:sz w:val="22"/>
          <w:szCs w:val="22"/>
        </w:rPr>
        <w:t xml:space="preserve"> je jedním ze čtyř základních registrů</w:t>
      </w:r>
      <w:r w:rsidR="007643AF">
        <w:rPr>
          <w:rStyle w:val="Znakapoznpodarou"/>
          <w:sz w:val="22"/>
          <w:szCs w:val="22"/>
        </w:rPr>
        <w:footnoteReference w:id="2"/>
      </w:r>
      <w:r w:rsidR="007643AF">
        <w:rPr>
          <w:sz w:val="22"/>
          <w:szCs w:val="22"/>
        </w:rPr>
        <w:t xml:space="preserve">. </w:t>
      </w:r>
      <w:r w:rsidR="007643AF" w:rsidRPr="007643AF">
        <w:rPr>
          <w:sz w:val="22"/>
          <w:szCs w:val="22"/>
        </w:rPr>
        <w:t>Principem systému základních registrů je sdílení jednou pořízených dat. Obsah základních registrů tvoří vzájemně provázané údaje uspořádané do databáz</w:t>
      </w:r>
      <w:r w:rsidR="00350D5B">
        <w:rPr>
          <w:sz w:val="22"/>
          <w:szCs w:val="22"/>
        </w:rPr>
        <w:t>í</w:t>
      </w:r>
      <w:r w:rsidR="007643AF" w:rsidRPr="007643AF">
        <w:rPr>
          <w:sz w:val="22"/>
          <w:szCs w:val="22"/>
        </w:rPr>
        <w:t>, kter</w:t>
      </w:r>
      <w:r w:rsidR="00350D5B">
        <w:rPr>
          <w:sz w:val="22"/>
          <w:szCs w:val="22"/>
        </w:rPr>
        <w:t>é</w:t>
      </w:r>
      <w:r w:rsidR="007643AF" w:rsidRPr="007643AF">
        <w:rPr>
          <w:sz w:val="22"/>
          <w:szCs w:val="22"/>
        </w:rPr>
        <w:t xml:space="preserve"> j</w:t>
      </w:r>
      <w:r w:rsidR="00350D5B">
        <w:rPr>
          <w:sz w:val="22"/>
          <w:szCs w:val="22"/>
        </w:rPr>
        <w:t>sou</w:t>
      </w:r>
      <w:r w:rsidR="007643AF" w:rsidRPr="007643AF">
        <w:rPr>
          <w:sz w:val="22"/>
          <w:szCs w:val="22"/>
        </w:rPr>
        <w:t xml:space="preserve"> veden</w:t>
      </w:r>
      <w:r w:rsidR="00350D5B">
        <w:rPr>
          <w:sz w:val="22"/>
          <w:szCs w:val="22"/>
        </w:rPr>
        <w:t>y</w:t>
      </w:r>
      <w:r w:rsidR="007643AF" w:rsidRPr="007643AF">
        <w:rPr>
          <w:sz w:val="22"/>
          <w:szCs w:val="22"/>
        </w:rPr>
        <w:t xml:space="preserve"> v</w:t>
      </w:r>
      <w:r w:rsidR="0085797B">
        <w:rPr>
          <w:sz w:val="22"/>
          <w:szCs w:val="22"/>
        </w:rPr>
        <w:t xml:space="preserve"> </w:t>
      </w:r>
      <w:r w:rsidR="007643AF" w:rsidRPr="007643AF">
        <w:rPr>
          <w:sz w:val="22"/>
          <w:szCs w:val="22"/>
        </w:rPr>
        <w:t>elektronické podobě. Právním předpisem, který vymezuje systém základních registrů, je zákon č.</w:t>
      </w:r>
      <w:r w:rsidR="00F07D4B">
        <w:rPr>
          <w:sz w:val="22"/>
          <w:szCs w:val="22"/>
        </w:rPr>
        <w:t> </w:t>
      </w:r>
      <w:r w:rsidR="007643AF" w:rsidRPr="007643AF">
        <w:rPr>
          <w:sz w:val="22"/>
          <w:szCs w:val="22"/>
        </w:rPr>
        <w:t>111/2009 Sb</w:t>
      </w:r>
      <w:r w:rsidR="00BA5FEC">
        <w:rPr>
          <w:sz w:val="22"/>
          <w:szCs w:val="22"/>
        </w:rPr>
        <w:t>.</w:t>
      </w:r>
      <w:r w:rsidR="007643AF">
        <w:rPr>
          <w:rStyle w:val="Znakapoznpodarou"/>
          <w:sz w:val="22"/>
          <w:szCs w:val="22"/>
        </w:rPr>
        <w:footnoteReference w:id="3"/>
      </w:r>
      <w:r w:rsidR="007643AF" w:rsidRPr="007643AF">
        <w:rPr>
          <w:sz w:val="22"/>
          <w:szCs w:val="22"/>
        </w:rPr>
        <w:t xml:space="preserve"> Orgány veřejné moci </w:t>
      </w:r>
      <w:r w:rsidR="002853E1" w:rsidRPr="002853E1">
        <w:rPr>
          <w:sz w:val="22"/>
          <w:szCs w:val="22"/>
        </w:rPr>
        <w:lastRenderedPageBreak/>
        <w:t xml:space="preserve">využívají </w:t>
      </w:r>
      <w:r w:rsidR="007643AF" w:rsidRPr="007643AF">
        <w:rPr>
          <w:sz w:val="22"/>
          <w:szCs w:val="22"/>
        </w:rPr>
        <w:t xml:space="preserve">na základě ustanovení § 5 </w:t>
      </w:r>
      <w:r w:rsidR="00A86832">
        <w:rPr>
          <w:sz w:val="22"/>
          <w:szCs w:val="22"/>
        </w:rPr>
        <w:t xml:space="preserve">tohoto </w:t>
      </w:r>
      <w:r w:rsidR="007643AF" w:rsidRPr="007643AF">
        <w:rPr>
          <w:sz w:val="22"/>
          <w:szCs w:val="22"/>
        </w:rPr>
        <w:t xml:space="preserve">zákona </w:t>
      </w:r>
      <w:r w:rsidR="00BC3478">
        <w:rPr>
          <w:sz w:val="22"/>
          <w:szCs w:val="22"/>
        </w:rPr>
        <w:t xml:space="preserve">referenční </w:t>
      </w:r>
      <w:r w:rsidR="007643AF" w:rsidRPr="007643AF">
        <w:rPr>
          <w:sz w:val="22"/>
          <w:szCs w:val="22"/>
        </w:rPr>
        <w:t>údaje</w:t>
      </w:r>
      <w:r w:rsidR="00C94734">
        <w:rPr>
          <w:rStyle w:val="Znakapoznpodarou"/>
          <w:sz w:val="22"/>
          <w:szCs w:val="22"/>
        </w:rPr>
        <w:footnoteReference w:id="4"/>
      </w:r>
      <w:r w:rsidR="007643AF" w:rsidRPr="007643AF">
        <w:rPr>
          <w:sz w:val="22"/>
          <w:szCs w:val="22"/>
        </w:rPr>
        <w:t xml:space="preserve"> ze základních registrů a</w:t>
      </w:r>
      <w:r w:rsidR="008A388A">
        <w:rPr>
          <w:sz w:val="22"/>
          <w:szCs w:val="22"/>
        </w:rPr>
        <w:t> </w:t>
      </w:r>
      <w:r w:rsidR="007643AF" w:rsidRPr="007643AF">
        <w:rPr>
          <w:sz w:val="22"/>
          <w:szCs w:val="22"/>
        </w:rPr>
        <w:t>nemusí ověřovat jejich správnost.</w:t>
      </w:r>
    </w:p>
    <w:p w14:paraId="56AB6498" w14:textId="77777777" w:rsidR="005E3A96" w:rsidRPr="005E3A96" w:rsidRDefault="005E3A96" w:rsidP="001770CC">
      <w:pPr>
        <w:jc w:val="both"/>
        <w:rPr>
          <w:sz w:val="22"/>
          <w:szCs w:val="22"/>
        </w:rPr>
      </w:pPr>
    </w:p>
    <w:p w14:paraId="56AB6499" w14:textId="77777777" w:rsidR="005E3A96" w:rsidRPr="005E3A96" w:rsidRDefault="005E3A96" w:rsidP="001770CC">
      <w:pPr>
        <w:jc w:val="both"/>
        <w:rPr>
          <w:sz w:val="22"/>
          <w:szCs w:val="22"/>
        </w:rPr>
      </w:pPr>
      <w:r w:rsidRPr="005E3A96">
        <w:rPr>
          <w:sz w:val="22"/>
          <w:szCs w:val="22"/>
        </w:rPr>
        <w:t>RUIAN obsahuje údaje o základních územních prvcích (např. území státu, kraje, obce, katastrální území, stavební objekt, adresní místo, pozemek v podobě parcely), o územně evidenčních jednotkách (část obce, ulice nebo jiné veřejné prostranství)</w:t>
      </w:r>
      <w:r w:rsidR="003C73B6">
        <w:rPr>
          <w:sz w:val="22"/>
          <w:szCs w:val="22"/>
        </w:rPr>
        <w:t>, informace o</w:t>
      </w:r>
      <w:r w:rsidR="00D2637A">
        <w:rPr>
          <w:sz w:val="22"/>
          <w:szCs w:val="22"/>
        </w:rPr>
        <w:t> </w:t>
      </w:r>
      <w:r w:rsidR="003C73B6">
        <w:rPr>
          <w:sz w:val="22"/>
          <w:szCs w:val="22"/>
        </w:rPr>
        <w:t>volebních okrscích</w:t>
      </w:r>
      <w:r w:rsidRPr="005E3A96">
        <w:rPr>
          <w:sz w:val="22"/>
          <w:szCs w:val="22"/>
        </w:rPr>
        <w:t xml:space="preserve"> a zvláštní údaje pro doručování prostřednictvím poštovních služeb. V</w:t>
      </w:r>
      <w:r w:rsidR="00D2637A">
        <w:rPr>
          <w:sz w:val="22"/>
          <w:szCs w:val="22"/>
        </w:rPr>
        <w:t> </w:t>
      </w:r>
      <w:r w:rsidRPr="005E3A96">
        <w:rPr>
          <w:sz w:val="22"/>
          <w:szCs w:val="22"/>
        </w:rPr>
        <w:t>RUIAN nejsou vedeny žádné osobní údaje o fyzických osobách, informace o právnických osobách ani údaje o vlastnictví. Údaje o</w:t>
      </w:r>
      <w:r w:rsidR="0085797B">
        <w:rPr>
          <w:sz w:val="22"/>
          <w:szCs w:val="22"/>
        </w:rPr>
        <w:t xml:space="preserve"> </w:t>
      </w:r>
      <w:r w:rsidRPr="005E3A96">
        <w:rPr>
          <w:sz w:val="22"/>
          <w:szCs w:val="22"/>
        </w:rPr>
        <w:t>fyzických osobách jsou vedeny v registru obyvatel, údaje o</w:t>
      </w:r>
      <w:r w:rsidR="0085797B">
        <w:rPr>
          <w:sz w:val="22"/>
          <w:szCs w:val="22"/>
        </w:rPr>
        <w:t xml:space="preserve"> </w:t>
      </w:r>
      <w:r w:rsidRPr="005E3A96">
        <w:rPr>
          <w:sz w:val="22"/>
          <w:szCs w:val="22"/>
        </w:rPr>
        <w:t xml:space="preserve">právnických osobách jsou vedeny v registru </w:t>
      </w:r>
      <w:r w:rsidR="008974AA">
        <w:rPr>
          <w:sz w:val="22"/>
          <w:szCs w:val="22"/>
        </w:rPr>
        <w:t xml:space="preserve">právnických </w:t>
      </w:r>
      <w:r w:rsidRPr="005E3A96">
        <w:rPr>
          <w:sz w:val="22"/>
          <w:szCs w:val="22"/>
        </w:rPr>
        <w:t>osob</w:t>
      </w:r>
      <w:r w:rsidR="008974AA">
        <w:rPr>
          <w:sz w:val="22"/>
          <w:szCs w:val="22"/>
        </w:rPr>
        <w:t>, podnikajících fyzických osob a orgánů veřejné moci</w:t>
      </w:r>
      <w:r w:rsidRPr="005E3A96">
        <w:rPr>
          <w:sz w:val="22"/>
          <w:szCs w:val="22"/>
        </w:rPr>
        <w:t xml:space="preserve"> a</w:t>
      </w:r>
      <w:r w:rsidR="0085797B">
        <w:rPr>
          <w:sz w:val="22"/>
          <w:szCs w:val="22"/>
        </w:rPr>
        <w:t xml:space="preserve"> </w:t>
      </w:r>
      <w:r w:rsidRPr="005E3A96">
        <w:rPr>
          <w:sz w:val="22"/>
          <w:szCs w:val="22"/>
        </w:rPr>
        <w:t>údaje o vlastnictví jsou obsahem ISKN.</w:t>
      </w:r>
    </w:p>
    <w:p w14:paraId="56AB649A" w14:textId="77777777" w:rsidR="005E3A96" w:rsidRDefault="005E3A96" w:rsidP="001770CC">
      <w:pPr>
        <w:jc w:val="both"/>
        <w:rPr>
          <w:sz w:val="22"/>
          <w:szCs w:val="22"/>
        </w:rPr>
      </w:pPr>
    </w:p>
    <w:p w14:paraId="56AB649B" w14:textId="77777777" w:rsidR="00350D5B" w:rsidRPr="00350D5B" w:rsidRDefault="00350D5B" w:rsidP="00350D5B">
      <w:pPr>
        <w:jc w:val="both"/>
        <w:rPr>
          <w:sz w:val="22"/>
          <w:szCs w:val="22"/>
        </w:rPr>
      </w:pPr>
      <w:r w:rsidRPr="00350D5B">
        <w:rPr>
          <w:sz w:val="22"/>
          <w:szCs w:val="22"/>
        </w:rPr>
        <w:t>ISKN je integrovaný informační systém pro podporu výkonu státní správy katastru nemovitostí ČR a pro zajištění uživatelských služeb katastru nemovitostí ČR.</w:t>
      </w:r>
    </w:p>
    <w:p w14:paraId="56AB649C" w14:textId="77777777" w:rsidR="00350D5B" w:rsidRDefault="00350D5B" w:rsidP="001770CC">
      <w:pPr>
        <w:jc w:val="both"/>
        <w:rPr>
          <w:sz w:val="22"/>
          <w:szCs w:val="22"/>
        </w:rPr>
      </w:pPr>
    </w:p>
    <w:p w14:paraId="56AB649D" w14:textId="77777777" w:rsidR="007462EC" w:rsidRPr="007462EC" w:rsidRDefault="007462EC" w:rsidP="001770CC">
      <w:pPr>
        <w:jc w:val="both"/>
        <w:rPr>
          <w:sz w:val="22"/>
          <w:szCs w:val="22"/>
        </w:rPr>
      </w:pPr>
      <w:r w:rsidRPr="007462EC">
        <w:rPr>
          <w:sz w:val="22"/>
          <w:szCs w:val="22"/>
        </w:rPr>
        <w:t>ISUI</w:t>
      </w:r>
      <w:r>
        <w:rPr>
          <w:sz w:val="22"/>
          <w:szCs w:val="22"/>
        </w:rPr>
        <w:t xml:space="preserve"> je</w:t>
      </w:r>
      <w:r w:rsidRPr="007462EC">
        <w:rPr>
          <w:sz w:val="22"/>
          <w:szCs w:val="22"/>
        </w:rPr>
        <w:t xml:space="preserve"> agendový informační systém</w:t>
      </w:r>
      <w:r>
        <w:rPr>
          <w:rStyle w:val="Znakapoznpodarou"/>
          <w:sz w:val="22"/>
          <w:szCs w:val="22"/>
        </w:rPr>
        <w:footnoteReference w:id="5"/>
      </w:r>
      <w:r w:rsidRPr="007462EC">
        <w:rPr>
          <w:sz w:val="22"/>
          <w:szCs w:val="22"/>
        </w:rPr>
        <w:t xml:space="preserve"> vytvořený v rámci RUIAN, </w:t>
      </w:r>
      <w:r w:rsidR="00665598">
        <w:rPr>
          <w:sz w:val="22"/>
          <w:szCs w:val="22"/>
        </w:rPr>
        <w:t xml:space="preserve">jehož </w:t>
      </w:r>
      <w:r w:rsidR="009C747B">
        <w:rPr>
          <w:sz w:val="22"/>
          <w:szCs w:val="22"/>
        </w:rPr>
        <w:t>prostřednictvím</w:t>
      </w:r>
      <w:r w:rsidRPr="007462EC">
        <w:rPr>
          <w:sz w:val="22"/>
          <w:szCs w:val="22"/>
        </w:rPr>
        <w:t xml:space="preserve"> </w:t>
      </w:r>
      <w:r w:rsidR="009C747B">
        <w:rPr>
          <w:sz w:val="22"/>
          <w:szCs w:val="22"/>
        </w:rPr>
        <w:t xml:space="preserve">se do RUIAN </w:t>
      </w:r>
      <w:r w:rsidR="009C747B" w:rsidRPr="009C747B">
        <w:rPr>
          <w:sz w:val="22"/>
          <w:szCs w:val="22"/>
        </w:rPr>
        <w:t xml:space="preserve">zapisují </w:t>
      </w:r>
      <w:r w:rsidR="009C747B">
        <w:rPr>
          <w:sz w:val="22"/>
          <w:szCs w:val="22"/>
        </w:rPr>
        <w:t>údaje a spravují</w:t>
      </w:r>
      <w:r w:rsidRPr="007462EC">
        <w:rPr>
          <w:sz w:val="22"/>
          <w:szCs w:val="22"/>
        </w:rPr>
        <w:t xml:space="preserve"> data prezentovaná v</w:t>
      </w:r>
      <w:r w:rsidR="0085797B">
        <w:rPr>
          <w:sz w:val="22"/>
          <w:szCs w:val="22"/>
        </w:rPr>
        <w:t xml:space="preserve"> </w:t>
      </w:r>
      <w:r w:rsidR="009C747B">
        <w:rPr>
          <w:sz w:val="22"/>
          <w:szCs w:val="22"/>
        </w:rPr>
        <w:t>RUIAN.</w:t>
      </w:r>
    </w:p>
    <w:p w14:paraId="56AB649E" w14:textId="77777777" w:rsidR="007462EC" w:rsidRPr="007462EC" w:rsidRDefault="007462EC" w:rsidP="001770CC">
      <w:pPr>
        <w:jc w:val="both"/>
        <w:rPr>
          <w:sz w:val="22"/>
          <w:szCs w:val="22"/>
        </w:rPr>
      </w:pPr>
    </w:p>
    <w:p w14:paraId="56AB649F" w14:textId="77777777" w:rsidR="00A86832" w:rsidRPr="00551C0A" w:rsidRDefault="00A86832" w:rsidP="001770CC">
      <w:pPr>
        <w:jc w:val="both"/>
        <w:rPr>
          <w:rFonts w:cs="Arial"/>
          <w:sz w:val="22"/>
          <w:szCs w:val="22"/>
        </w:rPr>
      </w:pPr>
      <w:r w:rsidRPr="00A86832">
        <w:rPr>
          <w:rFonts w:cs="Arial"/>
          <w:sz w:val="22"/>
          <w:szCs w:val="22"/>
        </w:rPr>
        <w:t>Kontrol</w:t>
      </w:r>
      <w:r w:rsidR="009049DE">
        <w:rPr>
          <w:rFonts w:cs="Arial"/>
          <w:sz w:val="22"/>
          <w:szCs w:val="22"/>
        </w:rPr>
        <w:t>ní akcí</w:t>
      </w:r>
      <w:r w:rsidR="00417DA7">
        <w:rPr>
          <w:rFonts w:cs="Arial"/>
          <w:sz w:val="22"/>
          <w:szCs w:val="22"/>
        </w:rPr>
        <w:t xml:space="preserve"> NKÚ </w:t>
      </w:r>
      <w:r w:rsidRPr="00A86832">
        <w:rPr>
          <w:rFonts w:cs="Arial"/>
          <w:sz w:val="22"/>
          <w:szCs w:val="22"/>
        </w:rPr>
        <w:t>byl</w:t>
      </w:r>
      <w:r w:rsidR="00A462B3">
        <w:rPr>
          <w:rFonts w:cs="Arial"/>
          <w:sz w:val="22"/>
          <w:szCs w:val="22"/>
        </w:rPr>
        <w:t>o prověřováno, zda peněžní prostředky použité na</w:t>
      </w:r>
      <w:r w:rsidRPr="00A86832">
        <w:rPr>
          <w:rFonts w:cs="Arial"/>
          <w:sz w:val="22"/>
          <w:szCs w:val="22"/>
        </w:rPr>
        <w:t xml:space="preserve"> příprav</w:t>
      </w:r>
      <w:r w:rsidR="00A462B3">
        <w:rPr>
          <w:rFonts w:cs="Arial"/>
          <w:sz w:val="22"/>
          <w:szCs w:val="22"/>
        </w:rPr>
        <w:t>u</w:t>
      </w:r>
      <w:r w:rsidRPr="00A86832">
        <w:rPr>
          <w:rFonts w:cs="Arial"/>
          <w:sz w:val="22"/>
          <w:szCs w:val="22"/>
        </w:rPr>
        <w:t>, realizac</w:t>
      </w:r>
      <w:r w:rsidR="00A462B3">
        <w:rPr>
          <w:rFonts w:cs="Arial"/>
          <w:sz w:val="22"/>
          <w:szCs w:val="22"/>
        </w:rPr>
        <w:t>i</w:t>
      </w:r>
      <w:r w:rsidR="009601A4">
        <w:rPr>
          <w:rFonts w:cs="Arial"/>
          <w:sz w:val="22"/>
          <w:szCs w:val="22"/>
        </w:rPr>
        <w:t xml:space="preserve"> a</w:t>
      </w:r>
      <w:r w:rsidR="00417DA7">
        <w:rPr>
          <w:rFonts w:cs="Arial"/>
          <w:sz w:val="22"/>
          <w:szCs w:val="22"/>
        </w:rPr>
        <w:t> </w:t>
      </w:r>
      <w:r w:rsidRPr="00A86832">
        <w:rPr>
          <w:rFonts w:cs="Arial"/>
          <w:sz w:val="22"/>
          <w:szCs w:val="22"/>
        </w:rPr>
        <w:t xml:space="preserve">provoz RUIAN </w:t>
      </w:r>
      <w:r w:rsidR="00A462B3">
        <w:rPr>
          <w:rFonts w:cs="Arial"/>
          <w:sz w:val="22"/>
          <w:szCs w:val="22"/>
        </w:rPr>
        <w:t>byly využity účelně a hospodárně</w:t>
      </w:r>
      <w:r w:rsidR="00A84771">
        <w:rPr>
          <w:rFonts w:cs="Arial"/>
          <w:sz w:val="22"/>
          <w:szCs w:val="22"/>
        </w:rPr>
        <w:t xml:space="preserve"> a</w:t>
      </w:r>
      <w:r w:rsidR="00A462B3">
        <w:rPr>
          <w:rFonts w:cs="Arial"/>
          <w:sz w:val="22"/>
          <w:szCs w:val="22"/>
        </w:rPr>
        <w:t xml:space="preserve"> zda bylo dosaženo předpokládaných</w:t>
      </w:r>
      <w:r w:rsidRPr="00A86832">
        <w:rPr>
          <w:rFonts w:cs="Arial"/>
          <w:sz w:val="22"/>
          <w:szCs w:val="22"/>
        </w:rPr>
        <w:t xml:space="preserve"> cíl</w:t>
      </w:r>
      <w:r w:rsidR="00A462B3">
        <w:rPr>
          <w:rFonts w:cs="Arial"/>
          <w:sz w:val="22"/>
          <w:szCs w:val="22"/>
        </w:rPr>
        <w:t>ů</w:t>
      </w:r>
      <w:r w:rsidRPr="00A86832">
        <w:rPr>
          <w:rFonts w:cs="Arial"/>
          <w:sz w:val="22"/>
          <w:szCs w:val="22"/>
        </w:rPr>
        <w:t xml:space="preserve"> RUIAN ve vztahu k</w:t>
      </w:r>
      <w:r w:rsidR="0085797B">
        <w:rPr>
          <w:rFonts w:cs="Arial"/>
          <w:sz w:val="22"/>
          <w:szCs w:val="22"/>
        </w:rPr>
        <w:t xml:space="preserve"> </w:t>
      </w:r>
      <w:r w:rsidRPr="00A86832">
        <w:rPr>
          <w:rFonts w:cs="Arial"/>
          <w:sz w:val="22"/>
          <w:szCs w:val="22"/>
        </w:rPr>
        <w:t xml:space="preserve">cílům </w:t>
      </w:r>
      <w:r w:rsidRPr="00B01824">
        <w:rPr>
          <w:rFonts w:cs="Arial"/>
          <w:i/>
          <w:sz w:val="22"/>
          <w:szCs w:val="22"/>
        </w:rPr>
        <w:t>Smart Administration</w:t>
      </w:r>
      <w:r w:rsidR="00A84771">
        <w:rPr>
          <w:rStyle w:val="Znakapoznpodarou"/>
          <w:rFonts w:cs="Arial"/>
          <w:sz w:val="22"/>
          <w:szCs w:val="22"/>
        </w:rPr>
        <w:footnoteReference w:id="6"/>
      </w:r>
      <w:r w:rsidR="00A462B3">
        <w:rPr>
          <w:rFonts w:cs="Arial"/>
          <w:sz w:val="22"/>
          <w:szCs w:val="22"/>
        </w:rPr>
        <w:t>.</w:t>
      </w:r>
      <w:r w:rsidR="00A84771">
        <w:rPr>
          <w:rFonts w:cs="Arial"/>
          <w:sz w:val="22"/>
          <w:szCs w:val="22"/>
        </w:rPr>
        <w:t xml:space="preserve"> </w:t>
      </w:r>
      <w:r w:rsidR="009049DE">
        <w:rPr>
          <w:rFonts w:cs="Arial"/>
          <w:sz w:val="22"/>
          <w:szCs w:val="22"/>
        </w:rPr>
        <w:t>NKÚ prověřil</w:t>
      </w:r>
      <w:r w:rsidR="00A84771">
        <w:rPr>
          <w:rFonts w:cs="Arial"/>
          <w:sz w:val="22"/>
          <w:szCs w:val="22"/>
        </w:rPr>
        <w:t xml:space="preserve"> zejména správnost průběhu zadávacích řízení a </w:t>
      </w:r>
      <w:r w:rsidR="009601A4">
        <w:rPr>
          <w:rFonts w:cs="Arial"/>
          <w:sz w:val="22"/>
          <w:szCs w:val="22"/>
        </w:rPr>
        <w:t xml:space="preserve">způsob </w:t>
      </w:r>
      <w:r w:rsidR="00A84771">
        <w:rPr>
          <w:rFonts w:cs="Arial"/>
          <w:sz w:val="22"/>
          <w:szCs w:val="22"/>
        </w:rPr>
        <w:t>řízení projekt</w:t>
      </w:r>
      <w:r w:rsidR="009601A4">
        <w:rPr>
          <w:rFonts w:cs="Arial"/>
          <w:sz w:val="22"/>
          <w:szCs w:val="22"/>
        </w:rPr>
        <w:t>ů</w:t>
      </w:r>
      <w:r w:rsidR="00A84771" w:rsidRPr="00551C0A">
        <w:rPr>
          <w:rFonts w:cs="Arial"/>
          <w:sz w:val="22"/>
          <w:szCs w:val="22"/>
        </w:rPr>
        <w:t>.</w:t>
      </w:r>
      <w:r w:rsidR="00DD0EB9" w:rsidRPr="00551C0A">
        <w:rPr>
          <w:rFonts w:cs="Arial"/>
          <w:sz w:val="22"/>
          <w:szCs w:val="22"/>
        </w:rPr>
        <w:t xml:space="preserve"> Předmětem kontroly nebylo posuzování uznatelnosti výdajů</w:t>
      </w:r>
      <w:r w:rsidR="00C173C4" w:rsidRPr="00551C0A">
        <w:rPr>
          <w:rFonts w:cs="Arial"/>
          <w:sz w:val="22"/>
          <w:szCs w:val="22"/>
        </w:rPr>
        <w:t xml:space="preserve"> ve vztahu k financování z prostředků Evropské unie</w:t>
      </w:r>
      <w:r w:rsidR="00DD0EB9" w:rsidRPr="00551C0A">
        <w:rPr>
          <w:rFonts w:cs="Arial"/>
          <w:sz w:val="22"/>
          <w:szCs w:val="22"/>
        </w:rPr>
        <w:t>.</w:t>
      </w:r>
    </w:p>
    <w:p w14:paraId="56AB64A0" w14:textId="77777777" w:rsidR="00A86832" w:rsidRDefault="00A86832" w:rsidP="001770C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6AB64A1" w14:textId="77777777" w:rsidR="000013BD" w:rsidRDefault="002355EA" w:rsidP="003817D0">
      <w:pPr>
        <w:ind w:left="567" w:hanging="567"/>
        <w:jc w:val="both"/>
        <w:rPr>
          <w:rFonts w:cs="Arial"/>
          <w:sz w:val="18"/>
          <w:szCs w:val="18"/>
        </w:rPr>
      </w:pPr>
      <w:r w:rsidRPr="002355EA">
        <w:rPr>
          <w:rFonts w:cs="Arial"/>
          <w:b/>
          <w:sz w:val="18"/>
          <w:szCs w:val="18"/>
        </w:rPr>
        <w:t>Pozn</w:t>
      </w:r>
      <w:r w:rsidR="00665598">
        <w:rPr>
          <w:rFonts w:cs="Arial"/>
          <w:b/>
          <w:sz w:val="18"/>
          <w:szCs w:val="18"/>
        </w:rPr>
        <w:t>.</w:t>
      </w:r>
      <w:r w:rsidRPr="002355EA">
        <w:rPr>
          <w:rFonts w:cs="Arial"/>
          <w:b/>
          <w:sz w:val="18"/>
          <w:szCs w:val="18"/>
        </w:rPr>
        <w:t>:</w:t>
      </w:r>
      <w:r w:rsidR="0085797B">
        <w:rPr>
          <w:rFonts w:cs="Arial"/>
          <w:b/>
          <w:sz w:val="18"/>
          <w:szCs w:val="18"/>
        </w:rPr>
        <w:t xml:space="preserve"> </w:t>
      </w:r>
      <w:r w:rsidR="00E25A5F">
        <w:rPr>
          <w:rFonts w:cs="Arial"/>
          <w:b/>
          <w:sz w:val="18"/>
          <w:szCs w:val="18"/>
        </w:rPr>
        <w:tab/>
      </w:r>
      <w:r w:rsidR="00AA0D62" w:rsidRPr="007C6F30">
        <w:rPr>
          <w:rFonts w:cs="Arial"/>
          <w:sz w:val="18"/>
          <w:szCs w:val="18"/>
        </w:rPr>
        <w:t xml:space="preserve">Právní předpisy uvedené </w:t>
      </w:r>
      <w:r w:rsidR="007C6F30">
        <w:rPr>
          <w:rFonts w:cs="Arial"/>
          <w:sz w:val="18"/>
          <w:szCs w:val="18"/>
        </w:rPr>
        <w:t>v</w:t>
      </w:r>
      <w:r w:rsidR="0085797B">
        <w:rPr>
          <w:rFonts w:cs="Arial"/>
          <w:sz w:val="18"/>
          <w:szCs w:val="18"/>
        </w:rPr>
        <w:t xml:space="preserve"> </w:t>
      </w:r>
      <w:r w:rsidR="00AA0D62" w:rsidRPr="007C6F30">
        <w:rPr>
          <w:rFonts w:cs="Arial"/>
          <w:sz w:val="18"/>
          <w:szCs w:val="18"/>
        </w:rPr>
        <w:t>tomto kontrolním závěru jsou aplikovány ve znění účinném pro kontrolované období.</w:t>
      </w:r>
      <w:r w:rsidR="001C5260">
        <w:rPr>
          <w:rFonts w:cs="Arial"/>
          <w:sz w:val="18"/>
          <w:szCs w:val="18"/>
        </w:rPr>
        <w:t xml:space="preserve"> P</w:t>
      </w:r>
      <w:r w:rsidR="000013BD" w:rsidRPr="000013BD">
        <w:rPr>
          <w:rFonts w:cs="Arial"/>
          <w:sz w:val="18"/>
          <w:szCs w:val="18"/>
        </w:rPr>
        <w:t>eněžní částky jsou</w:t>
      </w:r>
      <w:r w:rsidR="001C5260">
        <w:rPr>
          <w:rFonts w:cs="Arial"/>
          <w:sz w:val="18"/>
          <w:szCs w:val="18"/>
        </w:rPr>
        <w:t xml:space="preserve"> uvedeny včetně DPH.</w:t>
      </w:r>
    </w:p>
    <w:p w14:paraId="56AB64A2" w14:textId="77777777" w:rsidR="00F30652" w:rsidRDefault="00F30652" w:rsidP="001770CC">
      <w:pPr>
        <w:contextualSpacing/>
        <w:jc w:val="both"/>
        <w:rPr>
          <w:rFonts w:cs="Arial"/>
          <w:sz w:val="22"/>
          <w:szCs w:val="22"/>
        </w:rPr>
      </w:pPr>
    </w:p>
    <w:p w14:paraId="56AB64A3" w14:textId="77777777" w:rsidR="003817D0" w:rsidRDefault="003817D0" w:rsidP="001770CC">
      <w:pPr>
        <w:contextualSpacing/>
        <w:jc w:val="both"/>
        <w:rPr>
          <w:rFonts w:cs="Arial"/>
          <w:sz w:val="22"/>
          <w:szCs w:val="22"/>
        </w:rPr>
      </w:pPr>
    </w:p>
    <w:p w14:paraId="56AB64A4" w14:textId="77777777" w:rsidR="00275C51" w:rsidRPr="003817D0" w:rsidRDefault="002355EA" w:rsidP="003817D0">
      <w:pPr>
        <w:jc w:val="center"/>
        <w:rPr>
          <w:rFonts w:eastAsiaTheme="minorHAnsi"/>
          <w:b/>
          <w:lang w:eastAsia="en-US"/>
        </w:rPr>
      </w:pPr>
      <w:r w:rsidRPr="003817D0">
        <w:rPr>
          <w:rFonts w:eastAsiaTheme="minorHAnsi"/>
          <w:b/>
          <w:lang w:eastAsia="en-US"/>
        </w:rPr>
        <w:t>II. Skutečnosti zjištěné při kontrole</w:t>
      </w:r>
    </w:p>
    <w:p w14:paraId="56AB64A5" w14:textId="77777777" w:rsidR="008A388A" w:rsidRDefault="008A388A" w:rsidP="001770CC">
      <w:pPr>
        <w:jc w:val="both"/>
        <w:rPr>
          <w:rFonts w:cs="Arial"/>
          <w:sz w:val="22"/>
          <w:szCs w:val="22"/>
        </w:rPr>
      </w:pPr>
    </w:p>
    <w:p w14:paraId="56AB64A6" w14:textId="77777777" w:rsidR="00262844" w:rsidRPr="00E25A5F" w:rsidRDefault="005D7D27" w:rsidP="001770CC">
      <w:pPr>
        <w:jc w:val="both"/>
        <w:rPr>
          <w:rFonts w:cs="Arial"/>
          <w:b/>
          <w:sz w:val="22"/>
          <w:szCs w:val="22"/>
        </w:rPr>
      </w:pPr>
      <w:r w:rsidRPr="00E25A5F">
        <w:rPr>
          <w:rFonts w:cs="Arial"/>
          <w:b/>
          <w:sz w:val="22"/>
          <w:szCs w:val="22"/>
        </w:rPr>
        <w:t>1.</w:t>
      </w:r>
      <w:r w:rsidR="0085797B">
        <w:rPr>
          <w:rFonts w:cs="Arial"/>
          <w:b/>
          <w:sz w:val="22"/>
          <w:szCs w:val="22"/>
        </w:rPr>
        <w:t xml:space="preserve"> </w:t>
      </w:r>
      <w:r w:rsidR="00262844" w:rsidRPr="00E25A5F">
        <w:rPr>
          <w:rFonts w:cs="Arial"/>
          <w:b/>
          <w:sz w:val="22"/>
          <w:szCs w:val="22"/>
        </w:rPr>
        <w:t>Příprava a realizace RUIAN</w:t>
      </w:r>
    </w:p>
    <w:p w14:paraId="56AB64A7" w14:textId="77777777" w:rsidR="00262844" w:rsidRDefault="00262844" w:rsidP="001770CC">
      <w:pPr>
        <w:jc w:val="both"/>
        <w:rPr>
          <w:rFonts w:cs="Arial"/>
          <w:sz w:val="22"/>
          <w:szCs w:val="22"/>
        </w:rPr>
      </w:pPr>
    </w:p>
    <w:p w14:paraId="56AB64A8" w14:textId="77777777" w:rsidR="008E2A0B" w:rsidRPr="008E2A0B" w:rsidRDefault="00262844" w:rsidP="001770CC">
      <w:pPr>
        <w:jc w:val="both"/>
        <w:rPr>
          <w:rFonts w:cs="Arial"/>
          <w:b/>
          <w:sz w:val="22"/>
          <w:szCs w:val="22"/>
        </w:rPr>
      </w:pPr>
      <w:r w:rsidRPr="00262844">
        <w:rPr>
          <w:rFonts w:cs="Arial"/>
          <w:sz w:val="22"/>
          <w:szCs w:val="22"/>
        </w:rPr>
        <w:t xml:space="preserve">ČÚZK </w:t>
      </w:r>
      <w:r w:rsidR="00C173C4" w:rsidRPr="00551C0A">
        <w:rPr>
          <w:rFonts w:cs="Arial"/>
          <w:sz w:val="22"/>
          <w:szCs w:val="22"/>
        </w:rPr>
        <w:t>ověřil v letech 2001 až 2008</w:t>
      </w:r>
      <w:r w:rsidR="00C173C4" w:rsidRPr="0031101C">
        <w:rPr>
          <w:rFonts w:cs="Arial"/>
          <w:color w:val="000000" w:themeColor="text1"/>
          <w:sz w:val="22"/>
          <w:szCs w:val="22"/>
        </w:rPr>
        <w:t xml:space="preserve"> </w:t>
      </w:r>
      <w:r w:rsidRPr="00262844">
        <w:rPr>
          <w:rFonts w:cs="Arial"/>
          <w:sz w:val="22"/>
          <w:szCs w:val="22"/>
        </w:rPr>
        <w:t>využitelnost stávajících zdrojových evidencí</w:t>
      </w:r>
      <w:r w:rsidR="005709D5">
        <w:rPr>
          <w:rFonts w:cs="Arial"/>
          <w:sz w:val="22"/>
          <w:szCs w:val="22"/>
        </w:rPr>
        <w:t xml:space="preserve"> a</w:t>
      </w:r>
      <w:r w:rsidR="00C173C4">
        <w:rPr>
          <w:rFonts w:cs="Arial"/>
          <w:sz w:val="22"/>
          <w:szCs w:val="22"/>
        </w:rPr>
        <w:t> </w:t>
      </w:r>
      <w:r w:rsidRPr="00262844">
        <w:rPr>
          <w:rFonts w:cs="Arial"/>
          <w:sz w:val="22"/>
          <w:szCs w:val="22"/>
        </w:rPr>
        <w:t xml:space="preserve">postupy pro prvotní naplnění databáze RUIAN. V roce 2008 schválila vláda ČR </w:t>
      </w:r>
      <w:r w:rsidR="00050FF7">
        <w:rPr>
          <w:rFonts w:cs="Arial"/>
          <w:sz w:val="22"/>
          <w:szCs w:val="22"/>
        </w:rPr>
        <w:t xml:space="preserve">zařazení </w:t>
      </w:r>
      <w:r w:rsidRPr="00262844">
        <w:rPr>
          <w:rFonts w:cs="Arial"/>
          <w:sz w:val="22"/>
          <w:szCs w:val="22"/>
        </w:rPr>
        <w:t>projekt</w:t>
      </w:r>
      <w:r w:rsidR="00050FF7">
        <w:rPr>
          <w:rFonts w:cs="Arial"/>
          <w:sz w:val="22"/>
          <w:szCs w:val="22"/>
        </w:rPr>
        <w:t>u</w:t>
      </w:r>
      <w:r w:rsidRPr="00262844">
        <w:rPr>
          <w:rFonts w:cs="Arial"/>
          <w:sz w:val="22"/>
          <w:szCs w:val="22"/>
        </w:rPr>
        <w:t xml:space="preserve"> </w:t>
      </w:r>
      <w:r w:rsidRPr="00262844">
        <w:rPr>
          <w:rFonts w:cs="Arial"/>
          <w:i/>
          <w:sz w:val="22"/>
          <w:szCs w:val="22"/>
        </w:rPr>
        <w:t>Vybudování RUIAN a modernizace ISKN ČÚZK</w:t>
      </w:r>
      <w:r w:rsidRPr="00262844">
        <w:rPr>
          <w:rFonts w:cs="Arial"/>
          <w:sz w:val="22"/>
          <w:szCs w:val="22"/>
        </w:rPr>
        <w:t xml:space="preserve"> mezi projekty realizované v rámci </w:t>
      </w:r>
      <w:r w:rsidRPr="00B01824">
        <w:rPr>
          <w:rFonts w:cs="Arial"/>
          <w:i/>
          <w:sz w:val="22"/>
          <w:szCs w:val="22"/>
        </w:rPr>
        <w:t>Smart Administration</w:t>
      </w:r>
      <w:r>
        <w:rPr>
          <w:rStyle w:val="Znakapoznpodarou"/>
          <w:rFonts w:cs="Arial"/>
          <w:sz w:val="22"/>
          <w:szCs w:val="22"/>
        </w:rPr>
        <w:footnoteReference w:id="7"/>
      </w:r>
      <w:r w:rsidR="005D7D27">
        <w:rPr>
          <w:rFonts w:cs="Arial"/>
          <w:sz w:val="22"/>
          <w:szCs w:val="22"/>
        </w:rPr>
        <w:t xml:space="preserve"> a</w:t>
      </w:r>
      <w:r w:rsidR="0085797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spolufinancovan</w:t>
      </w:r>
      <w:r w:rsidR="005D7D27">
        <w:rPr>
          <w:rFonts w:cs="Arial"/>
          <w:sz w:val="22"/>
          <w:szCs w:val="22"/>
        </w:rPr>
        <w:t>é</w:t>
      </w:r>
      <w:r>
        <w:rPr>
          <w:rFonts w:cs="Arial"/>
          <w:sz w:val="22"/>
          <w:szCs w:val="22"/>
        </w:rPr>
        <w:t xml:space="preserve"> z</w:t>
      </w:r>
      <w:r w:rsidR="0085797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prostředků Evropské unie</w:t>
      </w:r>
      <w:r>
        <w:rPr>
          <w:rStyle w:val="Znakapoznpodarou"/>
          <w:rFonts w:cs="Arial"/>
          <w:sz w:val="22"/>
          <w:szCs w:val="22"/>
        </w:rPr>
        <w:footnoteReference w:id="8"/>
      </w:r>
      <w:r w:rsidR="005709D5">
        <w:rPr>
          <w:rFonts w:cs="Arial"/>
          <w:sz w:val="22"/>
          <w:szCs w:val="22"/>
        </w:rPr>
        <w:t>.</w:t>
      </w:r>
      <w:r w:rsidR="008E2A0B">
        <w:rPr>
          <w:rFonts w:cs="Arial"/>
          <w:sz w:val="22"/>
          <w:szCs w:val="22"/>
        </w:rPr>
        <w:t xml:space="preserve"> </w:t>
      </w:r>
      <w:r w:rsidR="008E2A0B" w:rsidRPr="008E2A0B">
        <w:rPr>
          <w:rFonts w:cs="Arial"/>
          <w:b/>
          <w:sz w:val="22"/>
          <w:szCs w:val="22"/>
        </w:rPr>
        <w:t>ČÚZK vynaložil v</w:t>
      </w:r>
      <w:r w:rsidR="008E2A0B">
        <w:rPr>
          <w:rFonts w:cs="Arial"/>
          <w:b/>
          <w:sz w:val="22"/>
          <w:szCs w:val="22"/>
        </w:rPr>
        <w:t> </w:t>
      </w:r>
      <w:r w:rsidR="008E2A0B" w:rsidRPr="008E2A0B">
        <w:rPr>
          <w:rFonts w:cs="Arial"/>
          <w:b/>
          <w:sz w:val="22"/>
          <w:szCs w:val="22"/>
        </w:rPr>
        <w:t>souvislosti s přípravou a realizací RUIAN od roku 2001 do 30. dubna 2014 ze státního rozpočtu ČR a z prostředků Evropské unie celkem 749</w:t>
      </w:r>
      <w:r w:rsidR="002C4A18">
        <w:rPr>
          <w:rFonts w:cs="Arial"/>
          <w:b/>
          <w:sz w:val="22"/>
          <w:szCs w:val="22"/>
        </w:rPr>
        <w:t> </w:t>
      </w:r>
      <w:r w:rsidR="008E2A0B" w:rsidRPr="008E2A0B">
        <w:rPr>
          <w:rFonts w:cs="Arial"/>
          <w:b/>
          <w:sz w:val="22"/>
          <w:szCs w:val="22"/>
        </w:rPr>
        <w:t>630</w:t>
      </w:r>
      <w:r w:rsidR="002C4A18">
        <w:rPr>
          <w:rFonts w:cs="Arial"/>
          <w:b/>
          <w:sz w:val="22"/>
          <w:szCs w:val="22"/>
        </w:rPr>
        <w:t> </w:t>
      </w:r>
      <w:r w:rsidR="008E2A0B" w:rsidRPr="008E2A0B">
        <w:rPr>
          <w:rFonts w:cs="Arial"/>
          <w:b/>
          <w:sz w:val="22"/>
          <w:szCs w:val="22"/>
        </w:rPr>
        <w:t>tis. Kč.</w:t>
      </w:r>
    </w:p>
    <w:p w14:paraId="56AB64A9" w14:textId="77777777" w:rsidR="008E2A0B" w:rsidRDefault="008E2A0B" w:rsidP="001770CC">
      <w:pPr>
        <w:jc w:val="both"/>
        <w:rPr>
          <w:rFonts w:cs="Arial"/>
          <w:sz w:val="22"/>
          <w:szCs w:val="22"/>
        </w:rPr>
      </w:pPr>
    </w:p>
    <w:p w14:paraId="56AB64AA" w14:textId="77777777" w:rsidR="007462EC" w:rsidRDefault="0067259A" w:rsidP="001770C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Zákon č.</w:t>
      </w:r>
      <w:r w:rsidR="002C4A18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111/2009 Sb. umožňuje</w:t>
      </w:r>
      <w:r w:rsidR="0061371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zapisovat údaje do základních registrů a provádět změny </w:t>
      </w:r>
      <w:r w:rsidR="0014677B">
        <w:rPr>
          <w:rFonts w:cs="Arial"/>
          <w:sz w:val="22"/>
          <w:szCs w:val="22"/>
        </w:rPr>
        <w:t xml:space="preserve">údajů </w:t>
      </w:r>
      <w:r>
        <w:rPr>
          <w:rFonts w:cs="Arial"/>
          <w:sz w:val="22"/>
          <w:szCs w:val="22"/>
        </w:rPr>
        <w:t>pouze</w:t>
      </w:r>
      <w:r w:rsidR="0061371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prostřednictvím </w:t>
      </w:r>
      <w:r w:rsidR="00613712">
        <w:rPr>
          <w:rFonts w:cs="Arial"/>
          <w:sz w:val="22"/>
          <w:szCs w:val="22"/>
        </w:rPr>
        <w:t>agendový</w:t>
      </w:r>
      <w:r>
        <w:rPr>
          <w:rFonts w:cs="Arial"/>
          <w:sz w:val="22"/>
          <w:szCs w:val="22"/>
        </w:rPr>
        <w:t>ch</w:t>
      </w:r>
      <w:r w:rsidR="00613712">
        <w:rPr>
          <w:rFonts w:cs="Arial"/>
          <w:sz w:val="22"/>
          <w:szCs w:val="22"/>
        </w:rPr>
        <w:t xml:space="preserve"> informační</w:t>
      </w:r>
      <w:r>
        <w:rPr>
          <w:rFonts w:cs="Arial"/>
          <w:sz w:val="22"/>
          <w:szCs w:val="22"/>
        </w:rPr>
        <w:t>ch</w:t>
      </w:r>
      <w:r w:rsidR="00613712">
        <w:rPr>
          <w:rFonts w:cs="Arial"/>
          <w:sz w:val="22"/>
          <w:szCs w:val="22"/>
        </w:rPr>
        <w:t xml:space="preserve"> systém</w:t>
      </w:r>
      <w:r>
        <w:rPr>
          <w:rFonts w:cs="Arial"/>
          <w:sz w:val="22"/>
          <w:szCs w:val="22"/>
        </w:rPr>
        <w:t>ů</w:t>
      </w:r>
      <w:r w:rsidR="00613712">
        <w:rPr>
          <w:rFonts w:cs="Arial"/>
          <w:sz w:val="22"/>
          <w:szCs w:val="22"/>
        </w:rPr>
        <w:t xml:space="preserve">. </w:t>
      </w:r>
      <w:r w:rsidR="00350D5B">
        <w:rPr>
          <w:rFonts w:cs="Arial"/>
          <w:sz w:val="22"/>
          <w:szCs w:val="22"/>
        </w:rPr>
        <w:t>V případě</w:t>
      </w:r>
      <w:r w:rsidR="00613712">
        <w:rPr>
          <w:rFonts w:cs="Arial"/>
          <w:sz w:val="22"/>
          <w:szCs w:val="22"/>
        </w:rPr>
        <w:t xml:space="preserve"> RUIAN to </w:t>
      </w:r>
      <w:r w:rsidR="00613712">
        <w:rPr>
          <w:rFonts w:cs="Arial"/>
          <w:sz w:val="22"/>
          <w:szCs w:val="22"/>
        </w:rPr>
        <w:lastRenderedPageBreak/>
        <w:t>vyžadovalo vybudov</w:t>
      </w:r>
      <w:r w:rsidR="0031101C">
        <w:rPr>
          <w:rFonts w:cs="Arial"/>
          <w:sz w:val="22"/>
          <w:szCs w:val="22"/>
        </w:rPr>
        <w:t>at</w:t>
      </w:r>
      <w:r w:rsidR="00613712">
        <w:rPr>
          <w:rFonts w:cs="Arial"/>
          <w:sz w:val="22"/>
          <w:szCs w:val="22"/>
        </w:rPr>
        <w:t xml:space="preserve"> ISUI a uprav</w:t>
      </w:r>
      <w:r w:rsidR="0031101C">
        <w:rPr>
          <w:rFonts w:cs="Arial"/>
          <w:sz w:val="22"/>
          <w:szCs w:val="22"/>
        </w:rPr>
        <w:t>it</w:t>
      </w:r>
      <w:r w:rsidR="00613712">
        <w:rPr>
          <w:rFonts w:cs="Arial"/>
          <w:sz w:val="22"/>
          <w:szCs w:val="22"/>
        </w:rPr>
        <w:t xml:space="preserve"> ISKN do funkčnosti agendového informačního systému (</w:t>
      </w:r>
      <w:r w:rsidR="0014677B">
        <w:rPr>
          <w:rFonts w:cs="Arial"/>
          <w:sz w:val="22"/>
          <w:szCs w:val="22"/>
        </w:rPr>
        <w:t>dále také „</w:t>
      </w:r>
      <w:r w:rsidR="00613712">
        <w:rPr>
          <w:rFonts w:cs="Arial"/>
          <w:sz w:val="22"/>
          <w:szCs w:val="22"/>
        </w:rPr>
        <w:t>nová a</w:t>
      </w:r>
      <w:r w:rsidR="0085797B">
        <w:rPr>
          <w:rFonts w:cs="Arial"/>
          <w:sz w:val="22"/>
          <w:szCs w:val="22"/>
        </w:rPr>
        <w:t xml:space="preserve"> </w:t>
      </w:r>
      <w:r w:rsidR="00613712">
        <w:rPr>
          <w:rFonts w:cs="Arial"/>
          <w:sz w:val="22"/>
          <w:szCs w:val="22"/>
        </w:rPr>
        <w:t>měněná funkcionalita ISKN</w:t>
      </w:r>
      <w:r w:rsidR="0014677B">
        <w:rPr>
          <w:rFonts w:cs="Arial"/>
          <w:sz w:val="22"/>
          <w:szCs w:val="22"/>
        </w:rPr>
        <w:t>“</w:t>
      </w:r>
      <w:r w:rsidR="00613712">
        <w:rPr>
          <w:rFonts w:cs="Arial"/>
          <w:sz w:val="22"/>
          <w:szCs w:val="22"/>
        </w:rPr>
        <w:t>).</w:t>
      </w:r>
      <w:r w:rsidR="00417DA7">
        <w:rPr>
          <w:rFonts w:cs="Arial"/>
          <w:sz w:val="22"/>
          <w:szCs w:val="22"/>
        </w:rPr>
        <w:t xml:space="preserve"> </w:t>
      </w:r>
      <w:r w:rsidR="0060714B" w:rsidRPr="00415E17">
        <w:rPr>
          <w:rFonts w:cs="Arial"/>
          <w:sz w:val="22"/>
          <w:szCs w:val="22"/>
        </w:rPr>
        <w:t>Podle zákona č. 111/2009 Sb. je RUIAN veřejným seznamem</w:t>
      </w:r>
      <w:r w:rsidR="004578CA">
        <w:rPr>
          <w:rFonts w:cs="Arial"/>
          <w:sz w:val="22"/>
          <w:szCs w:val="22"/>
        </w:rPr>
        <w:t>,</w:t>
      </w:r>
      <w:r w:rsidR="00415E17">
        <w:rPr>
          <w:rFonts w:cs="Arial"/>
          <w:sz w:val="22"/>
          <w:szCs w:val="22"/>
        </w:rPr>
        <w:t xml:space="preserve"> </w:t>
      </w:r>
      <w:r w:rsidR="004578CA">
        <w:rPr>
          <w:rFonts w:cs="Arial"/>
          <w:sz w:val="22"/>
          <w:szCs w:val="22"/>
        </w:rPr>
        <w:t>p</w:t>
      </w:r>
      <w:r w:rsidR="00415E17">
        <w:rPr>
          <w:rFonts w:cs="Arial"/>
          <w:sz w:val="22"/>
          <w:szCs w:val="22"/>
        </w:rPr>
        <w:t xml:space="preserve">roto </w:t>
      </w:r>
      <w:r w:rsidR="004578CA">
        <w:rPr>
          <w:rFonts w:cs="Arial"/>
          <w:sz w:val="22"/>
          <w:szCs w:val="22"/>
        </w:rPr>
        <w:t>byl pro</w:t>
      </w:r>
      <w:r w:rsidR="00415E17">
        <w:rPr>
          <w:rFonts w:cs="Arial"/>
          <w:sz w:val="22"/>
          <w:szCs w:val="22"/>
        </w:rPr>
        <w:t xml:space="preserve"> RUIAN vytvořen </w:t>
      </w:r>
      <w:r w:rsidR="00415E17" w:rsidRPr="00415E17">
        <w:rPr>
          <w:rFonts w:cs="Arial"/>
          <w:sz w:val="22"/>
          <w:szCs w:val="22"/>
        </w:rPr>
        <w:t>tzv. veřejn</w:t>
      </w:r>
      <w:r w:rsidR="004578CA">
        <w:rPr>
          <w:rFonts w:cs="Arial"/>
          <w:sz w:val="22"/>
          <w:szCs w:val="22"/>
        </w:rPr>
        <w:t>ý</w:t>
      </w:r>
      <w:r w:rsidR="00415E17" w:rsidRPr="00415E17">
        <w:rPr>
          <w:rFonts w:cs="Arial"/>
          <w:sz w:val="22"/>
          <w:szCs w:val="22"/>
        </w:rPr>
        <w:t xml:space="preserve"> dálkov</w:t>
      </w:r>
      <w:r w:rsidR="004578CA">
        <w:rPr>
          <w:rFonts w:cs="Arial"/>
          <w:sz w:val="22"/>
          <w:szCs w:val="22"/>
        </w:rPr>
        <w:t>ý</w:t>
      </w:r>
      <w:r w:rsidR="00415E17" w:rsidRPr="00415E17">
        <w:rPr>
          <w:rFonts w:cs="Arial"/>
          <w:sz w:val="22"/>
          <w:szCs w:val="22"/>
        </w:rPr>
        <w:t xml:space="preserve"> přístup (dále také „VDP“)</w:t>
      </w:r>
      <w:r w:rsidR="00415E17">
        <w:rPr>
          <w:rFonts w:cs="Arial"/>
          <w:sz w:val="22"/>
          <w:szCs w:val="22"/>
        </w:rPr>
        <w:t xml:space="preserve">, </w:t>
      </w:r>
      <w:r w:rsidR="00350D5B">
        <w:rPr>
          <w:rFonts w:cs="Arial"/>
          <w:sz w:val="22"/>
          <w:szCs w:val="22"/>
        </w:rPr>
        <w:t xml:space="preserve">prostřednictvím </w:t>
      </w:r>
      <w:r w:rsidR="00415E17">
        <w:rPr>
          <w:rFonts w:cs="Arial"/>
          <w:sz w:val="22"/>
          <w:szCs w:val="22"/>
        </w:rPr>
        <w:t>kterého může</w:t>
      </w:r>
      <w:r w:rsidR="0060714B" w:rsidRPr="00415E17">
        <w:rPr>
          <w:rFonts w:cs="Arial"/>
          <w:sz w:val="22"/>
          <w:szCs w:val="22"/>
        </w:rPr>
        <w:t xml:space="preserve"> v</w:t>
      </w:r>
      <w:r w:rsidR="009C747B" w:rsidRPr="00415E17">
        <w:rPr>
          <w:rFonts w:cs="Arial"/>
          <w:sz w:val="22"/>
          <w:szCs w:val="22"/>
        </w:rPr>
        <w:t xml:space="preserve">eřejnost </w:t>
      </w:r>
      <w:r w:rsidR="00350D5B">
        <w:rPr>
          <w:rFonts w:cs="Arial"/>
          <w:sz w:val="22"/>
          <w:szCs w:val="22"/>
        </w:rPr>
        <w:t xml:space="preserve">bezplatně </w:t>
      </w:r>
      <w:r w:rsidR="007462EC" w:rsidRPr="00415E17">
        <w:rPr>
          <w:rFonts w:cs="Arial"/>
          <w:sz w:val="22"/>
          <w:szCs w:val="22"/>
        </w:rPr>
        <w:t>nahlíže</w:t>
      </w:r>
      <w:r w:rsidR="009C747B" w:rsidRPr="00415E17">
        <w:rPr>
          <w:rFonts w:cs="Arial"/>
          <w:sz w:val="22"/>
          <w:szCs w:val="22"/>
        </w:rPr>
        <w:t>t</w:t>
      </w:r>
      <w:r w:rsidR="007462EC" w:rsidRPr="00415E17">
        <w:rPr>
          <w:rFonts w:cs="Arial"/>
          <w:sz w:val="22"/>
          <w:szCs w:val="22"/>
        </w:rPr>
        <w:t xml:space="preserve"> </w:t>
      </w:r>
      <w:r w:rsidR="0031101C">
        <w:rPr>
          <w:rFonts w:cs="Arial"/>
          <w:sz w:val="22"/>
          <w:szCs w:val="22"/>
        </w:rPr>
        <w:t>do dat v</w:t>
      </w:r>
      <w:r w:rsidR="007462EC" w:rsidRPr="00415E17">
        <w:rPr>
          <w:rFonts w:cs="Arial"/>
          <w:sz w:val="22"/>
          <w:szCs w:val="22"/>
        </w:rPr>
        <w:t xml:space="preserve"> RUIAN</w:t>
      </w:r>
      <w:r w:rsidR="00350D5B">
        <w:rPr>
          <w:rFonts w:cs="Arial"/>
          <w:sz w:val="22"/>
          <w:szCs w:val="22"/>
        </w:rPr>
        <w:t>.</w:t>
      </w:r>
    </w:p>
    <w:p w14:paraId="56AB64AB" w14:textId="77777777" w:rsidR="007462EC" w:rsidRDefault="007462EC" w:rsidP="001770CC">
      <w:pPr>
        <w:jc w:val="both"/>
        <w:rPr>
          <w:rFonts w:cs="Arial"/>
          <w:sz w:val="22"/>
          <w:szCs w:val="22"/>
        </w:rPr>
      </w:pPr>
    </w:p>
    <w:p w14:paraId="56AB64AC" w14:textId="77777777" w:rsidR="00F66B48" w:rsidRDefault="00526D28" w:rsidP="001770CC">
      <w:pPr>
        <w:jc w:val="both"/>
        <w:rPr>
          <w:rFonts w:cs="Arial"/>
          <w:sz w:val="22"/>
          <w:szCs w:val="22"/>
        </w:rPr>
      </w:pPr>
      <w:r w:rsidRPr="00C1699E">
        <w:rPr>
          <w:rFonts w:cs="Arial"/>
          <w:sz w:val="22"/>
          <w:szCs w:val="22"/>
        </w:rPr>
        <w:t xml:space="preserve">ČÚZK </w:t>
      </w:r>
      <w:r w:rsidR="004578CA">
        <w:rPr>
          <w:rFonts w:cs="Arial"/>
          <w:sz w:val="22"/>
          <w:szCs w:val="22"/>
        </w:rPr>
        <w:t xml:space="preserve">se </w:t>
      </w:r>
      <w:r w:rsidRPr="00C1699E">
        <w:rPr>
          <w:rFonts w:cs="Arial"/>
          <w:sz w:val="22"/>
          <w:szCs w:val="22"/>
        </w:rPr>
        <w:t xml:space="preserve">rozhodl z důvodu úzkého propojení mezi RUIAN a ISKN </w:t>
      </w:r>
      <w:r w:rsidR="00C1699E">
        <w:rPr>
          <w:rFonts w:cs="Arial"/>
          <w:sz w:val="22"/>
          <w:szCs w:val="22"/>
        </w:rPr>
        <w:t>vy</w:t>
      </w:r>
      <w:r w:rsidRPr="00C1699E">
        <w:rPr>
          <w:rFonts w:cs="Arial"/>
          <w:sz w:val="22"/>
          <w:szCs w:val="22"/>
        </w:rPr>
        <w:t xml:space="preserve">budovat společnou technologickou infrastrukturu pro </w:t>
      </w:r>
      <w:r w:rsidR="00C1699E">
        <w:rPr>
          <w:rFonts w:cs="Arial"/>
          <w:sz w:val="22"/>
          <w:szCs w:val="22"/>
        </w:rPr>
        <w:t xml:space="preserve">oba </w:t>
      </w:r>
      <w:r w:rsidRPr="00C1699E">
        <w:rPr>
          <w:rFonts w:cs="Arial"/>
          <w:sz w:val="22"/>
          <w:szCs w:val="22"/>
        </w:rPr>
        <w:t>informační systémy (tzv. sdílená technologická infrastruktura</w:t>
      </w:r>
      <w:r w:rsidRPr="00C1699E">
        <w:rPr>
          <w:rStyle w:val="Znakapoznpodarou"/>
          <w:rFonts w:cs="Arial"/>
          <w:sz w:val="22"/>
          <w:szCs w:val="22"/>
        </w:rPr>
        <w:footnoteReference w:id="9"/>
      </w:r>
      <w:r w:rsidRPr="00C1699E">
        <w:rPr>
          <w:rFonts w:cs="Arial"/>
          <w:sz w:val="22"/>
          <w:szCs w:val="22"/>
        </w:rPr>
        <w:t>)</w:t>
      </w:r>
      <w:r w:rsidR="00C1699E">
        <w:rPr>
          <w:rFonts w:cs="Arial"/>
          <w:sz w:val="22"/>
          <w:szCs w:val="22"/>
        </w:rPr>
        <w:t xml:space="preserve"> v</w:t>
      </w:r>
      <w:r w:rsidR="0085797B">
        <w:rPr>
          <w:rFonts w:cs="Arial"/>
          <w:sz w:val="22"/>
          <w:szCs w:val="22"/>
        </w:rPr>
        <w:t xml:space="preserve"> </w:t>
      </w:r>
      <w:r w:rsidR="00C1699E">
        <w:rPr>
          <w:rFonts w:cs="Arial"/>
          <w:sz w:val="22"/>
          <w:szCs w:val="22"/>
        </w:rPr>
        <w:t xml:space="preserve">rámci projektu </w:t>
      </w:r>
      <w:r w:rsidR="00C1699E" w:rsidRPr="00C1699E">
        <w:rPr>
          <w:rFonts w:cs="Arial"/>
          <w:i/>
          <w:sz w:val="22"/>
          <w:szCs w:val="22"/>
        </w:rPr>
        <w:t>Vybudování RUIAN a modernizace ISKN ČÚZK</w:t>
      </w:r>
      <w:r w:rsidRPr="00C1699E">
        <w:rPr>
          <w:rFonts w:cs="Arial"/>
          <w:sz w:val="22"/>
          <w:szCs w:val="22"/>
        </w:rPr>
        <w:t xml:space="preserve">. </w:t>
      </w:r>
      <w:r w:rsidR="00C1699E">
        <w:rPr>
          <w:rFonts w:cs="Arial"/>
          <w:sz w:val="22"/>
          <w:szCs w:val="22"/>
        </w:rPr>
        <w:t xml:space="preserve">Jako součást tohoto </w:t>
      </w:r>
      <w:r w:rsidR="00F66B48" w:rsidRPr="00F66B48">
        <w:rPr>
          <w:rFonts w:cs="Arial"/>
          <w:sz w:val="22"/>
          <w:szCs w:val="22"/>
        </w:rPr>
        <w:t>projektu realizoval ČÚZK veřejn</w:t>
      </w:r>
      <w:r w:rsidR="00F66B48">
        <w:rPr>
          <w:rFonts w:cs="Arial"/>
          <w:sz w:val="22"/>
          <w:szCs w:val="22"/>
        </w:rPr>
        <w:t>é</w:t>
      </w:r>
      <w:r w:rsidR="00F66B48" w:rsidRPr="00F66B48">
        <w:rPr>
          <w:rFonts w:cs="Arial"/>
          <w:sz w:val="22"/>
          <w:szCs w:val="22"/>
        </w:rPr>
        <w:t xml:space="preserve"> zakáz</w:t>
      </w:r>
      <w:r w:rsidR="00F66B48">
        <w:rPr>
          <w:rFonts w:cs="Arial"/>
          <w:sz w:val="22"/>
          <w:szCs w:val="22"/>
        </w:rPr>
        <w:t>ky</w:t>
      </w:r>
      <w:r w:rsidR="00551C0A">
        <w:rPr>
          <w:rFonts w:cs="Arial"/>
          <w:sz w:val="22"/>
          <w:szCs w:val="22"/>
        </w:rPr>
        <w:t>,</w:t>
      </w:r>
      <w:r w:rsidR="00F66B48" w:rsidRPr="00551C0A">
        <w:rPr>
          <w:rFonts w:cs="Arial"/>
          <w:sz w:val="22"/>
          <w:szCs w:val="22"/>
        </w:rPr>
        <w:t xml:space="preserve"> </w:t>
      </w:r>
      <w:r w:rsidR="00F66B48">
        <w:rPr>
          <w:rFonts w:cs="Arial"/>
          <w:sz w:val="22"/>
          <w:szCs w:val="22"/>
        </w:rPr>
        <w:t>jejichž</w:t>
      </w:r>
      <w:r w:rsidR="00F66B48" w:rsidRPr="00F66B48">
        <w:rPr>
          <w:rFonts w:cs="Arial"/>
          <w:sz w:val="22"/>
          <w:szCs w:val="22"/>
        </w:rPr>
        <w:t xml:space="preserve"> </w:t>
      </w:r>
      <w:r w:rsidR="00F66B48">
        <w:rPr>
          <w:rFonts w:cs="Arial"/>
          <w:sz w:val="22"/>
          <w:szCs w:val="22"/>
        </w:rPr>
        <w:t>p</w:t>
      </w:r>
      <w:r w:rsidR="00F66B48" w:rsidRPr="00F66B48">
        <w:rPr>
          <w:rFonts w:cs="Arial"/>
          <w:sz w:val="22"/>
          <w:szCs w:val="22"/>
        </w:rPr>
        <w:t>ředmětem bylo</w:t>
      </w:r>
      <w:r w:rsidR="00F66B48">
        <w:rPr>
          <w:rFonts w:cs="Arial"/>
          <w:sz w:val="22"/>
          <w:szCs w:val="22"/>
        </w:rPr>
        <w:t>:</w:t>
      </w:r>
    </w:p>
    <w:p w14:paraId="56AB64AD" w14:textId="77777777" w:rsidR="00F66B48" w:rsidRDefault="0031101C" w:rsidP="00E25A5F">
      <w:pPr>
        <w:pStyle w:val="Odstavecseseznamem"/>
        <w:numPr>
          <w:ilvl w:val="0"/>
          <w:numId w:val="3"/>
        </w:num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F66B48" w:rsidRPr="00F66B48">
        <w:rPr>
          <w:rFonts w:cs="Arial"/>
          <w:sz w:val="22"/>
          <w:szCs w:val="22"/>
        </w:rPr>
        <w:t xml:space="preserve">ořízení </w:t>
      </w:r>
      <w:r w:rsidR="00693322">
        <w:rPr>
          <w:rFonts w:cs="Arial"/>
          <w:sz w:val="22"/>
          <w:szCs w:val="22"/>
        </w:rPr>
        <w:t xml:space="preserve">a zprovoznění </w:t>
      </w:r>
      <w:r w:rsidR="00723F43">
        <w:rPr>
          <w:rFonts w:cs="Arial"/>
          <w:sz w:val="22"/>
          <w:szCs w:val="22"/>
        </w:rPr>
        <w:t xml:space="preserve">sdílené </w:t>
      </w:r>
      <w:r w:rsidR="00F66B48" w:rsidRPr="00F66B48">
        <w:rPr>
          <w:rFonts w:cs="Arial"/>
          <w:sz w:val="22"/>
          <w:szCs w:val="22"/>
        </w:rPr>
        <w:t>technologické infrastruktury</w:t>
      </w:r>
      <w:r w:rsidR="009F5B96">
        <w:rPr>
          <w:rFonts w:cs="Arial"/>
          <w:sz w:val="22"/>
          <w:szCs w:val="22"/>
        </w:rPr>
        <w:t xml:space="preserve"> </w:t>
      </w:r>
      <w:r w:rsidR="00F66B48" w:rsidRPr="00F66B48">
        <w:rPr>
          <w:rFonts w:cs="Arial"/>
          <w:sz w:val="22"/>
          <w:szCs w:val="22"/>
        </w:rPr>
        <w:t>pro modernizovaný ISKN</w:t>
      </w:r>
      <w:r w:rsidR="00F66B48">
        <w:rPr>
          <w:rStyle w:val="Znakapoznpodarou"/>
          <w:rFonts w:cs="Arial"/>
          <w:sz w:val="22"/>
          <w:szCs w:val="22"/>
        </w:rPr>
        <w:footnoteReference w:id="10"/>
      </w:r>
      <w:r w:rsidR="0014677B">
        <w:rPr>
          <w:rFonts w:cs="Arial"/>
          <w:sz w:val="22"/>
          <w:szCs w:val="22"/>
        </w:rPr>
        <w:t>,</w:t>
      </w:r>
      <w:r w:rsidR="0049061D">
        <w:rPr>
          <w:rFonts w:cs="Arial"/>
          <w:sz w:val="22"/>
          <w:szCs w:val="22"/>
        </w:rPr>
        <w:t xml:space="preserve"> </w:t>
      </w:r>
      <w:r w:rsidR="00DF259C">
        <w:rPr>
          <w:rFonts w:cs="Arial"/>
          <w:sz w:val="22"/>
          <w:szCs w:val="22"/>
        </w:rPr>
        <w:t>RUIAN</w:t>
      </w:r>
      <w:r w:rsidR="0014677B">
        <w:rPr>
          <w:rFonts w:cs="Arial"/>
          <w:sz w:val="22"/>
          <w:szCs w:val="22"/>
        </w:rPr>
        <w:t xml:space="preserve"> a </w:t>
      </w:r>
      <w:r w:rsidR="0014677B" w:rsidRPr="0014677B">
        <w:rPr>
          <w:rFonts w:cs="Arial"/>
          <w:sz w:val="22"/>
          <w:szCs w:val="22"/>
        </w:rPr>
        <w:t>související agendové informační systémy</w:t>
      </w:r>
      <w:r w:rsidR="00CE5C85">
        <w:rPr>
          <w:rFonts w:cs="Arial"/>
          <w:sz w:val="22"/>
          <w:szCs w:val="22"/>
        </w:rPr>
        <w:t>,</w:t>
      </w:r>
      <w:r w:rsidR="0014677B">
        <w:rPr>
          <w:rFonts w:cs="Arial"/>
          <w:sz w:val="22"/>
          <w:szCs w:val="22"/>
        </w:rPr>
        <w:t xml:space="preserve"> tj.</w:t>
      </w:r>
      <w:r w:rsidR="00F15922">
        <w:rPr>
          <w:rFonts w:cs="Arial"/>
          <w:sz w:val="22"/>
          <w:szCs w:val="22"/>
        </w:rPr>
        <w:t xml:space="preserve"> </w:t>
      </w:r>
      <w:r w:rsidR="004578CA">
        <w:rPr>
          <w:rFonts w:cs="Arial"/>
          <w:sz w:val="22"/>
          <w:szCs w:val="22"/>
        </w:rPr>
        <w:t>realizace</w:t>
      </w:r>
      <w:r w:rsidR="00DF259C">
        <w:rPr>
          <w:rFonts w:cs="Arial"/>
          <w:sz w:val="22"/>
          <w:szCs w:val="22"/>
        </w:rPr>
        <w:t xml:space="preserve"> </w:t>
      </w:r>
      <w:r w:rsidR="007F1FB2" w:rsidRPr="007F1FB2">
        <w:rPr>
          <w:rFonts w:cs="Arial"/>
          <w:sz w:val="22"/>
          <w:szCs w:val="22"/>
        </w:rPr>
        <w:t>ISUI</w:t>
      </w:r>
      <w:r w:rsidR="004578CA">
        <w:rPr>
          <w:rFonts w:cs="Arial"/>
          <w:sz w:val="22"/>
          <w:szCs w:val="22"/>
        </w:rPr>
        <w:t>,</w:t>
      </w:r>
      <w:r w:rsidR="007F1FB2" w:rsidRPr="007F1FB2">
        <w:rPr>
          <w:rFonts w:cs="Arial"/>
          <w:sz w:val="22"/>
          <w:szCs w:val="22"/>
        </w:rPr>
        <w:t xml:space="preserve"> nov</w:t>
      </w:r>
      <w:r w:rsidR="004578CA">
        <w:rPr>
          <w:rFonts w:cs="Arial"/>
          <w:sz w:val="22"/>
          <w:szCs w:val="22"/>
        </w:rPr>
        <w:t>é</w:t>
      </w:r>
      <w:r w:rsidR="007F1FB2" w:rsidRPr="007F1FB2">
        <w:rPr>
          <w:rFonts w:cs="Arial"/>
          <w:sz w:val="22"/>
          <w:szCs w:val="22"/>
        </w:rPr>
        <w:t xml:space="preserve"> a</w:t>
      </w:r>
      <w:r w:rsidR="004578CA">
        <w:rPr>
          <w:rFonts w:cs="Arial"/>
          <w:sz w:val="22"/>
          <w:szCs w:val="22"/>
        </w:rPr>
        <w:t> </w:t>
      </w:r>
      <w:r w:rsidR="007F1FB2" w:rsidRPr="007F1FB2">
        <w:rPr>
          <w:rFonts w:cs="Arial"/>
          <w:sz w:val="22"/>
          <w:szCs w:val="22"/>
        </w:rPr>
        <w:t>měněn</w:t>
      </w:r>
      <w:r w:rsidR="004578CA">
        <w:rPr>
          <w:rFonts w:cs="Arial"/>
          <w:sz w:val="22"/>
          <w:szCs w:val="22"/>
        </w:rPr>
        <w:t>é</w:t>
      </w:r>
      <w:r w:rsidR="007F1FB2" w:rsidRPr="007F1FB2">
        <w:rPr>
          <w:rFonts w:cs="Arial"/>
          <w:sz w:val="22"/>
          <w:szCs w:val="22"/>
        </w:rPr>
        <w:t xml:space="preserve"> funkcionalit</w:t>
      </w:r>
      <w:r w:rsidR="004578CA">
        <w:rPr>
          <w:rFonts w:cs="Arial"/>
          <w:sz w:val="22"/>
          <w:szCs w:val="22"/>
        </w:rPr>
        <w:t>y</w:t>
      </w:r>
      <w:r w:rsidR="007F1FB2" w:rsidRPr="007F1FB2">
        <w:rPr>
          <w:rFonts w:cs="Arial"/>
          <w:sz w:val="22"/>
          <w:szCs w:val="22"/>
        </w:rPr>
        <w:t xml:space="preserve"> ISKN</w:t>
      </w:r>
      <w:r w:rsidR="0014677B">
        <w:rPr>
          <w:rFonts w:cs="Arial"/>
          <w:sz w:val="22"/>
          <w:szCs w:val="22"/>
        </w:rPr>
        <w:t xml:space="preserve"> </w:t>
      </w:r>
      <w:r w:rsidR="00DD0EB9" w:rsidRPr="00551C0A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v</w:t>
      </w:r>
      <w:r w:rsidR="00DD0EB9" w:rsidRPr="00551C0A">
        <w:rPr>
          <w:rFonts w:cs="Arial"/>
          <w:sz w:val="22"/>
          <w:szCs w:val="22"/>
        </w:rPr>
        <w:t>iz příloha č. 2, veřejné zakázky č. 1 a č. 4)</w:t>
      </w:r>
      <w:r w:rsidR="004578CA">
        <w:rPr>
          <w:rFonts w:cs="Arial"/>
          <w:sz w:val="22"/>
          <w:szCs w:val="22"/>
        </w:rPr>
        <w:t>;</w:t>
      </w:r>
      <w:r w:rsidR="00DD0EB9" w:rsidRPr="00551C0A">
        <w:rPr>
          <w:rFonts w:cs="Arial"/>
          <w:sz w:val="22"/>
          <w:szCs w:val="22"/>
        </w:rPr>
        <w:t xml:space="preserve"> </w:t>
      </w:r>
    </w:p>
    <w:p w14:paraId="56AB64AE" w14:textId="77777777" w:rsidR="005607A5" w:rsidRPr="00551C0A" w:rsidRDefault="0031101C" w:rsidP="005607A5">
      <w:pPr>
        <w:pStyle w:val="Odstavecseseznamem"/>
        <w:numPr>
          <w:ilvl w:val="0"/>
          <w:numId w:val="3"/>
        </w:num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93322" w:rsidRPr="00DD0EB9">
        <w:rPr>
          <w:rFonts w:cs="Arial"/>
          <w:sz w:val="22"/>
          <w:szCs w:val="22"/>
        </w:rPr>
        <w:t xml:space="preserve">ořízení </w:t>
      </w:r>
      <w:r w:rsidR="007471F4" w:rsidRPr="00DD0EB9">
        <w:rPr>
          <w:rFonts w:cs="Arial"/>
          <w:sz w:val="22"/>
          <w:szCs w:val="22"/>
        </w:rPr>
        <w:t>RUIAN, agendových</w:t>
      </w:r>
      <w:r w:rsidR="00693322" w:rsidRPr="00DD0EB9">
        <w:rPr>
          <w:rFonts w:cs="Arial"/>
          <w:sz w:val="22"/>
          <w:szCs w:val="22"/>
        </w:rPr>
        <w:t xml:space="preserve"> informačních systémů</w:t>
      </w:r>
      <w:r w:rsidR="0049061D" w:rsidRPr="00DD0EB9">
        <w:rPr>
          <w:rFonts w:cs="Arial"/>
          <w:sz w:val="22"/>
          <w:szCs w:val="22"/>
        </w:rPr>
        <w:t xml:space="preserve"> </w:t>
      </w:r>
      <w:r w:rsidR="00693322" w:rsidRPr="00DD0EB9">
        <w:rPr>
          <w:rFonts w:cs="Arial"/>
          <w:sz w:val="22"/>
          <w:szCs w:val="22"/>
        </w:rPr>
        <w:t>ISUI</w:t>
      </w:r>
      <w:r w:rsidR="004578CA">
        <w:rPr>
          <w:rFonts w:cs="Arial"/>
          <w:sz w:val="22"/>
          <w:szCs w:val="22"/>
        </w:rPr>
        <w:t>,</w:t>
      </w:r>
      <w:r w:rsidR="007471F4" w:rsidRPr="00DD0EB9">
        <w:rPr>
          <w:rFonts w:cs="Arial"/>
          <w:sz w:val="22"/>
          <w:szCs w:val="22"/>
        </w:rPr>
        <w:t xml:space="preserve"> </w:t>
      </w:r>
      <w:r w:rsidR="00693322" w:rsidRPr="00DD0EB9">
        <w:rPr>
          <w:rFonts w:cs="Arial"/>
          <w:sz w:val="22"/>
          <w:szCs w:val="22"/>
        </w:rPr>
        <w:t>nov</w:t>
      </w:r>
      <w:r>
        <w:rPr>
          <w:rFonts w:cs="Arial"/>
          <w:sz w:val="22"/>
          <w:szCs w:val="22"/>
        </w:rPr>
        <w:t>é</w:t>
      </w:r>
      <w:r w:rsidR="00693322" w:rsidRPr="00DD0EB9">
        <w:rPr>
          <w:rFonts w:cs="Arial"/>
          <w:sz w:val="22"/>
          <w:szCs w:val="22"/>
        </w:rPr>
        <w:t xml:space="preserve"> </w:t>
      </w:r>
      <w:r w:rsidR="0014677B" w:rsidRPr="00DD0EB9">
        <w:rPr>
          <w:rFonts w:cs="Arial"/>
          <w:sz w:val="22"/>
          <w:szCs w:val="22"/>
        </w:rPr>
        <w:t>a měněn</w:t>
      </w:r>
      <w:r>
        <w:rPr>
          <w:rFonts w:cs="Arial"/>
          <w:sz w:val="22"/>
          <w:szCs w:val="22"/>
        </w:rPr>
        <w:t>é</w:t>
      </w:r>
      <w:r w:rsidR="00693322" w:rsidRPr="00DD0EB9">
        <w:rPr>
          <w:rFonts w:cs="Arial"/>
          <w:sz w:val="22"/>
          <w:szCs w:val="22"/>
        </w:rPr>
        <w:t xml:space="preserve"> funkcionalit</w:t>
      </w:r>
      <w:r>
        <w:rPr>
          <w:rFonts w:cs="Arial"/>
          <w:sz w:val="22"/>
          <w:szCs w:val="22"/>
        </w:rPr>
        <w:t>y</w:t>
      </w:r>
      <w:r w:rsidR="00693322" w:rsidRPr="00DD0EB9">
        <w:rPr>
          <w:rFonts w:cs="Arial"/>
          <w:sz w:val="22"/>
          <w:szCs w:val="22"/>
        </w:rPr>
        <w:t xml:space="preserve"> ISKN a vytvoření aplikace VDP</w:t>
      </w:r>
      <w:r w:rsidR="00DD0EB9" w:rsidRPr="00551C0A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</w:rPr>
        <w:t>v</w:t>
      </w:r>
      <w:r w:rsidR="00DD0EB9" w:rsidRPr="00551C0A">
        <w:rPr>
          <w:rFonts w:cs="Arial"/>
          <w:sz w:val="22"/>
          <w:szCs w:val="22"/>
        </w:rPr>
        <w:t>iz příloha č. 2, veřejn</w:t>
      </w:r>
      <w:r w:rsidR="00BA5FEC">
        <w:rPr>
          <w:rFonts w:cs="Arial"/>
          <w:sz w:val="22"/>
          <w:szCs w:val="22"/>
        </w:rPr>
        <w:t>é</w:t>
      </w:r>
      <w:r w:rsidR="00DD0EB9" w:rsidRPr="00551C0A">
        <w:rPr>
          <w:rFonts w:cs="Arial"/>
          <w:sz w:val="22"/>
          <w:szCs w:val="22"/>
        </w:rPr>
        <w:t xml:space="preserve"> zakázk</w:t>
      </w:r>
      <w:r w:rsidR="00BA5FEC">
        <w:rPr>
          <w:rFonts w:cs="Arial"/>
          <w:sz w:val="22"/>
          <w:szCs w:val="22"/>
        </w:rPr>
        <w:t>y</w:t>
      </w:r>
      <w:r w:rsidR="00DD0EB9" w:rsidRPr="00551C0A">
        <w:rPr>
          <w:rFonts w:cs="Arial"/>
          <w:sz w:val="22"/>
          <w:szCs w:val="22"/>
        </w:rPr>
        <w:t xml:space="preserve"> č. 4</w:t>
      </w:r>
      <w:r w:rsidR="00BA5FEC">
        <w:rPr>
          <w:rFonts w:cs="Arial"/>
          <w:sz w:val="22"/>
          <w:szCs w:val="22"/>
        </w:rPr>
        <w:t xml:space="preserve"> a</w:t>
      </w:r>
      <w:r w:rsidR="00CE5C85">
        <w:rPr>
          <w:rFonts w:cs="Arial"/>
          <w:sz w:val="22"/>
          <w:szCs w:val="22"/>
        </w:rPr>
        <w:t> </w:t>
      </w:r>
      <w:r w:rsidR="00BA5FEC">
        <w:rPr>
          <w:rFonts w:cs="Arial"/>
          <w:sz w:val="22"/>
          <w:szCs w:val="22"/>
        </w:rPr>
        <w:t>5</w:t>
      </w:r>
      <w:r w:rsidR="00DD0EB9" w:rsidRPr="00551C0A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>.</w:t>
      </w:r>
    </w:p>
    <w:p w14:paraId="56AB64AF" w14:textId="77777777" w:rsidR="00DD0EB9" w:rsidRPr="00DD0EB9" w:rsidRDefault="00DD0EB9" w:rsidP="00DD0EB9">
      <w:pPr>
        <w:pStyle w:val="Odstavecseseznamem"/>
        <w:ind w:left="284"/>
        <w:jc w:val="both"/>
        <w:rPr>
          <w:rFonts w:cs="Arial"/>
          <w:sz w:val="22"/>
          <w:szCs w:val="22"/>
        </w:rPr>
      </w:pPr>
    </w:p>
    <w:p w14:paraId="56AB64B0" w14:textId="77777777" w:rsidR="005607A5" w:rsidRPr="005607A5" w:rsidRDefault="005607A5" w:rsidP="001770CC">
      <w:pPr>
        <w:jc w:val="both"/>
        <w:rPr>
          <w:rFonts w:cs="Arial"/>
          <w:b/>
          <w:sz w:val="22"/>
          <w:szCs w:val="22"/>
        </w:rPr>
      </w:pPr>
      <w:r w:rsidRPr="005607A5">
        <w:rPr>
          <w:rFonts w:cs="Arial"/>
          <w:b/>
          <w:sz w:val="22"/>
          <w:szCs w:val="22"/>
        </w:rPr>
        <w:t>Sdílení technologické infrastruktury modernizovaný</w:t>
      </w:r>
      <w:r w:rsidR="0031101C">
        <w:rPr>
          <w:rFonts w:cs="Arial"/>
          <w:b/>
          <w:sz w:val="22"/>
          <w:szCs w:val="22"/>
        </w:rPr>
        <w:t>m</w:t>
      </w:r>
      <w:r w:rsidRPr="005607A5">
        <w:rPr>
          <w:rFonts w:cs="Arial"/>
          <w:b/>
          <w:sz w:val="22"/>
          <w:szCs w:val="22"/>
        </w:rPr>
        <w:t xml:space="preserve"> ISKN</w:t>
      </w:r>
      <w:r w:rsidR="00D2637A">
        <w:rPr>
          <w:rFonts w:cs="Arial"/>
          <w:b/>
          <w:sz w:val="22"/>
          <w:szCs w:val="22"/>
        </w:rPr>
        <w:t>,</w:t>
      </w:r>
      <w:r w:rsidRPr="005607A5">
        <w:rPr>
          <w:rFonts w:cs="Arial"/>
          <w:b/>
          <w:sz w:val="22"/>
          <w:szCs w:val="22"/>
        </w:rPr>
        <w:t xml:space="preserve"> RUIAN a</w:t>
      </w:r>
      <w:r w:rsidR="0031101C">
        <w:rPr>
          <w:rFonts w:cs="Arial"/>
          <w:b/>
          <w:sz w:val="22"/>
          <w:szCs w:val="22"/>
        </w:rPr>
        <w:t> </w:t>
      </w:r>
      <w:r w:rsidRPr="005607A5">
        <w:rPr>
          <w:rFonts w:cs="Arial"/>
          <w:b/>
          <w:sz w:val="22"/>
          <w:szCs w:val="22"/>
        </w:rPr>
        <w:t>jeho agendov</w:t>
      </w:r>
      <w:r w:rsidR="0031101C">
        <w:rPr>
          <w:rFonts w:cs="Arial"/>
          <w:b/>
          <w:sz w:val="22"/>
          <w:szCs w:val="22"/>
        </w:rPr>
        <w:t>ými</w:t>
      </w:r>
      <w:r w:rsidRPr="005607A5">
        <w:rPr>
          <w:rFonts w:cs="Arial"/>
          <w:b/>
          <w:sz w:val="22"/>
          <w:szCs w:val="22"/>
        </w:rPr>
        <w:t xml:space="preserve"> informační</w:t>
      </w:r>
      <w:r w:rsidR="0031101C">
        <w:rPr>
          <w:rFonts w:cs="Arial"/>
          <w:b/>
          <w:sz w:val="22"/>
          <w:szCs w:val="22"/>
        </w:rPr>
        <w:t>mi</w:t>
      </w:r>
      <w:r w:rsidRPr="005607A5">
        <w:rPr>
          <w:rFonts w:cs="Arial"/>
          <w:b/>
          <w:sz w:val="22"/>
          <w:szCs w:val="22"/>
        </w:rPr>
        <w:t xml:space="preserve"> systémy </w:t>
      </w:r>
      <w:r w:rsidR="00551C0A">
        <w:rPr>
          <w:rFonts w:cs="Arial"/>
          <w:b/>
          <w:sz w:val="22"/>
          <w:szCs w:val="22"/>
        </w:rPr>
        <w:t xml:space="preserve">(tj. </w:t>
      </w:r>
      <w:r w:rsidR="00551C0A" w:rsidRPr="00551C0A">
        <w:rPr>
          <w:rFonts w:cs="Arial"/>
          <w:b/>
          <w:sz w:val="22"/>
          <w:szCs w:val="22"/>
        </w:rPr>
        <w:t>ISUI a nov</w:t>
      </w:r>
      <w:r w:rsidR="00A23182">
        <w:rPr>
          <w:rFonts w:cs="Arial"/>
          <w:b/>
          <w:sz w:val="22"/>
          <w:szCs w:val="22"/>
        </w:rPr>
        <w:t>ou</w:t>
      </w:r>
      <w:r w:rsidR="00551C0A" w:rsidRPr="00551C0A">
        <w:rPr>
          <w:rFonts w:cs="Arial"/>
          <w:b/>
          <w:sz w:val="22"/>
          <w:szCs w:val="22"/>
        </w:rPr>
        <w:t xml:space="preserve"> a měněn</w:t>
      </w:r>
      <w:r w:rsidR="00A23182">
        <w:rPr>
          <w:rFonts w:cs="Arial"/>
          <w:b/>
          <w:sz w:val="22"/>
          <w:szCs w:val="22"/>
        </w:rPr>
        <w:t>ou</w:t>
      </w:r>
      <w:r w:rsidR="00551C0A" w:rsidRPr="00551C0A">
        <w:rPr>
          <w:rFonts w:cs="Arial"/>
          <w:b/>
          <w:sz w:val="22"/>
          <w:szCs w:val="22"/>
        </w:rPr>
        <w:t xml:space="preserve"> funkcionalit</w:t>
      </w:r>
      <w:r w:rsidR="00A23182">
        <w:rPr>
          <w:rFonts w:cs="Arial"/>
          <w:b/>
          <w:sz w:val="22"/>
          <w:szCs w:val="22"/>
        </w:rPr>
        <w:t>ou</w:t>
      </w:r>
      <w:r w:rsidR="00551C0A" w:rsidRPr="00551C0A">
        <w:rPr>
          <w:rFonts w:cs="Arial"/>
          <w:b/>
          <w:sz w:val="22"/>
          <w:szCs w:val="22"/>
        </w:rPr>
        <w:t xml:space="preserve"> ISKN</w:t>
      </w:r>
      <w:r w:rsidR="00551C0A">
        <w:rPr>
          <w:rFonts w:cs="Arial"/>
          <w:b/>
          <w:sz w:val="22"/>
          <w:szCs w:val="22"/>
        </w:rPr>
        <w:t>)</w:t>
      </w:r>
      <w:r w:rsidR="00551C0A" w:rsidRPr="00551C0A">
        <w:rPr>
          <w:rFonts w:cs="Arial"/>
          <w:b/>
          <w:sz w:val="22"/>
          <w:szCs w:val="22"/>
        </w:rPr>
        <w:t xml:space="preserve"> </w:t>
      </w:r>
      <w:r w:rsidRPr="005607A5">
        <w:rPr>
          <w:rFonts w:cs="Arial"/>
          <w:b/>
          <w:sz w:val="22"/>
          <w:szCs w:val="22"/>
        </w:rPr>
        <w:t>umožňuje snižovat náklady na pořízení a provoz zejména datových úložišť a</w:t>
      </w:r>
      <w:r w:rsidR="0031101C">
        <w:rPr>
          <w:rFonts w:cs="Arial"/>
          <w:b/>
          <w:sz w:val="22"/>
          <w:szCs w:val="22"/>
        </w:rPr>
        <w:t> </w:t>
      </w:r>
      <w:r w:rsidRPr="005607A5">
        <w:rPr>
          <w:rFonts w:cs="Arial"/>
          <w:b/>
          <w:sz w:val="22"/>
          <w:szCs w:val="22"/>
        </w:rPr>
        <w:t>zálohovacích zařízení. Současně však vylučuje možnost odděleného sledování výdajů na realizaci RUIAN od výdajů na modernizaci ISKN</w:t>
      </w:r>
      <w:r w:rsidR="00EC09A7">
        <w:rPr>
          <w:rFonts w:cs="Arial"/>
          <w:b/>
          <w:sz w:val="22"/>
          <w:szCs w:val="22"/>
        </w:rPr>
        <w:t xml:space="preserve"> a na související agendové informační systémy</w:t>
      </w:r>
      <w:r w:rsidR="00D2637A">
        <w:rPr>
          <w:rFonts w:cs="Arial"/>
          <w:b/>
          <w:sz w:val="22"/>
          <w:szCs w:val="22"/>
        </w:rPr>
        <w:t>.</w:t>
      </w:r>
    </w:p>
    <w:p w14:paraId="56AB64B1" w14:textId="77777777" w:rsidR="00551C0A" w:rsidRPr="00551C0A" w:rsidRDefault="00551C0A" w:rsidP="00551C0A">
      <w:pPr>
        <w:jc w:val="both"/>
        <w:rPr>
          <w:rFonts w:cs="Arial"/>
          <w:sz w:val="22"/>
          <w:szCs w:val="22"/>
        </w:rPr>
      </w:pPr>
    </w:p>
    <w:p w14:paraId="56AB64B2" w14:textId="77777777" w:rsidR="00551C0A" w:rsidRPr="00551C0A" w:rsidRDefault="00551C0A" w:rsidP="00551C0A">
      <w:pPr>
        <w:jc w:val="both"/>
        <w:rPr>
          <w:rFonts w:cs="Arial"/>
          <w:sz w:val="22"/>
          <w:szCs w:val="22"/>
        </w:rPr>
      </w:pPr>
      <w:r w:rsidRPr="00551C0A">
        <w:rPr>
          <w:rFonts w:cs="Arial"/>
          <w:sz w:val="22"/>
          <w:szCs w:val="22"/>
        </w:rPr>
        <w:t>ČÚZK umístil sdílenou technologickou infrastrukturu pro modernizovaný ISKN, pro RUIAN a</w:t>
      </w:r>
      <w:r>
        <w:rPr>
          <w:rFonts w:cs="Arial"/>
          <w:sz w:val="22"/>
          <w:szCs w:val="22"/>
        </w:rPr>
        <w:t> </w:t>
      </w:r>
      <w:r w:rsidRPr="00551C0A">
        <w:rPr>
          <w:rFonts w:cs="Arial"/>
          <w:sz w:val="22"/>
          <w:szCs w:val="22"/>
        </w:rPr>
        <w:t>pro související agendové informační systémy do svých datových center</w:t>
      </w:r>
      <w:r w:rsidR="00BA5FEC">
        <w:rPr>
          <w:rStyle w:val="Znakapoznpodarou"/>
          <w:rFonts w:cs="Arial"/>
          <w:sz w:val="22"/>
          <w:szCs w:val="22"/>
        </w:rPr>
        <w:footnoteReference w:id="11"/>
      </w:r>
      <w:r w:rsidRPr="00551C0A">
        <w:rPr>
          <w:rFonts w:cs="Arial"/>
          <w:sz w:val="22"/>
          <w:szCs w:val="22"/>
        </w:rPr>
        <w:t>. Jedná se o</w:t>
      </w:r>
      <w:r>
        <w:rPr>
          <w:rFonts w:cs="Arial"/>
          <w:sz w:val="22"/>
          <w:szCs w:val="22"/>
        </w:rPr>
        <w:t> </w:t>
      </w:r>
      <w:r w:rsidRPr="00551C0A">
        <w:rPr>
          <w:rFonts w:cs="Arial"/>
          <w:sz w:val="22"/>
          <w:szCs w:val="22"/>
        </w:rPr>
        <w:t>technologicky, provozně i organizačně odlišné řešení ve srovnání se zbývajícími základními registry. Ty jsou umístěny společně v jiných datových centrech</w:t>
      </w:r>
      <w:r>
        <w:rPr>
          <w:rStyle w:val="Znakapoznpodarou"/>
          <w:rFonts w:cs="Arial"/>
          <w:sz w:val="22"/>
          <w:szCs w:val="22"/>
        </w:rPr>
        <w:footnoteReference w:id="12"/>
      </w:r>
      <w:r w:rsidRPr="00551C0A">
        <w:rPr>
          <w:rFonts w:cs="Arial"/>
          <w:sz w:val="22"/>
          <w:szCs w:val="22"/>
        </w:rPr>
        <w:t>. V případě předpokládaného sjednocení technologické infrastruktury RUIAN s ostatními základními registry vznikne riziko nových výdajů souvisejících s touto změnou</w:t>
      </w:r>
      <w:r w:rsidR="00A23182">
        <w:rPr>
          <w:rFonts w:cs="Arial"/>
          <w:sz w:val="22"/>
          <w:szCs w:val="22"/>
        </w:rPr>
        <w:t>.</w:t>
      </w:r>
      <w:r>
        <w:rPr>
          <w:rStyle w:val="Znakapoznpodarou"/>
          <w:rFonts w:cs="Arial"/>
          <w:sz w:val="22"/>
          <w:szCs w:val="22"/>
        </w:rPr>
        <w:footnoteReference w:id="13"/>
      </w:r>
    </w:p>
    <w:p w14:paraId="56AB64B3" w14:textId="77777777" w:rsidR="00551C0A" w:rsidRPr="00551C0A" w:rsidRDefault="00551C0A" w:rsidP="00551C0A">
      <w:pPr>
        <w:jc w:val="both"/>
        <w:rPr>
          <w:rFonts w:cs="Arial"/>
          <w:sz w:val="22"/>
          <w:szCs w:val="22"/>
        </w:rPr>
      </w:pPr>
    </w:p>
    <w:p w14:paraId="56AB64B4" w14:textId="77777777" w:rsidR="009A14D7" w:rsidRDefault="009A14D7" w:rsidP="001770C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Studie proveditelnosti byla </w:t>
      </w:r>
      <w:r w:rsidR="00A23182">
        <w:rPr>
          <w:rFonts w:cs="Arial"/>
          <w:sz w:val="22"/>
          <w:szCs w:val="22"/>
        </w:rPr>
        <w:t>vy</w:t>
      </w:r>
      <w:r>
        <w:rPr>
          <w:rFonts w:cs="Arial"/>
          <w:sz w:val="22"/>
          <w:szCs w:val="22"/>
        </w:rPr>
        <w:t xml:space="preserve">pracována v rámci veřejné zakázky </w:t>
      </w:r>
      <w:r w:rsidRPr="00B01824">
        <w:rPr>
          <w:rFonts w:cs="Arial"/>
          <w:i/>
          <w:sz w:val="22"/>
          <w:szCs w:val="22"/>
        </w:rPr>
        <w:t>Architektura RUIAN</w:t>
      </w:r>
      <w:r>
        <w:rPr>
          <w:rFonts w:cs="Arial"/>
          <w:sz w:val="22"/>
          <w:szCs w:val="22"/>
        </w:rPr>
        <w:t xml:space="preserve">. Předmětem této zakázky bylo mj. </w:t>
      </w:r>
      <w:r w:rsidR="00787EC3">
        <w:rPr>
          <w:rFonts w:cs="Arial"/>
          <w:sz w:val="22"/>
          <w:szCs w:val="22"/>
        </w:rPr>
        <w:t>vytvoření</w:t>
      </w:r>
      <w:r>
        <w:rPr>
          <w:rFonts w:cs="Arial"/>
          <w:sz w:val="22"/>
          <w:szCs w:val="22"/>
        </w:rPr>
        <w:t xml:space="preserve"> deseti dokumentů. Cena nebyla ve smlouvě o dílo ani v nabídce členěna podle jednotlivých zpracovaných dokumentů, ale byla vyplacena najednou po zapracování a akceptování všech dokumentů. </w:t>
      </w:r>
      <w:r w:rsidR="00551C0A" w:rsidRPr="00551C0A">
        <w:rPr>
          <w:rFonts w:cs="Arial"/>
          <w:sz w:val="22"/>
          <w:szCs w:val="22"/>
        </w:rPr>
        <w:t xml:space="preserve">Studie proveditelnosti ve své části o umístění technologické infrastruktury pouze </w:t>
      </w:r>
      <w:r w:rsidR="00551C0A">
        <w:rPr>
          <w:rFonts w:cs="Arial"/>
          <w:sz w:val="22"/>
          <w:szCs w:val="22"/>
        </w:rPr>
        <w:t>o</w:t>
      </w:r>
      <w:r w:rsidR="00551C0A" w:rsidRPr="00551C0A">
        <w:rPr>
          <w:rFonts w:cs="Arial"/>
          <w:sz w:val="22"/>
          <w:szCs w:val="22"/>
        </w:rPr>
        <w:t>důvodňovala rozhodnutí ČÚZK.</w:t>
      </w:r>
      <w:r>
        <w:rPr>
          <w:rFonts w:cs="Arial"/>
          <w:sz w:val="22"/>
          <w:szCs w:val="22"/>
        </w:rPr>
        <w:t xml:space="preserve"> Ve faktuře byl uveden seznam dokumentů a </w:t>
      </w:r>
      <w:r w:rsidR="0031101C">
        <w:rPr>
          <w:rFonts w:cs="Arial"/>
          <w:sz w:val="22"/>
          <w:szCs w:val="22"/>
        </w:rPr>
        <w:t xml:space="preserve">celková </w:t>
      </w:r>
      <w:r>
        <w:rPr>
          <w:rFonts w:cs="Arial"/>
          <w:sz w:val="22"/>
          <w:szCs w:val="22"/>
        </w:rPr>
        <w:t>cena, která činila 19 397</w:t>
      </w:r>
      <w:r w:rsidR="0031101C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000</w:t>
      </w:r>
      <w:r w:rsidR="0031101C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Kč.</w:t>
      </w:r>
    </w:p>
    <w:p w14:paraId="56AB64B5" w14:textId="77777777" w:rsidR="009A14D7" w:rsidRDefault="009A14D7" w:rsidP="001770CC">
      <w:pPr>
        <w:jc w:val="both"/>
        <w:rPr>
          <w:rFonts w:cs="Arial"/>
          <w:sz w:val="22"/>
          <w:szCs w:val="22"/>
        </w:rPr>
      </w:pPr>
    </w:p>
    <w:p w14:paraId="56AB64B6" w14:textId="77777777" w:rsidR="00CE5225" w:rsidRDefault="00CE5225" w:rsidP="001770CC">
      <w:pPr>
        <w:jc w:val="both"/>
        <w:rPr>
          <w:rFonts w:cs="Arial"/>
          <w:sz w:val="22"/>
          <w:szCs w:val="22"/>
        </w:rPr>
      </w:pPr>
      <w:r w:rsidRPr="00CE5225">
        <w:rPr>
          <w:rFonts w:cs="Arial"/>
          <w:sz w:val="22"/>
          <w:szCs w:val="22"/>
        </w:rPr>
        <w:t xml:space="preserve">RUIAN byl </w:t>
      </w:r>
      <w:r w:rsidR="007350CC">
        <w:rPr>
          <w:rFonts w:cs="Arial"/>
          <w:sz w:val="22"/>
          <w:szCs w:val="22"/>
        </w:rPr>
        <w:t>uváděn do provozu</w:t>
      </w:r>
      <w:r w:rsidRPr="00CE5225">
        <w:rPr>
          <w:rFonts w:cs="Arial"/>
          <w:sz w:val="22"/>
          <w:szCs w:val="22"/>
        </w:rPr>
        <w:t xml:space="preserve"> postupně</w:t>
      </w:r>
      <w:r w:rsidR="00C23BC5">
        <w:rPr>
          <w:rFonts w:cs="Arial"/>
          <w:sz w:val="22"/>
          <w:szCs w:val="22"/>
        </w:rPr>
        <w:t>.</w:t>
      </w:r>
      <w:r w:rsidRPr="00CE5225">
        <w:rPr>
          <w:rFonts w:cs="Arial"/>
          <w:sz w:val="22"/>
          <w:szCs w:val="22"/>
        </w:rPr>
        <w:t xml:space="preserve"> ČÚZK postupoval podle </w:t>
      </w:r>
      <w:r w:rsidRPr="00C13750">
        <w:rPr>
          <w:rFonts w:cs="Arial"/>
          <w:i/>
          <w:sz w:val="22"/>
          <w:szCs w:val="22"/>
        </w:rPr>
        <w:t>Globální architektury RUIAN</w:t>
      </w:r>
      <w:r w:rsidR="00AE1D75" w:rsidRPr="00B01824">
        <w:rPr>
          <w:rStyle w:val="Znakapoznpodarou"/>
          <w:rFonts w:cs="Arial"/>
          <w:sz w:val="22"/>
          <w:szCs w:val="22"/>
        </w:rPr>
        <w:footnoteReference w:id="14"/>
      </w:r>
      <w:r w:rsidRPr="00C13750">
        <w:rPr>
          <w:rFonts w:cs="Arial"/>
          <w:i/>
          <w:sz w:val="22"/>
          <w:szCs w:val="22"/>
        </w:rPr>
        <w:t xml:space="preserve"> </w:t>
      </w:r>
      <w:r w:rsidRPr="00CE5225">
        <w:rPr>
          <w:rFonts w:cs="Arial"/>
          <w:sz w:val="22"/>
          <w:szCs w:val="22"/>
        </w:rPr>
        <w:t xml:space="preserve">a plnil úkoly, které mu byly uloženy </w:t>
      </w:r>
      <w:r w:rsidR="00F1446D">
        <w:rPr>
          <w:rFonts w:cs="Arial"/>
          <w:sz w:val="22"/>
          <w:szCs w:val="22"/>
        </w:rPr>
        <w:t>n</w:t>
      </w:r>
      <w:r w:rsidRPr="00B01824">
        <w:rPr>
          <w:rFonts w:cs="Arial"/>
          <w:sz w:val="22"/>
          <w:szCs w:val="22"/>
        </w:rPr>
        <w:t>ařízením vlády č.</w:t>
      </w:r>
      <w:r w:rsidR="00605966" w:rsidRPr="00B01824">
        <w:rPr>
          <w:rFonts w:cs="Arial"/>
          <w:sz w:val="22"/>
          <w:szCs w:val="22"/>
        </w:rPr>
        <w:t> </w:t>
      </w:r>
      <w:r w:rsidRPr="00B01824">
        <w:rPr>
          <w:rFonts w:cs="Arial"/>
          <w:sz w:val="22"/>
          <w:szCs w:val="22"/>
        </w:rPr>
        <w:t>161</w:t>
      </w:r>
      <w:r w:rsidR="00787EC3">
        <w:rPr>
          <w:rFonts w:cs="Arial"/>
          <w:sz w:val="22"/>
          <w:szCs w:val="22"/>
        </w:rPr>
        <w:t>/2011 Sb.</w:t>
      </w:r>
      <w:r>
        <w:rPr>
          <w:rStyle w:val="Znakapoznpodarou"/>
          <w:rFonts w:cs="Arial"/>
          <w:sz w:val="22"/>
          <w:szCs w:val="22"/>
        </w:rPr>
        <w:footnoteReference w:id="15"/>
      </w:r>
      <w:r w:rsidRPr="00CE5225">
        <w:rPr>
          <w:rFonts w:cs="Arial"/>
          <w:sz w:val="22"/>
          <w:szCs w:val="22"/>
        </w:rPr>
        <w:t xml:space="preserve"> a</w:t>
      </w:r>
      <w:r>
        <w:rPr>
          <w:rFonts w:cs="Arial"/>
          <w:sz w:val="22"/>
          <w:szCs w:val="22"/>
        </w:rPr>
        <w:t> </w:t>
      </w:r>
      <w:r w:rsidRPr="00CE5225">
        <w:rPr>
          <w:rFonts w:cs="Arial"/>
          <w:sz w:val="22"/>
          <w:szCs w:val="22"/>
        </w:rPr>
        <w:t>zákonem č.</w:t>
      </w:r>
      <w:r w:rsidR="00605966">
        <w:rPr>
          <w:rFonts w:cs="Arial"/>
          <w:sz w:val="22"/>
          <w:szCs w:val="22"/>
        </w:rPr>
        <w:t> </w:t>
      </w:r>
      <w:r w:rsidRPr="00CE5225">
        <w:rPr>
          <w:rFonts w:cs="Arial"/>
          <w:sz w:val="22"/>
          <w:szCs w:val="22"/>
        </w:rPr>
        <w:t>111/2009 Sb.</w:t>
      </w:r>
      <w:r w:rsidR="00FE5E42">
        <w:rPr>
          <w:rFonts w:cs="Arial"/>
          <w:sz w:val="22"/>
          <w:szCs w:val="22"/>
        </w:rPr>
        <w:t xml:space="preserve"> Prvotní data pro naplnění RUIAN </w:t>
      </w:r>
      <w:r w:rsidR="00C23BC5">
        <w:rPr>
          <w:rFonts w:cs="Arial"/>
          <w:sz w:val="22"/>
          <w:szCs w:val="22"/>
        </w:rPr>
        <w:t xml:space="preserve">(tzv. zdrojová data) </w:t>
      </w:r>
      <w:r w:rsidR="00FE5E42">
        <w:rPr>
          <w:rFonts w:cs="Arial"/>
          <w:sz w:val="22"/>
          <w:szCs w:val="22"/>
        </w:rPr>
        <w:t>byla získána z</w:t>
      </w:r>
      <w:r w:rsidR="0085797B">
        <w:rPr>
          <w:rFonts w:cs="Arial"/>
          <w:sz w:val="22"/>
          <w:szCs w:val="22"/>
        </w:rPr>
        <w:t xml:space="preserve"> </w:t>
      </w:r>
      <w:r w:rsidR="00FE5E42">
        <w:rPr>
          <w:rFonts w:cs="Arial"/>
          <w:sz w:val="22"/>
          <w:szCs w:val="22"/>
        </w:rPr>
        <w:t xml:space="preserve">již existujících registrů a evidencí, např. </w:t>
      </w:r>
      <w:r w:rsidR="00415E17">
        <w:rPr>
          <w:rFonts w:cs="Arial"/>
          <w:sz w:val="22"/>
          <w:szCs w:val="22"/>
        </w:rPr>
        <w:t xml:space="preserve">ze stávajícího ISKN, </w:t>
      </w:r>
      <w:r w:rsidR="00FE5E42">
        <w:rPr>
          <w:rFonts w:cs="Arial"/>
          <w:sz w:val="22"/>
          <w:szCs w:val="22"/>
        </w:rPr>
        <w:t xml:space="preserve">územně identifikačního registru adres, registru sčítacích obvodů, informačního systému evidence obyvatel, registru </w:t>
      </w:r>
      <w:r w:rsidR="00FE5E42">
        <w:rPr>
          <w:rFonts w:cs="Arial"/>
          <w:sz w:val="22"/>
          <w:szCs w:val="22"/>
        </w:rPr>
        <w:lastRenderedPageBreak/>
        <w:t xml:space="preserve">komunálních symbolů. </w:t>
      </w:r>
      <w:r w:rsidR="002853E1">
        <w:rPr>
          <w:rFonts w:cs="Arial"/>
          <w:sz w:val="22"/>
          <w:szCs w:val="22"/>
        </w:rPr>
        <w:t>Tato data ČÚZK kontroloval a zjištěné nedostatky průběžně odstraňoval.</w:t>
      </w:r>
    </w:p>
    <w:p w14:paraId="56AB64B7" w14:textId="77777777" w:rsidR="00415E17" w:rsidRDefault="00415E17" w:rsidP="001770CC">
      <w:pPr>
        <w:jc w:val="both"/>
        <w:rPr>
          <w:rFonts w:cs="Arial"/>
          <w:sz w:val="22"/>
          <w:szCs w:val="22"/>
        </w:rPr>
      </w:pPr>
    </w:p>
    <w:p w14:paraId="56AB64B8" w14:textId="77777777" w:rsidR="00F054EC" w:rsidRPr="006F65D5" w:rsidRDefault="00F054EC" w:rsidP="001770CC">
      <w:pPr>
        <w:jc w:val="both"/>
        <w:rPr>
          <w:rFonts w:cs="Arial"/>
          <w:b/>
          <w:sz w:val="22"/>
          <w:szCs w:val="22"/>
        </w:rPr>
      </w:pPr>
      <w:r w:rsidRPr="00DF24B0">
        <w:rPr>
          <w:rFonts w:cs="Arial"/>
          <w:sz w:val="22"/>
          <w:szCs w:val="22"/>
        </w:rPr>
        <w:t>Původní termín předání základních registrů do provozu 30.</w:t>
      </w:r>
      <w:r w:rsidR="00724BF6">
        <w:rPr>
          <w:rFonts w:cs="Arial"/>
          <w:sz w:val="22"/>
          <w:szCs w:val="22"/>
        </w:rPr>
        <w:t> </w:t>
      </w:r>
      <w:r w:rsidR="00424AEA">
        <w:rPr>
          <w:rFonts w:cs="Arial"/>
          <w:sz w:val="22"/>
          <w:szCs w:val="22"/>
        </w:rPr>
        <w:t>června</w:t>
      </w:r>
      <w:r w:rsidR="0085797B">
        <w:rPr>
          <w:rFonts w:cs="Arial"/>
          <w:sz w:val="22"/>
          <w:szCs w:val="22"/>
        </w:rPr>
        <w:t xml:space="preserve"> </w:t>
      </w:r>
      <w:r w:rsidRPr="00DF24B0">
        <w:rPr>
          <w:rFonts w:cs="Arial"/>
          <w:sz w:val="22"/>
          <w:szCs w:val="22"/>
        </w:rPr>
        <w:t>2011 byl novelou zákona č. 111/2009 Sb. (s účinností od 15.</w:t>
      </w:r>
      <w:r w:rsidR="0085797B">
        <w:rPr>
          <w:rFonts w:cs="Arial"/>
          <w:sz w:val="22"/>
          <w:szCs w:val="22"/>
        </w:rPr>
        <w:t xml:space="preserve"> </w:t>
      </w:r>
      <w:r w:rsidR="00424AEA">
        <w:rPr>
          <w:rFonts w:cs="Arial"/>
          <w:sz w:val="22"/>
          <w:szCs w:val="22"/>
        </w:rPr>
        <w:t>dubna</w:t>
      </w:r>
      <w:r w:rsidR="0085797B">
        <w:rPr>
          <w:rFonts w:cs="Arial"/>
          <w:sz w:val="22"/>
          <w:szCs w:val="22"/>
        </w:rPr>
        <w:t xml:space="preserve"> </w:t>
      </w:r>
      <w:r w:rsidRPr="00DF24B0">
        <w:rPr>
          <w:rFonts w:cs="Arial"/>
          <w:sz w:val="22"/>
          <w:szCs w:val="22"/>
        </w:rPr>
        <w:t xml:space="preserve">2010) prodloužen </w:t>
      </w:r>
      <w:r w:rsidR="007471F4">
        <w:rPr>
          <w:rFonts w:cs="Arial"/>
          <w:sz w:val="22"/>
          <w:szCs w:val="22"/>
        </w:rPr>
        <w:t>do</w:t>
      </w:r>
      <w:r w:rsidRPr="00DF24B0">
        <w:rPr>
          <w:rFonts w:cs="Arial"/>
          <w:sz w:val="22"/>
          <w:szCs w:val="22"/>
        </w:rPr>
        <w:t xml:space="preserve"> 30.</w:t>
      </w:r>
      <w:r w:rsidR="00724BF6">
        <w:rPr>
          <w:rFonts w:cs="Arial"/>
          <w:sz w:val="22"/>
          <w:szCs w:val="22"/>
        </w:rPr>
        <w:t> </w:t>
      </w:r>
      <w:r w:rsidR="00424AEA">
        <w:rPr>
          <w:rFonts w:cs="Arial"/>
          <w:sz w:val="22"/>
          <w:szCs w:val="22"/>
        </w:rPr>
        <w:t>červn</w:t>
      </w:r>
      <w:r w:rsidR="007471F4">
        <w:rPr>
          <w:rFonts w:cs="Arial"/>
          <w:sz w:val="22"/>
          <w:szCs w:val="22"/>
        </w:rPr>
        <w:t>a</w:t>
      </w:r>
      <w:r w:rsidR="0085797B">
        <w:rPr>
          <w:rFonts w:cs="Arial"/>
          <w:sz w:val="22"/>
          <w:szCs w:val="22"/>
        </w:rPr>
        <w:t xml:space="preserve"> </w:t>
      </w:r>
      <w:r w:rsidRPr="00DF24B0">
        <w:rPr>
          <w:rFonts w:cs="Arial"/>
          <w:sz w:val="22"/>
          <w:szCs w:val="22"/>
        </w:rPr>
        <w:t>2012</w:t>
      </w:r>
      <w:r w:rsidRPr="00807A69">
        <w:rPr>
          <w:rFonts w:cs="Arial"/>
          <w:sz w:val="22"/>
          <w:szCs w:val="22"/>
        </w:rPr>
        <w:t>.</w:t>
      </w:r>
      <w:r w:rsidR="007350CC">
        <w:rPr>
          <w:rStyle w:val="Znakapoznpodarou"/>
          <w:rFonts w:cs="Arial"/>
          <w:sz w:val="22"/>
          <w:szCs w:val="22"/>
        </w:rPr>
        <w:footnoteReference w:id="16"/>
      </w:r>
      <w:r w:rsidRPr="00807A69">
        <w:rPr>
          <w:rFonts w:cs="Arial"/>
          <w:sz w:val="22"/>
          <w:szCs w:val="22"/>
        </w:rPr>
        <w:t xml:space="preserve"> </w:t>
      </w:r>
      <w:r w:rsidRPr="006F65D5">
        <w:rPr>
          <w:rFonts w:cs="Arial"/>
          <w:b/>
          <w:sz w:val="22"/>
          <w:szCs w:val="22"/>
        </w:rPr>
        <w:t xml:space="preserve">ČÚZK zahájil </w:t>
      </w:r>
      <w:r w:rsidR="00C30A13" w:rsidRPr="006F65D5">
        <w:rPr>
          <w:rFonts w:cs="Arial"/>
          <w:b/>
          <w:sz w:val="22"/>
          <w:szCs w:val="22"/>
        </w:rPr>
        <w:t>provoz RUIAN společně s</w:t>
      </w:r>
      <w:r w:rsidR="0085797B">
        <w:rPr>
          <w:rFonts w:cs="Arial"/>
          <w:b/>
          <w:sz w:val="22"/>
          <w:szCs w:val="22"/>
        </w:rPr>
        <w:t xml:space="preserve"> </w:t>
      </w:r>
      <w:r w:rsidR="00C30A13" w:rsidRPr="006F65D5">
        <w:rPr>
          <w:rFonts w:cs="Arial"/>
          <w:b/>
          <w:sz w:val="22"/>
          <w:szCs w:val="22"/>
        </w:rPr>
        <w:t>ostatními základními registry dne 1.</w:t>
      </w:r>
      <w:r w:rsidR="00724BF6">
        <w:rPr>
          <w:rFonts w:cs="Arial"/>
          <w:b/>
          <w:sz w:val="22"/>
          <w:szCs w:val="22"/>
        </w:rPr>
        <w:t> </w:t>
      </w:r>
      <w:r w:rsidR="00424AEA" w:rsidRPr="006F65D5">
        <w:rPr>
          <w:rFonts w:cs="Arial"/>
          <w:b/>
          <w:sz w:val="22"/>
          <w:szCs w:val="22"/>
        </w:rPr>
        <w:t>července</w:t>
      </w:r>
      <w:r w:rsidR="0085797B">
        <w:rPr>
          <w:rFonts w:cs="Arial"/>
          <w:b/>
          <w:sz w:val="22"/>
          <w:szCs w:val="22"/>
        </w:rPr>
        <w:t xml:space="preserve"> </w:t>
      </w:r>
      <w:r w:rsidR="00C30A13" w:rsidRPr="006F65D5">
        <w:rPr>
          <w:rFonts w:cs="Arial"/>
          <w:b/>
          <w:sz w:val="22"/>
          <w:szCs w:val="22"/>
        </w:rPr>
        <w:t>2012</w:t>
      </w:r>
      <w:r w:rsidRPr="006F65D5">
        <w:rPr>
          <w:rFonts w:cs="Arial"/>
          <w:b/>
          <w:sz w:val="22"/>
          <w:szCs w:val="22"/>
        </w:rPr>
        <w:t>.</w:t>
      </w:r>
      <w:r w:rsidR="00D052F7" w:rsidRPr="006F65D5">
        <w:rPr>
          <w:rFonts w:cs="Arial"/>
          <w:b/>
          <w:sz w:val="22"/>
          <w:szCs w:val="22"/>
        </w:rPr>
        <w:t xml:space="preserve"> </w:t>
      </w:r>
      <w:r w:rsidR="00CE5225" w:rsidRPr="006F65D5">
        <w:rPr>
          <w:rFonts w:cs="Arial"/>
          <w:b/>
          <w:sz w:val="22"/>
          <w:szCs w:val="22"/>
        </w:rPr>
        <w:t>K</w:t>
      </w:r>
      <w:r w:rsidR="00D052F7" w:rsidRPr="006F65D5">
        <w:rPr>
          <w:rFonts w:cs="Arial"/>
          <w:b/>
          <w:sz w:val="22"/>
          <w:szCs w:val="22"/>
        </w:rPr>
        <w:t> </w:t>
      </w:r>
      <w:r w:rsidR="00CE5225" w:rsidRPr="006F65D5">
        <w:rPr>
          <w:rFonts w:cs="Arial"/>
          <w:b/>
          <w:sz w:val="22"/>
          <w:szCs w:val="22"/>
        </w:rPr>
        <w:t>termínu 30.</w:t>
      </w:r>
      <w:r w:rsidR="00724BF6">
        <w:rPr>
          <w:rFonts w:cs="Arial"/>
          <w:b/>
          <w:sz w:val="22"/>
          <w:szCs w:val="22"/>
        </w:rPr>
        <w:t> </w:t>
      </w:r>
      <w:r w:rsidR="00424AEA" w:rsidRPr="006F65D5">
        <w:rPr>
          <w:rFonts w:cs="Arial"/>
          <w:b/>
          <w:sz w:val="22"/>
          <w:szCs w:val="22"/>
        </w:rPr>
        <w:t>června</w:t>
      </w:r>
      <w:r w:rsidR="0085797B">
        <w:rPr>
          <w:rFonts w:cs="Arial"/>
          <w:b/>
          <w:sz w:val="22"/>
          <w:szCs w:val="22"/>
        </w:rPr>
        <w:t xml:space="preserve"> </w:t>
      </w:r>
      <w:r w:rsidR="00CE5225" w:rsidRPr="006F65D5">
        <w:rPr>
          <w:rFonts w:cs="Arial"/>
          <w:b/>
          <w:sz w:val="22"/>
          <w:szCs w:val="22"/>
        </w:rPr>
        <w:t>2012 neplnily o</w:t>
      </w:r>
      <w:r w:rsidRPr="006F65D5">
        <w:rPr>
          <w:rFonts w:cs="Arial"/>
          <w:b/>
          <w:sz w:val="22"/>
          <w:szCs w:val="22"/>
        </w:rPr>
        <w:t>statní základní registry všechny předpokládané funkc</w:t>
      </w:r>
      <w:r w:rsidR="00F1446D">
        <w:rPr>
          <w:rFonts w:cs="Arial"/>
          <w:b/>
          <w:sz w:val="22"/>
          <w:szCs w:val="22"/>
        </w:rPr>
        <w:t>e</w:t>
      </w:r>
      <w:r w:rsidR="007471F4">
        <w:rPr>
          <w:rFonts w:cs="Arial"/>
          <w:b/>
          <w:sz w:val="22"/>
          <w:szCs w:val="22"/>
        </w:rPr>
        <w:t xml:space="preserve">, </w:t>
      </w:r>
      <w:r w:rsidRPr="006F65D5">
        <w:rPr>
          <w:rFonts w:cs="Arial"/>
          <w:b/>
          <w:sz w:val="22"/>
          <w:szCs w:val="22"/>
        </w:rPr>
        <w:t xml:space="preserve">které měly být </w:t>
      </w:r>
      <w:r w:rsidR="007350CC">
        <w:rPr>
          <w:rFonts w:cs="Arial"/>
          <w:b/>
          <w:sz w:val="22"/>
          <w:szCs w:val="22"/>
        </w:rPr>
        <w:t>k</w:t>
      </w:r>
      <w:r w:rsidR="0085797B">
        <w:rPr>
          <w:rFonts w:cs="Arial"/>
          <w:b/>
          <w:sz w:val="22"/>
          <w:szCs w:val="22"/>
        </w:rPr>
        <w:t xml:space="preserve"> </w:t>
      </w:r>
      <w:r w:rsidR="007350CC">
        <w:rPr>
          <w:rFonts w:cs="Arial"/>
          <w:b/>
          <w:sz w:val="22"/>
          <w:szCs w:val="22"/>
        </w:rPr>
        <w:t xml:space="preserve">tomuto datu </w:t>
      </w:r>
      <w:r w:rsidRPr="006F65D5">
        <w:rPr>
          <w:rFonts w:cs="Arial"/>
          <w:b/>
          <w:sz w:val="22"/>
          <w:szCs w:val="22"/>
        </w:rPr>
        <w:t>v</w:t>
      </w:r>
      <w:r w:rsidR="0085797B">
        <w:rPr>
          <w:rFonts w:cs="Arial"/>
          <w:b/>
          <w:sz w:val="22"/>
          <w:szCs w:val="22"/>
        </w:rPr>
        <w:t xml:space="preserve"> </w:t>
      </w:r>
      <w:r w:rsidRPr="006F65D5">
        <w:rPr>
          <w:rFonts w:cs="Arial"/>
          <w:b/>
          <w:sz w:val="22"/>
          <w:szCs w:val="22"/>
        </w:rPr>
        <w:t>provozu</w:t>
      </w:r>
      <w:r w:rsidR="00585F1A">
        <w:rPr>
          <w:rFonts w:cs="Arial"/>
          <w:b/>
          <w:sz w:val="22"/>
          <w:szCs w:val="22"/>
        </w:rPr>
        <w:t>.</w:t>
      </w:r>
      <w:r w:rsidR="00DC7A05">
        <w:rPr>
          <w:rStyle w:val="Znakapoznpodarou"/>
          <w:rFonts w:cs="Arial"/>
          <w:b/>
          <w:sz w:val="22"/>
          <w:szCs w:val="22"/>
        </w:rPr>
        <w:footnoteReference w:id="17"/>
      </w:r>
      <w:r w:rsidR="00CE5225" w:rsidRPr="006F65D5">
        <w:rPr>
          <w:rFonts w:cs="Arial"/>
          <w:b/>
          <w:sz w:val="22"/>
          <w:szCs w:val="22"/>
        </w:rPr>
        <w:t xml:space="preserve"> </w:t>
      </w:r>
      <w:r w:rsidR="00C13750" w:rsidRPr="006F65D5">
        <w:rPr>
          <w:rFonts w:cs="Arial"/>
          <w:b/>
          <w:sz w:val="22"/>
          <w:szCs w:val="22"/>
        </w:rPr>
        <w:t xml:space="preserve">RUIAN </w:t>
      </w:r>
      <w:r w:rsidR="00585F1A">
        <w:rPr>
          <w:rFonts w:cs="Arial"/>
          <w:b/>
          <w:sz w:val="22"/>
          <w:szCs w:val="22"/>
        </w:rPr>
        <w:t xml:space="preserve">byl </w:t>
      </w:r>
      <w:r w:rsidR="00350D5B">
        <w:rPr>
          <w:rFonts w:cs="Arial"/>
          <w:b/>
          <w:sz w:val="22"/>
          <w:szCs w:val="22"/>
        </w:rPr>
        <w:t>v plánovaném rozsahu</w:t>
      </w:r>
      <w:r w:rsidR="00C13750" w:rsidRPr="006F65D5">
        <w:rPr>
          <w:rFonts w:cs="Arial"/>
          <w:b/>
          <w:sz w:val="22"/>
          <w:szCs w:val="22"/>
        </w:rPr>
        <w:t xml:space="preserve"> dokončen až v</w:t>
      </w:r>
      <w:r w:rsidR="0085797B">
        <w:rPr>
          <w:rFonts w:cs="Arial"/>
          <w:b/>
          <w:sz w:val="22"/>
          <w:szCs w:val="22"/>
        </w:rPr>
        <w:t xml:space="preserve"> </w:t>
      </w:r>
      <w:r w:rsidR="00C13750" w:rsidRPr="006F65D5">
        <w:rPr>
          <w:rFonts w:cs="Arial"/>
          <w:b/>
          <w:sz w:val="22"/>
          <w:szCs w:val="22"/>
        </w:rPr>
        <w:t xml:space="preserve">červnu 2013, </w:t>
      </w:r>
      <w:r w:rsidR="007471F4">
        <w:rPr>
          <w:rFonts w:cs="Arial"/>
          <w:b/>
          <w:sz w:val="22"/>
          <w:szCs w:val="22"/>
        </w:rPr>
        <w:t xml:space="preserve">tj. </w:t>
      </w:r>
      <w:r w:rsidR="00C13750" w:rsidRPr="006F65D5">
        <w:rPr>
          <w:rFonts w:cs="Arial"/>
          <w:b/>
          <w:sz w:val="22"/>
          <w:szCs w:val="22"/>
        </w:rPr>
        <w:t>rok po zahájení provozu.</w:t>
      </w:r>
    </w:p>
    <w:p w14:paraId="56AB64B9" w14:textId="77777777" w:rsidR="00E25A5F" w:rsidRDefault="00E25A5F" w:rsidP="001770CC">
      <w:pPr>
        <w:jc w:val="both"/>
        <w:rPr>
          <w:rFonts w:cs="Arial"/>
          <w:sz w:val="22"/>
          <w:szCs w:val="22"/>
        </w:rPr>
      </w:pPr>
    </w:p>
    <w:p w14:paraId="56AB64BA" w14:textId="77777777" w:rsidR="00C30A13" w:rsidRPr="00E25A5F" w:rsidRDefault="00D052F7" w:rsidP="001770CC">
      <w:pPr>
        <w:jc w:val="both"/>
        <w:rPr>
          <w:rFonts w:cs="Arial"/>
          <w:b/>
          <w:sz w:val="22"/>
          <w:szCs w:val="22"/>
        </w:rPr>
      </w:pPr>
      <w:r w:rsidRPr="00E25A5F">
        <w:rPr>
          <w:rFonts w:cs="Arial"/>
          <w:b/>
          <w:sz w:val="22"/>
          <w:szCs w:val="22"/>
        </w:rPr>
        <w:t>2.</w:t>
      </w:r>
      <w:r w:rsidR="0085797B">
        <w:rPr>
          <w:rFonts w:cs="Arial"/>
          <w:b/>
          <w:sz w:val="22"/>
          <w:szCs w:val="22"/>
        </w:rPr>
        <w:t xml:space="preserve"> </w:t>
      </w:r>
      <w:r w:rsidR="00DF24B0" w:rsidRPr="00E25A5F">
        <w:rPr>
          <w:rFonts w:cs="Arial"/>
          <w:b/>
          <w:sz w:val="22"/>
          <w:szCs w:val="22"/>
        </w:rPr>
        <w:t>Provoz</w:t>
      </w:r>
      <w:r w:rsidR="00BF1889" w:rsidRPr="00E25A5F">
        <w:rPr>
          <w:rFonts w:cs="Arial"/>
          <w:b/>
          <w:sz w:val="22"/>
          <w:szCs w:val="22"/>
        </w:rPr>
        <w:t xml:space="preserve">ování </w:t>
      </w:r>
      <w:r w:rsidR="00DF24B0" w:rsidRPr="00E25A5F">
        <w:rPr>
          <w:rFonts w:cs="Arial"/>
          <w:b/>
          <w:sz w:val="22"/>
          <w:szCs w:val="22"/>
        </w:rPr>
        <w:t>RUIAN</w:t>
      </w:r>
    </w:p>
    <w:p w14:paraId="56AB64BB" w14:textId="77777777" w:rsidR="00DF24B0" w:rsidRDefault="00DF24B0" w:rsidP="001770CC">
      <w:pPr>
        <w:jc w:val="both"/>
        <w:rPr>
          <w:rFonts w:cs="Arial"/>
          <w:sz w:val="22"/>
          <w:szCs w:val="22"/>
        </w:rPr>
      </w:pPr>
    </w:p>
    <w:p w14:paraId="56AB64BC" w14:textId="77777777" w:rsidR="002853E1" w:rsidRDefault="00DF24B0" w:rsidP="001770CC">
      <w:pPr>
        <w:jc w:val="both"/>
        <w:rPr>
          <w:rFonts w:cs="Arial"/>
          <w:b/>
          <w:sz w:val="22"/>
          <w:szCs w:val="22"/>
        </w:rPr>
      </w:pPr>
      <w:r w:rsidRPr="006F65D5">
        <w:rPr>
          <w:rFonts w:cs="Arial"/>
          <w:b/>
          <w:sz w:val="22"/>
          <w:szCs w:val="22"/>
        </w:rPr>
        <w:t xml:space="preserve">ČÚZK vynaložil </w:t>
      </w:r>
      <w:r w:rsidR="00050FF7">
        <w:rPr>
          <w:rFonts w:cs="Arial"/>
          <w:b/>
          <w:sz w:val="22"/>
          <w:szCs w:val="22"/>
        </w:rPr>
        <w:t>na</w:t>
      </w:r>
      <w:r w:rsidRPr="006F65D5">
        <w:rPr>
          <w:rFonts w:cs="Arial"/>
          <w:b/>
          <w:sz w:val="22"/>
          <w:szCs w:val="22"/>
        </w:rPr>
        <w:t xml:space="preserve"> provoz </w:t>
      </w:r>
      <w:r w:rsidR="00050FF7">
        <w:rPr>
          <w:rFonts w:cs="Arial"/>
          <w:b/>
          <w:sz w:val="22"/>
          <w:szCs w:val="22"/>
        </w:rPr>
        <w:t xml:space="preserve">a správu </w:t>
      </w:r>
      <w:r w:rsidRPr="006F65D5">
        <w:rPr>
          <w:rFonts w:cs="Arial"/>
          <w:b/>
          <w:sz w:val="22"/>
          <w:szCs w:val="22"/>
        </w:rPr>
        <w:t>RUIAN do 30.</w:t>
      </w:r>
      <w:r w:rsidR="0085797B">
        <w:rPr>
          <w:rFonts w:cs="Arial"/>
          <w:b/>
          <w:sz w:val="22"/>
          <w:szCs w:val="22"/>
        </w:rPr>
        <w:t xml:space="preserve"> </w:t>
      </w:r>
      <w:r w:rsidR="00424AEA" w:rsidRPr="006F65D5">
        <w:rPr>
          <w:rFonts w:cs="Arial"/>
          <w:b/>
          <w:sz w:val="22"/>
          <w:szCs w:val="22"/>
        </w:rPr>
        <w:t>dubna</w:t>
      </w:r>
      <w:r w:rsidR="0085797B">
        <w:rPr>
          <w:rFonts w:cs="Arial"/>
          <w:b/>
          <w:sz w:val="22"/>
          <w:szCs w:val="22"/>
        </w:rPr>
        <w:t xml:space="preserve"> </w:t>
      </w:r>
      <w:r w:rsidRPr="006F65D5">
        <w:rPr>
          <w:rFonts w:cs="Arial"/>
          <w:b/>
          <w:sz w:val="22"/>
          <w:szCs w:val="22"/>
        </w:rPr>
        <w:t xml:space="preserve">2014 </w:t>
      </w:r>
      <w:r w:rsidR="00D937B7" w:rsidRPr="006F65D5">
        <w:rPr>
          <w:rFonts w:cs="Arial"/>
          <w:b/>
          <w:sz w:val="22"/>
          <w:szCs w:val="22"/>
        </w:rPr>
        <w:t xml:space="preserve">ze státního rozpočtu ČR </w:t>
      </w:r>
      <w:r w:rsidRPr="006F65D5">
        <w:rPr>
          <w:rFonts w:cs="Arial"/>
          <w:b/>
          <w:sz w:val="22"/>
          <w:szCs w:val="22"/>
        </w:rPr>
        <w:t>celkem 75</w:t>
      </w:r>
      <w:r w:rsidR="00724BF6">
        <w:rPr>
          <w:rFonts w:cs="Arial"/>
          <w:b/>
          <w:sz w:val="22"/>
          <w:szCs w:val="22"/>
        </w:rPr>
        <w:t> </w:t>
      </w:r>
      <w:r w:rsidRPr="006F65D5">
        <w:rPr>
          <w:rFonts w:cs="Arial"/>
          <w:b/>
          <w:sz w:val="22"/>
          <w:szCs w:val="22"/>
        </w:rPr>
        <w:t>26</w:t>
      </w:r>
      <w:r w:rsidR="00424AEA" w:rsidRPr="006F65D5">
        <w:rPr>
          <w:rFonts w:cs="Arial"/>
          <w:b/>
          <w:sz w:val="22"/>
          <w:szCs w:val="22"/>
        </w:rPr>
        <w:t>4</w:t>
      </w:r>
      <w:r w:rsidRPr="006F65D5">
        <w:rPr>
          <w:rFonts w:cs="Arial"/>
          <w:b/>
          <w:sz w:val="22"/>
          <w:szCs w:val="22"/>
        </w:rPr>
        <w:t xml:space="preserve"> </w:t>
      </w:r>
      <w:r w:rsidR="00883335" w:rsidRPr="006F65D5">
        <w:rPr>
          <w:rFonts w:cs="Arial"/>
          <w:b/>
          <w:sz w:val="22"/>
          <w:szCs w:val="22"/>
        </w:rPr>
        <w:t>tis</w:t>
      </w:r>
      <w:r w:rsidRPr="006F65D5">
        <w:rPr>
          <w:rFonts w:cs="Arial"/>
          <w:b/>
          <w:sz w:val="22"/>
          <w:szCs w:val="22"/>
        </w:rPr>
        <w:t>. Kč.</w:t>
      </w:r>
    </w:p>
    <w:p w14:paraId="56AB64BD" w14:textId="77777777" w:rsidR="00035E73" w:rsidRDefault="00035E73" w:rsidP="001770CC">
      <w:pPr>
        <w:jc w:val="both"/>
        <w:rPr>
          <w:rFonts w:cs="Arial"/>
          <w:sz w:val="22"/>
          <w:szCs w:val="22"/>
        </w:rPr>
      </w:pPr>
    </w:p>
    <w:p w14:paraId="56AB64BE" w14:textId="77777777" w:rsidR="00163E75" w:rsidRPr="002853E1" w:rsidRDefault="00163E75" w:rsidP="001770CC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Pro</w:t>
      </w:r>
      <w:r w:rsidR="00050FF7">
        <w:rPr>
          <w:rFonts w:cs="Arial"/>
          <w:sz w:val="22"/>
          <w:szCs w:val="22"/>
        </w:rPr>
        <w:t xml:space="preserve"> zajištění provozu</w:t>
      </w:r>
      <w:r>
        <w:rPr>
          <w:rFonts w:cs="Arial"/>
          <w:sz w:val="22"/>
          <w:szCs w:val="22"/>
        </w:rPr>
        <w:t xml:space="preserve"> RUIAN </w:t>
      </w:r>
      <w:r w:rsidR="00050FF7">
        <w:rPr>
          <w:rFonts w:cs="Arial"/>
          <w:sz w:val="22"/>
          <w:szCs w:val="22"/>
        </w:rPr>
        <w:t>realizoval</w:t>
      </w:r>
      <w:r w:rsidR="00050FF7" w:rsidRPr="00050FF7">
        <w:rPr>
          <w:rFonts w:cs="Arial"/>
          <w:sz w:val="22"/>
          <w:szCs w:val="22"/>
        </w:rPr>
        <w:t xml:space="preserve"> ČÚZK</w:t>
      </w:r>
      <w:r w:rsidR="00050FF7">
        <w:rPr>
          <w:rFonts w:cs="Arial"/>
          <w:sz w:val="22"/>
          <w:szCs w:val="22"/>
        </w:rPr>
        <w:t xml:space="preserve"> veřejné zakázky na</w:t>
      </w:r>
      <w:r w:rsidR="00BF1889">
        <w:rPr>
          <w:rFonts w:cs="Arial"/>
          <w:sz w:val="22"/>
          <w:szCs w:val="22"/>
        </w:rPr>
        <w:t xml:space="preserve"> </w:t>
      </w:r>
      <w:r w:rsidR="00FB4BF6">
        <w:rPr>
          <w:rFonts w:cs="Arial"/>
          <w:sz w:val="22"/>
          <w:szCs w:val="22"/>
        </w:rPr>
        <w:t>podpor</w:t>
      </w:r>
      <w:r w:rsidR="00050FF7">
        <w:rPr>
          <w:rFonts w:cs="Arial"/>
          <w:sz w:val="22"/>
          <w:szCs w:val="22"/>
        </w:rPr>
        <w:t>u</w:t>
      </w:r>
      <w:r w:rsidR="00605966">
        <w:rPr>
          <w:rFonts w:cs="Arial"/>
          <w:sz w:val="22"/>
          <w:szCs w:val="22"/>
        </w:rPr>
        <w:t xml:space="preserve"> software a </w:t>
      </w:r>
      <w:r w:rsidR="00FB4BF6">
        <w:rPr>
          <w:rFonts w:cs="Arial"/>
          <w:sz w:val="22"/>
          <w:szCs w:val="22"/>
        </w:rPr>
        <w:t xml:space="preserve">hardware, </w:t>
      </w:r>
      <w:r w:rsidR="00B42DB2">
        <w:rPr>
          <w:rFonts w:cs="Arial"/>
          <w:sz w:val="22"/>
          <w:szCs w:val="22"/>
        </w:rPr>
        <w:t xml:space="preserve">zajištění </w:t>
      </w:r>
      <w:r w:rsidR="00FB4BF6">
        <w:rPr>
          <w:rFonts w:cs="Arial"/>
          <w:sz w:val="22"/>
          <w:szCs w:val="22"/>
        </w:rPr>
        <w:t>konektivit</w:t>
      </w:r>
      <w:r w:rsidR="00B42DB2">
        <w:rPr>
          <w:rFonts w:cs="Arial"/>
          <w:sz w:val="22"/>
          <w:szCs w:val="22"/>
        </w:rPr>
        <w:t>y</w:t>
      </w:r>
      <w:r w:rsidR="00433D95">
        <w:rPr>
          <w:rStyle w:val="Znakapoznpodarou"/>
          <w:rFonts w:cs="Arial"/>
          <w:sz w:val="22"/>
          <w:szCs w:val="22"/>
        </w:rPr>
        <w:footnoteReference w:id="18"/>
      </w:r>
      <w:r w:rsidR="00FB4BF6">
        <w:rPr>
          <w:rFonts w:cs="Arial"/>
          <w:sz w:val="22"/>
          <w:szCs w:val="22"/>
        </w:rPr>
        <w:t xml:space="preserve"> a </w:t>
      </w:r>
      <w:r w:rsidR="00B42DB2">
        <w:rPr>
          <w:rFonts w:cs="Arial"/>
          <w:sz w:val="22"/>
          <w:szCs w:val="22"/>
        </w:rPr>
        <w:t>umístění technologické infrastruktury v d</w:t>
      </w:r>
      <w:r w:rsidR="00FB4BF6">
        <w:rPr>
          <w:rFonts w:cs="Arial"/>
          <w:sz w:val="22"/>
          <w:szCs w:val="22"/>
        </w:rPr>
        <w:t>atov</w:t>
      </w:r>
      <w:r w:rsidR="00B42DB2">
        <w:rPr>
          <w:rFonts w:cs="Arial"/>
          <w:sz w:val="22"/>
          <w:szCs w:val="22"/>
        </w:rPr>
        <w:t>ých</w:t>
      </w:r>
      <w:r w:rsidR="00FB4BF6">
        <w:rPr>
          <w:rFonts w:cs="Arial"/>
          <w:sz w:val="22"/>
          <w:szCs w:val="22"/>
        </w:rPr>
        <w:t xml:space="preserve"> centr</w:t>
      </w:r>
      <w:r w:rsidR="00B42DB2">
        <w:rPr>
          <w:rFonts w:cs="Arial"/>
          <w:sz w:val="22"/>
          <w:szCs w:val="22"/>
        </w:rPr>
        <w:t>ech</w:t>
      </w:r>
      <w:r w:rsidR="0009758D">
        <w:rPr>
          <w:rFonts w:cs="Arial"/>
          <w:sz w:val="22"/>
          <w:szCs w:val="22"/>
        </w:rPr>
        <w:t>.</w:t>
      </w:r>
    </w:p>
    <w:p w14:paraId="56AB64BF" w14:textId="77777777" w:rsidR="00551C0A" w:rsidRDefault="00551C0A" w:rsidP="001770CC">
      <w:pPr>
        <w:jc w:val="both"/>
        <w:rPr>
          <w:rFonts w:cs="Arial"/>
          <w:sz w:val="22"/>
          <w:szCs w:val="22"/>
        </w:rPr>
      </w:pPr>
    </w:p>
    <w:p w14:paraId="56AB64C0" w14:textId="77777777" w:rsidR="00B86EA6" w:rsidRDefault="00B86EA6" w:rsidP="001770CC">
      <w:pPr>
        <w:jc w:val="both"/>
        <w:rPr>
          <w:rFonts w:cs="Arial"/>
          <w:sz w:val="22"/>
          <w:szCs w:val="22"/>
        </w:rPr>
      </w:pPr>
      <w:r w:rsidRPr="00B86EA6">
        <w:rPr>
          <w:rFonts w:cs="Arial"/>
          <w:sz w:val="22"/>
          <w:szCs w:val="22"/>
        </w:rPr>
        <w:t>ČÚZK provoz RUIAN pravidelně vyhodnocoval. Sledoval kvantitativní a technické parametry provozu s cílem umožnit editorům odstranit chyby a nesoulady, které se v datové základně vyskytovaly. Předpokládané parametry provozu byly naplněny.</w:t>
      </w:r>
    </w:p>
    <w:p w14:paraId="56AB64C1" w14:textId="77777777" w:rsidR="00CF422A" w:rsidRDefault="00CF422A" w:rsidP="001770CC">
      <w:pPr>
        <w:jc w:val="both"/>
        <w:rPr>
          <w:rFonts w:cs="Arial"/>
          <w:sz w:val="22"/>
          <w:szCs w:val="22"/>
        </w:rPr>
      </w:pPr>
    </w:p>
    <w:p w14:paraId="56AB64C2" w14:textId="77777777" w:rsidR="00AA297E" w:rsidRPr="002115D2" w:rsidRDefault="00AA297E" w:rsidP="001770CC">
      <w:pPr>
        <w:jc w:val="both"/>
        <w:rPr>
          <w:rFonts w:cs="Arial"/>
          <w:sz w:val="22"/>
        </w:rPr>
      </w:pPr>
      <w:r w:rsidRPr="002115D2">
        <w:rPr>
          <w:rFonts w:cs="Arial"/>
          <w:sz w:val="22"/>
          <w:szCs w:val="22"/>
        </w:rPr>
        <w:t xml:space="preserve">ČÚZK spravuje v RUIAN databázi údajů, </w:t>
      </w:r>
      <w:r w:rsidR="00C42729">
        <w:rPr>
          <w:rFonts w:cs="Arial"/>
          <w:sz w:val="22"/>
          <w:szCs w:val="22"/>
        </w:rPr>
        <w:t xml:space="preserve">do </w:t>
      </w:r>
      <w:r w:rsidRPr="002115D2">
        <w:rPr>
          <w:rFonts w:cs="Arial"/>
          <w:sz w:val="22"/>
          <w:szCs w:val="22"/>
        </w:rPr>
        <w:t>které zapisují</w:t>
      </w:r>
      <w:r w:rsidR="00B975C6">
        <w:rPr>
          <w:rFonts w:cs="Arial"/>
          <w:sz w:val="22"/>
          <w:szCs w:val="22"/>
        </w:rPr>
        <w:t xml:space="preserve"> data</w:t>
      </w:r>
      <w:r w:rsidRPr="002115D2">
        <w:rPr>
          <w:rFonts w:cs="Arial"/>
          <w:sz w:val="22"/>
          <w:szCs w:val="22"/>
        </w:rPr>
        <w:t xml:space="preserve"> </w:t>
      </w:r>
      <w:r w:rsidR="00994ACF">
        <w:rPr>
          <w:rFonts w:cs="Arial"/>
          <w:sz w:val="22"/>
          <w:szCs w:val="22"/>
        </w:rPr>
        <w:t xml:space="preserve">kromě </w:t>
      </w:r>
      <w:r w:rsidRPr="002115D2">
        <w:rPr>
          <w:rFonts w:cs="Arial"/>
          <w:sz w:val="22"/>
          <w:szCs w:val="22"/>
        </w:rPr>
        <w:t>ČÚZK</w:t>
      </w:r>
      <w:r w:rsidR="00C42729">
        <w:rPr>
          <w:rFonts w:cs="Arial"/>
          <w:sz w:val="22"/>
          <w:szCs w:val="22"/>
        </w:rPr>
        <w:t xml:space="preserve"> </w:t>
      </w:r>
      <w:r w:rsidR="00994ACF">
        <w:rPr>
          <w:rFonts w:cs="Arial"/>
          <w:sz w:val="22"/>
          <w:szCs w:val="22"/>
        </w:rPr>
        <w:t>i jiní</w:t>
      </w:r>
      <w:r w:rsidRPr="002115D2">
        <w:rPr>
          <w:rFonts w:cs="Arial"/>
          <w:sz w:val="22"/>
          <w:szCs w:val="22"/>
        </w:rPr>
        <w:t xml:space="preserve"> editoři</w:t>
      </w:r>
      <w:r w:rsidR="00D052F7" w:rsidRPr="002115D2">
        <w:rPr>
          <w:rStyle w:val="Znakapoznpodarou"/>
          <w:rFonts w:cs="Arial"/>
          <w:sz w:val="22"/>
          <w:szCs w:val="22"/>
        </w:rPr>
        <w:footnoteReference w:id="19"/>
      </w:r>
      <w:r w:rsidR="00C42729">
        <w:rPr>
          <w:rFonts w:cs="Arial"/>
          <w:sz w:val="22"/>
          <w:szCs w:val="22"/>
        </w:rPr>
        <w:t>. Dále</w:t>
      </w:r>
      <w:r w:rsidRPr="002115D2">
        <w:rPr>
          <w:rFonts w:cs="Arial"/>
          <w:sz w:val="22"/>
          <w:szCs w:val="22"/>
        </w:rPr>
        <w:t xml:space="preserve"> </w:t>
      </w:r>
      <w:r w:rsidR="00C42729">
        <w:rPr>
          <w:rFonts w:cs="Arial"/>
          <w:sz w:val="22"/>
          <w:szCs w:val="22"/>
        </w:rPr>
        <w:t xml:space="preserve">do ní </w:t>
      </w:r>
      <w:r w:rsidR="00C42729" w:rsidRPr="00C42729">
        <w:rPr>
          <w:rFonts w:cs="Arial"/>
          <w:sz w:val="22"/>
          <w:szCs w:val="22"/>
        </w:rPr>
        <w:t xml:space="preserve">ČÚZK </w:t>
      </w:r>
      <w:r w:rsidRPr="002115D2">
        <w:rPr>
          <w:rFonts w:cs="Arial"/>
          <w:sz w:val="22"/>
          <w:szCs w:val="22"/>
        </w:rPr>
        <w:t xml:space="preserve">zapisuje </w:t>
      </w:r>
      <w:r w:rsidR="00994ACF">
        <w:rPr>
          <w:rFonts w:cs="Arial"/>
          <w:sz w:val="22"/>
          <w:szCs w:val="22"/>
        </w:rPr>
        <w:t xml:space="preserve">i </w:t>
      </w:r>
      <w:r w:rsidRPr="002115D2">
        <w:rPr>
          <w:rFonts w:cs="Arial"/>
          <w:sz w:val="22"/>
          <w:szCs w:val="22"/>
        </w:rPr>
        <w:t>údaje na základě sdělení jiných orgánů veřejné moci.</w:t>
      </w:r>
      <w:r w:rsidR="002115D2">
        <w:rPr>
          <w:rFonts w:cs="Arial"/>
          <w:sz w:val="22"/>
          <w:szCs w:val="22"/>
        </w:rPr>
        <w:t xml:space="preserve"> </w:t>
      </w:r>
    </w:p>
    <w:p w14:paraId="56AB64C3" w14:textId="77777777" w:rsidR="00AA297E" w:rsidRPr="00F1446D" w:rsidRDefault="00AA297E" w:rsidP="001770CC">
      <w:pPr>
        <w:jc w:val="both"/>
        <w:rPr>
          <w:rFonts w:cs="Arial"/>
          <w:sz w:val="22"/>
          <w:szCs w:val="22"/>
        </w:rPr>
      </w:pPr>
    </w:p>
    <w:p w14:paraId="56AB64C4" w14:textId="77777777" w:rsidR="00AA297E" w:rsidRPr="002115D2" w:rsidRDefault="002115D2" w:rsidP="001770C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Pr="002115D2">
        <w:rPr>
          <w:rFonts w:cs="Arial"/>
          <w:sz w:val="22"/>
          <w:szCs w:val="22"/>
        </w:rPr>
        <w:t xml:space="preserve">hybovost dat </w:t>
      </w:r>
      <w:r w:rsidR="00597E0D">
        <w:rPr>
          <w:rFonts w:cs="Arial"/>
          <w:sz w:val="22"/>
          <w:szCs w:val="22"/>
        </w:rPr>
        <w:t>v</w:t>
      </w:r>
      <w:r w:rsidR="0085797B">
        <w:rPr>
          <w:rFonts w:cs="Arial"/>
          <w:sz w:val="22"/>
          <w:szCs w:val="22"/>
        </w:rPr>
        <w:t xml:space="preserve"> </w:t>
      </w:r>
      <w:r w:rsidRPr="002115D2">
        <w:rPr>
          <w:rFonts w:cs="Arial"/>
          <w:sz w:val="22"/>
          <w:szCs w:val="22"/>
        </w:rPr>
        <w:t>RUIAN se od doby zahájení provozu do dubna 2014 snížila.</w:t>
      </w:r>
      <w:r w:rsidRPr="00605966">
        <w:rPr>
          <w:rFonts w:cs="Arial"/>
          <w:sz w:val="22"/>
          <w:szCs w:val="22"/>
        </w:rPr>
        <w:t xml:space="preserve"> </w:t>
      </w:r>
      <w:r w:rsidR="00E10801" w:rsidRPr="00605966">
        <w:rPr>
          <w:rFonts w:cs="Arial"/>
          <w:sz w:val="22"/>
          <w:szCs w:val="22"/>
        </w:rPr>
        <w:t xml:space="preserve">Ze statistik ČÚZK například vyplývá, že </w:t>
      </w:r>
      <w:r w:rsidRPr="00605966">
        <w:rPr>
          <w:rFonts w:cs="Arial"/>
          <w:sz w:val="22"/>
          <w:szCs w:val="22"/>
        </w:rPr>
        <w:t>chybovost adres při převodu údajů z</w:t>
      </w:r>
      <w:r w:rsidR="0085797B" w:rsidRPr="00605966">
        <w:rPr>
          <w:rFonts w:cs="Arial"/>
          <w:sz w:val="22"/>
          <w:szCs w:val="22"/>
        </w:rPr>
        <w:t xml:space="preserve"> </w:t>
      </w:r>
      <w:r w:rsidRPr="00605966">
        <w:rPr>
          <w:rFonts w:cs="Arial"/>
          <w:sz w:val="22"/>
          <w:szCs w:val="22"/>
        </w:rPr>
        <w:t>in</w:t>
      </w:r>
      <w:r>
        <w:rPr>
          <w:rFonts w:cs="Arial"/>
          <w:sz w:val="22"/>
          <w:szCs w:val="22"/>
        </w:rPr>
        <w:t xml:space="preserve">formačního systému evidence osob </w:t>
      </w:r>
      <w:r w:rsidR="008725B4">
        <w:rPr>
          <w:rFonts w:cs="Arial"/>
          <w:sz w:val="22"/>
          <w:szCs w:val="22"/>
        </w:rPr>
        <w:t xml:space="preserve">do RUIAN </w:t>
      </w:r>
      <w:r>
        <w:rPr>
          <w:rFonts w:cs="Arial"/>
          <w:sz w:val="22"/>
          <w:szCs w:val="22"/>
        </w:rPr>
        <w:t>v</w:t>
      </w:r>
      <w:r w:rsidR="0085797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listopadu 2011 byla 91</w:t>
      </w:r>
      <w:r w:rsidR="00724BF6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041 chyb, v</w:t>
      </w:r>
      <w:r w:rsidR="0085797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dubnu 2014 byla snížena na 4</w:t>
      </w:r>
      <w:r w:rsidR="00724BF6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259</w:t>
      </w:r>
      <w:r w:rsidR="0085797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chyb.</w:t>
      </w:r>
      <w:r w:rsidR="003F1FFF">
        <w:rPr>
          <w:rFonts w:cs="Arial"/>
          <w:sz w:val="22"/>
          <w:szCs w:val="22"/>
        </w:rPr>
        <w:t xml:space="preserve"> </w:t>
      </w:r>
      <w:r w:rsidR="00406A3C">
        <w:rPr>
          <w:rFonts w:cs="Arial"/>
          <w:sz w:val="22"/>
          <w:szCs w:val="22"/>
        </w:rPr>
        <w:t>K</w:t>
      </w:r>
      <w:r w:rsidR="00992CBD">
        <w:rPr>
          <w:rFonts w:cs="Arial"/>
          <w:sz w:val="22"/>
          <w:szCs w:val="22"/>
        </w:rPr>
        <w:t>ontrol</w:t>
      </w:r>
      <w:r w:rsidR="00F1446D">
        <w:rPr>
          <w:rFonts w:cs="Arial"/>
          <w:sz w:val="22"/>
          <w:szCs w:val="22"/>
        </w:rPr>
        <w:t>ní akce</w:t>
      </w:r>
      <w:r w:rsidR="00992CBD">
        <w:rPr>
          <w:rFonts w:cs="Arial"/>
          <w:sz w:val="22"/>
          <w:szCs w:val="22"/>
        </w:rPr>
        <w:t xml:space="preserve"> NKÚ zjistila</w:t>
      </w:r>
      <w:r>
        <w:rPr>
          <w:rFonts w:cs="Arial"/>
          <w:sz w:val="22"/>
          <w:szCs w:val="22"/>
        </w:rPr>
        <w:t xml:space="preserve"> </w:t>
      </w:r>
      <w:r w:rsidR="00AA297E" w:rsidRPr="002115D2">
        <w:rPr>
          <w:rFonts w:cs="Arial"/>
          <w:sz w:val="22"/>
          <w:szCs w:val="22"/>
        </w:rPr>
        <w:t>v</w:t>
      </w:r>
      <w:r w:rsidR="0085797B">
        <w:rPr>
          <w:rFonts w:cs="Arial"/>
          <w:sz w:val="22"/>
          <w:szCs w:val="22"/>
        </w:rPr>
        <w:t xml:space="preserve"> </w:t>
      </w:r>
      <w:r w:rsidR="00AA297E" w:rsidRPr="002115D2">
        <w:rPr>
          <w:rFonts w:cs="Arial"/>
          <w:sz w:val="22"/>
          <w:szCs w:val="22"/>
        </w:rPr>
        <w:t>RUIAN</w:t>
      </w:r>
      <w:r>
        <w:rPr>
          <w:rFonts w:cs="Arial"/>
          <w:sz w:val="22"/>
          <w:szCs w:val="22"/>
        </w:rPr>
        <w:t xml:space="preserve"> n</w:t>
      </w:r>
      <w:r w:rsidR="00406A3C">
        <w:rPr>
          <w:rFonts w:cs="Arial"/>
          <w:sz w:val="22"/>
          <w:szCs w:val="22"/>
        </w:rPr>
        <w:t>ěkteré</w:t>
      </w:r>
      <w:r>
        <w:rPr>
          <w:rFonts w:cs="Arial"/>
          <w:sz w:val="22"/>
          <w:szCs w:val="22"/>
        </w:rPr>
        <w:t xml:space="preserve"> nedostatky</w:t>
      </w:r>
      <w:r w:rsidR="00AA297E" w:rsidRPr="002115D2">
        <w:rPr>
          <w:rFonts w:cs="Arial"/>
          <w:sz w:val="22"/>
          <w:szCs w:val="22"/>
        </w:rPr>
        <w:t>:</w:t>
      </w:r>
    </w:p>
    <w:p w14:paraId="56AB64C5" w14:textId="77777777" w:rsidR="00AA297E" w:rsidRPr="002115D2" w:rsidRDefault="00AA297E" w:rsidP="0085797B">
      <w:pPr>
        <w:pStyle w:val="Odstavecseseznamem"/>
        <w:numPr>
          <w:ilvl w:val="0"/>
          <w:numId w:val="6"/>
        </w:numPr>
        <w:ind w:left="284" w:hanging="284"/>
        <w:contextualSpacing/>
        <w:jc w:val="both"/>
        <w:rPr>
          <w:rFonts w:cs="Arial"/>
          <w:sz w:val="22"/>
          <w:szCs w:val="22"/>
        </w:rPr>
      </w:pPr>
      <w:r w:rsidRPr="002115D2">
        <w:rPr>
          <w:rFonts w:cs="Arial"/>
          <w:sz w:val="22"/>
          <w:szCs w:val="22"/>
        </w:rPr>
        <w:t>Existovaly nesoulady a chyby u dat o stavebních objektech, ulicích a adresních místech editovaných některými obcemi.</w:t>
      </w:r>
      <w:r w:rsidR="002115D2">
        <w:rPr>
          <w:rFonts w:cs="Arial"/>
          <w:sz w:val="22"/>
          <w:szCs w:val="22"/>
        </w:rPr>
        <w:t xml:space="preserve"> Jednalo se například o stav, kdy v</w:t>
      </w:r>
      <w:r w:rsidR="0085797B">
        <w:rPr>
          <w:rFonts w:cs="Arial"/>
          <w:sz w:val="22"/>
          <w:szCs w:val="22"/>
        </w:rPr>
        <w:t xml:space="preserve"> </w:t>
      </w:r>
      <w:r w:rsidR="002115D2">
        <w:rPr>
          <w:rFonts w:cs="Arial"/>
          <w:sz w:val="22"/>
          <w:szCs w:val="22"/>
        </w:rPr>
        <w:t>obci existovaly shodné názvy ulic</w:t>
      </w:r>
      <w:r w:rsidR="00FD5CCC">
        <w:rPr>
          <w:rFonts w:cs="Arial"/>
          <w:sz w:val="22"/>
          <w:szCs w:val="22"/>
        </w:rPr>
        <w:t xml:space="preserve"> a</w:t>
      </w:r>
      <w:r w:rsidR="002115D2">
        <w:rPr>
          <w:rFonts w:cs="Arial"/>
          <w:sz w:val="22"/>
          <w:szCs w:val="22"/>
        </w:rPr>
        <w:t xml:space="preserve"> náměstí</w:t>
      </w:r>
      <w:r w:rsidR="00FD5CCC">
        <w:rPr>
          <w:rFonts w:cs="Arial"/>
          <w:sz w:val="22"/>
          <w:szCs w:val="22"/>
        </w:rPr>
        <w:t xml:space="preserve"> nebo stejná čísla </w:t>
      </w:r>
      <w:r w:rsidR="001B265D">
        <w:rPr>
          <w:rFonts w:cs="Arial"/>
          <w:sz w:val="22"/>
          <w:szCs w:val="22"/>
        </w:rPr>
        <w:t xml:space="preserve">orientační </w:t>
      </w:r>
      <w:r w:rsidR="00F975AE">
        <w:rPr>
          <w:rFonts w:cs="Arial"/>
          <w:sz w:val="22"/>
          <w:szCs w:val="22"/>
        </w:rPr>
        <w:t>v</w:t>
      </w:r>
      <w:r w:rsidR="0085797B">
        <w:rPr>
          <w:rFonts w:cs="Arial"/>
          <w:sz w:val="22"/>
          <w:szCs w:val="22"/>
        </w:rPr>
        <w:t xml:space="preserve"> </w:t>
      </w:r>
      <w:r w:rsidR="00F975AE">
        <w:rPr>
          <w:rFonts w:cs="Arial"/>
          <w:sz w:val="22"/>
          <w:szCs w:val="22"/>
        </w:rPr>
        <w:t xml:space="preserve">téže </w:t>
      </w:r>
      <w:r w:rsidR="001B265D">
        <w:rPr>
          <w:rFonts w:cs="Arial"/>
          <w:sz w:val="22"/>
          <w:szCs w:val="22"/>
        </w:rPr>
        <w:t>ulici</w:t>
      </w:r>
      <w:r w:rsidR="00F975AE">
        <w:rPr>
          <w:rFonts w:cs="Arial"/>
          <w:sz w:val="22"/>
          <w:szCs w:val="22"/>
        </w:rPr>
        <w:t>.</w:t>
      </w:r>
    </w:p>
    <w:p w14:paraId="56AB64C6" w14:textId="77777777" w:rsidR="00AA297E" w:rsidRPr="002115D2" w:rsidRDefault="00AA297E" w:rsidP="0085797B">
      <w:pPr>
        <w:pStyle w:val="Odstavecseseznamem"/>
        <w:numPr>
          <w:ilvl w:val="0"/>
          <w:numId w:val="6"/>
        </w:numPr>
        <w:ind w:left="284" w:hanging="284"/>
        <w:contextualSpacing/>
        <w:jc w:val="both"/>
        <w:rPr>
          <w:rFonts w:cs="Arial"/>
          <w:sz w:val="22"/>
          <w:szCs w:val="22"/>
        </w:rPr>
      </w:pPr>
      <w:r w:rsidRPr="002115D2">
        <w:rPr>
          <w:rFonts w:cs="Arial"/>
          <w:sz w:val="22"/>
          <w:szCs w:val="22"/>
        </w:rPr>
        <w:t>Nebyly uvedeny údaje o technickoekonomických atributech</w:t>
      </w:r>
      <w:r w:rsidR="00FD5CCC">
        <w:rPr>
          <w:rStyle w:val="Znakapoznpodarou"/>
          <w:rFonts w:cs="Arial"/>
          <w:sz w:val="22"/>
          <w:szCs w:val="22"/>
        </w:rPr>
        <w:footnoteReference w:id="20"/>
      </w:r>
      <w:r w:rsidRPr="002115D2">
        <w:rPr>
          <w:rFonts w:cs="Arial"/>
          <w:sz w:val="22"/>
          <w:szCs w:val="22"/>
        </w:rPr>
        <w:t xml:space="preserve"> u </w:t>
      </w:r>
      <w:r w:rsidR="00406A3C">
        <w:rPr>
          <w:rFonts w:cs="Arial"/>
          <w:sz w:val="22"/>
          <w:szCs w:val="22"/>
        </w:rPr>
        <w:t>některých</w:t>
      </w:r>
      <w:r w:rsidRPr="002115D2">
        <w:rPr>
          <w:rFonts w:cs="Arial"/>
          <w:sz w:val="22"/>
          <w:szCs w:val="22"/>
        </w:rPr>
        <w:t xml:space="preserve"> stavebních objektů editovan</w:t>
      </w:r>
      <w:r w:rsidR="00585F1A">
        <w:rPr>
          <w:rFonts w:cs="Arial"/>
          <w:sz w:val="22"/>
          <w:szCs w:val="22"/>
        </w:rPr>
        <w:t>é</w:t>
      </w:r>
      <w:r w:rsidRPr="002115D2">
        <w:rPr>
          <w:rFonts w:cs="Arial"/>
          <w:sz w:val="22"/>
          <w:szCs w:val="22"/>
        </w:rPr>
        <w:t xml:space="preserve"> některými stavebními úřady.</w:t>
      </w:r>
      <w:r w:rsidR="00F93B1E">
        <w:rPr>
          <w:rFonts w:cs="Arial"/>
          <w:sz w:val="22"/>
          <w:szCs w:val="22"/>
        </w:rPr>
        <w:t xml:space="preserve"> Z</w:t>
      </w:r>
      <w:r w:rsidR="0085797B">
        <w:rPr>
          <w:rFonts w:cs="Arial"/>
          <w:sz w:val="22"/>
          <w:szCs w:val="22"/>
        </w:rPr>
        <w:t xml:space="preserve"> </w:t>
      </w:r>
      <w:r w:rsidR="00F93B1E">
        <w:rPr>
          <w:rFonts w:cs="Arial"/>
          <w:sz w:val="22"/>
          <w:szCs w:val="22"/>
        </w:rPr>
        <w:t xml:space="preserve">dvanácti technickoekonomických atributů, které měly být </w:t>
      </w:r>
      <w:r w:rsidR="00585F1A">
        <w:rPr>
          <w:rFonts w:cs="Arial"/>
          <w:sz w:val="22"/>
          <w:szCs w:val="22"/>
        </w:rPr>
        <w:t xml:space="preserve">podle zákona č. 111/2009 Sb. </w:t>
      </w:r>
      <w:r w:rsidR="00F93B1E">
        <w:rPr>
          <w:rFonts w:cs="Arial"/>
          <w:sz w:val="22"/>
          <w:szCs w:val="22"/>
        </w:rPr>
        <w:t>vedeny u stavebních objektů, bylo celkem osm naplněno daty z</w:t>
      </w:r>
      <w:r w:rsidR="0085797B">
        <w:rPr>
          <w:rFonts w:cs="Arial"/>
          <w:sz w:val="22"/>
          <w:szCs w:val="22"/>
        </w:rPr>
        <w:t xml:space="preserve"> </w:t>
      </w:r>
      <w:r w:rsidR="00F93B1E">
        <w:rPr>
          <w:rFonts w:cs="Arial"/>
          <w:sz w:val="22"/>
          <w:szCs w:val="22"/>
        </w:rPr>
        <w:t>52</w:t>
      </w:r>
      <w:r w:rsidR="0085797B">
        <w:rPr>
          <w:rFonts w:cs="Arial"/>
          <w:sz w:val="22"/>
          <w:szCs w:val="22"/>
        </w:rPr>
        <w:t xml:space="preserve"> </w:t>
      </w:r>
      <w:r w:rsidR="00F93B1E">
        <w:rPr>
          <w:rFonts w:cs="Arial"/>
          <w:sz w:val="22"/>
          <w:szCs w:val="22"/>
        </w:rPr>
        <w:t>% až 66</w:t>
      </w:r>
      <w:r w:rsidR="0085797B">
        <w:rPr>
          <w:rFonts w:cs="Arial"/>
          <w:sz w:val="22"/>
          <w:szCs w:val="22"/>
        </w:rPr>
        <w:t xml:space="preserve"> </w:t>
      </w:r>
      <w:r w:rsidR="00F93B1E">
        <w:rPr>
          <w:rFonts w:cs="Arial"/>
          <w:sz w:val="22"/>
          <w:szCs w:val="22"/>
        </w:rPr>
        <w:t xml:space="preserve">%. Čtyři technickoekonomické atributy </w:t>
      </w:r>
      <w:r w:rsidR="00406A3C">
        <w:rPr>
          <w:rFonts w:cs="Arial"/>
          <w:sz w:val="22"/>
          <w:szCs w:val="22"/>
        </w:rPr>
        <w:t>(</w:t>
      </w:r>
      <w:r w:rsidR="00585F1A">
        <w:rPr>
          <w:rFonts w:cs="Arial"/>
          <w:sz w:val="22"/>
          <w:szCs w:val="22"/>
        </w:rPr>
        <w:t>termín</w:t>
      </w:r>
      <w:r w:rsidR="00406A3C">
        <w:rPr>
          <w:rFonts w:cs="Arial"/>
          <w:sz w:val="22"/>
          <w:szCs w:val="22"/>
        </w:rPr>
        <w:t xml:space="preserve"> dokončení, zastavěná plocha, obestavěný prostor a podlahová plocha) </w:t>
      </w:r>
      <w:r w:rsidR="00F93B1E">
        <w:rPr>
          <w:rFonts w:cs="Arial"/>
          <w:sz w:val="22"/>
          <w:szCs w:val="22"/>
        </w:rPr>
        <w:t>byly naplněny daty pouze ze 4</w:t>
      </w:r>
      <w:r w:rsidR="0085797B">
        <w:rPr>
          <w:rFonts w:cs="Arial"/>
          <w:sz w:val="22"/>
          <w:szCs w:val="22"/>
        </w:rPr>
        <w:t xml:space="preserve"> </w:t>
      </w:r>
      <w:r w:rsidR="00F93B1E">
        <w:rPr>
          <w:rFonts w:cs="Arial"/>
          <w:sz w:val="22"/>
          <w:szCs w:val="22"/>
        </w:rPr>
        <w:t>% až 8</w:t>
      </w:r>
      <w:r w:rsidR="0085797B">
        <w:rPr>
          <w:rFonts w:cs="Arial"/>
          <w:sz w:val="22"/>
          <w:szCs w:val="22"/>
        </w:rPr>
        <w:t xml:space="preserve"> </w:t>
      </w:r>
      <w:r w:rsidR="00F93B1E">
        <w:rPr>
          <w:rFonts w:cs="Arial"/>
          <w:sz w:val="22"/>
          <w:szCs w:val="22"/>
        </w:rPr>
        <w:t>%.</w:t>
      </w:r>
    </w:p>
    <w:p w14:paraId="56AB64C7" w14:textId="77777777" w:rsidR="00F1446D" w:rsidRDefault="00F1446D" w:rsidP="001770CC">
      <w:pPr>
        <w:jc w:val="both"/>
        <w:rPr>
          <w:rFonts w:cs="Arial"/>
          <w:b/>
          <w:sz w:val="22"/>
          <w:szCs w:val="22"/>
        </w:rPr>
      </w:pPr>
    </w:p>
    <w:p w14:paraId="56AB64C8" w14:textId="77777777" w:rsidR="00AA297E" w:rsidRPr="00E06995" w:rsidRDefault="00AA297E" w:rsidP="001770CC">
      <w:pPr>
        <w:jc w:val="both"/>
        <w:rPr>
          <w:rFonts w:cs="Arial"/>
          <w:b/>
          <w:sz w:val="22"/>
        </w:rPr>
      </w:pPr>
      <w:r w:rsidRPr="00E06995">
        <w:rPr>
          <w:rFonts w:cs="Arial"/>
          <w:b/>
          <w:sz w:val="22"/>
          <w:szCs w:val="22"/>
        </w:rPr>
        <w:lastRenderedPageBreak/>
        <w:t xml:space="preserve">ČÚZK </w:t>
      </w:r>
      <w:r w:rsidR="00FD5CCC" w:rsidRPr="00E06995">
        <w:rPr>
          <w:rFonts w:cs="Arial"/>
          <w:b/>
          <w:sz w:val="22"/>
          <w:szCs w:val="22"/>
        </w:rPr>
        <w:t xml:space="preserve">prokazatelně </w:t>
      </w:r>
      <w:r w:rsidRPr="00E06995">
        <w:rPr>
          <w:rFonts w:cs="Arial"/>
          <w:b/>
          <w:sz w:val="22"/>
          <w:szCs w:val="22"/>
        </w:rPr>
        <w:t>vyzýval editory k</w:t>
      </w:r>
      <w:r w:rsidR="0085797B">
        <w:rPr>
          <w:rFonts w:cs="Arial"/>
          <w:b/>
          <w:sz w:val="22"/>
          <w:szCs w:val="22"/>
        </w:rPr>
        <w:t xml:space="preserve"> </w:t>
      </w:r>
      <w:r w:rsidRPr="00E06995">
        <w:rPr>
          <w:rFonts w:cs="Arial"/>
          <w:b/>
          <w:sz w:val="22"/>
          <w:szCs w:val="22"/>
        </w:rPr>
        <w:t>nápravě zjištěných chyb</w:t>
      </w:r>
      <w:r w:rsidR="00C42729">
        <w:rPr>
          <w:rFonts w:cs="Arial"/>
          <w:b/>
          <w:sz w:val="22"/>
          <w:szCs w:val="22"/>
        </w:rPr>
        <w:t>. Chyby však</w:t>
      </w:r>
      <w:r w:rsidRPr="00E06995">
        <w:rPr>
          <w:rFonts w:cs="Arial"/>
          <w:b/>
          <w:sz w:val="22"/>
          <w:szCs w:val="22"/>
        </w:rPr>
        <w:t xml:space="preserve"> </w:t>
      </w:r>
      <w:r w:rsidR="00406A3C">
        <w:rPr>
          <w:rFonts w:cs="Arial"/>
          <w:b/>
          <w:sz w:val="22"/>
          <w:szCs w:val="22"/>
        </w:rPr>
        <w:t xml:space="preserve">přesto </w:t>
      </w:r>
      <w:r w:rsidRPr="00E06995">
        <w:rPr>
          <w:rFonts w:cs="Arial"/>
          <w:b/>
          <w:sz w:val="22"/>
          <w:szCs w:val="22"/>
        </w:rPr>
        <w:t xml:space="preserve">nebyly odstraňovány. </w:t>
      </w:r>
      <w:r w:rsidRPr="00E06995">
        <w:rPr>
          <w:rFonts w:cs="Arial"/>
          <w:b/>
          <w:bCs/>
          <w:sz w:val="22"/>
          <w:szCs w:val="22"/>
        </w:rPr>
        <w:t>NKÚ vyhodnotil, že r</w:t>
      </w:r>
      <w:r w:rsidRPr="00E06995">
        <w:rPr>
          <w:rFonts w:cs="Arial"/>
          <w:b/>
          <w:sz w:val="22"/>
        </w:rPr>
        <w:t>izikem pro správnost a úplnost dat uložených v</w:t>
      </w:r>
      <w:r w:rsidR="0085797B">
        <w:rPr>
          <w:rFonts w:cs="Arial"/>
          <w:b/>
          <w:sz w:val="22"/>
        </w:rPr>
        <w:t xml:space="preserve"> </w:t>
      </w:r>
      <w:r w:rsidRPr="00E06995">
        <w:rPr>
          <w:rFonts w:cs="Arial"/>
          <w:b/>
          <w:sz w:val="22"/>
        </w:rPr>
        <w:t>RUIAN jsou:</w:t>
      </w:r>
    </w:p>
    <w:p w14:paraId="56AB64C9" w14:textId="77777777" w:rsidR="00AA297E" w:rsidRPr="00E06995" w:rsidRDefault="00F1446D" w:rsidP="0085797B">
      <w:pPr>
        <w:pStyle w:val="Odstavecseseznamem"/>
        <w:numPr>
          <w:ilvl w:val="0"/>
          <w:numId w:val="6"/>
        </w:numPr>
        <w:ind w:left="284" w:hanging="284"/>
        <w:contextualSpacing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c</w:t>
      </w:r>
      <w:r w:rsidR="00AA297E" w:rsidRPr="00E06995">
        <w:rPr>
          <w:rFonts w:cs="Arial"/>
          <w:b/>
          <w:sz w:val="22"/>
        </w:rPr>
        <w:t>hyby ve zdroj</w:t>
      </w:r>
      <w:r w:rsidR="007538A1">
        <w:rPr>
          <w:rFonts w:cs="Arial"/>
          <w:b/>
          <w:sz w:val="22"/>
        </w:rPr>
        <w:t>ových</w:t>
      </w:r>
      <w:r w:rsidR="00AA297E" w:rsidRPr="00E06995">
        <w:rPr>
          <w:rFonts w:cs="Arial"/>
          <w:b/>
          <w:sz w:val="22"/>
        </w:rPr>
        <w:t xml:space="preserve"> dat</w:t>
      </w:r>
      <w:r w:rsidR="007538A1">
        <w:rPr>
          <w:rFonts w:cs="Arial"/>
          <w:b/>
          <w:sz w:val="22"/>
        </w:rPr>
        <w:t>ech</w:t>
      </w:r>
      <w:r w:rsidR="00AA297E" w:rsidRPr="00E06995">
        <w:rPr>
          <w:rFonts w:cs="Arial"/>
          <w:b/>
          <w:sz w:val="22"/>
        </w:rPr>
        <w:t>, kter</w:t>
      </w:r>
      <w:r w:rsidR="007538A1">
        <w:rPr>
          <w:rFonts w:cs="Arial"/>
          <w:b/>
          <w:sz w:val="22"/>
        </w:rPr>
        <w:t>á</w:t>
      </w:r>
      <w:r w:rsidR="00AA297E" w:rsidRPr="00E06995">
        <w:rPr>
          <w:rFonts w:cs="Arial"/>
          <w:b/>
          <w:sz w:val="22"/>
        </w:rPr>
        <w:t xml:space="preserve"> sloužil</w:t>
      </w:r>
      <w:r w:rsidR="007538A1">
        <w:rPr>
          <w:rFonts w:cs="Arial"/>
          <w:b/>
          <w:sz w:val="22"/>
        </w:rPr>
        <w:t>a k</w:t>
      </w:r>
      <w:r w:rsidR="0085797B">
        <w:rPr>
          <w:rFonts w:cs="Arial"/>
          <w:b/>
          <w:sz w:val="22"/>
        </w:rPr>
        <w:t xml:space="preserve"> </w:t>
      </w:r>
      <w:r w:rsidR="007538A1">
        <w:rPr>
          <w:rFonts w:cs="Arial"/>
          <w:b/>
          <w:sz w:val="22"/>
        </w:rPr>
        <w:t>prvotnímu naplnění RUIAN</w:t>
      </w:r>
      <w:r w:rsidR="00585F1A">
        <w:rPr>
          <w:rFonts w:cs="Arial"/>
          <w:b/>
          <w:sz w:val="22"/>
        </w:rPr>
        <w:t>;</w:t>
      </w:r>
    </w:p>
    <w:p w14:paraId="56AB64CA" w14:textId="77777777" w:rsidR="00AA297E" w:rsidRPr="00E06995" w:rsidRDefault="00F1446D" w:rsidP="0085797B">
      <w:pPr>
        <w:pStyle w:val="Odstavecseseznamem"/>
        <w:numPr>
          <w:ilvl w:val="0"/>
          <w:numId w:val="6"/>
        </w:numPr>
        <w:ind w:left="284" w:hanging="284"/>
        <w:contextualSpacing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n</w:t>
      </w:r>
      <w:r w:rsidR="00AA297E" w:rsidRPr="00E06995">
        <w:rPr>
          <w:rFonts w:cs="Arial"/>
          <w:b/>
          <w:sz w:val="22"/>
        </w:rPr>
        <w:t>edostatečná spolupráce editorů při odstraňování chyb, které zjistil</w:t>
      </w:r>
      <w:r w:rsidRPr="00F1446D">
        <w:rPr>
          <w:rFonts w:cs="Arial"/>
          <w:b/>
          <w:sz w:val="22"/>
        </w:rPr>
        <w:t xml:space="preserve"> </w:t>
      </w:r>
      <w:r w:rsidRPr="00E06995">
        <w:rPr>
          <w:rFonts w:cs="Arial"/>
          <w:b/>
          <w:sz w:val="22"/>
        </w:rPr>
        <w:t>ČÚZK</w:t>
      </w:r>
      <w:r w:rsidR="00AA297E" w:rsidRPr="00E06995">
        <w:rPr>
          <w:rFonts w:cs="Arial"/>
          <w:b/>
          <w:sz w:val="22"/>
        </w:rPr>
        <w:t>.</w:t>
      </w:r>
    </w:p>
    <w:p w14:paraId="56AB64CB" w14:textId="77777777" w:rsidR="00AA297E" w:rsidRDefault="00AA297E" w:rsidP="001770CC">
      <w:pPr>
        <w:jc w:val="both"/>
        <w:rPr>
          <w:rFonts w:cs="Arial"/>
          <w:sz w:val="22"/>
          <w:szCs w:val="22"/>
        </w:rPr>
      </w:pPr>
    </w:p>
    <w:p w14:paraId="56AB64CC" w14:textId="77777777" w:rsidR="00AA297E" w:rsidRPr="007538A1" w:rsidRDefault="00AA297E" w:rsidP="001770CC">
      <w:pPr>
        <w:jc w:val="both"/>
        <w:rPr>
          <w:rFonts w:cs="Arial"/>
          <w:sz w:val="22"/>
          <w:szCs w:val="22"/>
        </w:rPr>
      </w:pPr>
      <w:r w:rsidRPr="0032158C">
        <w:rPr>
          <w:rFonts w:cs="Arial"/>
          <w:sz w:val="22"/>
          <w:szCs w:val="22"/>
        </w:rPr>
        <w:t>Editor</w:t>
      </w:r>
      <w:r w:rsidR="00F1446D">
        <w:rPr>
          <w:rFonts w:cs="Arial"/>
          <w:sz w:val="22"/>
          <w:szCs w:val="22"/>
        </w:rPr>
        <w:t xml:space="preserve"> základního registru</w:t>
      </w:r>
      <w:r w:rsidRPr="0032158C">
        <w:rPr>
          <w:rFonts w:cs="Arial"/>
          <w:sz w:val="22"/>
          <w:szCs w:val="22"/>
        </w:rPr>
        <w:t xml:space="preserve"> je </w:t>
      </w:r>
      <w:r w:rsidR="007538A1">
        <w:rPr>
          <w:rFonts w:cs="Arial"/>
          <w:sz w:val="22"/>
          <w:szCs w:val="22"/>
        </w:rPr>
        <w:t>po</w:t>
      </w:r>
      <w:r w:rsidRPr="0032158C">
        <w:rPr>
          <w:rFonts w:cs="Arial"/>
          <w:sz w:val="22"/>
          <w:szCs w:val="22"/>
        </w:rPr>
        <w:t>dle zákona č.</w:t>
      </w:r>
      <w:r w:rsidR="00724BF6">
        <w:rPr>
          <w:rFonts w:cs="Arial"/>
          <w:sz w:val="22"/>
          <w:szCs w:val="22"/>
        </w:rPr>
        <w:t> </w:t>
      </w:r>
      <w:r w:rsidRPr="0032158C">
        <w:rPr>
          <w:rFonts w:cs="Arial"/>
          <w:sz w:val="22"/>
          <w:szCs w:val="22"/>
        </w:rPr>
        <w:t>111/2009 Sb.</w:t>
      </w:r>
      <w:r w:rsidR="00994ACF">
        <w:rPr>
          <w:rStyle w:val="Znakapoznpodarou"/>
          <w:rFonts w:cs="Arial"/>
          <w:sz w:val="22"/>
          <w:szCs w:val="22"/>
        </w:rPr>
        <w:footnoteReference w:id="21"/>
      </w:r>
      <w:r w:rsidRPr="0032158C">
        <w:rPr>
          <w:rFonts w:cs="Arial"/>
          <w:sz w:val="22"/>
          <w:szCs w:val="22"/>
        </w:rPr>
        <w:t xml:space="preserve"> zodpovědný za to, že jím zapsané referenční údaje jsou v souladu s údaji uvedenými v dokumentech, na jejichž základě jsou údaje do příslušného základního registru zapsány. </w:t>
      </w:r>
      <w:r w:rsidR="00585F1A">
        <w:rPr>
          <w:rFonts w:cs="Arial"/>
          <w:sz w:val="22"/>
          <w:szCs w:val="22"/>
        </w:rPr>
        <w:t>E</w:t>
      </w:r>
      <w:r w:rsidRPr="007538A1">
        <w:rPr>
          <w:rFonts w:cs="Arial"/>
          <w:sz w:val="22"/>
          <w:szCs w:val="22"/>
        </w:rPr>
        <w:t xml:space="preserve">ditor </w:t>
      </w:r>
      <w:r w:rsidR="00585F1A">
        <w:rPr>
          <w:rFonts w:cs="Arial"/>
          <w:sz w:val="22"/>
          <w:szCs w:val="22"/>
        </w:rPr>
        <w:t xml:space="preserve">tedy </w:t>
      </w:r>
      <w:r w:rsidRPr="007538A1">
        <w:rPr>
          <w:rFonts w:cs="Arial"/>
          <w:sz w:val="22"/>
          <w:szCs w:val="22"/>
        </w:rPr>
        <w:t xml:space="preserve">nese odpovědnost za přesnost zapsaných údajů, nenese však odpovědnost za správnost obsahu dokumentů, na jejichž základě zápis </w:t>
      </w:r>
      <w:r w:rsidR="009C2530">
        <w:rPr>
          <w:rFonts w:cs="Arial"/>
          <w:sz w:val="22"/>
          <w:szCs w:val="22"/>
        </w:rPr>
        <w:t>do základního registru provádí.</w:t>
      </w:r>
    </w:p>
    <w:p w14:paraId="56AB64CD" w14:textId="77777777" w:rsidR="00AA297E" w:rsidRDefault="00AA297E" w:rsidP="001770CC">
      <w:pPr>
        <w:jc w:val="both"/>
        <w:rPr>
          <w:rFonts w:cs="Arial"/>
          <w:b/>
          <w:sz w:val="22"/>
        </w:rPr>
      </w:pPr>
    </w:p>
    <w:p w14:paraId="56AB64CE" w14:textId="77777777" w:rsidR="005C2FA6" w:rsidRDefault="00AA297E" w:rsidP="001770CC">
      <w:pPr>
        <w:jc w:val="both"/>
        <w:rPr>
          <w:rFonts w:cs="Arial"/>
          <w:sz w:val="22"/>
          <w:szCs w:val="22"/>
        </w:rPr>
      </w:pPr>
      <w:r w:rsidRPr="00F975AE">
        <w:rPr>
          <w:rFonts w:cs="Arial"/>
          <w:sz w:val="22"/>
        </w:rPr>
        <w:t xml:space="preserve">ČÚZK upozorňoval od roku 2012 Ministerstvo vnitra na nutnost promítnout do zákona č. 111/2009 Sb. změny. Jednalo se např. o změny související </w:t>
      </w:r>
      <w:r w:rsidR="00992CBD">
        <w:rPr>
          <w:rFonts w:cs="Arial"/>
          <w:sz w:val="22"/>
        </w:rPr>
        <w:t xml:space="preserve">s </w:t>
      </w:r>
      <w:r w:rsidRPr="00F975AE">
        <w:rPr>
          <w:rFonts w:cs="Arial"/>
          <w:sz w:val="22"/>
        </w:rPr>
        <w:t>nový</w:t>
      </w:r>
      <w:r w:rsidR="00992CBD">
        <w:rPr>
          <w:rFonts w:cs="Arial"/>
          <w:sz w:val="22"/>
        </w:rPr>
        <w:t>m</w:t>
      </w:r>
      <w:r w:rsidRPr="00F975AE">
        <w:rPr>
          <w:rFonts w:cs="Arial"/>
          <w:sz w:val="22"/>
        </w:rPr>
        <w:t xml:space="preserve"> katastrální</w:t>
      </w:r>
      <w:r w:rsidR="00992CBD">
        <w:rPr>
          <w:rFonts w:cs="Arial"/>
          <w:sz w:val="22"/>
        </w:rPr>
        <w:t>m</w:t>
      </w:r>
      <w:r w:rsidRPr="00F975AE">
        <w:rPr>
          <w:rFonts w:cs="Arial"/>
          <w:sz w:val="22"/>
        </w:rPr>
        <w:t xml:space="preserve"> zákon</w:t>
      </w:r>
      <w:r w:rsidR="00992CBD">
        <w:rPr>
          <w:rFonts w:cs="Arial"/>
          <w:sz w:val="22"/>
        </w:rPr>
        <w:t>em</w:t>
      </w:r>
      <w:r w:rsidR="00E10801" w:rsidRPr="00605966">
        <w:rPr>
          <w:rFonts w:cs="Arial"/>
          <w:sz w:val="22"/>
        </w:rPr>
        <w:t xml:space="preserve">, </w:t>
      </w:r>
      <w:r w:rsidR="00585F1A">
        <w:rPr>
          <w:rFonts w:cs="Arial"/>
          <w:sz w:val="22"/>
        </w:rPr>
        <w:t>konkrétně s definicí</w:t>
      </w:r>
      <w:r w:rsidR="00E10801" w:rsidRPr="00605966">
        <w:rPr>
          <w:rFonts w:cs="Arial"/>
          <w:sz w:val="22"/>
        </w:rPr>
        <w:t xml:space="preserve"> stavebního objektu</w:t>
      </w:r>
      <w:r w:rsidRPr="00F975AE">
        <w:rPr>
          <w:rFonts w:cs="Arial"/>
          <w:sz w:val="22"/>
        </w:rPr>
        <w:t xml:space="preserve">. </w:t>
      </w:r>
    </w:p>
    <w:p w14:paraId="56AB64CF" w14:textId="77777777" w:rsidR="0085797B" w:rsidRDefault="0085797B" w:rsidP="001770CC">
      <w:pPr>
        <w:jc w:val="both"/>
        <w:rPr>
          <w:rFonts w:cs="Arial"/>
          <w:b/>
          <w:sz w:val="22"/>
          <w:szCs w:val="22"/>
          <w:u w:val="single"/>
        </w:rPr>
      </w:pPr>
    </w:p>
    <w:p w14:paraId="56AB64D0" w14:textId="77777777" w:rsidR="00BF1889" w:rsidRPr="00E25A5F" w:rsidRDefault="00EB14EF" w:rsidP="001770CC">
      <w:pPr>
        <w:jc w:val="both"/>
        <w:rPr>
          <w:rFonts w:cs="Arial"/>
          <w:b/>
          <w:sz w:val="22"/>
          <w:szCs w:val="22"/>
        </w:rPr>
      </w:pPr>
      <w:r w:rsidRPr="00E25A5F">
        <w:rPr>
          <w:rFonts w:cs="Arial"/>
          <w:b/>
          <w:sz w:val="22"/>
          <w:szCs w:val="22"/>
        </w:rPr>
        <w:t>3.</w:t>
      </w:r>
      <w:r w:rsidR="0085797B">
        <w:rPr>
          <w:rFonts w:cs="Arial"/>
          <w:b/>
          <w:sz w:val="22"/>
          <w:szCs w:val="22"/>
        </w:rPr>
        <w:t xml:space="preserve"> </w:t>
      </w:r>
      <w:r w:rsidR="00BF1889" w:rsidRPr="00E25A5F">
        <w:rPr>
          <w:rFonts w:cs="Arial"/>
          <w:b/>
          <w:sz w:val="22"/>
          <w:szCs w:val="22"/>
        </w:rPr>
        <w:t>Veřejné zakázky související s přípravou, realizací a provozem RUIAN</w:t>
      </w:r>
    </w:p>
    <w:p w14:paraId="56AB64D1" w14:textId="77777777" w:rsidR="00BF1889" w:rsidRDefault="00BF1889" w:rsidP="001770CC">
      <w:pPr>
        <w:jc w:val="both"/>
        <w:rPr>
          <w:rFonts w:cs="Arial"/>
          <w:sz w:val="22"/>
          <w:szCs w:val="22"/>
        </w:rPr>
      </w:pPr>
    </w:p>
    <w:p w14:paraId="56AB64D2" w14:textId="77777777" w:rsidR="00E10801" w:rsidRPr="00A75905" w:rsidRDefault="00E10801" w:rsidP="001770CC">
      <w:pPr>
        <w:jc w:val="both"/>
        <w:rPr>
          <w:rFonts w:cs="Arial"/>
          <w:sz w:val="22"/>
          <w:szCs w:val="22"/>
        </w:rPr>
      </w:pPr>
      <w:r w:rsidRPr="00A75905">
        <w:rPr>
          <w:rFonts w:cs="Arial"/>
          <w:sz w:val="22"/>
          <w:szCs w:val="22"/>
        </w:rPr>
        <w:t>V souvislosti s přípravou, realizací a provozem RUIAN provedl ČÚZK celkem jedenáct zadávacích řízení a jednu soutěž o návrh a uzavřel dvě smlouvy v rámci zakázek malého rozsahu. Celkové vynaložené náklady byly ve výši 753 92</w:t>
      </w:r>
      <w:r w:rsidR="00D148DF" w:rsidRPr="00A75905">
        <w:rPr>
          <w:rFonts w:cs="Arial"/>
          <w:sz w:val="22"/>
          <w:szCs w:val="22"/>
        </w:rPr>
        <w:t>4</w:t>
      </w:r>
      <w:r w:rsidRPr="00A75905">
        <w:rPr>
          <w:rFonts w:cs="Arial"/>
          <w:sz w:val="22"/>
          <w:szCs w:val="22"/>
        </w:rPr>
        <w:t> tis. Kč (viz příloha č. 2).</w:t>
      </w:r>
    </w:p>
    <w:p w14:paraId="56AB64D3" w14:textId="77777777" w:rsidR="00E10801" w:rsidRPr="00A75905" w:rsidRDefault="00E10801" w:rsidP="001770CC">
      <w:pPr>
        <w:jc w:val="both"/>
        <w:rPr>
          <w:rFonts w:cs="Arial"/>
          <w:sz w:val="22"/>
          <w:szCs w:val="22"/>
        </w:rPr>
      </w:pPr>
    </w:p>
    <w:p w14:paraId="56AB64D4" w14:textId="77777777" w:rsidR="00161684" w:rsidRPr="00A75905" w:rsidRDefault="009601A4" w:rsidP="00161684">
      <w:pPr>
        <w:jc w:val="both"/>
        <w:rPr>
          <w:rFonts w:cs="Arial"/>
          <w:sz w:val="22"/>
          <w:szCs w:val="22"/>
        </w:rPr>
      </w:pPr>
      <w:r w:rsidRPr="009601A4">
        <w:rPr>
          <w:rFonts w:cs="Arial"/>
          <w:sz w:val="22"/>
          <w:szCs w:val="22"/>
        </w:rPr>
        <w:t>ČÚZK zadal veřejnou zakázku na technologickou infrastrukturu pro modernizaci ISKN a pro ISUI v únoru 2009 v době, kdy ne</w:t>
      </w:r>
      <w:r w:rsidR="00406A3C">
        <w:rPr>
          <w:rFonts w:cs="Arial"/>
          <w:sz w:val="22"/>
          <w:szCs w:val="22"/>
        </w:rPr>
        <w:t>byly známy</w:t>
      </w:r>
      <w:r w:rsidRPr="009601A4">
        <w:rPr>
          <w:rFonts w:cs="Arial"/>
          <w:sz w:val="22"/>
          <w:szCs w:val="22"/>
        </w:rPr>
        <w:t xml:space="preserve"> aplikace potřebné pro RUIAN. </w:t>
      </w:r>
      <w:r w:rsidRPr="00343678">
        <w:rPr>
          <w:rFonts w:cs="Arial"/>
          <w:i/>
          <w:sz w:val="22"/>
          <w:szCs w:val="22"/>
        </w:rPr>
        <w:t>Detailní architektura RUIAN</w:t>
      </w:r>
      <w:r w:rsidRPr="009601A4">
        <w:rPr>
          <w:rFonts w:cs="Arial"/>
          <w:sz w:val="22"/>
          <w:szCs w:val="22"/>
        </w:rPr>
        <w:t xml:space="preserve"> byla dokončena až v prosinci 2009. Standardní postup pro pořízení technologického vybavení je opačný. Nejprve je třeba specifikovat požadavky aplikace a na základě těchto znalostí definovat zadání pro technologické vybavení. </w:t>
      </w:r>
      <w:r w:rsidRPr="00E06995">
        <w:rPr>
          <w:rFonts w:cs="Arial"/>
          <w:b/>
          <w:sz w:val="22"/>
          <w:szCs w:val="22"/>
        </w:rPr>
        <w:t xml:space="preserve">ČÚZK </w:t>
      </w:r>
      <w:r w:rsidR="00EC5C93">
        <w:rPr>
          <w:rFonts w:cs="Arial"/>
          <w:b/>
          <w:sz w:val="22"/>
          <w:szCs w:val="22"/>
        </w:rPr>
        <w:t xml:space="preserve">při pořizování technologické infrastruktury pro modernizaci ISKN a pro ISUI </w:t>
      </w:r>
      <w:r w:rsidRPr="00E06995">
        <w:rPr>
          <w:rFonts w:cs="Arial"/>
          <w:b/>
          <w:sz w:val="22"/>
          <w:szCs w:val="22"/>
        </w:rPr>
        <w:t>nevytvořil předpoklady pro pořízení předmětu veřejné zakázky v potřebném a současně i</w:t>
      </w:r>
      <w:r w:rsidR="0085797B">
        <w:rPr>
          <w:rFonts w:cs="Arial"/>
          <w:b/>
          <w:sz w:val="22"/>
          <w:szCs w:val="22"/>
        </w:rPr>
        <w:t xml:space="preserve"> </w:t>
      </w:r>
      <w:r w:rsidRPr="00E06995">
        <w:rPr>
          <w:rFonts w:cs="Arial"/>
          <w:b/>
          <w:sz w:val="22"/>
          <w:szCs w:val="22"/>
        </w:rPr>
        <w:t xml:space="preserve">přiměřeném rozsahu. </w:t>
      </w:r>
      <w:r w:rsidR="00992CBD" w:rsidRPr="00992CBD">
        <w:rPr>
          <w:rFonts w:cs="Arial"/>
          <w:sz w:val="22"/>
          <w:szCs w:val="22"/>
        </w:rPr>
        <w:t>Z</w:t>
      </w:r>
      <w:r w:rsidR="0085797B">
        <w:rPr>
          <w:rFonts w:cs="Arial"/>
          <w:sz w:val="22"/>
          <w:szCs w:val="22"/>
        </w:rPr>
        <w:t xml:space="preserve"> </w:t>
      </w:r>
      <w:r w:rsidR="00992CBD" w:rsidRPr="00992CBD">
        <w:rPr>
          <w:rFonts w:cs="Arial"/>
          <w:sz w:val="22"/>
          <w:szCs w:val="22"/>
        </w:rPr>
        <w:t>tohoto důvodu musela být d</w:t>
      </w:r>
      <w:r w:rsidRPr="00992CBD">
        <w:rPr>
          <w:rFonts w:cs="Arial"/>
          <w:sz w:val="22"/>
          <w:szCs w:val="22"/>
        </w:rPr>
        <w:t xml:space="preserve">odávaná technologická </w:t>
      </w:r>
      <w:r w:rsidRPr="00496E9A">
        <w:rPr>
          <w:rFonts w:cs="Arial"/>
          <w:sz w:val="22"/>
          <w:szCs w:val="22"/>
        </w:rPr>
        <w:t>infrastruktura posilována</w:t>
      </w:r>
      <w:r w:rsidR="003C13DA" w:rsidRPr="00496E9A">
        <w:rPr>
          <w:rFonts w:cs="Arial"/>
          <w:sz w:val="22"/>
          <w:szCs w:val="22"/>
        </w:rPr>
        <w:t>,</w:t>
      </w:r>
      <w:r w:rsidRPr="00496E9A">
        <w:rPr>
          <w:rFonts w:cs="Arial"/>
          <w:sz w:val="22"/>
          <w:szCs w:val="22"/>
        </w:rPr>
        <w:t xml:space="preserve"> </w:t>
      </w:r>
      <w:r w:rsidR="00585F1A">
        <w:rPr>
          <w:rFonts w:cs="Arial"/>
          <w:sz w:val="22"/>
          <w:szCs w:val="22"/>
        </w:rPr>
        <w:t>což</w:t>
      </w:r>
      <w:r w:rsidRPr="00496E9A">
        <w:rPr>
          <w:rFonts w:cs="Arial"/>
          <w:sz w:val="22"/>
          <w:szCs w:val="22"/>
        </w:rPr>
        <w:t xml:space="preserve"> bylo jednou z</w:t>
      </w:r>
      <w:r w:rsidR="0085797B">
        <w:rPr>
          <w:rFonts w:cs="Arial"/>
          <w:sz w:val="22"/>
          <w:szCs w:val="22"/>
        </w:rPr>
        <w:t xml:space="preserve"> </w:t>
      </w:r>
      <w:r w:rsidRPr="00496E9A">
        <w:rPr>
          <w:rFonts w:cs="Arial"/>
          <w:sz w:val="22"/>
          <w:szCs w:val="22"/>
        </w:rPr>
        <w:t xml:space="preserve">příčin prodlužování termínu dokončení její dodávky. Původně předpokládaný termín dokončení v prosinci 2009 byl prodloužen </w:t>
      </w:r>
      <w:r w:rsidR="00992CBD">
        <w:rPr>
          <w:rFonts w:cs="Arial"/>
          <w:sz w:val="22"/>
          <w:szCs w:val="22"/>
        </w:rPr>
        <w:t xml:space="preserve">až </w:t>
      </w:r>
      <w:r w:rsidRPr="00496E9A">
        <w:rPr>
          <w:rFonts w:cs="Arial"/>
          <w:sz w:val="22"/>
          <w:szCs w:val="22"/>
        </w:rPr>
        <w:t xml:space="preserve">do září 2010. </w:t>
      </w:r>
      <w:r w:rsidR="00161684" w:rsidRPr="00F21F1A">
        <w:rPr>
          <w:rFonts w:cs="Arial"/>
          <w:b/>
          <w:sz w:val="22"/>
          <w:szCs w:val="22"/>
        </w:rPr>
        <w:t>Celkové náklady na pořízení technologie pro modernizaci ISKN a pro ISUI</w:t>
      </w:r>
      <w:r w:rsidR="00161684" w:rsidRPr="00161684">
        <w:rPr>
          <w:rFonts w:cs="Arial"/>
          <w:b/>
          <w:sz w:val="22"/>
          <w:szCs w:val="22"/>
        </w:rPr>
        <w:t xml:space="preserve"> </w:t>
      </w:r>
      <w:r w:rsidR="003C13DA">
        <w:rPr>
          <w:rFonts w:cs="Arial"/>
          <w:b/>
          <w:sz w:val="22"/>
          <w:szCs w:val="22"/>
        </w:rPr>
        <w:t>byly ve výši</w:t>
      </w:r>
      <w:r w:rsidR="00161684" w:rsidRPr="00161684">
        <w:rPr>
          <w:rFonts w:cs="Arial"/>
          <w:b/>
          <w:sz w:val="22"/>
          <w:szCs w:val="22"/>
        </w:rPr>
        <w:t xml:space="preserve"> 229</w:t>
      </w:r>
      <w:r w:rsidR="00416FB0">
        <w:rPr>
          <w:rFonts w:cs="Arial"/>
          <w:b/>
          <w:sz w:val="22"/>
          <w:szCs w:val="22"/>
        </w:rPr>
        <w:t> </w:t>
      </w:r>
      <w:r w:rsidR="00161684" w:rsidRPr="00161684">
        <w:rPr>
          <w:rFonts w:cs="Arial"/>
          <w:b/>
          <w:sz w:val="22"/>
          <w:szCs w:val="22"/>
        </w:rPr>
        <w:t>361</w:t>
      </w:r>
      <w:r w:rsidR="00416FB0">
        <w:rPr>
          <w:rFonts w:cs="Arial"/>
          <w:b/>
          <w:sz w:val="22"/>
          <w:szCs w:val="22"/>
        </w:rPr>
        <w:t> tis. </w:t>
      </w:r>
      <w:r w:rsidR="00161684" w:rsidRPr="00161684">
        <w:rPr>
          <w:rFonts w:cs="Arial"/>
          <w:b/>
          <w:sz w:val="22"/>
          <w:szCs w:val="22"/>
        </w:rPr>
        <w:t>Kč</w:t>
      </w:r>
      <w:r w:rsidR="00EC72A9">
        <w:rPr>
          <w:rFonts w:cs="Arial"/>
          <w:b/>
          <w:sz w:val="22"/>
          <w:szCs w:val="22"/>
        </w:rPr>
        <w:t xml:space="preserve"> </w:t>
      </w:r>
      <w:r w:rsidR="00EC72A9" w:rsidRPr="00A75905">
        <w:rPr>
          <w:rFonts w:cs="Arial"/>
          <w:sz w:val="22"/>
          <w:szCs w:val="22"/>
        </w:rPr>
        <w:t>(</w:t>
      </w:r>
      <w:r w:rsidR="00F1446D">
        <w:rPr>
          <w:rFonts w:cs="Arial"/>
          <w:sz w:val="22"/>
          <w:szCs w:val="22"/>
        </w:rPr>
        <w:t>v</w:t>
      </w:r>
      <w:r w:rsidR="00EC72A9" w:rsidRPr="00A75905">
        <w:rPr>
          <w:rFonts w:cs="Arial"/>
          <w:sz w:val="22"/>
          <w:szCs w:val="22"/>
        </w:rPr>
        <w:t>iz příloha č. 2 – veřejné zakázky č. 1 a č. 2)</w:t>
      </w:r>
      <w:r w:rsidR="00F1446D">
        <w:rPr>
          <w:rFonts w:cs="Arial"/>
          <w:sz w:val="22"/>
          <w:szCs w:val="22"/>
        </w:rPr>
        <w:t>.</w:t>
      </w:r>
    </w:p>
    <w:p w14:paraId="56AB64D5" w14:textId="77777777" w:rsidR="00161684" w:rsidRDefault="00161684" w:rsidP="00161684">
      <w:pPr>
        <w:jc w:val="both"/>
        <w:rPr>
          <w:rFonts w:cs="Arial"/>
          <w:sz w:val="22"/>
          <w:szCs w:val="22"/>
        </w:rPr>
      </w:pPr>
    </w:p>
    <w:p w14:paraId="56AB64D6" w14:textId="77777777" w:rsidR="006A635C" w:rsidRPr="00A75905" w:rsidRDefault="000F7264" w:rsidP="001770CC">
      <w:pPr>
        <w:jc w:val="both"/>
        <w:rPr>
          <w:rFonts w:cs="Arial"/>
          <w:sz w:val="22"/>
          <w:szCs w:val="22"/>
        </w:rPr>
      </w:pPr>
      <w:r w:rsidRPr="000F7264">
        <w:rPr>
          <w:rFonts w:cs="Arial"/>
          <w:sz w:val="22"/>
          <w:szCs w:val="22"/>
        </w:rPr>
        <w:t xml:space="preserve">ČÚZK </w:t>
      </w:r>
      <w:r w:rsidR="002853E1">
        <w:rPr>
          <w:rFonts w:cs="Arial"/>
          <w:sz w:val="22"/>
          <w:szCs w:val="22"/>
        </w:rPr>
        <w:t xml:space="preserve">dále </w:t>
      </w:r>
      <w:r w:rsidRPr="000F7264">
        <w:rPr>
          <w:rFonts w:cs="Arial"/>
          <w:sz w:val="22"/>
          <w:szCs w:val="22"/>
        </w:rPr>
        <w:t>pořídil pros</w:t>
      </w:r>
      <w:r w:rsidR="007471F4">
        <w:rPr>
          <w:rFonts w:cs="Arial"/>
          <w:sz w:val="22"/>
          <w:szCs w:val="22"/>
        </w:rPr>
        <w:t xml:space="preserve">třednictvím otevřeného zadávacího </w:t>
      </w:r>
      <w:r w:rsidRPr="000F7264">
        <w:rPr>
          <w:rFonts w:cs="Arial"/>
          <w:sz w:val="22"/>
          <w:szCs w:val="22"/>
        </w:rPr>
        <w:t>řízení</w:t>
      </w:r>
      <w:r w:rsidR="00697933">
        <w:rPr>
          <w:rFonts w:cs="Arial"/>
          <w:sz w:val="22"/>
          <w:szCs w:val="22"/>
        </w:rPr>
        <w:t xml:space="preserve"> a jednacího řízení bez uveřejnění</w:t>
      </w:r>
      <w:r w:rsidRPr="000F7264">
        <w:rPr>
          <w:rFonts w:cs="Arial"/>
          <w:sz w:val="22"/>
          <w:szCs w:val="22"/>
        </w:rPr>
        <w:t xml:space="preserve"> informační systémy RUIAN, ISUI</w:t>
      </w:r>
      <w:r w:rsidR="003F1FFF">
        <w:rPr>
          <w:rFonts w:cs="Arial"/>
          <w:sz w:val="22"/>
          <w:szCs w:val="22"/>
        </w:rPr>
        <w:t xml:space="preserve"> a</w:t>
      </w:r>
      <w:r w:rsidRPr="000F7264">
        <w:rPr>
          <w:rFonts w:cs="Arial"/>
          <w:sz w:val="22"/>
          <w:szCs w:val="22"/>
        </w:rPr>
        <w:t xml:space="preserve"> nov</w:t>
      </w:r>
      <w:r w:rsidR="00B975C6">
        <w:rPr>
          <w:rFonts w:cs="Arial"/>
          <w:sz w:val="22"/>
          <w:szCs w:val="22"/>
        </w:rPr>
        <w:t>ou a měněnou funkcionalitu</w:t>
      </w:r>
      <w:r w:rsidRPr="000F7264">
        <w:rPr>
          <w:rFonts w:cs="Arial"/>
          <w:sz w:val="22"/>
          <w:szCs w:val="22"/>
        </w:rPr>
        <w:t xml:space="preserve"> ISKN</w:t>
      </w:r>
      <w:r w:rsidR="00161684" w:rsidRPr="00161684">
        <w:rPr>
          <w:rFonts w:cs="Arial"/>
          <w:sz w:val="22"/>
          <w:szCs w:val="22"/>
        </w:rPr>
        <w:t xml:space="preserve"> </w:t>
      </w:r>
      <w:r w:rsidRPr="000F7264">
        <w:rPr>
          <w:rFonts w:cs="Arial"/>
          <w:sz w:val="22"/>
          <w:szCs w:val="22"/>
        </w:rPr>
        <w:t>(</w:t>
      </w:r>
      <w:r w:rsidR="00697933">
        <w:rPr>
          <w:rFonts w:cs="Arial"/>
          <w:sz w:val="22"/>
          <w:szCs w:val="22"/>
        </w:rPr>
        <w:t>i</w:t>
      </w:r>
      <w:r w:rsidRPr="00B01824">
        <w:rPr>
          <w:rFonts w:cs="Arial"/>
          <w:sz w:val="22"/>
          <w:szCs w:val="22"/>
        </w:rPr>
        <w:t>mplementace RUIAN</w:t>
      </w:r>
      <w:r w:rsidRPr="000F7264">
        <w:rPr>
          <w:rFonts w:cs="Arial"/>
          <w:sz w:val="22"/>
          <w:szCs w:val="22"/>
        </w:rPr>
        <w:t xml:space="preserve">). </w:t>
      </w:r>
      <w:r w:rsidRPr="000F7264">
        <w:rPr>
          <w:rFonts w:cs="Arial"/>
          <w:b/>
          <w:sz w:val="22"/>
          <w:szCs w:val="22"/>
        </w:rPr>
        <w:t xml:space="preserve">Celkové náklady na </w:t>
      </w:r>
      <w:r w:rsidR="00697933">
        <w:rPr>
          <w:rFonts w:cs="Arial"/>
          <w:b/>
          <w:sz w:val="22"/>
          <w:szCs w:val="22"/>
        </w:rPr>
        <w:t>i</w:t>
      </w:r>
      <w:r w:rsidRPr="00B01824">
        <w:rPr>
          <w:rFonts w:cs="Arial"/>
          <w:b/>
          <w:sz w:val="22"/>
          <w:szCs w:val="22"/>
        </w:rPr>
        <w:t>mplementaci RUIAN</w:t>
      </w:r>
      <w:r w:rsidRPr="000F7264">
        <w:rPr>
          <w:rFonts w:cs="Arial"/>
          <w:b/>
          <w:sz w:val="22"/>
          <w:szCs w:val="22"/>
        </w:rPr>
        <w:t xml:space="preserve"> byly 420</w:t>
      </w:r>
      <w:r w:rsidR="007F1611">
        <w:rPr>
          <w:rFonts w:cs="Arial"/>
          <w:b/>
          <w:sz w:val="22"/>
          <w:szCs w:val="22"/>
        </w:rPr>
        <w:t> </w:t>
      </w:r>
      <w:r w:rsidRPr="000F7264">
        <w:rPr>
          <w:rFonts w:cs="Arial"/>
          <w:b/>
          <w:sz w:val="22"/>
          <w:szCs w:val="22"/>
        </w:rPr>
        <w:t>363</w:t>
      </w:r>
      <w:r w:rsidR="0085797B">
        <w:rPr>
          <w:rFonts w:cs="Arial"/>
          <w:b/>
          <w:sz w:val="22"/>
          <w:szCs w:val="22"/>
        </w:rPr>
        <w:t xml:space="preserve"> </w:t>
      </w:r>
      <w:r w:rsidRPr="000F7264">
        <w:rPr>
          <w:rFonts w:cs="Arial"/>
          <w:b/>
          <w:sz w:val="22"/>
          <w:szCs w:val="22"/>
        </w:rPr>
        <w:t>tis. Kč.</w:t>
      </w:r>
      <w:r w:rsidR="00D2637A">
        <w:rPr>
          <w:rFonts w:cs="Arial"/>
          <w:b/>
          <w:sz w:val="22"/>
          <w:szCs w:val="22"/>
        </w:rPr>
        <w:t xml:space="preserve"> </w:t>
      </w:r>
      <w:r w:rsidR="006A635C" w:rsidRPr="006A635C">
        <w:rPr>
          <w:rFonts w:cs="Arial"/>
          <w:b/>
          <w:sz w:val="22"/>
          <w:szCs w:val="22"/>
        </w:rPr>
        <w:t>Cena v nabídce ani v</w:t>
      </w:r>
      <w:r w:rsidR="0085797B">
        <w:rPr>
          <w:rFonts w:cs="Arial"/>
          <w:b/>
          <w:sz w:val="22"/>
          <w:szCs w:val="22"/>
        </w:rPr>
        <w:t xml:space="preserve"> </w:t>
      </w:r>
      <w:r w:rsidR="006A635C" w:rsidRPr="006A635C">
        <w:rPr>
          <w:rFonts w:cs="Arial"/>
          <w:b/>
          <w:sz w:val="22"/>
          <w:szCs w:val="22"/>
        </w:rPr>
        <w:t xml:space="preserve">uzavřené smlouvě nebyla členěna podle </w:t>
      </w:r>
      <w:r w:rsidR="003F1FFF">
        <w:rPr>
          <w:rFonts w:cs="Arial"/>
          <w:b/>
          <w:sz w:val="22"/>
          <w:szCs w:val="22"/>
        </w:rPr>
        <w:t>uvedený</w:t>
      </w:r>
      <w:r w:rsidR="006A635C" w:rsidRPr="006A635C">
        <w:rPr>
          <w:rFonts w:cs="Arial"/>
          <w:b/>
          <w:sz w:val="22"/>
          <w:szCs w:val="22"/>
        </w:rPr>
        <w:t xml:space="preserve">ch </w:t>
      </w:r>
      <w:r w:rsidR="003F1FFF">
        <w:rPr>
          <w:rFonts w:cs="Arial"/>
          <w:b/>
          <w:sz w:val="22"/>
          <w:szCs w:val="22"/>
        </w:rPr>
        <w:t>informačních systémů</w:t>
      </w:r>
      <w:r w:rsidR="006A635C" w:rsidRPr="006A635C">
        <w:rPr>
          <w:rFonts w:cs="Arial"/>
          <w:b/>
          <w:sz w:val="22"/>
          <w:szCs w:val="22"/>
        </w:rPr>
        <w:t xml:space="preserve"> a nebyly specifikovány ani konkrétní úpravy, které se týkaly nové a měněné funkcionality </w:t>
      </w:r>
      <w:r w:rsidR="006A635C">
        <w:rPr>
          <w:rFonts w:cs="Arial"/>
          <w:b/>
          <w:sz w:val="22"/>
          <w:szCs w:val="22"/>
        </w:rPr>
        <w:t>ISKN</w:t>
      </w:r>
      <w:r w:rsidR="00EC72A9">
        <w:rPr>
          <w:rFonts w:cs="Arial"/>
          <w:sz w:val="22"/>
          <w:szCs w:val="22"/>
        </w:rPr>
        <w:t xml:space="preserve"> </w:t>
      </w:r>
      <w:r w:rsidR="00EC72A9" w:rsidRPr="00A75905">
        <w:rPr>
          <w:rFonts w:cs="Arial"/>
          <w:sz w:val="22"/>
          <w:szCs w:val="22"/>
        </w:rPr>
        <w:t>(</w:t>
      </w:r>
      <w:r w:rsidR="00B53994">
        <w:rPr>
          <w:rFonts w:cs="Arial"/>
          <w:sz w:val="22"/>
          <w:szCs w:val="22"/>
        </w:rPr>
        <w:t>v</w:t>
      </w:r>
      <w:r w:rsidR="00EC72A9" w:rsidRPr="00A75905">
        <w:rPr>
          <w:rFonts w:cs="Arial"/>
          <w:sz w:val="22"/>
          <w:szCs w:val="22"/>
        </w:rPr>
        <w:t>iz příloha</w:t>
      </w:r>
      <w:r w:rsidR="00697933">
        <w:rPr>
          <w:rFonts w:cs="Arial"/>
          <w:sz w:val="22"/>
          <w:szCs w:val="22"/>
        </w:rPr>
        <w:t xml:space="preserve"> </w:t>
      </w:r>
      <w:r w:rsidR="00EC72A9" w:rsidRPr="00A75905">
        <w:rPr>
          <w:rFonts w:cs="Arial"/>
          <w:sz w:val="22"/>
          <w:szCs w:val="22"/>
        </w:rPr>
        <w:t>č. 2 – veřejné zakázky č. 4 a č. 5)</w:t>
      </w:r>
      <w:r w:rsidR="00B53994">
        <w:rPr>
          <w:rFonts w:cs="Arial"/>
          <w:sz w:val="22"/>
          <w:szCs w:val="22"/>
        </w:rPr>
        <w:t>.</w:t>
      </w:r>
    </w:p>
    <w:p w14:paraId="56AB64D7" w14:textId="77777777" w:rsidR="00A9595E" w:rsidRPr="00A75905" w:rsidRDefault="00A9595E" w:rsidP="001770CC">
      <w:pPr>
        <w:jc w:val="both"/>
        <w:rPr>
          <w:rFonts w:cs="Arial"/>
          <w:sz w:val="22"/>
          <w:szCs w:val="22"/>
        </w:rPr>
      </w:pPr>
    </w:p>
    <w:p w14:paraId="56AB64D8" w14:textId="77777777" w:rsidR="00426C22" w:rsidRPr="002F6DA7" w:rsidRDefault="00D84617" w:rsidP="001770C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 dvou případech, kdy byl</w:t>
      </w:r>
      <w:r w:rsidR="008725B4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zadávací řízení prov</w:t>
      </w:r>
      <w:r w:rsidR="00332284">
        <w:rPr>
          <w:rFonts w:cs="Arial"/>
          <w:sz w:val="22"/>
          <w:szCs w:val="22"/>
        </w:rPr>
        <w:t>áděn</w:t>
      </w:r>
      <w:r w:rsidR="008725B4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formou otevřen</w:t>
      </w:r>
      <w:r w:rsidR="00332284">
        <w:rPr>
          <w:rFonts w:cs="Arial"/>
          <w:sz w:val="22"/>
          <w:szCs w:val="22"/>
        </w:rPr>
        <w:t>ých</w:t>
      </w:r>
      <w:r>
        <w:rPr>
          <w:rFonts w:cs="Arial"/>
          <w:sz w:val="22"/>
          <w:szCs w:val="22"/>
        </w:rPr>
        <w:t xml:space="preserve"> řízení, </w:t>
      </w:r>
      <w:r w:rsidR="00332284">
        <w:rPr>
          <w:rFonts w:cs="Arial"/>
          <w:sz w:val="22"/>
          <w:szCs w:val="22"/>
        </w:rPr>
        <w:t>podal nabídk</w:t>
      </w:r>
      <w:r w:rsidR="008725B4">
        <w:rPr>
          <w:rFonts w:cs="Arial"/>
          <w:sz w:val="22"/>
          <w:szCs w:val="22"/>
        </w:rPr>
        <w:t xml:space="preserve">y vždy </w:t>
      </w:r>
      <w:r w:rsidR="00332284">
        <w:rPr>
          <w:rFonts w:cs="Arial"/>
          <w:sz w:val="22"/>
          <w:szCs w:val="22"/>
        </w:rPr>
        <w:t>pouze jeden uchazeč. ČÚZK tak nemohl nabídkové ceny porovnat v</w:t>
      </w:r>
      <w:r w:rsidR="008725B4">
        <w:rPr>
          <w:rFonts w:cs="Arial"/>
          <w:sz w:val="22"/>
          <w:szCs w:val="22"/>
        </w:rPr>
        <w:t> </w:t>
      </w:r>
      <w:r w:rsidR="00A86832" w:rsidRPr="006C088A">
        <w:rPr>
          <w:rFonts w:cs="Arial"/>
          <w:sz w:val="22"/>
          <w:szCs w:val="22"/>
        </w:rPr>
        <w:t>dostatečně konkurenčním prostřed</w:t>
      </w:r>
      <w:r w:rsidR="00A86832" w:rsidRPr="002F6DA7">
        <w:rPr>
          <w:rFonts w:cs="Arial"/>
          <w:sz w:val="22"/>
          <w:szCs w:val="22"/>
        </w:rPr>
        <w:t xml:space="preserve">í </w:t>
      </w:r>
      <w:r w:rsidR="00426C22" w:rsidRPr="002F6DA7">
        <w:rPr>
          <w:rFonts w:cs="Arial"/>
          <w:sz w:val="22"/>
          <w:szCs w:val="22"/>
        </w:rPr>
        <w:t xml:space="preserve">(viz příloha č. 2 – veřejné zakázky č. 4 a č. 9). </w:t>
      </w:r>
      <w:r w:rsidR="002F6DA7">
        <w:rPr>
          <w:rFonts w:cs="Arial"/>
          <w:sz w:val="22"/>
          <w:szCs w:val="22"/>
        </w:rPr>
        <w:t>V </w:t>
      </w:r>
      <w:r w:rsidR="00426C22" w:rsidRPr="002F6DA7">
        <w:rPr>
          <w:rFonts w:cs="Arial"/>
          <w:sz w:val="22"/>
          <w:szCs w:val="22"/>
        </w:rPr>
        <w:t xml:space="preserve">případě jedné veřejné zakázky </w:t>
      </w:r>
      <w:r w:rsidR="00426C22" w:rsidRPr="00426C22">
        <w:rPr>
          <w:rFonts w:cs="Arial"/>
          <w:sz w:val="22"/>
          <w:szCs w:val="22"/>
        </w:rPr>
        <w:t xml:space="preserve">se jednalo o společnost, se kterou ČÚZK spolupracuje při provozování ISKN již od roku 1997. Tato společnost je v současné době dodavatelem aplikačního vybavení pro ISKN, RUIAN, ISUI a VDP a zajišťuje také podporu provozu pro tyto informační systémy. Zadáním RUIAN a jeho agendových informačních systémů stejnému dodavateli, který zajišťoval pro ČÚZK již ISKN, došlo ke zvýšení závislosti na vybraném dodavateli a na </w:t>
      </w:r>
      <w:r w:rsidR="00697933">
        <w:rPr>
          <w:rFonts w:cs="Arial"/>
          <w:sz w:val="22"/>
          <w:szCs w:val="22"/>
        </w:rPr>
        <w:t>jeho</w:t>
      </w:r>
      <w:r w:rsidR="00426C22" w:rsidRPr="00426C22">
        <w:rPr>
          <w:rFonts w:cs="Arial"/>
          <w:sz w:val="22"/>
          <w:szCs w:val="22"/>
        </w:rPr>
        <w:t xml:space="preserve"> technologiích</w:t>
      </w:r>
      <w:r w:rsidR="00426C22" w:rsidRPr="002F6DA7">
        <w:rPr>
          <w:rFonts w:cs="Arial"/>
          <w:sz w:val="22"/>
          <w:szCs w:val="22"/>
        </w:rPr>
        <w:t xml:space="preserve"> (</w:t>
      </w:r>
      <w:r w:rsidR="00B53994">
        <w:rPr>
          <w:rFonts w:cs="Arial"/>
          <w:sz w:val="22"/>
          <w:szCs w:val="22"/>
        </w:rPr>
        <w:t>v</w:t>
      </w:r>
      <w:r w:rsidR="00426C22" w:rsidRPr="002F6DA7">
        <w:rPr>
          <w:rFonts w:cs="Arial"/>
          <w:sz w:val="22"/>
          <w:szCs w:val="22"/>
        </w:rPr>
        <w:t>iz příloha č. 2 – veřejná zakázka č.</w:t>
      </w:r>
      <w:r w:rsidR="008E61D1" w:rsidRPr="002F6DA7">
        <w:rPr>
          <w:rFonts w:cs="Arial"/>
          <w:sz w:val="22"/>
          <w:szCs w:val="22"/>
        </w:rPr>
        <w:t> </w:t>
      </w:r>
      <w:r w:rsidR="00426C22" w:rsidRPr="002F6DA7">
        <w:rPr>
          <w:rFonts w:cs="Arial"/>
          <w:sz w:val="22"/>
          <w:szCs w:val="22"/>
        </w:rPr>
        <w:t>4)</w:t>
      </w:r>
      <w:r w:rsidR="00B53994">
        <w:rPr>
          <w:rFonts w:cs="Arial"/>
          <w:sz w:val="22"/>
          <w:szCs w:val="22"/>
        </w:rPr>
        <w:t>.</w:t>
      </w:r>
    </w:p>
    <w:p w14:paraId="56AB64D9" w14:textId="77777777" w:rsidR="009A28EC" w:rsidRDefault="009A28EC" w:rsidP="001770CC">
      <w:pPr>
        <w:contextualSpacing/>
        <w:jc w:val="both"/>
        <w:rPr>
          <w:rFonts w:cs="Arial"/>
          <w:b/>
          <w:sz w:val="22"/>
          <w:szCs w:val="22"/>
        </w:rPr>
      </w:pPr>
    </w:p>
    <w:p w14:paraId="56AB64DA" w14:textId="77777777" w:rsidR="00A86832" w:rsidRPr="00E06995" w:rsidRDefault="00A86832" w:rsidP="001770CC">
      <w:pPr>
        <w:contextualSpacing/>
        <w:jc w:val="both"/>
        <w:rPr>
          <w:rFonts w:cs="Arial"/>
          <w:b/>
          <w:sz w:val="22"/>
          <w:szCs w:val="22"/>
        </w:rPr>
      </w:pPr>
      <w:r w:rsidRPr="00E06995">
        <w:rPr>
          <w:rFonts w:cs="Arial"/>
          <w:b/>
          <w:sz w:val="22"/>
          <w:szCs w:val="22"/>
        </w:rPr>
        <w:lastRenderedPageBreak/>
        <w:t xml:space="preserve">Kontrolou </w:t>
      </w:r>
      <w:r w:rsidR="000A396C" w:rsidRPr="00E06995">
        <w:rPr>
          <w:rFonts w:cs="Arial"/>
          <w:b/>
          <w:sz w:val="22"/>
          <w:szCs w:val="22"/>
        </w:rPr>
        <w:t>správnosti průběhu zadávacích řízení</w:t>
      </w:r>
      <w:r w:rsidRPr="00E06995">
        <w:rPr>
          <w:rFonts w:cs="Arial"/>
          <w:b/>
          <w:sz w:val="22"/>
          <w:szCs w:val="22"/>
        </w:rPr>
        <w:t xml:space="preserve"> zji</w:t>
      </w:r>
      <w:r w:rsidR="002853E1">
        <w:rPr>
          <w:rFonts w:cs="Arial"/>
          <w:b/>
          <w:sz w:val="22"/>
          <w:szCs w:val="22"/>
        </w:rPr>
        <w:t>stil NKÚ</w:t>
      </w:r>
      <w:r w:rsidR="009A28EC">
        <w:rPr>
          <w:rFonts w:cs="Arial"/>
          <w:b/>
          <w:sz w:val="22"/>
          <w:szCs w:val="22"/>
        </w:rPr>
        <w:t xml:space="preserve"> následující nedostatky a porušení zákona o veřejných zakázkách</w:t>
      </w:r>
      <w:r w:rsidRPr="00E06995">
        <w:rPr>
          <w:rFonts w:cs="Arial"/>
          <w:b/>
          <w:sz w:val="22"/>
          <w:szCs w:val="22"/>
        </w:rPr>
        <w:t xml:space="preserve">: </w:t>
      </w:r>
    </w:p>
    <w:p w14:paraId="56AB64DB" w14:textId="77777777" w:rsidR="00A86832" w:rsidRDefault="002F6DA7" w:rsidP="0085797B">
      <w:pPr>
        <w:pStyle w:val="Odstavecseseznamem"/>
        <w:numPr>
          <w:ilvl w:val="0"/>
          <w:numId w:val="9"/>
        </w:numPr>
        <w:ind w:left="284" w:hanging="284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</w:t>
      </w:r>
      <w:r w:rsidR="00A86832" w:rsidRPr="00486625">
        <w:rPr>
          <w:rFonts w:cs="Arial"/>
          <w:bCs/>
          <w:sz w:val="22"/>
          <w:szCs w:val="22"/>
        </w:rPr>
        <w:t>ředmět</w:t>
      </w:r>
      <w:r>
        <w:rPr>
          <w:rFonts w:cs="Arial"/>
          <w:bCs/>
          <w:sz w:val="22"/>
          <w:szCs w:val="22"/>
        </w:rPr>
        <w:t xml:space="preserve">em </w:t>
      </w:r>
      <w:r w:rsidR="00697933">
        <w:rPr>
          <w:rFonts w:cs="Arial"/>
          <w:bCs/>
          <w:sz w:val="22"/>
          <w:szCs w:val="22"/>
        </w:rPr>
        <w:t xml:space="preserve">jedné </w:t>
      </w:r>
      <w:r>
        <w:rPr>
          <w:rFonts w:cs="Arial"/>
          <w:bCs/>
          <w:sz w:val="22"/>
          <w:szCs w:val="22"/>
        </w:rPr>
        <w:t>veřejné zakázky bylo poskytování služeb datového centra</w:t>
      </w:r>
      <w:r w:rsidR="00A86832" w:rsidRPr="00486625">
        <w:rPr>
          <w:rFonts w:cs="Arial"/>
          <w:bCs/>
          <w:sz w:val="22"/>
          <w:szCs w:val="22"/>
        </w:rPr>
        <w:t xml:space="preserve"> </w:t>
      </w:r>
      <w:r w:rsidR="00697933">
        <w:rPr>
          <w:rFonts w:cs="Arial"/>
          <w:bCs/>
          <w:sz w:val="22"/>
          <w:szCs w:val="22"/>
        </w:rPr>
        <w:t>a </w:t>
      </w:r>
      <w:r>
        <w:rPr>
          <w:rFonts w:cs="Arial"/>
          <w:bCs/>
          <w:sz w:val="22"/>
          <w:szCs w:val="22"/>
        </w:rPr>
        <w:t>přestěhování technologií zadavatele do datového centra vítězného poskytovatele. Dosavadní</w:t>
      </w:r>
      <w:r w:rsidR="00A86832" w:rsidRPr="00486625">
        <w:rPr>
          <w:rFonts w:cs="Arial"/>
          <w:sz w:val="22"/>
          <w:szCs w:val="22"/>
        </w:rPr>
        <w:t xml:space="preserve"> poskytovatel byl zvýhodněn tím, že oproti ostatním uchazečům nemusel do své nabídky zahrnout náklady na stěhování technologií, neboť</w:t>
      </w:r>
      <w:r w:rsidR="00697933">
        <w:rPr>
          <w:rFonts w:cs="Arial"/>
          <w:sz w:val="22"/>
          <w:szCs w:val="22"/>
        </w:rPr>
        <w:t xml:space="preserve"> již byly umístěny v </w:t>
      </w:r>
      <w:r w:rsidR="00A86832" w:rsidRPr="00486625">
        <w:rPr>
          <w:rFonts w:cs="Arial"/>
          <w:sz w:val="22"/>
          <w:szCs w:val="22"/>
        </w:rPr>
        <w:t xml:space="preserve">jeho </w:t>
      </w:r>
      <w:r w:rsidR="00486625" w:rsidRPr="00486625">
        <w:rPr>
          <w:rFonts w:cs="Arial"/>
          <w:sz w:val="22"/>
          <w:szCs w:val="22"/>
        </w:rPr>
        <w:t>prostorách</w:t>
      </w:r>
      <w:r w:rsidR="000F7264">
        <w:rPr>
          <w:rStyle w:val="Znakapoznpodarou"/>
          <w:rFonts w:cs="Arial"/>
          <w:sz w:val="22"/>
          <w:szCs w:val="22"/>
        </w:rPr>
        <w:footnoteReference w:id="22"/>
      </w:r>
      <w:r w:rsidR="00A86832" w:rsidRPr="00486625">
        <w:rPr>
          <w:rFonts w:cs="Arial"/>
          <w:sz w:val="22"/>
          <w:szCs w:val="22"/>
        </w:rPr>
        <w:t xml:space="preserve"> </w:t>
      </w:r>
      <w:r w:rsidR="00426C22" w:rsidRPr="002F6DA7">
        <w:rPr>
          <w:rFonts w:cs="Arial"/>
          <w:bCs/>
          <w:sz w:val="22"/>
          <w:szCs w:val="22"/>
        </w:rPr>
        <w:t>(</w:t>
      </w:r>
      <w:r w:rsidR="0020415E">
        <w:rPr>
          <w:rFonts w:cs="Arial"/>
          <w:bCs/>
          <w:sz w:val="22"/>
          <w:szCs w:val="22"/>
        </w:rPr>
        <w:t>v</w:t>
      </w:r>
      <w:r w:rsidR="00426C22" w:rsidRPr="002F6DA7">
        <w:rPr>
          <w:rFonts w:cs="Arial"/>
          <w:bCs/>
          <w:sz w:val="22"/>
          <w:szCs w:val="22"/>
        </w:rPr>
        <w:t>iz příloha č. 2 – veřejná zakázk</w:t>
      </w:r>
      <w:r w:rsidR="00BA5FEC">
        <w:rPr>
          <w:rFonts w:cs="Arial"/>
          <w:bCs/>
          <w:sz w:val="22"/>
          <w:szCs w:val="22"/>
        </w:rPr>
        <w:t>a</w:t>
      </w:r>
      <w:r w:rsidR="00426C22" w:rsidRPr="002F6DA7">
        <w:rPr>
          <w:rFonts w:cs="Arial"/>
          <w:bCs/>
          <w:sz w:val="22"/>
          <w:szCs w:val="22"/>
        </w:rPr>
        <w:t xml:space="preserve"> č. 12)</w:t>
      </w:r>
      <w:r w:rsidR="0013360B">
        <w:rPr>
          <w:rFonts w:cs="Arial"/>
          <w:bCs/>
          <w:sz w:val="22"/>
          <w:szCs w:val="22"/>
        </w:rPr>
        <w:t>.</w:t>
      </w:r>
    </w:p>
    <w:p w14:paraId="56AB64DC" w14:textId="77777777" w:rsidR="008F2056" w:rsidRDefault="008F2056" w:rsidP="008F2056">
      <w:pPr>
        <w:pStyle w:val="Odstavecseseznamem"/>
        <w:numPr>
          <w:ilvl w:val="0"/>
          <w:numId w:val="9"/>
        </w:numPr>
        <w:ind w:left="284" w:hanging="284"/>
        <w:jc w:val="both"/>
        <w:rPr>
          <w:rFonts w:cs="Arial"/>
          <w:bCs/>
          <w:sz w:val="22"/>
          <w:szCs w:val="22"/>
        </w:rPr>
      </w:pPr>
      <w:r w:rsidRPr="008F2056">
        <w:rPr>
          <w:rFonts w:cs="Arial"/>
          <w:bCs/>
          <w:sz w:val="22"/>
          <w:szCs w:val="22"/>
        </w:rPr>
        <w:t>ČÚZK neuzavřel smlouvu o plnění veřejné zakázky na pořízení technologické infrastruktury v souladu s návrhem smlouvy obsaženým v nabídce.</w:t>
      </w:r>
      <w:r>
        <w:rPr>
          <w:rStyle w:val="Znakapoznpodarou"/>
          <w:rFonts w:cs="Arial"/>
          <w:bCs/>
          <w:sz w:val="22"/>
          <w:szCs w:val="22"/>
        </w:rPr>
        <w:footnoteReference w:id="23"/>
      </w:r>
      <w:r w:rsidRPr="008F2056">
        <w:rPr>
          <w:rFonts w:cs="Arial"/>
          <w:bCs/>
          <w:sz w:val="22"/>
          <w:szCs w:val="22"/>
        </w:rPr>
        <w:t xml:space="preserve"> Nedodržel ani lhůtu stanovenou pro uzavření smlouvy do 15 dnů po uplynutí lhůty pro podání námitek. Smlouvu měl ČÚZK uzavřít do 25.</w:t>
      </w:r>
      <w:r w:rsidR="007F1611">
        <w:rPr>
          <w:rFonts w:cs="Arial"/>
          <w:bCs/>
          <w:sz w:val="22"/>
          <w:szCs w:val="22"/>
        </w:rPr>
        <w:t> </w:t>
      </w:r>
      <w:r w:rsidRPr="008F2056">
        <w:rPr>
          <w:rFonts w:cs="Arial"/>
          <w:bCs/>
          <w:sz w:val="22"/>
          <w:szCs w:val="22"/>
        </w:rPr>
        <w:t>11.</w:t>
      </w:r>
      <w:r w:rsidR="007F1611">
        <w:rPr>
          <w:rFonts w:cs="Arial"/>
          <w:bCs/>
          <w:sz w:val="22"/>
          <w:szCs w:val="22"/>
        </w:rPr>
        <w:t> </w:t>
      </w:r>
      <w:r w:rsidRPr="008F2056">
        <w:rPr>
          <w:rFonts w:cs="Arial"/>
          <w:bCs/>
          <w:sz w:val="22"/>
          <w:szCs w:val="22"/>
        </w:rPr>
        <w:t>2008, ale uzavřel ji až 4.</w:t>
      </w:r>
      <w:r w:rsidR="007F1611">
        <w:rPr>
          <w:rFonts w:cs="Arial"/>
          <w:bCs/>
          <w:sz w:val="22"/>
          <w:szCs w:val="22"/>
        </w:rPr>
        <w:t> </w:t>
      </w:r>
      <w:r w:rsidRPr="008F2056">
        <w:rPr>
          <w:rFonts w:cs="Arial"/>
          <w:bCs/>
          <w:sz w:val="22"/>
          <w:szCs w:val="22"/>
        </w:rPr>
        <w:t>2.</w:t>
      </w:r>
      <w:r w:rsidR="007F1611">
        <w:rPr>
          <w:rFonts w:cs="Arial"/>
          <w:bCs/>
          <w:sz w:val="22"/>
          <w:szCs w:val="22"/>
        </w:rPr>
        <w:t> </w:t>
      </w:r>
      <w:r w:rsidRPr="008F2056">
        <w:rPr>
          <w:rFonts w:cs="Arial"/>
          <w:bCs/>
          <w:sz w:val="22"/>
          <w:szCs w:val="22"/>
        </w:rPr>
        <w:t>2009, tj. se zpožděním 41 dní</w:t>
      </w:r>
      <w:r w:rsidR="008E61D1" w:rsidRPr="002F6DA7">
        <w:rPr>
          <w:rFonts w:cs="Arial"/>
          <w:bCs/>
          <w:sz w:val="22"/>
          <w:szCs w:val="22"/>
        </w:rPr>
        <w:t xml:space="preserve"> (</w:t>
      </w:r>
      <w:r w:rsidR="00AE31E7">
        <w:rPr>
          <w:rFonts w:cs="Arial"/>
          <w:bCs/>
          <w:sz w:val="22"/>
          <w:szCs w:val="22"/>
        </w:rPr>
        <w:t>v</w:t>
      </w:r>
      <w:r w:rsidR="008E61D1" w:rsidRPr="002F6DA7">
        <w:rPr>
          <w:rFonts w:cs="Arial"/>
          <w:bCs/>
          <w:sz w:val="22"/>
          <w:szCs w:val="22"/>
        </w:rPr>
        <w:t>iz příloha č. 2 – veřejná zakázka č. 1)</w:t>
      </w:r>
      <w:r w:rsidR="00AE31E7">
        <w:rPr>
          <w:rFonts w:cs="Arial"/>
          <w:bCs/>
          <w:sz w:val="22"/>
          <w:szCs w:val="22"/>
        </w:rPr>
        <w:t>.</w:t>
      </w:r>
    </w:p>
    <w:p w14:paraId="56AB64DD" w14:textId="77777777" w:rsidR="00A86832" w:rsidRPr="00486625" w:rsidRDefault="00816DE0" w:rsidP="000D3DEE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2F6DA7">
        <w:rPr>
          <w:rFonts w:eastAsia="Times New Roman"/>
          <w:bCs/>
          <w:color w:val="auto"/>
          <w:sz w:val="22"/>
          <w:szCs w:val="22"/>
          <w:lang w:eastAsia="cs-CZ"/>
        </w:rPr>
        <w:t>ČÚZK n</w:t>
      </w:r>
      <w:r w:rsidR="00A86832" w:rsidRPr="002F6DA7">
        <w:rPr>
          <w:rFonts w:eastAsia="Times New Roman"/>
          <w:bCs/>
          <w:color w:val="auto"/>
          <w:sz w:val="22"/>
          <w:szCs w:val="22"/>
          <w:lang w:eastAsia="cs-CZ"/>
        </w:rPr>
        <w:t xml:space="preserve">ezveřejnil </w:t>
      </w:r>
      <w:r w:rsidR="002F6DA7" w:rsidRPr="002F6DA7">
        <w:rPr>
          <w:rFonts w:eastAsia="Times New Roman"/>
          <w:bCs/>
          <w:color w:val="auto"/>
          <w:sz w:val="22"/>
          <w:szCs w:val="22"/>
          <w:lang w:eastAsia="cs-CZ"/>
        </w:rPr>
        <w:t>změn</w:t>
      </w:r>
      <w:r w:rsidR="000D3DEE">
        <w:rPr>
          <w:rFonts w:eastAsia="Times New Roman"/>
          <w:bCs/>
          <w:color w:val="auto"/>
          <w:sz w:val="22"/>
          <w:szCs w:val="22"/>
          <w:lang w:eastAsia="cs-CZ"/>
        </w:rPr>
        <w:t>u</w:t>
      </w:r>
      <w:r w:rsidR="002F6DA7" w:rsidRPr="002F6DA7">
        <w:rPr>
          <w:rFonts w:eastAsia="Times New Roman"/>
          <w:bCs/>
          <w:color w:val="auto"/>
          <w:sz w:val="22"/>
          <w:szCs w:val="22"/>
          <w:lang w:eastAsia="cs-CZ"/>
        </w:rPr>
        <w:t xml:space="preserve"> požadavku na osvědčení uchazeče ze stupně </w:t>
      </w:r>
      <w:r w:rsidR="00AE31E7" w:rsidRPr="002F6DA7">
        <w:rPr>
          <w:rFonts w:eastAsia="Times New Roman"/>
          <w:bCs/>
          <w:color w:val="auto"/>
          <w:sz w:val="22"/>
          <w:szCs w:val="22"/>
          <w:lang w:eastAsia="cs-CZ"/>
        </w:rPr>
        <w:t>DŮVĚRNÉ</w:t>
      </w:r>
      <w:r w:rsidR="002F6DA7" w:rsidRPr="002F6DA7">
        <w:rPr>
          <w:rFonts w:eastAsia="Times New Roman"/>
          <w:bCs/>
          <w:color w:val="auto"/>
          <w:sz w:val="22"/>
          <w:szCs w:val="22"/>
          <w:lang w:eastAsia="cs-CZ"/>
        </w:rPr>
        <w:t xml:space="preserve"> na </w:t>
      </w:r>
      <w:r w:rsidR="00AE31E7" w:rsidRPr="002F6DA7">
        <w:rPr>
          <w:rFonts w:eastAsia="Times New Roman"/>
          <w:bCs/>
          <w:color w:val="auto"/>
          <w:sz w:val="22"/>
          <w:szCs w:val="22"/>
          <w:lang w:eastAsia="cs-CZ"/>
        </w:rPr>
        <w:t>VYHRAZENÉ</w:t>
      </w:r>
      <w:r w:rsidR="002F6DA7" w:rsidRPr="002F6DA7">
        <w:rPr>
          <w:bCs/>
          <w:sz w:val="22"/>
          <w:szCs w:val="22"/>
        </w:rPr>
        <w:t xml:space="preserve"> </w:t>
      </w:r>
      <w:r w:rsidR="00486625" w:rsidRPr="00486625">
        <w:rPr>
          <w:bCs/>
          <w:sz w:val="22"/>
          <w:szCs w:val="22"/>
        </w:rPr>
        <w:t xml:space="preserve">zákonem </w:t>
      </w:r>
      <w:r w:rsidR="00A86832" w:rsidRPr="00486625">
        <w:rPr>
          <w:bCs/>
          <w:sz w:val="22"/>
          <w:szCs w:val="22"/>
        </w:rPr>
        <w:t>požadovaným způsobem</w:t>
      </w:r>
      <w:r w:rsidR="00A86832" w:rsidRPr="00AF4AF3">
        <w:rPr>
          <w:rStyle w:val="Znakapoznpodarou"/>
          <w:sz w:val="22"/>
          <w:szCs w:val="22"/>
        </w:rPr>
        <w:footnoteReference w:id="24"/>
      </w:r>
      <w:r w:rsidR="00A86832" w:rsidRPr="00486625">
        <w:rPr>
          <w:bCs/>
          <w:sz w:val="22"/>
          <w:szCs w:val="22"/>
        </w:rPr>
        <w:t xml:space="preserve"> </w:t>
      </w:r>
      <w:r w:rsidR="008E61D1" w:rsidRPr="000D3DEE">
        <w:rPr>
          <w:color w:val="auto"/>
          <w:sz w:val="22"/>
          <w:szCs w:val="22"/>
        </w:rPr>
        <w:t>(</w:t>
      </w:r>
      <w:r w:rsidR="00AE31E7">
        <w:rPr>
          <w:color w:val="auto"/>
          <w:sz w:val="22"/>
          <w:szCs w:val="22"/>
        </w:rPr>
        <w:t>v</w:t>
      </w:r>
      <w:r w:rsidR="008E61D1" w:rsidRPr="000D3DEE">
        <w:rPr>
          <w:color w:val="auto"/>
          <w:sz w:val="22"/>
          <w:szCs w:val="22"/>
        </w:rPr>
        <w:t>iz příloha č. 2 – veřejná zakázk</w:t>
      </w:r>
      <w:r w:rsidR="00BA5FEC">
        <w:rPr>
          <w:color w:val="auto"/>
          <w:sz w:val="22"/>
          <w:szCs w:val="22"/>
        </w:rPr>
        <w:t>a</w:t>
      </w:r>
      <w:r w:rsidR="008E61D1" w:rsidRPr="000D3DEE">
        <w:rPr>
          <w:color w:val="auto"/>
          <w:sz w:val="22"/>
          <w:szCs w:val="22"/>
        </w:rPr>
        <w:t xml:space="preserve"> č. 4)</w:t>
      </w:r>
      <w:r w:rsidR="00AE31E7">
        <w:rPr>
          <w:color w:val="auto"/>
          <w:sz w:val="22"/>
          <w:szCs w:val="22"/>
        </w:rPr>
        <w:t>.</w:t>
      </w:r>
    </w:p>
    <w:p w14:paraId="56AB64DE" w14:textId="77777777" w:rsidR="00A86832" w:rsidRPr="000D3DEE" w:rsidRDefault="00380F6E" w:rsidP="0085797B">
      <w:pPr>
        <w:pStyle w:val="Odstavecseseznamem"/>
        <w:numPr>
          <w:ilvl w:val="0"/>
          <w:numId w:val="9"/>
        </w:num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Ve dvou případech </w:t>
      </w:r>
      <w:r w:rsidR="00816DE0">
        <w:rPr>
          <w:rFonts w:cs="Arial"/>
          <w:bCs/>
          <w:sz w:val="22"/>
          <w:szCs w:val="22"/>
        </w:rPr>
        <w:t xml:space="preserve">ČÚZK </w:t>
      </w:r>
      <w:r>
        <w:rPr>
          <w:rFonts w:cs="Arial"/>
          <w:bCs/>
          <w:sz w:val="22"/>
          <w:szCs w:val="22"/>
        </w:rPr>
        <w:t>n</w:t>
      </w:r>
      <w:r w:rsidR="00A86832" w:rsidRPr="00AF4AF3">
        <w:rPr>
          <w:rFonts w:cs="Arial"/>
          <w:bCs/>
          <w:sz w:val="22"/>
          <w:szCs w:val="22"/>
        </w:rPr>
        <w:t>eodeslal ve stanovené lhůtě 48 dnů po uzavření smlouvy oznámení o výsledku zadávacího řízení k uveřejnění</w:t>
      </w:r>
      <w:r w:rsidR="00A86832" w:rsidRPr="00AF4AF3">
        <w:rPr>
          <w:rStyle w:val="Znakapoznpodarou"/>
          <w:rFonts w:cs="Arial"/>
          <w:sz w:val="22"/>
          <w:szCs w:val="22"/>
        </w:rPr>
        <w:footnoteReference w:id="25"/>
      </w:r>
      <w:r w:rsidR="00A86832" w:rsidRPr="00AF4AF3">
        <w:rPr>
          <w:rFonts w:cs="Arial"/>
          <w:bCs/>
          <w:sz w:val="22"/>
          <w:szCs w:val="22"/>
        </w:rPr>
        <w:t xml:space="preserve">. </w:t>
      </w:r>
      <w:r w:rsidR="001770CC">
        <w:rPr>
          <w:rFonts w:cs="Arial"/>
          <w:bCs/>
          <w:sz w:val="22"/>
          <w:szCs w:val="22"/>
        </w:rPr>
        <w:t>Z</w:t>
      </w:r>
      <w:r w:rsidR="0085797B">
        <w:rPr>
          <w:rFonts w:cs="Arial"/>
          <w:bCs/>
          <w:sz w:val="22"/>
          <w:szCs w:val="22"/>
        </w:rPr>
        <w:t xml:space="preserve"> </w:t>
      </w:r>
      <w:r w:rsidR="001770CC">
        <w:rPr>
          <w:rFonts w:cs="Arial"/>
          <w:bCs/>
          <w:sz w:val="22"/>
          <w:szCs w:val="22"/>
        </w:rPr>
        <w:t>toho v</w:t>
      </w:r>
      <w:r w:rsidR="0085797B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jednom případě </w:t>
      </w:r>
      <w:r w:rsidR="00A86832" w:rsidRPr="00AF4AF3">
        <w:rPr>
          <w:rFonts w:cs="Arial"/>
          <w:bCs/>
          <w:sz w:val="22"/>
          <w:szCs w:val="22"/>
        </w:rPr>
        <w:t>ČÚZK o</w:t>
      </w:r>
      <w:r w:rsidR="00A86832" w:rsidRPr="00AF4AF3">
        <w:rPr>
          <w:rFonts w:cs="Arial"/>
          <w:sz w:val="22"/>
          <w:szCs w:val="22"/>
        </w:rPr>
        <w:t xml:space="preserve">známení o výsledku zadávacího řízení odeslal po 110 dnech </w:t>
      </w:r>
      <w:r w:rsidR="0013360B">
        <w:rPr>
          <w:rFonts w:cs="Arial"/>
          <w:sz w:val="22"/>
          <w:szCs w:val="22"/>
        </w:rPr>
        <w:t>od</w:t>
      </w:r>
      <w:r w:rsidR="00A86832" w:rsidRPr="00AF4AF3">
        <w:rPr>
          <w:rFonts w:cs="Arial"/>
          <w:sz w:val="22"/>
          <w:szCs w:val="22"/>
        </w:rPr>
        <w:t xml:space="preserve"> uzavření smlouvy</w:t>
      </w:r>
      <w:r>
        <w:rPr>
          <w:rFonts w:cs="Arial"/>
          <w:sz w:val="22"/>
          <w:szCs w:val="22"/>
        </w:rPr>
        <w:t xml:space="preserve"> </w:t>
      </w:r>
      <w:r w:rsidR="0013360B">
        <w:rPr>
          <w:rFonts w:cs="Arial"/>
          <w:sz w:val="22"/>
          <w:szCs w:val="22"/>
        </w:rPr>
        <w:t>a </w:t>
      </w:r>
      <w:r>
        <w:rPr>
          <w:rFonts w:cs="Arial"/>
          <w:sz w:val="22"/>
          <w:szCs w:val="22"/>
        </w:rPr>
        <w:t>v </w:t>
      </w:r>
      <w:r w:rsidR="0013360B">
        <w:rPr>
          <w:rFonts w:cs="Arial"/>
          <w:sz w:val="22"/>
          <w:szCs w:val="22"/>
        </w:rPr>
        <w:t>druhém</w:t>
      </w:r>
      <w:r>
        <w:rPr>
          <w:rFonts w:cs="Arial"/>
          <w:sz w:val="22"/>
          <w:szCs w:val="22"/>
        </w:rPr>
        <w:t xml:space="preserve"> případě oznámení neodeslal vůbec</w:t>
      </w:r>
      <w:r w:rsidR="008E61D1">
        <w:rPr>
          <w:rFonts w:cs="Arial"/>
          <w:sz w:val="22"/>
          <w:szCs w:val="22"/>
        </w:rPr>
        <w:t xml:space="preserve"> </w:t>
      </w:r>
      <w:r w:rsidR="008E61D1" w:rsidRPr="000D3DEE">
        <w:rPr>
          <w:rFonts w:cs="Arial"/>
          <w:sz w:val="22"/>
          <w:szCs w:val="22"/>
        </w:rPr>
        <w:t>(</w:t>
      </w:r>
      <w:r w:rsidR="00AE31E7">
        <w:rPr>
          <w:rFonts w:cs="Arial"/>
          <w:sz w:val="22"/>
          <w:szCs w:val="22"/>
        </w:rPr>
        <w:t>v</w:t>
      </w:r>
      <w:r w:rsidR="008E61D1" w:rsidRPr="000D3DEE">
        <w:rPr>
          <w:rFonts w:cs="Arial"/>
          <w:sz w:val="22"/>
          <w:szCs w:val="22"/>
        </w:rPr>
        <w:t>iz příloha č. 2 – veřejné zakázky č. 6 a č. 13)</w:t>
      </w:r>
      <w:r w:rsidR="00AE31E7">
        <w:rPr>
          <w:rFonts w:cs="Arial"/>
          <w:sz w:val="22"/>
          <w:szCs w:val="22"/>
        </w:rPr>
        <w:t>.</w:t>
      </w:r>
    </w:p>
    <w:p w14:paraId="56AB64DF" w14:textId="77777777" w:rsidR="00A86832" w:rsidRPr="000D3DEE" w:rsidRDefault="00380F6E" w:rsidP="0085797B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bCs/>
          <w:sz w:val="22"/>
          <w:szCs w:val="22"/>
        </w:rPr>
        <w:t xml:space="preserve">V případě jednoho </w:t>
      </w:r>
      <w:r w:rsidR="00BA5FEC">
        <w:rPr>
          <w:bCs/>
          <w:sz w:val="22"/>
          <w:szCs w:val="22"/>
        </w:rPr>
        <w:t>jednacího řízení bez uveřejnění (dále také „</w:t>
      </w:r>
      <w:r>
        <w:rPr>
          <w:bCs/>
          <w:sz w:val="22"/>
          <w:szCs w:val="22"/>
        </w:rPr>
        <w:t>JŘBU</w:t>
      </w:r>
      <w:r w:rsidR="00BA5FEC">
        <w:rPr>
          <w:bCs/>
          <w:sz w:val="22"/>
          <w:szCs w:val="22"/>
        </w:rPr>
        <w:t>“)</w:t>
      </w:r>
      <w:r>
        <w:rPr>
          <w:bCs/>
          <w:sz w:val="22"/>
          <w:szCs w:val="22"/>
        </w:rPr>
        <w:t xml:space="preserve"> n</w:t>
      </w:r>
      <w:r w:rsidR="00A86832" w:rsidRPr="00AF4AF3">
        <w:rPr>
          <w:bCs/>
          <w:sz w:val="22"/>
          <w:szCs w:val="22"/>
        </w:rPr>
        <w:t xml:space="preserve">evytvořil </w:t>
      </w:r>
      <w:r w:rsidR="00816DE0">
        <w:rPr>
          <w:bCs/>
          <w:sz w:val="22"/>
          <w:szCs w:val="22"/>
        </w:rPr>
        <w:t xml:space="preserve">ČÚZK </w:t>
      </w:r>
      <w:r w:rsidR="00A86832" w:rsidRPr="00AF4AF3">
        <w:rPr>
          <w:bCs/>
          <w:sz w:val="22"/>
          <w:szCs w:val="22"/>
        </w:rPr>
        <w:t xml:space="preserve">zadávací dokumentaci a její náležitosti (požadavek na způsob zpracování nabídkové ceny a podmínky a požadavky na zpracování nabídky) neuvedl ani ve </w:t>
      </w:r>
      <w:r w:rsidR="00AE31E7">
        <w:rPr>
          <w:bCs/>
          <w:sz w:val="22"/>
          <w:szCs w:val="22"/>
        </w:rPr>
        <w:t>v</w:t>
      </w:r>
      <w:r w:rsidR="00A86832" w:rsidRPr="00AF4AF3">
        <w:rPr>
          <w:bCs/>
          <w:sz w:val="22"/>
          <w:szCs w:val="22"/>
        </w:rPr>
        <w:t>ýzvě k jednání</w:t>
      </w:r>
      <w:r w:rsidR="00A86832" w:rsidRPr="00AF4AF3">
        <w:rPr>
          <w:rStyle w:val="Znakapoznpodarou"/>
          <w:sz w:val="22"/>
          <w:szCs w:val="22"/>
        </w:rPr>
        <w:footnoteReference w:id="26"/>
      </w:r>
      <w:r w:rsidR="00A86832" w:rsidRPr="00AF4AF3">
        <w:rPr>
          <w:bCs/>
          <w:sz w:val="22"/>
          <w:szCs w:val="22"/>
        </w:rPr>
        <w:t>. N</w:t>
      </w:r>
      <w:r w:rsidR="00A86832" w:rsidRPr="00AF4AF3">
        <w:rPr>
          <w:sz w:val="22"/>
          <w:szCs w:val="22"/>
        </w:rPr>
        <w:t xml:space="preserve">áležitosti zadávací dokumentace ČÚZK dohodl s dodavatelem až v průběhu </w:t>
      </w:r>
      <w:r>
        <w:rPr>
          <w:sz w:val="22"/>
          <w:szCs w:val="22"/>
        </w:rPr>
        <w:t xml:space="preserve">prvního </w:t>
      </w:r>
      <w:r w:rsidR="00A86832" w:rsidRPr="00AF4AF3">
        <w:rPr>
          <w:sz w:val="22"/>
          <w:szCs w:val="22"/>
        </w:rPr>
        <w:t>jednání v rámci JŘBU</w:t>
      </w:r>
      <w:r w:rsidR="008E61D1" w:rsidRPr="000D3DEE">
        <w:rPr>
          <w:color w:val="auto"/>
          <w:sz w:val="22"/>
          <w:szCs w:val="22"/>
        </w:rPr>
        <w:t xml:space="preserve"> (</w:t>
      </w:r>
      <w:r w:rsidR="00AE31E7">
        <w:rPr>
          <w:color w:val="auto"/>
          <w:sz w:val="22"/>
          <w:szCs w:val="22"/>
        </w:rPr>
        <w:t>v</w:t>
      </w:r>
      <w:r w:rsidR="008E61D1" w:rsidRPr="000D3DEE">
        <w:rPr>
          <w:color w:val="auto"/>
          <w:sz w:val="22"/>
          <w:szCs w:val="22"/>
        </w:rPr>
        <w:t>iz příloha č. 2 – veřejná zakázka č. 11)</w:t>
      </w:r>
      <w:r w:rsidR="00AE31E7">
        <w:rPr>
          <w:color w:val="auto"/>
          <w:sz w:val="22"/>
          <w:szCs w:val="22"/>
        </w:rPr>
        <w:t>.</w:t>
      </w:r>
    </w:p>
    <w:p w14:paraId="56AB64E0" w14:textId="77777777" w:rsidR="008E61D1" w:rsidRPr="000D3DEE" w:rsidRDefault="008E61D1" w:rsidP="003817D0">
      <w:pPr>
        <w:pStyle w:val="Default"/>
        <w:jc w:val="both"/>
        <w:rPr>
          <w:color w:val="auto"/>
          <w:sz w:val="22"/>
          <w:szCs w:val="22"/>
        </w:rPr>
      </w:pPr>
    </w:p>
    <w:p w14:paraId="56AB64E1" w14:textId="77777777" w:rsidR="00BF1889" w:rsidRPr="00E25A5F" w:rsidRDefault="00380F6E" w:rsidP="001770CC">
      <w:pPr>
        <w:jc w:val="both"/>
        <w:rPr>
          <w:rFonts w:cs="Arial"/>
          <w:b/>
          <w:sz w:val="22"/>
          <w:szCs w:val="22"/>
        </w:rPr>
      </w:pPr>
      <w:r w:rsidRPr="00E25A5F">
        <w:rPr>
          <w:rFonts w:cs="Arial"/>
          <w:b/>
          <w:sz w:val="22"/>
          <w:szCs w:val="22"/>
        </w:rPr>
        <w:t xml:space="preserve">4. </w:t>
      </w:r>
      <w:r w:rsidR="00BF1889" w:rsidRPr="00E25A5F">
        <w:rPr>
          <w:rFonts w:cs="Arial"/>
          <w:b/>
          <w:sz w:val="22"/>
          <w:szCs w:val="22"/>
        </w:rPr>
        <w:t xml:space="preserve">Financování </w:t>
      </w:r>
      <w:r w:rsidR="001B265D" w:rsidRPr="00E25A5F">
        <w:rPr>
          <w:rFonts w:cs="Arial"/>
          <w:b/>
          <w:sz w:val="22"/>
          <w:szCs w:val="22"/>
        </w:rPr>
        <w:t xml:space="preserve">provozu </w:t>
      </w:r>
      <w:r w:rsidR="00BF1889" w:rsidRPr="00E25A5F">
        <w:rPr>
          <w:rFonts w:cs="Arial"/>
          <w:b/>
          <w:sz w:val="22"/>
          <w:szCs w:val="22"/>
        </w:rPr>
        <w:t>RUIAN</w:t>
      </w:r>
    </w:p>
    <w:p w14:paraId="56AB64E2" w14:textId="77777777" w:rsidR="00AA297E" w:rsidRPr="00B22158" w:rsidRDefault="00AA297E" w:rsidP="001770CC">
      <w:pPr>
        <w:jc w:val="both"/>
        <w:rPr>
          <w:rFonts w:cs="Arial"/>
          <w:sz w:val="22"/>
        </w:rPr>
      </w:pPr>
    </w:p>
    <w:p w14:paraId="56AB64E3" w14:textId="77777777" w:rsidR="00AA297E" w:rsidRPr="006D4C15" w:rsidRDefault="00AA297E" w:rsidP="001770CC">
      <w:pPr>
        <w:jc w:val="both"/>
        <w:rPr>
          <w:rFonts w:cs="Arial"/>
          <w:b/>
          <w:sz w:val="22"/>
        </w:rPr>
      </w:pPr>
      <w:r w:rsidRPr="00E06995">
        <w:rPr>
          <w:rFonts w:cs="Arial"/>
          <w:b/>
          <w:sz w:val="22"/>
          <w:szCs w:val="22"/>
        </w:rPr>
        <w:t xml:space="preserve">Vláda ČR schválila svým </w:t>
      </w:r>
      <w:r w:rsidR="00D937B7" w:rsidRPr="00E06995">
        <w:rPr>
          <w:rFonts w:cs="Arial"/>
          <w:b/>
          <w:sz w:val="22"/>
          <w:szCs w:val="22"/>
        </w:rPr>
        <w:t>u</w:t>
      </w:r>
      <w:r w:rsidRPr="00E06995">
        <w:rPr>
          <w:rFonts w:cs="Arial"/>
          <w:b/>
          <w:sz w:val="22"/>
          <w:szCs w:val="22"/>
        </w:rPr>
        <w:t>snesením ze dne 12.</w:t>
      </w:r>
      <w:r w:rsidR="007F1611">
        <w:rPr>
          <w:rFonts w:cs="Arial"/>
          <w:b/>
          <w:sz w:val="22"/>
          <w:szCs w:val="22"/>
        </w:rPr>
        <w:t> </w:t>
      </w:r>
      <w:r w:rsidR="00D937B7" w:rsidRPr="00E06995">
        <w:rPr>
          <w:rFonts w:cs="Arial"/>
          <w:b/>
          <w:sz w:val="22"/>
          <w:szCs w:val="22"/>
        </w:rPr>
        <w:t>září</w:t>
      </w:r>
      <w:r w:rsidR="0085797B">
        <w:rPr>
          <w:rFonts w:cs="Arial"/>
          <w:b/>
          <w:sz w:val="22"/>
          <w:szCs w:val="22"/>
        </w:rPr>
        <w:t xml:space="preserve"> </w:t>
      </w:r>
      <w:r w:rsidRPr="00E06995">
        <w:rPr>
          <w:rFonts w:cs="Arial"/>
          <w:b/>
          <w:sz w:val="22"/>
          <w:szCs w:val="22"/>
        </w:rPr>
        <w:t>2012 č.</w:t>
      </w:r>
      <w:r w:rsidR="007F1611">
        <w:rPr>
          <w:rFonts w:cs="Arial"/>
          <w:b/>
          <w:sz w:val="22"/>
          <w:szCs w:val="22"/>
        </w:rPr>
        <w:t> </w:t>
      </w:r>
      <w:r w:rsidRPr="00E06995">
        <w:rPr>
          <w:rFonts w:cs="Arial"/>
          <w:b/>
          <w:sz w:val="22"/>
          <w:szCs w:val="22"/>
        </w:rPr>
        <w:t>661</w:t>
      </w:r>
      <w:r w:rsidR="00B22158" w:rsidRPr="00E06995">
        <w:rPr>
          <w:rStyle w:val="Znakapoznpodarou"/>
          <w:rFonts w:cs="Arial"/>
          <w:b/>
          <w:sz w:val="22"/>
          <w:szCs w:val="22"/>
        </w:rPr>
        <w:footnoteReference w:id="27"/>
      </w:r>
      <w:r w:rsidRPr="00E06995">
        <w:rPr>
          <w:rFonts w:cs="Arial"/>
          <w:b/>
          <w:sz w:val="22"/>
          <w:szCs w:val="22"/>
        </w:rPr>
        <w:t xml:space="preserve"> navýšení limitu výdajů kapitoly</w:t>
      </w:r>
      <w:r w:rsidR="009A25EC">
        <w:rPr>
          <w:rFonts w:cs="Arial"/>
          <w:b/>
          <w:sz w:val="22"/>
          <w:szCs w:val="22"/>
        </w:rPr>
        <w:t xml:space="preserve"> státního rozpočtu</w:t>
      </w:r>
      <w:r w:rsidRPr="00E06995">
        <w:rPr>
          <w:rFonts w:cs="Arial"/>
          <w:b/>
          <w:sz w:val="22"/>
          <w:szCs w:val="22"/>
        </w:rPr>
        <w:t xml:space="preserve"> 346</w:t>
      </w:r>
      <w:r w:rsidR="009A25EC">
        <w:rPr>
          <w:rFonts w:cs="Arial"/>
          <w:b/>
          <w:sz w:val="22"/>
          <w:szCs w:val="22"/>
        </w:rPr>
        <w:t> –</w:t>
      </w:r>
      <w:r w:rsidRPr="00E06995">
        <w:rPr>
          <w:rFonts w:cs="Arial"/>
          <w:b/>
          <w:sz w:val="22"/>
          <w:szCs w:val="22"/>
        </w:rPr>
        <w:t xml:space="preserve"> </w:t>
      </w:r>
      <w:r w:rsidR="009A25EC">
        <w:rPr>
          <w:rFonts w:cs="Arial"/>
          <w:b/>
          <w:sz w:val="22"/>
          <w:szCs w:val="22"/>
        </w:rPr>
        <w:t>Český úřad zeměměřický a katastrální</w:t>
      </w:r>
      <w:r w:rsidR="009A25EC" w:rsidRPr="00E06995">
        <w:rPr>
          <w:rFonts w:cs="Arial"/>
          <w:b/>
          <w:sz w:val="22"/>
          <w:szCs w:val="22"/>
        </w:rPr>
        <w:t xml:space="preserve"> </w:t>
      </w:r>
      <w:r w:rsidR="009A25EC">
        <w:rPr>
          <w:rFonts w:cs="Arial"/>
          <w:b/>
          <w:sz w:val="22"/>
          <w:szCs w:val="22"/>
        </w:rPr>
        <w:t xml:space="preserve">(dále jen „kapitola 346 </w:t>
      </w:r>
      <w:r w:rsidRPr="00E06995">
        <w:rPr>
          <w:rFonts w:cs="Arial"/>
          <w:b/>
          <w:sz w:val="22"/>
          <w:szCs w:val="22"/>
        </w:rPr>
        <w:t>ČÚZK</w:t>
      </w:r>
      <w:r w:rsidR="009A25EC">
        <w:rPr>
          <w:rFonts w:cs="Arial"/>
          <w:b/>
          <w:sz w:val="22"/>
          <w:szCs w:val="22"/>
        </w:rPr>
        <w:t>“)</w:t>
      </w:r>
      <w:r w:rsidRPr="00E06995">
        <w:rPr>
          <w:rFonts w:cs="Arial"/>
          <w:b/>
          <w:sz w:val="22"/>
          <w:szCs w:val="22"/>
        </w:rPr>
        <w:t xml:space="preserve"> na provoz RUIAN </w:t>
      </w:r>
      <w:r w:rsidR="00E06995" w:rsidRPr="00E06995">
        <w:rPr>
          <w:rFonts w:cs="Arial"/>
          <w:b/>
          <w:sz w:val="22"/>
          <w:szCs w:val="22"/>
        </w:rPr>
        <w:t>v</w:t>
      </w:r>
      <w:r w:rsidR="0085797B">
        <w:rPr>
          <w:rFonts w:cs="Arial"/>
          <w:b/>
          <w:sz w:val="22"/>
          <w:szCs w:val="22"/>
        </w:rPr>
        <w:t xml:space="preserve"> </w:t>
      </w:r>
      <w:r w:rsidR="00E06995" w:rsidRPr="00E06995">
        <w:rPr>
          <w:rFonts w:cs="Arial"/>
          <w:b/>
          <w:sz w:val="22"/>
          <w:szCs w:val="22"/>
        </w:rPr>
        <w:t>letech 2013 až 2015</w:t>
      </w:r>
      <w:r w:rsidR="000F7264">
        <w:rPr>
          <w:rFonts w:cs="Arial"/>
          <w:b/>
          <w:sz w:val="22"/>
          <w:szCs w:val="22"/>
        </w:rPr>
        <w:t>.</w:t>
      </w:r>
      <w:r w:rsidR="00E06995">
        <w:rPr>
          <w:rFonts w:cs="Arial"/>
          <w:sz w:val="22"/>
          <w:szCs w:val="22"/>
        </w:rPr>
        <w:t xml:space="preserve"> </w:t>
      </w:r>
      <w:r w:rsidR="000F7264">
        <w:rPr>
          <w:rFonts w:cs="Arial"/>
          <w:sz w:val="22"/>
          <w:szCs w:val="22"/>
        </w:rPr>
        <w:t>V</w:t>
      </w:r>
      <w:r w:rsidR="0085797B">
        <w:rPr>
          <w:rFonts w:cs="Arial"/>
          <w:sz w:val="22"/>
          <w:szCs w:val="22"/>
        </w:rPr>
        <w:t xml:space="preserve"> </w:t>
      </w:r>
      <w:r w:rsidRPr="00380F6E">
        <w:rPr>
          <w:rFonts w:cs="Arial"/>
          <w:sz w:val="22"/>
          <w:szCs w:val="22"/>
        </w:rPr>
        <w:t xml:space="preserve">roce 2013 </w:t>
      </w:r>
      <w:r w:rsidR="000F7264">
        <w:rPr>
          <w:rFonts w:cs="Arial"/>
          <w:sz w:val="22"/>
          <w:szCs w:val="22"/>
        </w:rPr>
        <w:t xml:space="preserve">se jednalo o navýšení </w:t>
      </w:r>
      <w:r w:rsidRPr="00380F6E">
        <w:rPr>
          <w:rFonts w:cs="Arial"/>
          <w:sz w:val="22"/>
          <w:szCs w:val="22"/>
        </w:rPr>
        <w:t>o</w:t>
      </w:r>
      <w:r w:rsidR="0085797B">
        <w:rPr>
          <w:rFonts w:cs="Arial"/>
          <w:sz w:val="22"/>
          <w:szCs w:val="22"/>
        </w:rPr>
        <w:t xml:space="preserve"> </w:t>
      </w:r>
      <w:r w:rsidRPr="00380F6E">
        <w:rPr>
          <w:rFonts w:cs="Arial"/>
          <w:sz w:val="22"/>
          <w:szCs w:val="22"/>
        </w:rPr>
        <w:t>48</w:t>
      </w:r>
      <w:r w:rsidR="007F1611">
        <w:rPr>
          <w:rFonts w:cs="Arial"/>
          <w:sz w:val="22"/>
          <w:szCs w:val="22"/>
        </w:rPr>
        <w:t> </w:t>
      </w:r>
      <w:r w:rsidRPr="00380F6E">
        <w:rPr>
          <w:rFonts w:cs="Arial"/>
          <w:sz w:val="22"/>
          <w:szCs w:val="22"/>
        </w:rPr>
        <w:t>058</w:t>
      </w:r>
      <w:r w:rsidR="007F1611">
        <w:rPr>
          <w:rFonts w:cs="Arial"/>
          <w:sz w:val="22"/>
          <w:szCs w:val="22"/>
        </w:rPr>
        <w:t> </w:t>
      </w:r>
      <w:r w:rsidRPr="00380F6E">
        <w:rPr>
          <w:rFonts w:cs="Arial"/>
          <w:sz w:val="22"/>
          <w:szCs w:val="22"/>
        </w:rPr>
        <w:t>tis.</w:t>
      </w:r>
      <w:r w:rsidR="007F1611">
        <w:rPr>
          <w:rFonts w:cs="Arial"/>
          <w:sz w:val="22"/>
          <w:szCs w:val="22"/>
        </w:rPr>
        <w:t> </w:t>
      </w:r>
      <w:r w:rsidRPr="00380F6E">
        <w:rPr>
          <w:rFonts w:cs="Arial"/>
          <w:sz w:val="22"/>
          <w:szCs w:val="22"/>
        </w:rPr>
        <w:t>Kč</w:t>
      </w:r>
      <w:r w:rsidR="00883335">
        <w:rPr>
          <w:rFonts w:cs="Arial"/>
          <w:sz w:val="22"/>
          <w:szCs w:val="22"/>
        </w:rPr>
        <w:t>,</w:t>
      </w:r>
      <w:r w:rsidR="00807A69">
        <w:rPr>
          <w:rFonts w:cs="Arial"/>
          <w:sz w:val="22"/>
          <w:szCs w:val="22"/>
        </w:rPr>
        <w:t xml:space="preserve"> v</w:t>
      </w:r>
      <w:r w:rsidR="0085797B">
        <w:rPr>
          <w:rFonts w:cs="Arial"/>
          <w:sz w:val="22"/>
          <w:szCs w:val="22"/>
        </w:rPr>
        <w:t xml:space="preserve"> </w:t>
      </w:r>
      <w:r w:rsidR="00807A69">
        <w:rPr>
          <w:rFonts w:cs="Arial"/>
          <w:sz w:val="22"/>
          <w:szCs w:val="22"/>
        </w:rPr>
        <w:t xml:space="preserve">roce 2014 </w:t>
      </w:r>
      <w:r w:rsidR="000F7264">
        <w:rPr>
          <w:rFonts w:cs="Arial"/>
          <w:sz w:val="22"/>
          <w:szCs w:val="22"/>
        </w:rPr>
        <w:t xml:space="preserve">o navýšení </w:t>
      </w:r>
      <w:r w:rsidR="00807A69">
        <w:rPr>
          <w:rFonts w:cs="Arial"/>
          <w:sz w:val="22"/>
          <w:szCs w:val="22"/>
        </w:rPr>
        <w:t xml:space="preserve">o </w:t>
      </w:r>
      <w:r w:rsidR="00B22158">
        <w:rPr>
          <w:rFonts w:cs="Arial"/>
          <w:sz w:val="22"/>
          <w:szCs w:val="22"/>
        </w:rPr>
        <w:t>48</w:t>
      </w:r>
      <w:r w:rsidR="007F1611">
        <w:rPr>
          <w:rFonts w:cs="Arial"/>
          <w:sz w:val="22"/>
          <w:szCs w:val="22"/>
        </w:rPr>
        <w:t> </w:t>
      </w:r>
      <w:r w:rsidR="00B22158">
        <w:rPr>
          <w:rFonts w:cs="Arial"/>
          <w:sz w:val="22"/>
          <w:szCs w:val="22"/>
        </w:rPr>
        <w:t>059</w:t>
      </w:r>
      <w:r w:rsidR="007F1611">
        <w:rPr>
          <w:rFonts w:cs="Arial"/>
          <w:sz w:val="22"/>
          <w:szCs w:val="22"/>
        </w:rPr>
        <w:t> </w:t>
      </w:r>
      <w:r w:rsidR="00B22158">
        <w:rPr>
          <w:rFonts w:cs="Arial"/>
          <w:sz w:val="22"/>
          <w:szCs w:val="22"/>
        </w:rPr>
        <w:t>tis.</w:t>
      </w:r>
      <w:r w:rsidR="007F1611">
        <w:rPr>
          <w:rFonts w:cs="Arial"/>
          <w:sz w:val="22"/>
          <w:szCs w:val="22"/>
        </w:rPr>
        <w:t> </w:t>
      </w:r>
      <w:r w:rsidR="00B22158">
        <w:rPr>
          <w:rFonts w:cs="Arial"/>
          <w:sz w:val="22"/>
          <w:szCs w:val="22"/>
        </w:rPr>
        <w:t>Kč</w:t>
      </w:r>
      <w:r w:rsidR="00883335">
        <w:rPr>
          <w:rFonts w:cs="Arial"/>
          <w:sz w:val="22"/>
          <w:szCs w:val="22"/>
        </w:rPr>
        <w:t xml:space="preserve"> a</w:t>
      </w:r>
      <w:r w:rsidR="0013360B">
        <w:rPr>
          <w:rFonts w:cs="Arial"/>
          <w:sz w:val="22"/>
          <w:szCs w:val="22"/>
        </w:rPr>
        <w:t> </w:t>
      </w:r>
      <w:r w:rsidR="00883335">
        <w:rPr>
          <w:rFonts w:cs="Arial"/>
          <w:sz w:val="22"/>
          <w:szCs w:val="22"/>
        </w:rPr>
        <w:t>v</w:t>
      </w:r>
      <w:r w:rsidR="0013360B">
        <w:rPr>
          <w:rFonts w:cs="Arial"/>
          <w:sz w:val="22"/>
          <w:szCs w:val="22"/>
        </w:rPr>
        <w:t> </w:t>
      </w:r>
      <w:r w:rsidR="00883335">
        <w:rPr>
          <w:rFonts w:cs="Arial"/>
          <w:sz w:val="22"/>
          <w:szCs w:val="22"/>
        </w:rPr>
        <w:t>roce 2015 o</w:t>
      </w:r>
      <w:r w:rsidR="000F7264">
        <w:rPr>
          <w:rFonts w:cs="Arial"/>
          <w:sz w:val="22"/>
          <w:szCs w:val="22"/>
        </w:rPr>
        <w:t xml:space="preserve"> navýšení o </w:t>
      </w:r>
      <w:r w:rsidR="00883335">
        <w:rPr>
          <w:rFonts w:cs="Arial"/>
          <w:sz w:val="22"/>
          <w:szCs w:val="22"/>
        </w:rPr>
        <w:t>48</w:t>
      </w:r>
      <w:r w:rsidR="007F1611">
        <w:rPr>
          <w:rFonts w:cs="Arial"/>
          <w:sz w:val="22"/>
          <w:szCs w:val="22"/>
        </w:rPr>
        <w:t> </w:t>
      </w:r>
      <w:r w:rsidR="00883335">
        <w:rPr>
          <w:rFonts w:cs="Arial"/>
          <w:sz w:val="22"/>
          <w:szCs w:val="22"/>
        </w:rPr>
        <w:t>058</w:t>
      </w:r>
      <w:r w:rsidR="007F1611">
        <w:rPr>
          <w:rFonts w:cs="Arial"/>
          <w:sz w:val="22"/>
          <w:szCs w:val="22"/>
        </w:rPr>
        <w:t> </w:t>
      </w:r>
      <w:r w:rsidR="00883335">
        <w:rPr>
          <w:rFonts w:cs="Arial"/>
          <w:sz w:val="22"/>
          <w:szCs w:val="22"/>
        </w:rPr>
        <w:t>tis.</w:t>
      </w:r>
      <w:r w:rsidR="007F1611">
        <w:rPr>
          <w:rFonts w:cs="Arial"/>
          <w:sz w:val="22"/>
          <w:szCs w:val="22"/>
        </w:rPr>
        <w:t> </w:t>
      </w:r>
      <w:r w:rsidR="00883335">
        <w:rPr>
          <w:rFonts w:cs="Arial"/>
          <w:sz w:val="22"/>
          <w:szCs w:val="22"/>
        </w:rPr>
        <w:t>Kč.</w:t>
      </w:r>
      <w:r w:rsidR="0013360B">
        <w:rPr>
          <w:rFonts w:cs="Arial"/>
          <w:sz w:val="22"/>
          <w:szCs w:val="22"/>
        </w:rPr>
        <w:t xml:space="preserve"> </w:t>
      </w:r>
      <w:r w:rsidRPr="006D4C15">
        <w:rPr>
          <w:rFonts w:cs="Arial"/>
          <w:b/>
          <w:sz w:val="22"/>
          <w:szCs w:val="22"/>
        </w:rPr>
        <w:t xml:space="preserve">Ministerstvo financí navýšilo rozpočet kapitoly 346 ČÚZK </w:t>
      </w:r>
      <w:r w:rsidR="00AE31E7">
        <w:rPr>
          <w:rFonts w:cs="Arial"/>
          <w:b/>
          <w:sz w:val="22"/>
          <w:szCs w:val="22"/>
        </w:rPr>
        <w:t>za účelem financování provozu</w:t>
      </w:r>
      <w:r w:rsidRPr="006D4C15">
        <w:rPr>
          <w:rFonts w:cs="Arial"/>
          <w:b/>
          <w:sz w:val="22"/>
          <w:szCs w:val="22"/>
        </w:rPr>
        <w:t xml:space="preserve"> RUIAN na rok 2013 o 12 000 tis. Kč</w:t>
      </w:r>
      <w:r w:rsidR="00B22158" w:rsidRPr="006D4C15">
        <w:rPr>
          <w:rFonts w:cs="Arial"/>
          <w:b/>
          <w:sz w:val="22"/>
          <w:szCs w:val="22"/>
        </w:rPr>
        <w:t xml:space="preserve"> a pro rok 2014 o</w:t>
      </w:r>
      <w:r w:rsidR="00DF1E82">
        <w:rPr>
          <w:rFonts w:cs="Arial"/>
          <w:b/>
          <w:sz w:val="22"/>
          <w:szCs w:val="22"/>
        </w:rPr>
        <w:t> </w:t>
      </w:r>
      <w:r w:rsidR="00B22158" w:rsidRPr="006D4C15">
        <w:rPr>
          <w:rFonts w:cs="Arial"/>
          <w:b/>
          <w:sz w:val="22"/>
          <w:szCs w:val="22"/>
        </w:rPr>
        <w:t>24</w:t>
      </w:r>
      <w:r w:rsidR="007F1611">
        <w:rPr>
          <w:rFonts w:cs="Arial"/>
          <w:b/>
          <w:sz w:val="22"/>
          <w:szCs w:val="22"/>
        </w:rPr>
        <w:t> </w:t>
      </w:r>
      <w:r w:rsidR="00B22158" w:rsidRPr="006D4C15">
        <w:rPr>
          <w:rFonts w:cs="Arial"/>
          <w:b/>
          <w:sz w:val="22"/>
          <w:szCs w:val="22"/>
        </w:rPr>
        <w:t>000</w:t>
      </w:r>
      <w:r w:rsidR="007F1611">
        <w:rPr>
          <w:rFonts w:cs="Arial"/>
          <w:b/>
          <w:sz w:val="22"/>
          <w:szCs w:val="22"/>
        </w:rPr>
        <w:t> </w:t>
      </w:r>
      <w:r w:rsidR="00B22158" w:rsidRPr="006D4C15">
        <w:rPr>
          <w:rFonts w:cs="Arial"/>
          <w:b/>
          <w:sz w:val="22"/>
          <w:szCs w:val="22"/>
        </w:rPr>
        <w:t>tis.</w:t>
      </w:r>
      <w:r w:rsidR="007F1611">
        <w:rPr>
          <w:rFonts w:cs="Arial"/>
          <w:b/>
          <w:sz w:val="22"/>
          <w:szCs w:val="22"/>
        </w:rPr>
        <w:t> </w:t>
      </w:r>
      <w:r w:rsidR="00B22158" w:rsidRPr="006D4C15">
        <w:rPr>
          <w:rFonts w:cs="Arial"/>
          <w:b/>
          <w:sz w:val="22"/>
          <w:szCs w:val="22"/>
        </w:rPr>
        <w:t>Kč (do doby ukončení kontroly</w:t>
      </w:r>
      <w:r w:rsidR="003C13DA">
        <w:rPr>
          <w:rFonts w:cs="Arial"/>
          <w:b/>
          <w:sz w:val="22"/>
          <w:szCs w:val="22"/>
        </w:rPr>
        <w:t xml:space="preserve"> NKÚ</w:t>
      </w:r>
      <w:r w:rsidR="00B22158" w:rsidRPr="006D4C15">
        <w:rPr>
          <w:rFonts w:cs="Arial"/>
          <w:b/>
          <w:sz w:val="22"/>
          <w:szCs w:val="22"/>
        </w:rPr>
        <w:t>)</w:t>
      </w:r>
      <w:r w:rsidRPr="006D4C15">
        <w:rPr>
          <w:rFonts w:cs="Arial"/>
          <w:b/>
          <w:sz w:val="22"/>
          <w:szCs w:val="22"/>
        </w:rPr>
        <w:t>.</w:t>
      </w:r>
    </w:p>
    <w:p w14:paraId="56AB64E4" w14:textId="77777777" w:rsidR="006D4C15" w:rsidRPr="00B22158" w:rsidRDefault="006D4C15" w:rsidP="001770CC">
      <w:pPr>
        <w:jc w:val="both"/>
        <w:rPr>
          <w:rFonts w:cs="Arial"/>
          <w:sz w:val="22"/>
        </w:rPr>
      </w:pPr>
    </w:p>
    <w:p w14:paraId="56AB64E5" w14:textId="77777777" w:rsidR="00AA297E" w:rsidRPr="00B22158" w:rsidRDefault="00B22158" w:rsidP="001770CC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ČÚZK vyčerpal </w:t>
      </w:r>
      <w:r w:rsidRPr="00B22158">
        <w:rPr>
          <w:rFonts w:cs="Arial"/>
          <w:sz w:val="22"/>
        </w:rPr>
        <w:t xml:space="preserve">na provozování RUIAN </w:t>
      </w:r>
      <w:r>
        <w:rPr>
          <w:rFonts w:cs="Arial"/>
          <w:sz w:val="22"/>
        </w:rPr>
        <w:t>v</w:t>
      </w:r>
      <w:r w:rsidR="0085797B">
        <w:rPr>
          <w:rFonts w:cs="Arial"/>
          <w:sz w:val="22"/>
        </w:rPr>
        <w:t xml:space="preserve"> </w:t>
      </w:r>
      <w:r>
        <w:rPr>
          <w:rFonts w:cs="Arial"/>
          <w:sz w:val="22"/>
        </w:rPr>
        <w:t>roce 2013 celkem 48</w:t>
      </w:r>
      <w:r w:rsidR="007F1611">
        <w:rPr>
          <w:rFonts w:cs="Arial"/>
          <w:sz w:val="22"/>
        </w:rPr>
        <w:t> </w:t>
      </w:r>
      <w:r>
        <w:rPr>
          <w:rFonts w:cs="Arial"/>
          <w:sz w:val="22"/>
        </w:rPr>
        <w:t>134</w:t>
      </w:r>
      <w:r w:rsidR="007F1611">
        <w:rPr>
          <w:rFonts w:cs="Arial"/>
          <w:sz w:val="22"/>
        </w:rPr>
        <w:t> </w:t>
      </w:r>
      <w:r>
        <w:rPr>
          <w:rFonts w:cs="Arial"/>
          <w:sz w:val="22"/>
        </w:rPr>
        <w:t>tis.</w:t>
      </w:r>
      <w:r w:rsidR="007F1611">
        <w:rPr>
          <w:rFonts w:cs="Arial"/>
          <w:sz w:val="22"/>
        </w:rPr>
        <w:t> </w:t>
      </w:r>
      <w:r>
        <w:rPr>
          <w:rFonts w:cs="Arial"/>
          <w:sz w:val="22"/>
        </w:rPr>
        <w:t>Kč a do 30. </w:t>
      </w:r>
      <w:r w:rsidR="00D937B7">
        <w:rPr>
          <w:rFonts w:cs="Arial"/>
          <w:sz w:val="22"/>
        </w:rPr>
        <w:t>dubna</w:t>
      </w:r>
      <w:r>
        <w:rPr>
          <w:rFonts w:cs="Arial"/>
          <w:sz w:val="22"/>
        </w:rPr>
        <w:t> 2014 celkem 11</w:t>
      </w:r>
      <w:r w:rsidR="007F1611">
        <w:rPr>
          <w:rFonts w:cs="Arial"/>
          <w:sz w:val="22"/>
        </w:rPr>
        <w:t> </w:t>
      </w:r>
      <w:r>
        <w:rPr>
          <w:rFonts w:cs="Arial"/>
          <w:sz w:val="22"/>
        </w:rPr>
        <w:t>869</w:t>
      </w:r>
      <w:r w:rsidR="007F1611">
        <w:rPr>
          <w:rFonts w:cs="Arial"/>
          <w:sz w:val="22"/>
        </w:rPr>
        <w:t> </w:t>
      </w:r>
      <w:r>
        <w:rPr>
          <w:rFonts w:cs="Arial"/>
          <w:sz w:val="22"/>
        </w:rPr>
        <w:t>tis.</w:t>
      </w:r>
      <w:r w:rsidR="007F1611">
        <w:rPr>
          <w:rFonts w:cs="Arial"/>
          <w:sz w:val="22"/>
        </w:rPr>
        <w:t> </w:t>
      </w:r>
      <w:r>
        <w:rPr>
          <w:rFonts w:cs="Arial"/>
          <w:sz w:val="22"/>
        </w:rPr>
        <w:t xml:space="preserve">Kč. </w:t>
      </w:r>
      <w:r w:rsidR="00AA297E" w:rsidRPr="00B22158">
        <w:rPr>
          <w:rFonts w:cs="Arial"/>
          <w:sz w:val="22"/>
        </w:rPr>
        <w:t>Z</w:t>
      </w:r>
      <w:r w:rsidR="0085797B">
        <w:rPr>
          <w:rFonts w:cs="Arial"/>
          <w:sz w:val="22"/>
        </w:rPr>
        <w:t xml:space="preserve"> </w:t>
      </w:r>
      <w:r w:rsidR="00AA297E" w:rsidRPr="00B22158">
        <w:rPr>
          <w:rFonts w:cs="Arial"/>
          <w:sz w:val="22"/>
        </w:rPr>
        <w:t>porovnání rozpočtových prostředků poskytnutých státním rozpočtem ČR kapitole 346 ČÚZK na provozování RUIAN a skutečných výdajů na provozování RUIAN v</w:t>
      </w:r>
      <w:r w:rsidR="0085797B">
        <w:rPr>
          <w:rFonts w:cs="Arial"/>
          <w:sz w:val="22"/>
        </w:rPr>
        <w:t xml:space="preserve"> </w:t>
      </w:r>
      <w:r w:rsidR="00AA297E" w:rsidRPr="00B22158">
        <w:rPr>
          <w:rFonts w:cs="Arial"/>
          <w:sz w:val="22"/>
        </w:rPr>
        <w:t>letech 2013 a 2014 vyplývá, že:</w:t>
      </w:r>
    </w:p>
    <w:p w14:paraId="56AB64E6" w14:textId="77777777" w:rsidR="00AA297E" w:rsidRPr="00B22158" w:rsidRDefault="0013360B" w:rsidP="0085797B">
      <w:pPr>
        <w:pStyle w:val="Odstavecseseznamem"/>
        <w:numPr>
          <w:ilvl w:val="0"/>
          <w:numId w:val="7"/>
        </w:numPr>
        <w:ind w:left="284" w:hanging="284"/>
        <w:contextualSpacing/>
        <w:jc w:val="both"/>
        <w:rPr>
          <w:rFonts w:cs="Arial"/>
          <w:sz w:val="22"/>
        </w:rPr>
      </w:pPr>
      <w:r>
        <w:rPr>
          <w:rFonts w:cs="Arial"/>
          <w:sz w:val="22"/>
        </w:rPr>
        <w:t>v</w:t>
      </w:r>
      <w:r w:rsidR="0085797B">
        <w:rPr>
          <w:rFonts w:cs="Arial"/>
          <w:sz w:val="22"/>
        </w:rPr>
        <w:t xml:space="preserve"> </w:t>
      </w:r>
      <w:r w:rsidR="00AA297E" w:rsidRPr="00B22158">
        <w:rPr>
          <w:rFonts w:cs="Arial"/>
          <w:sz w:val="22"/>
        </w:rPr>
        <w:t>roce 2013 vyčerpal ČÚZK na provozování (tj. provoz a rozvoj) RUIAN čtyřikrát více peněžních prostředků, než mu bylo k</w:t>
      </w:r>
      <w:r w:rsidR="0085797B">
        <w:rPr>
          <w:rFonts w:cs="Arial"/>
          <w:sz w:val="22"/>
        </w:rPr>
        <w:t xml:space="preserve"> </w:t>
      </w:r>
      <w:r w:rsidR="00AA297E" w:rsidRPr="00B22158">
        <w:rPr>
          <w:rFonts w:cs="Arial"/>
          <w:sz w:val="22"/>
        </w:rPr>
        <w:t>tomuto účelu poskytnuto státním rozpočtem ČR</w:t>
      </w:r>
      <w:r>
        <w:rPr>
          <w:rFonts w:cs="Arial"/>
          <w:sz w:val="22"/>
        </w:rPr>
        <w:t>,</w:t>
      </w:r>
      <w:r w:rsidR="00AA297E" w:rsidRPr="00B22158">
        <w:rPr>
          <w:rFonts w:cs="Arial"/>
          <w:sz w:val="22"/>
        </w:rPr>
        <w:t xml:space="preserve"> </w:t>
      </w:r>
      <w:r>
        <w:rPr>
          <w:rFonts w:cs="Arial"/>
          <w:sz w:val="22"/>
        </w:rPr>
        <w:t>t</w:t>
      </w:r>
      <w:r w:rsidR="00AA297E" w:rsidRPr="00B22158">
        <w:rPr>
          <w:rFonts w:cs="Arial"/>
          <w:sz w:val="22"/>
        </w:rPr>
        <w:t>yto výdaje musel uhradit na úkor jiných výdajů kapitoly 346 ČÚZK</w:t>
      </w:r>
      <w:r>
        <w:rPr>
          <w:rFonts w:cs="Arial"/>
          <w:sz w:val="22"/>
        </w:rPr>
        <w:t>;</w:t>
      </w:r>
    </w:p>
    <w:p w14:paraId="56AB64E7" w14:textId="77777777" w:rsidR="00AA297E" w:rsidRPr="00B22158" w:rsidRDefault="0013360B" w:rsidP="0085797B">
      <w:pPr>
        <w:pStyle w:val="Odstavecseseznamem"/>
        <w:numPr>
          <w:ilvl w:val="0"/>
          <w:numId w:val="7"/>
        </w:numPr>
        <w:ind w:left="284" w:hanging="284"/>
        <w:contextualSpacing/>
        <w:jc w:val="both"/>
        <w:rPr>
          <w:rFonts w:cs="Arial"/>
          <w:sz w:val="22"/>
        </w:rPr>
      </w:pPr>
      <w:r>
        <w:rPr>
          <w:rFonts w:cs="Arial"/>
          <w:sz w:val="22"/>
        </w:rPr>
        <w:t>d</w:t>
      </w:r>
      <w:r w:rsidR="00AA297E" w:rsidRPr="00B22158">
        <w:rPr>
          <w:rFonts w:cs="Arial"/>
          <w:sz w:val="22"/>
        </w:rPr>
        <w:t>o konce dubna 2014 vyčerpal ČÚZK na provozování RUIAN polovinu peněžních prostředků poskytnutých státním rozpočtem ČR k</w:t>
      </w:r>
      <w:r w:rsidR="0085797B">
        <w:rPr>
          <w:rFonts w:cs="Arial"/>
          <w:sz w:val="22"/>
        </w:rPr>
        <w:t xml:space="preserve"> </w:t>
      </w:r>
      <w:r w:rsidR="00AA297E" w:rsidRPr="00B22158">
        <w:rPr>
          <w:rFonts w:cs="Arial"/>
          <w:sz w:val="22"/>
        </w:rPr>
        <w:t>tomuto účelu na</w:t>
      </w:r>
      <w:r w:rsidR="0085797B">
        <w:rPr>
          <w:rFonts w:cs="Arial"/>
          <w:sz w:val="22"/>
        </w:rPr>
        <w:t xml:space="preserve"> </w:t>
      </w:r>
      <w:r w:rsidR="00AA297E" w:rsidRPr="00B22158">
        <w:rPr>
          <w:rFonts w:cs="Arial"/>
          <w:sz w:val="22"/>
        </w:rPr>
        <w:t>rok 2014.</w:t>
      </w:r>
    </w:p>
    <w:p w14:paraId="56AB64E8" w14:textId="77777777" w:rsidR="00816DE0" w:rsidRDefault="00816DE0" w:rsidP="001770CC">
      <w:pPr>
        <w:jc w:val="both"/>
        <w:rPr>
          <w:rFonts w:cs="Arial"/>
          <w:sz w:val="22"/>
        </w:rPr>
      </w:pPr>
    </w:p>
    <w:p w14:paraId="56AB64E9" w14:textId="77777777" w:rsidR="00AA297E" w:rsidRPr="00E06995" w:rsidRDefault="00AA297E" w:rsidP="001770CC">
      <w:pPr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t>Jednou z</w:t>
      </w:r>
      <w:r w:rsidR="0085797B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podmínek poskytnutí peněžních prostředků </w:t>
      </w:r>
      <w:r w:rsidR="00D25E4A">
        <w:rPr>
          <w:rFonts w:cs="Arial"/>
          <w:sz w:val="22"/>
        </w:rPr>
        <w:t xml:space="preserve">Evropské unie </w:t>
      </w:r>
      <w:r>
        <w:rPr>
          <w:rFonts w:cs="Arial"/>
          <w:sz w:val="22"/>
        </w:rPr>
        <w:t xml:space="preserve">na projekt </w:t>
      </w:r>
      <w:r>
        <w:rPr>
          <w:rFonts w:cs="Arial"/>
          <w:i/>
          <w:sz w:val="22"/>
        </w:rPr>
        <w:t>Vybudování RUIAN a</w:t>
      </w:r>
      <w:r w:rsidR="0085797B">
        <w:rPr>
          <w:rFonts w:cs="Arial"/>
          <w:i/>
          <w:sz w:val="22"/>
        </w:rPr>
        <w:t xml:space="preserve"> </w:t>
      </w:r>
      <w:r>
        <w:rPr>
          <w:rFonts w:cs="Arial"/>
          <w:i/>
          <w:sz w:val="22"/>
        </w:rPr>
        <w:t>modernizace ISKN</w:t>
      </w:r>
      <w:r w:rsidR="00031DBD">
        <w:rPr>
          <w:rFonts w:cs="Arial"/>
          <w:i/>
          <w:sz w:val="22"/>
        </w:rPr>
        <w:t xml:space="preserve"> ČÚZK</w:t>
      </w:r>
      <w:r>
        <w:rPr>
          <w:rFonts w:cs="Arial"/>
          <w:sz w:val="22"/>
        </w:rPr>
        <w:t xml:space="preserve"> bylo udržení monitorovacích indikátorů po dobu pěti let </w:t>
      </w:r>
      <w:r>
        <w:rPr>
          <w:rFonts w:cs="Arial"/>
          <w:sz w:val="22"/>
        </w:rPr>
        <w:lastRenderedPageBreak/>
        <w:t>od ukončení realizace projektu. Projekt byl ukončen dne 30.</w:t>
      </w:r>
      <w:r w:rsidR="007F1611">
        <w:rPr>
          <w:rFonts w:cs="Arial"/>
          <w:sz w:val="22"/>
        </w:rPr>
        <w:t> </w:t>
      </w:r>
      <w:r w:rsidR="00D937B7">
        <w:rPr>
          <w:rFonts w:cs="Arial"/>
          <w:sz w:val="22"/>
        </w:rPr>
        <w:t>června</w:t>
      </w:r>
      <w:r w:rsidR="0085797B">
        <w:rPr>
          <w:rFonts w:cs="Arial"/>
          <w:sz w:val="22"/>
        </w:rPr>
        <w:t xml:space="preserve"> </w:t>
      </w:r>
      <w:r>
        <w:rPr>
          <w:rFonts w:cs="Arial"/>
          <w:sz w:val="22"/>
        </w:rPr>
        <w:t>2013</w:t>
      </w:r>
      <w:r w:rsidR="00B22158">
        <w:rPr>
          <w:rFonts w:cs="Arial"/>
          <w:sz w:val="22"/>
        </w:rPr>
        <w:t>.</w:t>
      </w:r>
      <w:r>
        <w:rPr>
          <w:rFonts w:cs="Arial"/>
          <w:sz w:val="22"/>
        </w:rPr>
        <w:t xml:space="preserve"> </w:t>
      </w:r>
      <w:r w:rsidR="00B22158" w:rsidRPr="00E06995">
        <w:rPr>
          <w:rFonts w:cs="Arial"/>
          <w:b/>
          <w:sz w:val="22"/>
        </w:rPr>
        <w:t>D</w:t>
      </w:r>
      <w:r w:rsidRPr="00E06995">
        <w:rPr>
          <w:rFonts w:cs="Arial"/>
          <w:b/>
          <w:sz w:val="22"/>
        </w:rPr>
        <w:t>o doby ukončení kontrol</w:t>
      </w:r>
      <w:r w:rsidR="006E2EB0">
        <w:rPr>
          <w:rFonts w:cs="Arial"/>
          <w:b/>
          <w:sz w:val="22"/>
        </w:rPr>
        <w:t>ní akce</w:t>
      </w:r>
      <w:r w:rsidRPr="00E06995">
        <w:rPr>
          <w:rFonts w:cs="Arial"/>
          <w:b/>
          <w:sz w:val="22"/>
        </w:rPr>
        <w:t xml:space="preserve"> </w:t>
      </w:r>
      <w:r w:rsidR="00AA2992">
        <w:rPr>
          <w:rFonts w:cs="Arial"/>
          <w:b/>
          <w:sz w:val="22"/>
        </w:rPr>
        <w:t xml:space="preserve">NKÚ </w:t>
      </w:r>
      <w:r w:rsidRPr="00E06995">
        <w:rPr>
          <w:rFonts w:cs="Arial"/>
          <w:b/>
          <w:sz w:val="22"/>
        </w:rPr>
        <w:t>nebyl zajištěn způsob finančního krytí provozu RUIAN po dobu udržitelnosti, tj. do 30.</w:t>
      </w:r>
      <w:r w:rsidR="007F1611">
        <w:rPr>
          <w:rFonts w:cs="Arial"/>
          <w:b/>
          <w:sz w:val="22"/>
        </w:rPr>
        <w:t> </w:t>
      </w:r>
      <w:r w:rsidR="00D937B7" w:rsidRPr="00E06995">
        <w:rPr>
          <w:rFonts w:cs="Arial"/>
          <w:b/>
          <w:sz w:val="22"/>
        </w:rPr>
        <w:t>června</w:t>
      </w:r>
      <w:r w:rsidR="0085797B">
        <w:rPr>
          <w:rFonts w:cs="Arial"/>
          <w:b/>
          <w:sz w:val="22"/>
        </w:rPr>
        <w:t xml:space="preserve"> </w:t>
      </w:r>
      <w:r w:rsidRPr="00E06995">
        <w:rPr>
          <w:rFonts w:cs="Arial"/>
          <w:b/>
          <w:sz w:val="22"/>
        </w:rPr>
        <w:t>2018. Při nesplnění povinnosti udržitelnosti</w:t>
      </w:r>
      <w:r w:rsidRPr="00E06995">
        <w:rPr>
          <w:rStyle w:val="Znakapoznpodarou"/>
          <w:rFonts w:cs="Arial"/>
          <w:b/>
          <w:sz w:val="22"/>
        </w:rPr>
        <w:footnoteReference w:id="28"/>
      </w:r>
      <w:r w:rsidRPr="00E06995">
        <w:rPr>
          <w:rFonts w:cs="Arial"/>
          <w:b/>
          <w:sz w:val="22"/>
        </w:rPr>
        <w:t xml:space="preserve"> </w:t>
      </w:r>
      <w:r w:rsidR="00816DE0">
        <w:rPr>
          <w:rFonts w:cs="Arial"/>
          <w:b/>
          <w:sz w:val="22"/>
        </w:rPr>
        <w:t>existuje riziko</w:t>
      </w:r>
      <w:r w:rsidR="0085797B">
        <w:rPr>
          <w:rFonts w:cs="Arial"/>
          <w:b/>
          <w:sz w:val="22"/>
        </w:rPr>
        <w:t xml:space="preserve"> </w:t>
      </w:r>
      <w:r w:rsidR="00EE3BAB">
        <w:rPr>
          <w:rFonts w:cs="Arial"/>
          <w:b/>
          <w:sz w:val="22"/>
        </w:rPr>
        <w:t>povin</w:t>
      </w:r>
      <w:r w:rsidR="009A25EC">
        <w:rPr>
          <w:rFonts w:cs="Arial"/>
          <w:b/>
          <w:sz w:val="22"/>
        </w:rPr>
        <w:t xml:space="preserve">nosti </w:t>
      </w:r>
      <w:r w:rsidRPr="00E06995">
        <w:rPr>
          <w:rFonts w:cs="Arial"/>
          <w:b/>
          <w:sz w:val="22"/>
        </w:rPr>
        <w:t>vrá</w:t>
      </w:r>
      <w:r w:rsidR="009A25EC">
        <w:rPr>
          <w:rFonts w:cs="Arial"/>
          <w:b/>
          <w:sz w:val="22"/>
        </w:rPr>
        <w:t>tit</w:t>
      </w:r>
      <w:r w:rsidRPr="00E06995">
        <w:rPr>
          <w:rFonts w:cs="Arial"/>
          <w:b/>
          <w:sz w:val="22"/>
        </w:rPr>
        <w:t xml:space="preserve"> dotac</w:t>
      </w:r>
      <w:r w:rsidR="009A25EC">
        <w:rPr>
          <w:rFonts w:cs="Arial"/>
          <w:b/>
          <w:sz w:val="22"/>
        </w:rPr>
        <w:t>i</w:t>
      </w:r>
      <w:r w:rsidRPr="00E06995">
        <w:rPr>
          <w:rFonts w:cs="Arial"/>
          <w:b/>
          <w:sz w:val="22"/>
        </w:rPr>
        <w:t xml:space="preserve"> nebo její část.</w:t>
      </w:r>
    </w:p>
    <w:p w14:paraId="56AB64EA" w14:textId="77777777" w:rsidR="00E25A5F" w:rsidRDefault="00E25A5F" w:rsidP="001770CC">
      <w:pPr>
        <w:jc w:val="both"/>
        <w:rPr>
          <w:rFonts w:cs="Arial"/>
          <w:sz w:val="22"/>
          <w:szCs w:val="22"/>
        </w:rPr>
      </w:pPr>
    </w:p>
    <w:p w14:paraId="56AB64EB" w14:textId="77777777" w:rsidR="004724D7" w:rsidRPr="00E25A5F" w:rsidRDefault="00883335" w:rsidP="001770CC">
      <w:pPr>
        <w:jc w:val="both"/>
        <w:rPr>
          <w:rFonts w:cs="Arial"/>
          <w:b/>
          <w:sz w:val="22"/>
          <w:szCs w:val="22"/>
        </w:rPr>
      </w:pPr>
      <w:r w:rsidRPr="00E25A5F">
        <w:rPr>
          <w:rFonts w:cs="Arial"/>
          <w:b/>
          <w:sz w:val="22"/>
          <w:szCs w:val="22"/>
        </w:rPr>
        <w:t>5.</w:t>
      </w:r>
      <w:r w:rsidR="0085797B">
        <w:rPr>
          <w:rFonts w:cs="Arial"/>
          <w:b/>
          <w:sz w:val="22"/>
          <w:szCs w:val="22"/>
        </w:rPr>
        <w:t xml:space="preserve"> </w:t>
      </w:r>
      <w:r w:rsidR="009B0295" w:rsidRPr="00E25A5F">
        <w:rPr>
          <w:rFonts w:cs="Arial"/>
          <w:b/>
          <w:sz w:val="22"/>
          <w:szCs w:val="22"/>
        </w:rPr>
        <w:t>Plnění cílů RUIAN ve vztahu k</w:t>
      </w:r>
      <w:r w:rsidR="00406A3C" w:rsidRPr="00E25A5F">
        <w:rPr>
          <w:rFonts w:cs="Arial"/>
          <w:b/>
          <w:sz w:val="22"/>
          <w:szCs w:val="22"/>
        </w:rPr>
        <w:t>e</w:t>
      </w:r>
      <w:r w:rsidR="0085797B">
        <w:rPr>
          <w:rFonts w:cs="Arial"/>
          <w:b/>
          <w:sz w:val="22"/>
          <w:szCs w:val="22"/>
        </w:rPr>
        <w:t xml:space="preserve"> </w:t>
      </w:r>
      <w:r w:rsidR="00CF422A" w:rsidRPr="00E25A5F">
        <w:rPr>
          <w:rFonts w:cs="Arial"/>
          <w:b/>
          <w:sz w:val="22"/>
          <w:szCs w:val="22"/>
        </w:rPr>
        <w:t>strategickým a koncepčním cílům</w:t>
      </w:r>
    </w:p>
    <w:p w14:paraId="56AB64EC" w14:textId="77777777" w:rsidR="00E06995" w:rsidRDefault="00E06995" w:rsidP="001770CC">
      <w:pPr>
        <w:jc w:val="both"/>
        <w:rPr>
          <w:rFonts w:cs="Arial"/>
          <w:sz w:val="22"/>
          <w:szCs w:val="22"/>
        </w:rPr>
      </w:pPr>
    </w:p>
    <w:p w14:paraId="56AB64ED" w14:textId="77777777" w:rsidR="009B0295" w:rsidRDefault="00695C22" w:rsidP="001770CC">
      <w:pPr>
        <w:jc w:val="both"/>
        <w:rPr>
          <w:rFonts w:cs="Arial"/>
          <w:sz w:val="22"/>
          <w:szCs w:val="22"/>
        </w:rPr>
      </w:pPr>
      <w:r w:rsidRPr="00695C22">
        <w:rPr>
          <w:rFonts w:cs="Arial"/>
          <w:sz w:val="22"/>
          <w:szCs w:val="22"/>
        </w:rPr>
        <w:t xml:space="preserve">Jedním ze základních strategických cílů strategie </w:t>
      </w:r>
      <w:r w:rsidRPr="00B01824">
        <w:rPr>
          <w:rFonts w:cs="Arial"/>
          <w:i/>
          <w:sz w:val="22"/>
          <w:szCs w:val="22"/>
        </w:rPr>
        <w:t>Smart Administration</w:t>
      </w:r>
      <w:r w:rsidRPr="00695C22">
        <w:rPr>
          <w:rFonts w:cs="Arial"/>
          <w:sz w:val="22"/>
          <w:szCs w:val="22"/>
        </w:rPr>
        <w:t xml:space="preserve"> bylo vytvoření centrálních registrů veřejné správy tak, aby bylo možné bezpečné sdílení dat orgány veřejné moci a zároveň byl občanům umožněn oprávněný přístup k údajům vedeným v těchto registrech. Schválením zákona č.</w:t>
      </w:r>
      <w:r w:rsidR="000D3DEE">
        <w:rPr>
          <w:rFonts w:cs="Arial"/>
          <w:sz w:val="22"/>
          <w:szCs w:val="22"/>
        </w:rPr>
        <w:t> </w:t>
      </w:r>
      <w:r w:rsidRPr="00695C22">
        <w:rPr>
          <w:rFonts w:cs="Arial"/>
          <w:sz w:val="22"/>
          <w:szCs w:val="22"/>
        </w:rPr>
        <w:t xml:space="preserve">111/2009 Sb. </w:t>
      </w:r>
      <w:r w:rsidR="000D3DEE">
        <w:rPr>
          <w:rFonts w:cs="Arial"/>
          <w:sz w:val="22"/>
          <w:szCs w:val="22"/>
        </w:rPr>
        <w:t xml:space="preserve">byl </w:t>
      </w:r>
      <w:r w:rsidR="00E10801" w:rsidRPr="000D3DEE">
        <w:rPr>
          <w:rFonts w:cs="Arial"/>
          <w:sz w:val="22"/>
          <w:szCs w:val="22"/>
        </w:rPr>
        <w:t>vytvořen legislativní rámec pro plnění tohoto strategického cíle</w:t>
      </w:r>
      <w:r w:rsidR="009B0295" w:rsidRPr="000D3DEE">
        <w:rPr>
          <w:rFonts w:cs="Arial"/>
          <w:sz w:val="22"/>
          <w:szCs w:val="22"/>
        </w:rPr>
        <w:t>.</w:t>
      </w:r>
      <w:r w:rsidR="004724D7" w:rsidRPr="000D3DEE">
        <w:rPr>
          <w:rFonts w:cs="Arial"/>
          <w:sz w:val="22"/>
          <w:szCs w:val="22"/>
        </w:rPr>
        <w:t xml:space="preserve"> V tomto zákoně byl</w:t>
      </w:r>
      <w:r w:rsidR="006E2EB0">
        <w:rPr>
          <w:rFonts w:cs="Arial"/>
          <w:sz w:val="22"/>
          <w:szCs w:val="22"/>
        </w:rPr>
        <w:t>y</w:t>
      </w:r>
      <w:r w:rsidR="004724D7" w:rsidRPr="000D3DEE">
        <w:rPr>
          <w:rFonts w:cs="Arial"/>
          <w:sz w:val="22"/>
          <w:szCs w:val="22"/>
        </w:rPr>
        <w:t xml:space="preserve"> po</w:t>
      </w:r>
      <w:r w:rsidR="004724D7" w:rsidRPr="004724D7">
        <w:rPr>
          <w:rFonts w:cs="Arial"/>
          <w:sz w:val="22"/>
          <w:szCs w:val="22"/>
        </w:rPr>
        <w:t>drobně specifikován</w:t>
      </w:r>
      <w:r w:rsidR="006E2EB0">
        <w:rPr>
          <w:rFonts w:cs="Arial"/>
          <w:sz w:val="22"/>
          <w:szCs w:val="22"/>
        </w:rPr>
        <w:t>y</w:t>
      </w:r>
      <w:r w:rsidR="004724D7" w:rsidRPr="004724D7">
        <w:rPr>
          <w:rFonts w:cs="Arial"/>
          <w:sz w:val="22"/>
          <w:szCs w:val="22"/>
        </w:rPr>
        <w:t xml:space="preserve"> funkce a obsah jednotlivých základních registrů a dále byl</w:t>
      </w:r>
      <w:r w:rsidR="006E2EB0">
        <w:rPr>
          <w:rFonts w:cs="Arial"/>
          <w:sz w:val="22"/>
          <w:szCs w:val="22"/>
        </w:rPr>
        <w:t>y</w:t>
      </w:r>
      <w:r w:rsidR="004724D7" w:rsidRPr="004724D7">
        <w:rPr>
          <w:rFonts w:cs="Arial"/>
          <w:sz w:val="22"/>
          <w:szCs w:val="22"/>
        </w:rPr>
        <w:t xml:space="preserve"> stanoven</w:t>
      </w:r>
      <w:r w:rsidR="006E2EB0">
        <w:rPr>
          <w:rFonts w:cs="Arial"/>
          <w:sz w:val="22"/>
          <w:szCs w:val="22"/>
        </w:rPr>
        <w:t>y</w:t>
      </w:r>
      <w:r w:rsidR="004724D7" w:rsidRPr="004724D7">
        <w:rPr>
          <w:rFonts w:cs="Arial"/>
          <w:sz w:val="22"/>
          <w:szCs w:val="22"/>
        </w:rPr>
        <w:t xml:space="preserve"> práva a povinnosti související s</w:t>
      </w:r>
      <w:r w:rsidR="007F1611">
        <w:rPr>
          <w:rFonts w:cs="Arial"/>
          <w:sz w:val="22"/>
          <w:szCs w:val="22"/>
        </w:rPr>
        <w:t> </w:t>
      </w:r>
      <w:r w:rsidR="004724D7" w:rsidRPr="004724D7">
        <w:rPr>
          <w:rFonts w:cs="Arial"/>
          <w:sz w:val="22"/>
          <w:szCs w:val="22"/>
        </w:rPr>
        <w:t>vytvářením, užíváním a provozem základních registrů.</w:t>
      </w:r>
    </w:p>
    <w:p w14:paraId="56AB64EE" w14:textId="77777777" w:rsidR="009B0295" w:rsidRDefault="009B0295" w:rsidP="001770CC">
      <w:pPr>
        <w:jc w:val="both"/>
        <w:rPr>
          <w:rFonts w:cs="Arial"/>
          <w:sz w:val="22"/>
          <w:szCs w:val="22"/>
        </w:rPr>
      </w:pPr>
    </w:p>
    <w:p w14:paraId="56AB64EF" w14:textId="77777777" w:rsidR="00695C22" w:rsidRPr="00695C22" w:rsidRDefault="00695C22" w:rsidP="001770CC">
      <w:pPr>
        <w:jc w:val="both"/>
        <w:rPr>
          <w:rFonts w:cs="Arial"/>
          <w:sz w:val="22"/>
          <w:szCs w:val="22"/>
        </w:rPr>
      </w:pPr>
      <w:r w:rsidRPr="00695C22">
        <w:rPr>
          <w:rFonts w:cs="Arial"/>
          <w:sz w:val="22"/>
          <w:szCs w:val="22"/>
        </w:rPr>
        <w:t>Ú</w:t>
      </w:r>
      <w:r w:rsidR="00406A3C">
        <w:rPr>
          <w:rFonts w:cs="Arial"/>
          <w:sz w:val="22"/>
          <w:szCs w:val="22"/>
        </w:rPr>
        <w:t>loh</w:t>
      </w:r>
      <w:r w:rsidR="006E2EB0">
        <w:rPr>
          <w:rFonts w:cs="Arial"/>
          <w:sz w:val="22"/>
          <w:szCs w:val="22"/>
        </w:rPr>
        <w:t>ou</w:t>
      </w:r>
      <w:r w:rsidR="009A14D7">
        <w:rPr>
          <w:rFonts w:cs="Arial"/>
          <w:sz w:val="22"/>
          <w:szCs w:val="22"/>
        </w:rPr>
        <w:t xml:space="preserve"> </w:t>
      </w:r>
      <w:r w:rsidRPr="00695C22">
        <w:rPr>
          <w:rFonts w:cs="Arial"/>
          <w:sz w:val="22"/>
          <w:szCs w:val="22"/>
        </w:rPr>
        <w:t>RUIAN</w:t>
      </w:r>
      <w:r w:rsidR="006E2EB0">
        <w:rPr>
          <w:rFonts w:cs="Arial"/>
          <w:sz w:val="22"/>
          <w:szCs w:val="22"/>
        </w:rPr>
        <w:t xml:space="preserve"> je</w:t>
      </w:r>
      <w:r w:rsidRPr="00695C22">
        <w:rPr>
          <w:rFonts w:cs="Arial"/>
          <w:sz w:val="22"/>
          <w:szCs w:val="22"/>
        </w:rPr>
        <w:t>:</w:t>
      </w:r>
    </w:p>
    <w:p w14:paraId="56AB64F0" w14:textId="5098B016" w:rsidR="00695C22" w:rsidRPr="009B0295" w:rsidRDefault="00695C22" w:rsidP="0085797B">
      <w:pPr>
        <w:pStyle w:val="Odstavecseseznamem"/>
        <w:numPr>
          <w:ilvl w:val="0"/>
          <w:numId w:val="2"/>
        </w:numPr>
        <w:ind w:left="284" w:hanging="284"/>
        <w:jc w:val="both"/>
        <w:rPr>
          <w:rFonts w:cs="Arial"/>
          <w:sz w:val="22"/>
          <w:szCs w:val="22"/>
        </w:rPr>
      </w:pPr>
      <w:r w:rsidRPr="009B0295">
        <w:rPr>
          <w:rFonts w:cs="Arial"/>
          <w:sz w:val="22"/>
          <w:szCs w:val="22"/>
        </w:rPr>
        <w:t>poskyt</w:t>
      </w:r>
      <w:r w:rsidR="009A14D7">
        <w:rPr>
          <w:rFonts w:cs="Arial"/>
          <w:sz w:val="22"/>
          <w:szCs w:val="22"/>
        </w:rPr>
        <w:t xml:space="preserve">ovat </w:t>
      </w:r>
      <w:r w:rsidRPr="009B0295">
        <w:rPr>
          <w:rFonts w:cs="Arial"/>
          <w:sz w:val="22"/>
          <w:szCs w:val="22"/>
        </w:rPr>
        <w:t xml:space="preserve">informace agendovým informačním systémům prostřednictvím </w:t>
      </w:r>
      <w:r w:rsidR="004724D7">
        <w:rPr>
          <w:rFonts w:cs="Arial"/>
          <w:sz w:val="22"/>
          <w:szCs w:val="22"/>
        </w:rPr>
        <w:t>informačního systému základních registrů</w:t>
      </w:r>
      <w:r w:rsidR="009E58F7">
        <w:rPr>
          <w:rFonts w:cs="Arial"/>
          <w:sz w:val="22"/>
          <w:szCs w:val="22"/>
        </w:rPr>
        <w:t>;</w:t>
      </w:r>
    </w:p>
    <w:p w14:paraId="56AB64F1" w14:textId="77777777" w:rsidR="00695C22" w:rsidRPr="009B0295" w:rsidRDefault="002932CF" w:rsidP="0085797B">
      <w:pPr>
        <w:pStyle w:val="Odstavecseseznamem"/>
        <w:numPr>
          <w:ilvl w:val="0"/>
          <w:numId w:val="2"/>
        </w:num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umožnit orgánům</w:t>
      </w:r>
      <w:r w:rsidR="00695C22" w:rsidRPr="009B0295">
        <w:rPr>
          <w:rFonts w:cs="Arial"/>
          <w:sz w:val="22"/>
          <w:szCs w:val="22"/>
        </w:rPr>
        <w:t xml:space="preserve"> veřejné správy</w:t>
      </w:r>
      <w:r>
        <w:rPr>
          <w:rFonts w:cs="Arial"/>
          <w:sz w:val="22"/>
          <w:szCs w:val="22"/>
        </w:rPr>
        <w:t xml:space="preserve"> používat vzájemně, ale i ve vztahu k jiným subjektům</w:t>
      </w:r>
      <w:r w:rsidR="00695C22" w:rsidRPr="009B0295">
        <w:rPr>
          <w:rFonts w:cs="Arial"/>
          <w:sz w:val="22"/>
          <w:szCs w:val="22"/>
        </w:rPr>
        <w:t xml:space="preserve"> stejné vybrané územní prv</w:t>
      </w:r>
      <w:r w:rsidR="009B0295">
        <w:rPr>
          <w:rFonts w:cs="Arial"/>
          <w:sz w:val="22"/>
          <w:szCs w:val="22"/>
        </w:rPr>
        <w:t>ky, územně-evidenční jednotky a </w:t>
      </w:r>
      <w:r w:rsidR="00695C22" w:rsidRPr="009B0295">
        <w:rPr>
          <w:rFonts w:cs="Arial"/>
          <w:sz w:val="22"/>
          <w:szCs w:val="22"/>
        </w:rPr>
        <w:t>základní údaje o nich (včetně jednotného užívání adres), jež pocházejí z jediného referenčního zdroje.</w:t>
      </w:r>
    </w:p>
    <w:p w14:paraId="56AB64F2" w14:textId="77777777" w:rsidR="009B0295" w:rsidRDefault="009B0295" w:rsidP="001770CC">
      <w:pPr>
        <w:jc w:val="both"/>
        <w:rPr>
          <w:rFonts w:cs="Arial"/>
          <w:sz w:val="22"/>
          <w:szCs w:val="22"/>
        </w:rPr>
      </w:pPr>
    </w:p>
    <w:p w14:paraId="56AB64F3" w14:textId="77777777" w:rsidR="00695C22" w:rsidRPr="00E06995" w:rsidRDefault="00695C22" w:rsidP="001770CC">
      <w:pPr>
        <w:jc w:val="both"/>
        <w:rPr>
          <w:rFonts w:cs="Arial"/>
          <w:b/>
          <w:sz w:val="22"/>
          <w:szCs w:val="22"/>
        </w:rPr>
      </w:pPr>
      <w:r w:rsidRPr="00E06995">
        <w:rPr>
          <w:rFonts w:cs="Arial"/>
          <w:b/>
          <w:sz w:val="22"/>
          <w:szCs w:val="22"/>
        </w:rPr>
        <w:t>V</w:t>
      </w:r>
      <w:r w:rsidR="0085797B">
        <w:rPr>
          <w:rFonts w:cs="Arial"/>
          <w:b/>
          <w:sz w:val="22"/>
          <w:szCs w:val="22"/>
        </w:rPr>
        <w:t xml:space="preserve"> </w:t>
      </w:r>
      <w:r w:rsidRPr="00E06995">
        <w:rPr>
          <w:rFonts w:cs="Arial"/>
          <w:b/>
          <w:sz w:val="22"/>
          <w:szCs w:val="22"/>
        </w:rPr>
        <w:t>RUIAN</w:t>
      </w:r>
      <w:r w:rsidR="00406A3C">
        <w:rPr>
          <w:rFonts w:cs="Arial"/>
          <w:b/>
          <w:sz w:val="22"/>
          <w:szCs w:val="22"/>
        </w:rPr>
        <w:t xml:space="preserve"> jsou</w:t>
      </w:r>
      <w:r w:rsidRPr="00E06995">
        <w:rPr>
          <w:rFonts w:cs="Arial"/>
          <w:b/>
          <w:sz w:val="22"/>
          <w:szCs w:val="22"/>
        </w:rPr>
        <w:t>, jako</w:t>
      </w:r>
      <w:r w:rsidR="00406A3C">
        <w:rPr>
          <w:rFonts w:cs="Arial"/>
          <w:b/>
          <w:sz w:val="22"/>
          <w:szCs w:val="22"/>
        </w:rPr>
        <w:t xml:space="preserve"> v</w:t>
      </w:r>
      <w:r w:rsidRPr="00E06995">
        <w:rPr>
          <w:rFonts w:cs="Arial"/>
          <w:b/>
          <w:sz w:val="22"/>
          <w:szCs w:val="22"/>
        </w:rPr>
        <w:t xml:space="preserve"> jediném referenčním zdroji, vedeny vybrané územní prvky, územně-evidenční jednotky a základní údaje o nich podle zákona č.</w:t>
      </w:r>
      <w:r w:rsidR="007F1611">
        <w:rPr>
          <w:rFonts w:cs="Arial"/>
          <w:b/>
          <w:sz w:val="22"/>
          <w:szCs w:val="22"/>
        </w:rPr>
        <w:t> </w:t>
      </w:r>
      <w:r w:rsidRPr="00E06995">
        <w:rPr>
          <w:rFonts w:cs="Arial"/>
          <w:b/>
          <w:sz w:val="22"/>
          <w:szCs w:val="22"/>
        </w:rPr>
        <w:t xml:space="preserve">111/2009 Sb. </w:t>
      </w:r>
      <w:r w:rsidR="00BE0FEC">
        <w:rPr>
          <w:rFonts w:cs="Arial"/>
          <w:b/>
          <w:sz w:val="22"/>
          <w:szCs w:val="22"/>
        </w:rPr>
        <w:t>T</w:t>
      </w:r>
      <w:r w:rsidR="00BE0FEC" w:rsidRPr="00E06995">
        <w:rPr>
          <w:rFonts w:cs="Arial"/>
          <w:b/>
          <w:sz w:val="22"/>
          <w:szCs w:val="22"/>
        </w:rPr>
        <w:t xml:space="preserve">yto údaje </w:t>
      </w:r>
      <w:r w:rsidR="00BE0FEC">
        <w:rPr>
          <w:rFonts w:cs="Arial"/>
          <w:b/>
          <w:sz w:val="22"/>
          <w:szCs w:val="22"/>
        </w:rPr>
        <w:t xml:space="preserve">mohou </w:t>
      </w:r>
      <w:r w:rsidRPr="00E06995">
        <w:rPr>
          <w:rFonts w:cs="Arial"/>
          <w:b/>
          <w:sz w:val="22"/>
          <w:szCs w:val="22"/>
        </w:rPr>
        <w:t xml:space="preserve">orgány veřejné moci i občané využívat. Datová základna týkající se územních a správních prvků používaných ve veřejné správě </w:t>
      </w:r>
      <w:r w:rsidR="00BE0FEC">
        <w:rPr>
          <w:rFonts w:cs="Arial"/>
          <w:b/>
          <w:sz w:val="22"/>
          <w:szCs w:val="22"/>
        </w:rPr>
        <w:t xml:space="preserve">tím </w:t>
      </w:r>
      <w:r w:rsidRPr="00E06995">
        <w:rPr>
          <w:rFonts w:cs="Arial"/>
          <w:b/>
          <w:sz w:val="22"/>
          <w:szCs w:val="22"/>
        </w:rPr>
        <w:t>byla sjednocena. K</w:t>
      </w:r>
      <w:r w:rsidR="00BE0FEC">
        <w:rPr>
          <w:rFonts w:cs="Arial"/>
          <w:b/>
          <w:sz w:val="22"/>
          <w:szCs w:val="22"/>
        </w:rPr>
        <w:t> </w:t>
      </w:r>
      <w:r w:rsidRPr="00E06995">
        <w:rPr>
          <w:rFonts w:cs="Arial"/>
          <w:b/>
          <w:sz w:val="22"/>
          <w:szCs w:val="22"/>
        </w:rPr>
        <w:t xml:space="preserve">nahlížení do dat </w:t>
      </w:r>
      <w:r w:rsidR="0095351E">
        <w:rPr>
          <w:rFonts w:cs="Arial"/>
          <w:b/>
          <w:sz w:val="22"/>
          <w:szCs w:val="22"/>
        </w:rPr>
        <w:t>v </w:t>
      </w:r>
      <w:r w:rsidRPr="00E06995">
        <w:rPr>
          <w:rFonts w:cs="Arial"/>
          <w:b/>
          <w:sz w:val="22"/>
          <w:szCs w:val="22"/>
        </w:rPr>
        <w:t>RUIAN slouž</w:t>
      </w:r>
      <w:r w:rsidR="00BE0FEC">
        <w:rPr>
          <w:rFonts w:cs="Arial"/>
          <w:b/>
          <w:sz w:val="22"/>
          <w:szCs w:val="22"/>
        </w:rPr>
        <w:t xml:space="preserve">í </w:t>
      </w:r>
      <w:r w:rsidRPr="00E06995">
        <w:rPr>
          <w:rFonts w:cs="Arial"/>
          <w:b/>
          <w:sz w:val="22"/>
          <w:szCs w:val="22"/>
        </w:rPr>
        <w:t xml:space="preserve">veřejný dálkový přístup volně </w:t>
      </w:r>
      <w:r w:rsidR="0095351E">
        <w:rPr>
          <w:rFonts w:cs="Arial"/>
          <w:b/>
          <w:sz w:val="22"/>
          <w:szCs w:val="22"/>
        </w:rPr>
        <w:t>přístupný</w:t>
      </w:r>
      <w:r w:rsidRPr="00E06995">
        <w:rPr>
          <w:rFonts w:cs="Arial"/>
          <w:b/>
          <w:sz w:val="22"/>
          <w:szCs w:val="22"/>
        </w:rPr>
        <w:t xml:space="preserve"> </w:t>
      </w:r>
      <w:r w:rsidR="0095351E">
        <w:rPr>
          <w:rFonts w:cs="Arial"/>
          <w:b/>
          <w:sz w:val="22"/>
          <w:szCs w:val="22"/>
        </w:rPr>
        <w:t>v </w:t>
      </w:r>
      <w:r w:rsidR="005C2FA6">
        <w:rPr>
          <w:rFonts w:cs="Arial"/>
          <w:b/>
          <w:sz w:val="22"/>
          <w:szCs w:val="22"/>
        </w:rPr>
        <w:t>prostředí</w:t>
      </w:r>
      <w:r w:rsidRPr="00E06995">
        <w:rPr>
          <w:rFonts w:cs="Arial"/>
          <w:b/>
          <w:sz w:val="22"/>
          <w:szCs w:val="22"/>
        </w:rPr>
        <w:t xml:space="preserve"> internetu.</w:t>
      </w:r>
    </w:p>
    <w:p w14:paraId="56AB64F4" w14:textId="77777777" w:rsidR="00695C22" w:rsidRPr="002932CF" w:rsidRDefault="00695C22" w:rsidP="001770CC">
      <w:pPr>
        <w:jc w:val="both"/>
        <w:rPr>
          <w:rFonts w:cs="Arial"/>
          <w:sz w:val="22"/>
          <w:szCs w:val="22"/>
        </w:rPr>
      </w:pPr>
    </w:p>
    <w:p w14:paraId="56AB64F5" w14:textId="77777777" w:rsidR="00F248B1" w:rsidRDefault="00F248B1" w:rsidP="001770C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Vybudování RUIAN bylo ČÚZK jako ústřednímu orgánu státní správy uloženo zákonem č. 111/2009 Sb. RUIAN je součástí systému čtyř základních registrů </w:t>
      </w:r>
      <w:r w:rsidR="002932CF">
        <w:rPr>
          <w:rFonts w:cs="Arial"/>
          <w:sz w:val="22"/>
          <w:szCs w:val="22"/>
        </w:rPr>
        <w:t>tvořících nerozdělitelný celek</w:t>
      </w:r>
      <w:r>
        <w:rPr>
          <w:rFonts w:cs="Arial"/>
          <w:sz w:val="22"/>
          <w:szCs w:val="22"/>
        </w:rPr>
        <w:t xml:space="preserve"> a přínosy RUIAN lze posuzovat pouze v</w:t>
      </w:r>
      <w:r w:rsidR="0085797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souvislosti s</w:t>
      </w:r>
      <w:r w:rsidR="002932CF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ostatními základními registry.</w:t>
      </w:r>
    </w:p>
    <w:p w14:paraId="56AB64F6" w14:textId="77777777" w:rsidR="00930B49" w:rsidRDefault="00930B49" w:rsidP="001770CC">
      <w:pPr>
        <w:jc w:val="both"/>
        <w:rPr>
          <w:rFonts w:cs="Arial"/>
          <w:sz w:val="22"/>
          <w:szCs w:val="22"/>
        </w:rPr>
      </w:pPr>
    </w:p>
    <w:p w14:paraId="56AB64F7" w14:textId="77777777" w:rsidR="003817D0" w:rsidRPr="00695C22" w:rsidRDefault="003817D0" w:rsidP="001770CC">
      <w:pPr>
        <w:jc w:val="both"/>
        <w:rPr>
          <w:rFonts w:cs="Arial"/>
          <w:sz w:val="22"/>
          <w:szCs w:val="22"/>
        </w:rPr>
      </w:pPr>
    </w:p>
    <w:p w14:paraId="56AB64F8" w14:textId="77777777" w:rsidR="002A31B4" w:rsidRPr="003817D0" w:rsidRDefault="002355EA" w:rsidP="003817D0">
      <w:pPr>
        <w:jc w:val="center"/>
        <w:rPr>
          <w:b/>
        </w:rPr>
      </w:pPr>
      <w:r w:rsidRPr="003817D0">
        <w:rPr>
          <w:b/>
        </w:rPr>
        <w:t>III. Shrnutí a vyhodnocení</w:t>
      </w:r>
    </w:p>
    <w:p w14:paraId="56AB64F9" w14:textId="77777777" w:rsidR="00A462B3" w:rsidRDefault="00A462B3" w:rsidP="001770CC">
      <w:pPr>
        <w:jc w:val="both"/>
        <w:rPr>
          <w:sz w:val="22"/>
          <w:szCs w:val="22"/>
        </w:rPr>
      </w:pPr>
    </w:p>
    <w:p w14:paraId="56AB64FA" w14:textId="77777777" w:rsidR="00A462B3" w:rsidRDefault="00D937B7" w:rsidP="001770CC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85797B">
        <w:rPr>
          <w:sz w:val="22"/>
          <w:szCs w:val="22"/>
        </w:rPr>
        <w:t xml:space="preserve"> </w:t>
      </w:r>
      <w:r w:rsidR="00AB6F52">
        <w:rPr>
          <w:sz w:val="22"/>
          <w:szCs w:val="22"/>
        </w:rPr>
        <w:t xml:space="preserve">souvislosti s </w:t>
      </w:r>
      <w:r w:rsidR="000F7264" w:rsidRPr="000F7264">
        <w:rPr>
          <w:sz w:val="22"/>
          <w:szCs w:val="22"/>
        </w:rPr>
        <w:t>příprav</w:t>
      </w:r>
      <w:r w:rsidR="000F7264">
        <w:rPr>
          <w:sz w:val="22"/>
          <w:szCs w:val="22"/>
        </w:rPr>
        <w:t>ou</w:t>
      </w:r>
      <w:r w:rsidR="000F7264" w:rsidRPr="000F7264">
        <w:rPr>
          <w:sz w:val="22"/>
          <w:szCs w:val="22"/>
        </w:rPr>
        <w:t>, realizac</w:t>
      </w:r>
      <w:r w:rsidR="000F7264">
        <w:rPr>
          <w:sz w:val="22"/>
          <w:szCs w:val="22"/>
        </w:rPr>
        <w:t>í</w:t>
      </w:r>
      <w:r w:rsidR="000F7264" w:rsidRPr="000F7264">
        <w:rPr>
          <w:sz w:val="22"/>
          <w:szCs w:val="22"/>
        </w:rPr>
        <w:t xml:space="preserve"> a provoz</w:t>
      </w:r>
      <w:r w:rsidR="007471F4">
        <w:rPr>
          <w:sz w:val="22"/>
          <w:szCs w:val="22"/>
        </w:rPr>
        <w:t>ováním</w:t>
      </w:r>
      <w:r w:rsidR="000F7264" w:rsidRPr="000F7264">
        <w:rPr>
          <w:sz w:val="22"/>
          <w:szCs w:val="22"/>
        </w:rPr>
        <w:t xml:space="preserve"> RUIAN </w:t>
      </w:r>
      <w:r w:rsidR="00A462B3" w:rsidRPr="00A462B3">
        <w:rPr>
          <w:sz w:val="22"/>
          <w:szCs w:val="22"/>
        </w:rPr>
        <w:t xml:space="preserve">vynaložil </w:t>
      </w:r>
      <w:r w:rsidR="000F7264">
        <w:rPr>
          <w:sz w:val="22"/>
          <w:szCs w:val="22"/>
        </w:rPr>
        <w:t xml:space="preserve">ČÚZK </w:t>
      </w:r>
      <w:r w:rsidR="00A462B3" w:rsidRPr="00A462B3">
        <w:rPr>
          <w:sz w:val="22"/>
          <w:szCs w:val="22"/>
        </w:rPr>
        <w:t>od roku 2001 do 30.</w:t>
      </w:r>
      <w:r w:rsidR="00AB6F52">
        <w:rPr>
          <w:sz w:val="22"/>
          <w:szCs w:val="22"/>
        </w:rPr>
        <w:t> dubna</w:t>
      </w:r>
      <w:r w:rsidR="00A462B3" w:rsidRPr="00A462B3">
        <w:rPr>
          <w:sz w:val="22"/>
          <w:szCs w:val="22"/>
        </w:rPr>
        <w:t xml:space="preserve"> 2014 celkem 824</w:t>
      </w:r>
      <w:r w:rsidR="007F1611">
        <w:rPr>
          <w:sz w:val="22"/>
          <w:szCs w:val="22"/>
        </w:rPr>
        <w:t> </w:t>
      </w:r>
      <w:r w:rsidR="00A462B3" w:rsidRPr="00A462B3">
        <w:rPr>
          <w:sz w:val="22"/>
          <w:szCs w:val="22"/>
        </w:rPr>
        <w:t>89</w:t>
      </w:r>
      <w:r w:rsidR="00AB6F52">
        <w:rPr>
          <w:sz w:val="22"/>
          <w:szCs w:val="22"/>
        </w:rPr>
        <w:t>4</w:t>
      </w:r>
      <w:r w:rsidR="007F1611">
        <w:rPr>
          <w:sz w:val="22"/>
          <w:szCs w:val="22"/>
        </w:rPr>
        <w:t> </w:t>
      </w:r>
      <w:r w:rsidR="00AA2992">
        <w:rPr>
          <w:sz w:val="22"/>
          <w:szCs w:val="22"/>
        </w:rPr>
        <w:t>tis</w:t>
      </w:r>
      <w:r w:rsidR="00BA0953">
        <w:rPr>
          <w:sz w:val="22"/>
          <w:szCs w:val="22"/>
        </w:rPr>
        <w:t>.</w:t>
      </w:r>
      <w:r w:rsidR="007F1611">
        <w:rPr>
          <w:sz w:val="22"/>
          <w:szCs w:val="22"/>
        </w:rPr>
        <w:t> </w:t>
      </w:r>
      <w:r w:rsidR="00BA0953">
        <w:rPr>
          <w:sz w:val="22"/>
          <w:szCs w:val="22"/>
        </w:rPr>
        <w:t>Kč (z toho 749</w:t>
      </w:r>
      <w:r w:rsidR="007F1611">
        <w:rPr>
          <w:sz w:val="22"/>
          <w:szCs w:val="22"/>
        </w:rPr>
        <w:t> </w:t>
      </w:r>
      <w:r w:rsidR="00BA0953">
        <w:rPr>
          <w:sz w:val="22"/>
          <w:szCs w:val="22"/>
        </w:rPr>
        <w:t>630</w:t>
      </w:r>
      <w:r w:rsidR="007F1611">
        <w:rPr>
          <w:sz w:val="22"/>
          <w:szCs w:val="22"/>
        </w:rPr>
        <w:t> </w:t>
      </w:r>
      <w:r w:rsidR="00BA0953">
        <w:rPr>
          <w:sz w:val="22"/>
          <w:szCs w:val="22"/>
        </w:rPr>
        <w:t>tis.</w:t>
      </w:r>
      <w:r w:rsidR="007F1611">
        <w:rPr>
          <w:sz w:val="22"/>
          <w:szCs w:val="22"/>
        </w:rPr>
        <w:t> </w:t>
      </w:r>
      <w:r w:rsidR="00BA0953">
        <w:rPr>
          <w:sz w:val="22"/>
          <w:szCs w:val="22"/>
        </w:rPr>
        <w:t>Kč na přípravu a realizaci a 75 264 tis.</w:t>
      </w:r>
      <w:r w:rsidR="007F1611">
        <w:rPr>
          <w:sz w:val="22"/>
          <w:szCs w:val="22"/>
        </w:rPr>
        <w:t> </w:t>
      </w:r>
      <w:r w:rsidR="00BA0953">
        <w:rPr>
          <w:sz w:val="22"/>
          <w:szCs w:val="22"/>
        </w:rPr>
        <w:t xml:space="preserve">Kč na provoz). </w:t>
      </w:r>
      <w:r w:rsidR="00424AEA">
        <w:rPr>
          <w:sz w:val="22"/>
          <w:szCs w:val="22"/>
        </w:rPr>
        <w:t>Peněžní prostředky čerpal ČÚZK ze státního rozpočtu ČR a</w:t>
      </w:r>
      <w:r w:rsidR="00E06995">
        <w:rPr>
          <w:sz w:val="22"/>
          <w:szCs w:val="22"/>
        </w:rPr>
        <w:t> </w:t>
      </w:r>
      <w:r w:rsidR="00424AEA">
        <w:rPr>
          <w:sz w:val="22"/>
          <w:szCs w:val="22"/>
        </w:rPr>
        <w:t>z prostředků Evropské unie.</w:t>
      </w:r>
    </w:p>
    <w:p w14:paraId="56AB64FB" w14:textId="77777777" w:rsidR="00A462B3" w:rsidRDefault="00A462B3" w:rsidP="001770CC">
      <w:pPr>
        <w:jc w:val="both"/>
        <w:rPr>
          <w:sz w:val="22"/>
          <w:szCs w:val="22"/>
        </w:rPr>
      </w:pPr>
    </w:p>
    <w:p w14:paraId="56AB64FC" w14:textId="77777777" w:rsidR="00FB67EE" w:rsidRDefault="00816DE0" w:rsidP="001770CC">
      <w:pPr>
        <w:jc w:val="both"/>
        <w:rPr>
          <w:sz w:val="22"/>
          <w:szCs w:val="22"/>
        </w:rPr>
      </w:pPr>
      <w:r>
        <w:rPr>
          <w:sz w:val="22"/>
          <w:szCs w:val="22"/>
        </w:rPr>
        <w:t>RUIAN slouž</w:t>
      </w:r>
      <w:r w:rsidR="0095667B">
        <w:rPr>
          <w:sz w:val="22"/>
          <w:szCs w:val="22"/>
        </w:rPr>
        <w:t>í</w:t>
      </w:r>
      <w:r>
        <w:rPr>
          <w:sz w:val="22"/>
          <w:szCs w:val="22"/>
        </w:rPr>
        <w:t xml:space="preserve"> </w:t>
      </w:r>
      <w:r w:rsidR="00FB67EE" w:rsidRPr="00FB67EE">
        <w:rPr>
          <w:sz w:val="22"/>
          <w:szCs w:val="22"/>
        </w:rPr>
        <w:t>jako jedin</w:t>
      </w:r>
      <w:r>
        <w:rPr>
          <w:sz w:val="22"/>
          <w:szCs w:val="22"/>
        </w:rPr>
        <w:t>ý referenční</w:t>
      </w:r>
      <w:r w:rsidR="00FB67EE" w:rsidRPr="00FB67EE">
        <w:rPr>
          <w:sz w:val="22"/>
          <w:szCs w:val="22"/>
        </w:rPr>
        <w:t xml:space="preserve"> zdroj </w:t>
      </w:r>
      <w:r w:rsidR="00DA6B69">
        <w:rPr>
          <w:sz w:val="22"/>
          <w:szCs w:val="22"/>
        </w:rPr>
        <w:t>dat o </w:t>
      </w:r>
      <w:r w:rsidR="00FB67EE" w:rsidRPr="00FB67EE">
        <w:rPr>
          <w:sz w:val="22"/>
          <w:szCs w:val="22"/>
        </w:rPr>
        <w:t>vybran</w:t>
      </w:r>
      <w:r w:rsidR="00D25E4A">
        <w:rPr>
          <w:sz w:val="22"/>
          <w:szCs w:val="22"/>
        </w:rPr>
        <w:t>ých</w:t>
      </w:r>
      <w:r w:rsidR="00FB67EE" w:rsidRPr="00FB67EE">
        <w:rPr>
          <w:sz w:val="22"/>
          <w:szCs w:val="22"/>
        </w:rPr>
        <w:t xml:space="preserve"> územní</w:t>
      </w:r>
      <w:r w:rsidR="00D25E4A">
        <w:rPr>
          <w:sz w:val="22"/>
          <w:szCs w:val="22"/>
        </w:rPr>
        <w:t>ch</w:t>
      </w:r>
      <w:r w:rsidR="00FB67EE" w:rsidRPr="00FB67EE">
        <w:rPr>
          <w:sz w:val="22"/>
          <w:szCs w:val="22"/>
        </w:rPr>
        <w:t xml:space="preserve"> prv</w:t>
      </w:r>
      <w:r w:rsidR="00DA6B69">
        <w:rPr>
          <w:sz w:val="22"/>
          <w:szCs w:val="22"/>
        </w:rPr>
        <w:t>cích</w:t>
      </w:r>
      <w:r w:rsidR="00FB67EE" w:rsidRPr="00FB67EE">
        <w:rPr>
          <w:sz w:val="22"/>
          <w:szCs w:val="22"/>
        </w:rPr>
        <w:t xml:space="preserve"> </w:t>
      </w:r>
      <w:r w:rsidR="00416FB0">
        <w:rPr>
          <w:sz w:val="22"/>
          <w:szCs w:val="22"/>
        </w:rPr>
        <w:br/>
      </w:r>
      <w:r w:rsidR="00DA6B69">
        <w:rPr>
          <w:sz w:val="22"/>
          <w:szCs w:val="22"/>
        </w:rPr>
        <w:t>a </w:t>
      </w:r>
      <w:r w:rsidR="00FB67EE" w:rsidRPr="00FB67EE">
        <w:rPr>
          <w:sz w:val="22"/>
          <w:szCs w:val="22"/>
        </w:rPr>
        <w:t>územně-evidenční</w:t>
      </w:r>
      <w:r w:rsidR="00D25E4A">
        <w:rPr>
          <w:sz w:val="22"/>
          <w:szCs w:val="22"/>
        </w:rPr>
        <w:t>ch</w:t>
      </w:r>
      <w:r w:rsidR="00FB67EE" w:rsidRPr="00FB67EE">
        <w:rPr>
          <w:sz w:val="22"/>
          <w:szCs w:val="22"/>
        </w:rPr>
        <w:t xml:space="preserve"> jednot</w:t>
      </w:r>
      <w:r w:rsidR="00DA6B69">
        <w:rPr>
          <w:sz w:val="22"/>
          <w:szCs w:val="22"/>
        </w:rPr>
        <w:t>kách</w:t>
      </w:r>
      <w:r w:rsidR="00FB67EE" w:rsidRPr="00FB67EE">
        <w:rPr>
          <w:sz w:val="22"/>
          <w:szCs w:val="22"/>
        </w:rPr>
        <w:t xml:space="preserve"> podle zákona č.</w:t>
      </w:r>
      <w:r w:rsidR="007F1611">
        <w:rPr>
          <w:sz w:val="22"/>
          <w:szCs w:val="22"/>
        </w:rPr>
        <w:t> </w:t>
      </w:r>
      <w:r w:rsidR="00FB67EE" w:rsidRPr="00FB67EE">
        <w:rPr>
          <w:sz w:val="22"/>
          <w:szCs w:val="22"/>
        </w:rPr>
        <w:t xml:space="preserve">111/2009 Sb. Datová základna týkající se územních a správních prvků používaných ve veřejné správě byla </w:t>
      </w:r>
      <w:r w:rsidR="00BA5FEC">
        <w:rPr>
          <w:sz w:val="22"/>
          <w:szCs w:val="22"/>
        </w:rPr>
        <w:t xml:space="preserve">dokončením RUIAN </w:t>
      </w:r>
      <w:r w:rsidR="00FB67EE" w:rsidRPr="00FB67EE">
        <w:rPr>
          <w:sz w:val="22"/>
          <w:szCs w:val="22"/>
        </w:rPr>
        <w:t>sjednocena</w:t>
      </w:r>
      <w:r w:rsidR="00D25E4A">
        <w:rPr>
          <w:sz w:val="22"/>
          <w:szCs w:val="22"/>
        </w:rPr>
        <w:t>. O</w:t>
      </w:r>
      <w:r w:rsidR="00D25E4A" w:rsidRPr="00D25E4A">
        <w:rPr>
          <w:sz w:val="22"/>
          <w:szCs w:val="22"/>
        </w:rPr>
        <w:t>rgány veřejné moci i občané moh</w:t>
      </w:r>
      <w:r w:rsidR="0095667B">
        <w:rPr>
          <w:sz w:val="22"/>
          <w:szCs w:val="22"/>
        </w:rPr>
        <w:t>ou</w:t>
      </w:r>
      <w:r w:rsidR="00D25E4A" w:rsidRPr="00D25E4A">
        <w:rPr>
          <w:sz w:val="22"/>
          <w:szCs w:val="22"/>
        </w:rPr>
        <w:t xml:space="preserve"> tyto údaje využívat.</w:t>
      </w:r>
      <w:r w:rsidR="00416FB0">
        <w:rPr>
          <w:sz w:val="22"/>
          <w:szCs w:val="22"/>
        </w:rPr>
        <w:t xml:space="preserve"> K </w:t>
      </w:r>
      <w:r w:rsidR="00BE0FEC">
        <w:rPr>
          <w:sz w:val="22"/>
          <w:szCs w:val="22"/>
        </w:rPr>
        <w:t xml:space="preserve">nahlížení do dat </w:t>
      </w:r>
      <w:r w:rsidR="0095351E">
        <w:rPr>
          <w:sz w:val="22"/>
          <w:szCs w:val="22"/>
        </w:rPr>
        <w:t>v </w:t>
      </w:r>
      <w:r w:rsidR="00BE0FEC">
        <w:rPr>
          <w:sz w:val="22"/>
          <w:szCs w:val="22"/>
        </w:rPr>
        <w:t>RUIAN slouž</w:t>
      </w:r>
      <w:r w:rsidR="0095667B">
        <w:rPr>
          <w:sz w:val="22"/>
          <w:szCs w:val="22"/>
        </w:rPr>
        <w:t>í</w:t>
      </w:r>
      <w:r w:rsidR="00BE0FEC">
        <w:rPr>
          <w:sz w:val="22"/>
          <w:szCs w:val="22"/>
        </w:rPr>
        <w:t xml:space="preserve"> </w:t>
      </w:r>
      <w:r w:rsidR="00FB67EE" w:rsidRPr="00FB67EE">
        <w:rPr>
          <w:sz w:val="22"/>
          <w:szCs w:val="22"/>
        </w:rPr>
        <w:t>veřejný dálkový příst</w:t>
      </w:r>
      <w:r w:rsidR="00D25E4A">
        <w:rPr>
          <w:sz w:val="22"/>
          <w:szCs w:val="22"/>
        </w:rPr>
        <w:t xml:space="preserve">up volně </w:t>
      </w:r>
      <w:r w:rsidR="0095351E">
        <w:rPr>
          <w:sz w:val="22"/>
          <w:szCs w:val="22"/>
        </w:rPr>
        <w:t>přístupný</w:t>
      </w:r>
      <w:r w:rsidR="00D25E4A">
        <w:rPr>
          <w:sz w:val="22"/>
          <w:szCs w:val="22"/>
        </w:rPr>
        <w:t xml:space="preserve"> </w:t>
      </w:r>
      <w:r w:rsidR="0095351E">
        <w:rPr>
          <w:sz w:val="22"/>
          <w:szCs w:val="22"/>
        </w:rPr>
        <w:t>v </w:t>
      </w:r>
      <w:r>
        <w:rPr>
          <w:sz w:val="22"/>
          <w:szCs w:val="22"/>
        </w:rPr>
        <w:t>prostředí</w:t>
      </w:r>
      <w:r w:rsidR="00D25E4A">
        <w:rPr>
          <w:sz w:val="22"/>
          <w:szCs w:val="22"/>
        </w:rPr>
        <w:t xml:space="preserve"> internetu.</w:t>
      </w:r>
    </w:p>
    <w:p w14:paraId="56AB64FD" w14:textId="77777777" w:rsidR="00D25E4A" w:rsidRDefault="00D25E4A" w:rsidP="001770CC">
      <w:pPr>
        <w:jc w:val="both"/>
        <w:rPr>
          <w:sz w:val="22"/>
          <w:szCs w:val="22"/>
        </w:rPr>
      </w:pPr>
    </w:p>
    <w:p w14:paraId="56AB64FE" w14:textId="77777777" w:rsidR="00C67A18" w:rsidRDefault="00C67A18" w:rsidP="001770CC">
      <w:pPr>
        <w:jc w:val="both"/>
        <w:rPr>
          <w:sz w:val="22"/>
          <w:szCs w:val="22"/>
        </w:rPr>
      </w:pPr>
      <w:r w:rsidRPr="00C67A18">
        <w:rPr>
          <w:sz w:val="22"/>
          <w:szCs w:val="22"/>
        </w:rPr>
        <w:t>NKÚ vyhodnotil, že rizikem pro správnost a úplnost dat uložených v RUIAN jsou chyby ve zdrojových datech, kter</w:t>
      </w:r>
      <w:r>
        <w:rPr>
          <w:sz w:val="22"/>
          <w:szCs w:val="22"/>
        </w:rPr>
        <w:t>á</w:t>
      </w:r>
      <w:r w:rsidRPr="00C67A18">
        <w:rPr>
          <w:sz w:val="22"/>
          <w:szCs w:val="22"/>
        </w:rPr>
        <w:t xml:space="preserve"> sloužil</w:t>
      </w:r>
      <w:r>
        <w:rPr>
          <w:sz w:val="22"/>
          <w:szCs w:val="22"/>
        </w:rPr>
        <w:t>a</w:t>
      </w:r>
      <w:r w:rsidRPr="00C67A18">
        <w:rPr>
          <w:sz w:val="22"/>
          <w:szCs w:val="22"/>
        </w:rPr>
        <w:t xml:space="preserve"> k prvotnímu naplnění RUIAN</w:t>
      </w:r>
      <w:r w:rsidR="00DA6B69">
        <w:rPr>
          <w:sz w:val="22"/>
          <w:szCs w:val="22"/>
        </w:rPr>
        <w:t>,</w:t>
      </w:r>
      <w:r w:rsidRPr="00C67A18">
        <w:rPr>
          <w:sz w:val="22"/>
          <w:szCs w:val="22"/>
        </w:rPr>
        <w:t xml:space="preserve"> a nedostatečná spolupráce editorů při odstraňování chyb, které ČÚZK zjistil.</w:t>
      </w:r>
    </w:p>
    <w:p w14:paraId="56AB64FF" w14:textId="77777777" w:rsidR="00DC3226" w:rsidRDefault="00DC3226" w:rsidP="001770CC">
      <w:pPr>
        <w:jc w:val="both"/>
        <w:rPr>
          <w:sz w:val="22"/>
          <w:szCs w:val="22"/>
        </w:rPr>
      </w:pPr>
      <w:r w:rsidRPr="00DC3226">
        <w:rPr>
          <w:sz w:val="22"/>
          <w:szCs w:val="22"/>
        </w:rPr>
        <w:lastRenderedPageBreak/>
        <w:t xml:space="preserve">ČÚZK </w:t>
      </w:r>
      <w:r w:rsidR="00C67A18">
        <w:rPr>
          <w:sz w:val="22"/>
          <w:szCs w:val="22"/>
        </w:rPr>
        <w:t xml:space="preserve">při realizaci RUIAN </w:t>
      </w:r>
      <w:r w:rsidRPr="00DC3226">
        <w:rPr>
          <w:sz w:val="22"/>
          <w:szCs w:val="22"/>
        </w:rPr>
        <w:t>nevytvořil předpoklady pro pořízení technologické infrastruktury v</w:t>
      </w:r>
      <w:r w:rsidR="00C67A18">
        <w:rPr>
          <w:sz w:val="22"/>
          <w:szCs w:val="22"/>
        </w:rPr>
        <w:t> </w:t>
      </w:r>
      <w:r w:rsidRPr="00DC3226">
        <w:rPr>
          <w:sz w:val="22"/>
          <w:szCs w:val="22"/>
        </w:rPr>
        <w:t>potřebném a</w:t>
      </w:r>
      <w:r w:rsidR="0085797B">
        <w:rPr>
          <w:sz w:val="22"/>
          <w:szCs w:val="22"/>
        </w:rPr>
        <w:t xml:space="preserve"> </w:t>
      </w:r>
      <w:r w:rsidRPr="00DC3226">
        <w:rPr>
          <w:sz w:val="22"/>
          <w:szCs w:val="22"/>
        </w:rPr>
        <w:t>současně i přiměřeném rozsahu. Dodávaná technologická infrastruktura musela být posilována</w:t>
      </w:r>
      <w:r w:rsidR="0095351E">
        <w:rPr>
          <w:sz w:val="22"/>
          <w:szCs w:val="22"/>
        </w:rPr>
        <w:t>,</w:t>
      </w:r>
      <w:r w:rsidRPr="00DC3226">
        <w:rPr>
          <w:sz w:val="22"/>
          <w:szCs w:val="22"/>
        </w:rPr>
        <w:t xml:space="preserve"> </w:t>
      </w:r>
      <w:r w:rsidR="00DA6B69">
        <w:rPr>
          <w:sz w:val="22"/>
          <w:szCs w:val="22"/>
        </w:rPr>
        <w:t>což</w:t>
      </w:r>
      <w:r w:rsidRPr="00DC3226">
        <w:rPr>
          <w:sz w:val="22"/>
          <w:szCs w:val="22"/>
        </w:rPr>
        <w:t xml:space="preserve"> bylo jednou z příčin prodlužování termínu </w:t>
      </w:r>
      <w:r w:rsidR="00DA6B69">
        <w:rPr>
          <w:sz w:val="22"/>
          <w:szCs w:val="22"/>
        </w:rPr>
        <w:t xml:space="preserve">jejího </w:t>
      </w:r>
      <w:r w:rsidRPr="00DC3226">
        <w:rPr>
          <w:sz w:val="22"/>
          <w:szCs w:val="22"/>
        </w:rPr>
        <w:t xml:space="preserve">dokončení. Původně předpokládaný termín dokončení </w:t>
      </w:r>
      <w:r w:rsidR="00DA6B69">
        <w:rPr>
          <w:sz w:val="22"/>
          <w:szCs w:val="22"/>
        </w:rPr>
        <w:t>stanovený na prosinec</w:t>
      </w:r>
      <w:r w:rsidRPr="00DC3226">
        <w:rPr>
          <w:sz w:val="22"/>
          <w:szCs w:val="22"/>
        </w:rPr>
        <w:t xml:space="preserve"> 2009 byl prodloužen </w:t>
      </w:r>
      <w:r w:rsidR="00816DE0">
        <w:rPr>
          <w:sz w:val="22"/>
          <w:szCs w:val="22"/>
        </w:rPr>
        <w:t xml:space="preserve">až </w:t>
      </w:r>
      <w:r w:rsidRPr="00DC3226">
        <w:rPr>
          <w:sz w:val="22"/>
          <w:szCs w:val="22"/>
        </w:rPr>
        <w:t>do září 2010.</w:t>
      </w:r>
      <w:r w:rsidR="00381A8D" w:rsidRPr="00381A8D">
        <w:t xml:space="preserve"> </w:t>
      </w:r>
      <w:r w:rsidR="00381A8D" w:rsidRPr="00381A8D">
        <w:rPr>
          <w:sz w:val="22"/>
          <w:szCs w:val="22"/>
        </w:rPr>
        <w:t>Celkové náklady na pořízení technologi</w:t>
      </w:r>
      <w:r w:rsidR="00381A8D">
        <w:rPr>
          <w:sz w:val="22"/>
          <w:szCs w:val="22"/>
        </w:rPr>
        <w:t>cké infrastruktury</w:t>
      </w:r>
      <w:r w:rsidR="00381A8D" w:rsidRPr="00381A8D">
        <w:rPr>
          <w:sz w:val="22"/>
          <w:szCs w:val="22"/>
        </w:rPr>
        <w:t xml:space="preserve"> byly 229</w:t>
      </w:r>
      <w:r w:rsidR="007F1611">
        <w:rPr>
          <w:sz w:val="22"/>
          <w:szCs w:val="22"/>
        </w:rPr>
        <w:t> </w:t>
      </w:r>
      <w:r w:rsidR="00381A8D" w:rsidRPr="00381A8D">
        <w:rPr>
          <w:sz w:val="22"/>
          <w:szCs w:val="22"/>
        </w:rPr>
        <w:t>361</w:t>
      </w:r>
      <w:r w:rsidR="007F1611">
        <w:rPr>
          <w:sz w:val="22"/>
          <w:szCs w:val="22"/>
        </w:rPr>
        <w:t> </w:t>
      </w:r>
      <w:r w:rsidR="00381A8D" w:rsidRPr="00381A8D">
        <w:rPr>
          <w:sz w:val="22"/>
          <w:szCs w:val="22"/>
        </w:rPr>
        <w:t>tis.</w:t>
      </w:r>
      <w:r w:rsidR="007F1611">
        <w:rPr>
          <w:sz w:val="22"/>
          <w:szCs w:val="22"/>
        </w:rPr>
        <w:t> </w:t>
      </w:r>
      <w:r w:rsidR="00381A8D" w:rsidRPr="00381A8D">
        <w:rPr>
          <w:sz w:val="22"/>
          <w:szCs w:val="22"/>
        </w:rPr>
        <w:t>Kč.</w:t>
      </w:r>
    </w:p>
    <w:p w14:paraId="56AB6500" w14:textId="77777777" w:rsidR="00DC3226" w:rsidRDefault="00DC3226" w:rsidP="001770CC">
      <w:pPr>
        <w:jc w:val="both"/>
        <w:rPr>
          <w:sz w:val="22"/>
          <w:szCs w:val="22"/>
        </w:rPr>
      </w:pPr>
    </w:p>
    <w:p w14:paraId="56AB6501" w14:textId="77777777" w:rsidR="00381A8D" w:rsidRDefault="00DC3226" w:rsidP="00381A8D">
      <w:pPr>
        <w:jc w:val="both"/>
      </w:pPr>
      <w:r>
        <w:rPr>
          <w:sz w:val="22"/>
          <w:szCs w:val="22"/>
        </w:rPr>
        <w:t xml:space="preserve">ČÚZK </w:t>
      </w:r>
      <w:r w:rsidR="00381A8D">
        <w:rPr>
          <w:sz w:val="22"/>
          <w:szCs w:val="22"/>
        </w:rPr>
        <w:t xml:space="preserve">vybudoval sdílenou technologickou infrastrukturu pro modernizovaný ISKN, RUIAN </w:t>
      </w:r>
      <w:r w:rsidR="00381A8D" w:rsidRPr="00381A8D">
        <w:rPr>
          <w:sz w:val="22"/>
          <w:szCs w:val="22"/>
        </w:rPr>
        <w:t>a</w:t>
      </w:r>
      <w:r w:rsidR="00381A8D">
        <w:rPr>
          <w:sz w:val="22"/>
          <w:szCs w:val="22"/>
        </w:rPr>
        <w:t> </w:t>
      </w:r>
      <w:r w:rsidR="00381A8D" w:rsidRPr="00381A8D">
        <w:rPr>
          <w:sz w:val="22"/>
          <w:szCs w:val="22"/>
        </w:rPr>
        <w:t>jeho agendové informační systémy</w:t>
      </w:r>
      <w:r w:rsidR="00381A8D">
        <w:rPr>
          <w:sz w:val="22"/>
          <w:szCs w:val="22"/>
        </w:rPr>
        <w:t>.</w:t>
      </w:r>
      <w:r w:rsidR="00381A8D" w:rsidRPr="00381A8D">
        <w:rPr>
          <w:sz w:val="22"/>
          <w:szCs w:val="22"/>
        </w:rPr>
        <w:t xml:space="preserve"> </w:t>
      </w:r>
      <w:r w:rsidR="00381A8D" w:rsidRPr="006A635C">
        <w:rPr>
          <w:rFonts w:cs="Arial"/>
          <w:sz w:val="22"/>
          <w:szCs w:val="22"/>
        </w:rPr>
        <w:t>Sdílení technologické infrastruktury umožňuje snižovat náklady na pořízení a provoz zejména datových úložišť a zálohovacích zařízení. Současně však vylučuje možnost sledov</w:t>
      </w:r>
      <w:r w:rsidR="0095351E">
        <w:rPr>
          <w:rFonts w:cs="Arial"/>
          <w:sz w:val="22"/>
          <w:szCs w:val="22"/>
        </w:rPr>
        <w:t>at</w:t>
      </w:r>
      <w:r w:rsidR="00381A8D" w:rsidRPr="006A635C">
        <w:rPr>
          <w:rFonts w:cs="Arial"/>
          <w:sz w:val="22"/>
          <w:szCs w:val="22"/>
        </w:rPr>
        <w:t xml:space="preserve"> celkov</w:t>
      </w:r>
      <w:r w:rsidR="0095351E">
        <w:rPr>
          <w:rFonts w:cs="Arial"/>
          <w:sz w:val="22"/>
          <w:szCs w:val="22"/>
        </w:rPr>
        <w:t>é</w:t>
      </w:r>
      <w:r w:rsidR="00381A8D" w:rsidRPr="006A635C">
        <w:rPr>
          <w:rFonts w:cs="Arial"/>
          <w:sz w:val="22"/>
          <w:szCs w:val="22"/>
        </w:rPr>
        <w:t xml:space="preserve"> výdaj</w:t>
      </w:r>
      <w:r w:rsidR="0095351E">
        <w:rPr>
          <w:rFonts w:cs="Arial"/>
          <w:sz w:val="22"/>
          <w:szCs w:val="22"/>
        </w:rPr>
        <w:t>e</w:t>
      </w:r>
      <w:r w:rsidR="00381A8D" w:rsidRPr="006A635C">
        <w:rPr>
          <w:rFonts w:cs="Arial"/>
          <w:sz w:val="22"/>
          <w:szCs w:val="22"/>
        </w:rPr>
        <w:t xml:space="preserve"> na realizaci RUIAN </w:t>
      </w:r>
      <w:r w:rsidR="0095351E" w:rsidRPr="006A635C">
        <w:rPr>
          <w:rFonts w:cs="Arial"/>
          <w:sz w:val="22"/>
          <w:szCs w:val="22"/>
        </w:rPr>
        <w:t>oddělen</w:t>
      </w:r>
      <w:r w:rsidR="0095351E">
        <w:rPr>
          <w:rFonts w:cs="Arial"/>
          <w:sz w:val="22"/>
          <w:szCs w:val="22"/>
        </w:rPr>
        <w:t>ě</w:t>
      </w:r>
      <w:r w:rsidR="0095351E" w:rsidRPr="006A635C">
        <w:rPr>
          <w:rFonts w:cs="Arial"/>
          <w:sz w:val="22"/>
          <w:szCs w:val="22"/>
        </w:rPr>
        <w:t xml:space="preserve"> </w:t>
      </w:r>
      <w:r w:rsidR="00381A8D" w:rsidRPr="006A635C">
        <w:rPr>
          <w:rFonts w:cs="Arial"/>
          <w:sz w:val="22"/>
          <w:szCs w:val="22"/>
        </w:rPr>
        <w:t>od výdajů na modernizaci ISKN a na související agendové informační systémy.</w:t>
      </w:r>
    </w:p>
    <w:p w14:paraId="56AB6502" w14:textId="77777777" w:rsidR="00381A8D" w:rsidRPr="00381A8D" w:rsidRDefault="00381A8D" w:rsidP="00381A8D">
      <w:pPr>
        <w:jc w:val="both"/>
        <w:rPr>
          <w:sz w:val="22"/>
          <w:szCs w:val="22"/>
        </w:rPr>
      </w:pPr>
    </w:p>
    <w:p w14:paraId="56AB6503" w14:textId="77777777" w:rsidR="00DC3226" w:rsidRPr="00381A8D" w:rsidRDefault="003252FC" w:rsidP="00381A8D">
      <w:pPr>
        <w:jc w:val="both"/>
        <w:rPr>
          <w:sz w:val="22"/>
          <w:szCs w:val="22"/>
        </w:rPr>
      </w:pPr>
      <w:r w:rsidRPr="00381A8D">
        <w:rPr>
          <w:sz w:val="22"/>
          <w:szCs w:val="22"/>
        </w:rPr>
        <w:t xml:space="preserve">ČÚZK </w:t>
      </w:r>
      <w:r w:rsidR="006A635C">
        <w:rPr>
          <w:sz w:val="22"/>
          <w:szCs w:val="22"/>
        </w:rPr>
        <w:t xml:space="preserve">zadal veřejnou zakázku na </w:t>
      </w:r>
      <w:r w:rsidR="00343253" w:rsidRPr="00381A8D">
        <w:rPr>
          <w:sz w:val="22"/>
          <w:szCs w:val="22"/>
        </w:rPr>
        <w:t xml:space="preserve">informační systémy </w:t>
      </w:r>
      <w:r w:rsidR="00DC3226" w:rsidRPr="00381A8D">
        <w:rPr>
          <w:sz w:val="22"/>
          <w:szCs w:val="22"/>
        </w:rPr>
        <w:t>RUIAN, ISUI</w:t>
      </w:r>
      <w:r w:rsidR="00ED0E3D">
        <w:rPr>
          <w:sz w:val="22"/>
          <w:szCs w:val="22"/>
        </w:rPr>
        <w:t xml:space="preserve"> a</w:t>
      </w:r>
      <w:r w:rsidR="00DA6B69">
        <w:rPr>
          <w:sz w:val="22"/>
          <w:szCs w:val="22"/>
        </w:rPr>
        <w:t> na realizaci</w:t>
      </w:r>
      <w:r w:rsidR="00DC3226" w:rsidRPr="00381A8D">
        <w:rPr>
          <w:sz w:val="22"/>
          <w:szCs w:val="22"/>
        </w:rPr>
        <w:t xml:space="preserve"> nov</w:t>
      </w:r>
      <w:r w:rsidR="00DA6B69">
        <w:rPr>
          <w:sz w:val="22"/>
          <w:szCs w:val="22"/>
        </w:rPr>
        <w:t>é</w:t>
      </w:r>
      <w:r w:rsidR="00DC3226" w:rsidRPr="00381A8D">
        <w:rPr>
          <w:sz w:val="22"/>
          <w:szCs w:val="22"/>
        </w:rPr>
        <w:t xml:space="preserve"> a</w:t>
      </w:r>
      <w:r w:rsidR="00DA6B69">
        <w:rPr>
          <w:sz w:val="22"/>
          <w:szCs w:val="22"/>
        </w:rPr>
        <w:t> </w:t>
      </w:r>
      <w:r w:rsidR="00DC3226" w:rsidRPr="00381A8D">
        <w:rPr>
          <w:sz w:val="22"/>
          <w:szCs w:val="22"/>
        </w:rPr>
        <w:t>měněn</w:t>
      </w:r>
      <w:r w:rsidR="00DA6B69">
        <w:rPr>
          <w:sz w:val="22"/>
          <w:szCs w:val="22"/>
        </w:rPr>
        <w:t>é</w:t>
      </w:r>
      <w:r w:rsidR="00DC3226" w:rsidRPr="00381A8D">
        <w:rPr>
          <w:sz w:val="22"/>
          <w:szCs w:val="22"/>
        </w:rPr>
        <w:t xml:space="preserve"> funkcionalit</w:t>
      </w:r>
      <w:r w:rsidR="00DA6B69">
        <w:rPr>
          <w:sz w:val="22"/>
          <w:szCs w:val="22"/>
        </w:rPr>
        <w:t>y</w:t>
      </w:r>
      <w:r w:rsidR="00DC3226" w:rsidRPr="00381A8D">
        <w:rPr>
          <w:sz w:val="22"/>
          <w:szCs w:val="22"/>
        </w:rPr>
        <w:t xml:space="preserve"> ISKN</w:t>
      </w:r>
      <w:r w:rsidR="00ED0E3D">
        <w:rPr>
          <w:sz w:val="22"/>
          <w:szCs w:val="22"/>
        </w:rPr>
        <w:t>.</w:t>
      </w:r>
      <w:r w:rsidR="00C446EC" w:rsidRPr="00C446EC">
        <w:rPr>
          <w:sz w:val="22"/>
          <w:szCs w:val="22"/>
        </w:rPr>
        <w:t xml:space="preserve"> </w:t>
      </w:r>
      <w:r w:rsidR="00ED0E3D">
        <w:rPr>
          <w:sz w:val="22"/>
          <w:szCs w:val="22"/>
        </w:rPr>
        <w:t>C</w:t>
      </w:r>
      <w:r w:rsidR="00C446EC" w:rsidRPr="00C446EC">
        <w:rPr>
          <w:sz w:val="22"/>
          <w:szCs w:val="22"/>
        </w:rPr>
        <w:t xml:space="preserve">enu v uzavřené smlouvě členil způsobem, který neumožňuje vyhodnotit výši ceny podle jednotlivých </w:t>
      </w:r>
      <w:r w:rsidR="00ED0E3D">
        <w:rPr>
          <w:sz w:val="22"/>
          <w:szCs w:val="22"/>
        </w:rPr>
        <w:t xml:space="preserve">informačních systémů. </w:t>
      </w:r>
      <w:r w:rsidR="00C446EC">
        <w:rPr>
          <w:sz w:val="22"/>
          <w:szCs w:val="22"/>
        </w:rPr>
        <w:t>N</w:t>
      </w:r>
      <w:r w:rsidR="00DC3226" w:rsidRPr="00381A8D">
        <w:rPr>
          <w:sz w:val="22"/>
          <w:szCs w:val="22"/>
        </w:rPr>
        <w:t xml:space="preserve">ebyly specifikovány </w:t>
      </w:r>
      <w:r w:rsidR="00343253" w:rsidRPr="00381A8D">
        <w:rPr>
          <w:sz w:val="22"/>
          <w:szCs w:val="22"/>
        </w:rPr>
        <w:t xml:space="preserve">ani </w:t>
      </w:r>
      <w:r w:rsidR="00DC3226" w:rsidRPr="00381A8D">
        <w:rPr>
          <w:sz w:val="22"/>
          <w:szCs w:val="22"/>
        </w:rPr>
        <w:t>konkrétní úpravy, které se týkaly nové a</w:t>
      </w:r>
      <w:r w:rsidR="0085797B">
        <w:rPr>
          <w:sz w:val="22"/>
          <w:szCs w:val="22"/>
        </w:rPr>
        <w:t xml:space="preserve"> </w:t>
      </w:r>
      <w:r w:rsidR="00DC3226" w:rsidRPr="00381A8D">
        <w:rPr>
          <w:sz w:val="22"/>
          <w:szCs w:val="22"/>
        </w:rPr>
        <w:t xml:space="preserve">měněné funkcionality </w:t>
      </w:r>
      <w:r w:rsidR="00ED0E3D">
        <w:rPr>
          <w:sz w:val="22"/>
          <w:szCs w:val="22"/>
        </w:rPr>
        <w:t>ISKN</w:t>
      </w:r>
      <w:r w:rsidR="00DC3226" w:rsidRPr="00381A8D">
        <w:rPr>
          <w:sz w:val="22"/>
          <w:szCs w:val="22"/>
        </w:rPr>
        <w:t xml:space="preserve">. Celkové náklady na </w:t>
      </w:r>
      <w:r w:rsidR="00343253" w:rsidRPr="00381A8D">
        <w:rPr>
          <w:sz w:val="22"/>
          <w:szCs w:val="22"/>
        </w:rPr>
        <w:t>pořízení</w:t>
      </w:r>
      <w:r w:rsidR="00DC3226" w:rsidRPr="00381A8D">
        <w:rPr>
          <w:sz w:val="22"/>
          <w:szCs w:val="22"/>
        </w:rPr>
        <w:t xml:space="preserve"> byly </w:t>
      </w:r>
      <w:r w:rsidR="00031DBD" w:rsidRPr="00381A8D">
        <w:rPr>
          <w:sz w:val="22"/>
          <w:szCs w:val="22"/>
        </w:rPr>
        <w:t>420 363 tis.</w:t>
      </w:r>
      <w:r w:rsidR="007F1611">
        <w:rPr>
          <w:sz w:val="22"/>
          <w:szCs w:val="22"/>
        </w:rPr>
        <w:t> </w:t>
      </w:r>
      <w:r w:rsidR="00031DBD" w:rsidRPr="00381A8D">
        <w:rPr>
          <w:sz w:val="22"/>
          <w:szCs w:val="22"/>
        </w:rPr>
        <w:t>Kč.</w:t>
      </w:r>
    </w:p>
    <w:p w14:paraId="56AB6504" w14:textId="77777777" w:rsidR="0085797B" w:rsidRDefault="0085797B" w:rsidP="00A966ED">
      <w:pPr>
        <w:jc w:val="both"/>
        <w:rPr>
          <w:sz w:val="22"/>
          <w:szCs w:val="22"/>
        </w:rPr>
      </w:pPr>
    </w:p>
    <w:p w14:paraId="56AB6505" w14:textId="77777777" w:rsidR="00A42DB1" w:rsidRPr="00A42DB1" w:rsidRDefault="00A42DB1" w:rsidP="001770CC">
      <w:pPr>
        <w:jc w:val="both"/>
        <w:rPr>
          <w:sz w:val="22"/>
          <w:szCs w:val="22"/>
        </w:rPr>
      </w:pPr>
      <w:r w:rsidRPr="00A42DB1">
        <w:rPr>
          <w:sz w:val="22"/>
          <w:szCs w:val="22"/>
        </w:rPr>
        <w:t>ČÚZK nemohl</w:t>
      </w:r>
      <w:r w:rsidR="00D25E4A">
        <w:rPr>
          <w:sz w:val="22"/>
          <w:szCs w:val="22"/>
        </w:rPr>
        <w:t xml:space="preserve"> </w:t>
      </w:r>
      <w:r w:rsidR="00DA6B69">
        <w:rPr>
          <w:sz w:val="22"/>
          <w:szCs w:val="22"/>
        </w:rPr>
        <w:t>u dvou</w:t>
      </w:r>
      <w:r w:rsidR="00ED0E3D">
        <w:rPr>
          <w:sz w:val="22"/>
          <w:szCs w:val="22"/>
        </w:rPr>
        <w:t xml:space="preserve"> zadávacích řízení</w:t>
      </w:r>
      <w:r w:rsidRPr="00A42DB1">
        <w:rPr>
          <w:sz w:val="22"/>
          <w:szCs w:val="22"/>
        </w:rPr>
        <w:t xml:space="preserve"> </w:t>
      </w:r>
      <w:r w:rsidR="00D25E4A" w:rsidRPr="00D25E4A">
        <w:rPr>
          <w:sz w:val="22"/>
          <w:szCs w:val="22"/>
        </w:rPr>
        <w:t xml:space="preserve">porovnat </w:t>
      </w:r>
      <w:r w:rsidR="00BE0FEC">
        <w:rPr>
          <w:sz w:val="22"/>
          <w:szCs w:val="22"/>
        </w:rPr>
        <w:t>nabídkové ceny</w:t>
      </w:r>
      <w:r w:rsidR="00AA2992">
        <w:rPr>
          <w:sz w:val="22"/>
          <w:szCs w:val="22"/>
        </w:rPr>
        <w:t>,</w:t>
      </w:r>
      <w:r w:rsidRPr="00A42DB1">
        <w:rPr>
          <w:sz w:val="22"/>
          <w:szCs w:val="22"/>
        </w:rPr>
        <w:t xml:space="preserve"> </w:t>
      </w:r>
      <w:r w:rsidR="002F285B">
        <w:rPr>
          <w:sz w:val="22"/>
          <w:szCs w:val="22"/>
        </w:rPr>
        <w:t xml:space="preserve">protože </w:t>
      </w:r>
      <w:r w:rsidR="002F285B" w:rsidRPr="002F285B">
        <w:rPr>
          <w:sz w:val="22"/>
          <w:szCs w:val="22"/>
        </w:rPr>
        <w:t>nabídk</w:t>
      </w:r>
      <w:r w:rsidR="00DA6B69">
        <w:rPr>
          <w:sz w:val="22"/>
          <w:szCs w:val="22"/>
        </w:rPr>
        <w:t>u</w:t>
      </w:r>
      <w:r w:rsidR="002F285B" w:rsidRPr="002F285B">
        <w:rPr>
          <w:sz w:val="22"/>
          <w:szCs w:val="22"/>
        </w:rPr>
        <w:t xml:space="preserve"> podal vždy pouze jeden uchazeč</w:t>
      </w:r>
      <w:r w:rsidR="002F285B">
        <w:rPr>
          <w:sz w:val="22"/>
          <w:szCs w:val="22"/>
        </w:rPr>
        <w:t>.</w:t>
      </w:r>
      <w:r w:rsidRPr="00A42DB1">
        <w:rPr>
          <w:sz w:val="22"/>
          <w:szCs w:val="22"/>
        </w:rPr>
        <w:t xml:space="preserve"> V</w:t>
      </w:r>
      <w:r w:rsidR="00031DBD">
        <w:rPr>
          <w:sz w:val="22"/>
          <w:szCs w:val="22"/>
        </w:rPr>
        <w:t> </w:t>
      </w:r>
      <w:r w:rsidR="00053508" w:rsidRPr="00F85078">
        <w:rPr>
          <w:sz w:val="22"/>
          <w:szCs w:val="22"/>
        </w:rPr>
        <w:t>případě jedné veřejné zakázky</w:t>
      </w:r>
      <w:r w:rsidR="00053508" w:rsidRPr="0095351E">
        <w:rPr>
          <w:color w:val="000000" w:themeColor="text1"/>
          <w:sz w:val="22"/>
          <w:szCs w:val="22"/>
        </w:rPr>
        <w:t xml:space="preserve"> </w:t>
      </w:r>
      <w:r w:rsidRPr="00A42DB1">
        <w:rPr>
          <w:sz w:val="22"/>
          <w:szCs w:val="22"/>
        </w:rPr>
        <w:t>se jednalo o</w:t>
      </w:r>
      <w:r w:rsidR="00F85078">
        <w:rPr>
          <w:sz w:val="22"/>
          <w:szCs w:val="22"/>
        </w:rPr>
        <w:t> </w:t>
      </w:r>
      <w:r w:rsidRPr="00A42DB1">
        <w:rPr>
          <w:sz w:val="22"/>
          <w:szCs w:val="22"/>
        </w:rPr>
        <w:t xml:space="preserve">společnost, se kterou ČÚZK spolupracuje </w:t>
      </w:r>
      <w:r w:rsidR="00C67A18">
        <w:rPr>
          <w:sz w:val="22"/>
          <w:szCs w:val="22"/>
        </w:rPr>
        <w:t xml:space="preserve">při provozování ISKN </w:t>
      </w:r>
      <w:r w:rsidRPr="00A42DB1">
        <w:rPr>
          <w:sz w:val="22"/>
          <w:szCs w:val="22"/>
        </w:rPr>
        <w:t>již od roku 1997. Tato společnost je v</w:t>
      </w:r>
      <w:r w:rsidR="00DF1E82">
        <w:rPr>
          <w:sz w:val="22"/>
          <w:szCs w:val="22"/>
        </w:rPr>
        <w:t> </w:t>
      </w:r>
      <w:r w:rsidRPr="00A42DB1">
        <w:rPr>
          <w:sz w:val="22"/>
          <w:szCs w:val="22"/>
        </w:rPr>
        <w:t>současné době dodavatelem aplikačního vybavení pro ISKN, RUIAN, ISUI a</w:t>
      </w:r>
      <w:r w:rsidR="00F85078">
        <w:rPr>
          <w:sz w:val="22"/>
          <w:szCs w:val="22"/>
        </w:rPr>
        <w:t> </w:t>
      </w:r>
      <w:r w:rsidRPr="00A42DB1">
        <w:rPr>
          <w:sz w:val="22"/>
          <w:szCs w:val="22"/>
        </w:rPr>
        <w:t>VDP a</w:t>
      </w:r>
      <w:r w:rsidR="00DF1E82">
        <w:rPr>
          <w:sz w:val="22"/>
          <w:szCs w:val="22"/>
        </w:rPr>
        <w:t> </w:t>
      </w:r>
      <w:r w:rsidRPr="00A42DB1">
        <w:rPr>
          <w:sz w:val="22"/>
          <w:szCs w:val="22"/>
        </w:rPr>
        <w:t xml:space="preserve">zajišťuje také podporu provozu pro tyto informační systémy. Zadáním </w:t>
      </w:r>
      <w:r w:rsidR="0095351E">
        <w:rPr>
          <w:sz w:val="22"/>
          <w:szCs w:val="22"/>
        </w:rPr>
        <w:t xml:space="preserve">vybudování </w:t>
      </w:r>
      <w:r w:rsidR="005B130B">
        <w:rPr>
          <w:sz w:val="22"/>
          <w:szCs w:val="22"/>
        </w:rPr>
        <w:t>RUIAN a</w:t>
      </w:r>
      <w:r w:rsidR="00DF1E82">
        <w:rPr>
          <w:sz w:val="22"/>
          <w:szCs w:val="22"/>
        </w:rPr>
        <w:t> </w:t>
      </w:r>
      <w:r w:rsidR="005B130B">
        <w:rPr>
          <w:sz w:val="22"/>
          <w:szCs w:val="22"/>
        </w:rPr>
        <w:t>jeho agen</w:t>
      </w:r>
      <w:r w:rsidR="00F93B1E">
        <w:rPr>
          <w:sz w:val="22"/>
          <w:szCs w:val="22"/>
        </w:rPr>
        <w:t>d</w:t>
      </w:r>
      <w:r w:rsidR="005B130B">
        <w:rPr>
          <w:sz w:val="22"/>
          <w:szCs w:val="22"/>
        </w:rPr>
        <w:t xml:space="preserve">ových </w:t>
      </w:r>
      <w:r w:rsidRPr="00A42DB1">
        <w:rPr>
          <w:sz w:val="22"/>
          <w:szCs w:val="22"/>
        </w:rPr>
        <w:t>informační</w:t>
      </w:r>
      <w:r w:rsidR="005B130B">
        <w:rPr>
          <w:sz w:val="22"/>
          <w:szCs w:val="22"/>
        </w:rPr>
        <w:t>ch systémů</w:t>
      </w:r>
      <w:r w:rsidRPr="00A42DB1">
        <w:rPr>
          <w:sz w:val="22"/>
          <w:szCs w:val="22"/>
        </w:rPr>
        <w:t xml:space="preserve"> stejnému dodavateli, který zajišťoval pro ČÚZK již ISKN, došlo ke zvýšení závislosti na vybraném dodavateli a na </w:t>
      </w:r>
      <w:r w:rsidR="00DA6B69">
        <w:rPr>
          <w:sz w:val="22"/>
          <w:szCs w:val="22"/>
        </w:rPr>
        <w:t>jeho</w:t>
      </w:r>
      <w:r w:rsidRPr="00A42DB1">
        <w:rPr>
          <w:sz w:val="22"/>
          <w:szCs w:val="22"/>
        </w:rPr>
        <w:t xml:space="preserve"> technologiích. Dlouhodobá závislost na jednom dodavateli může mít negativní dopad na hospodárnost realizace navazujících veřejných zakázek, vytváří vztah technologické závislosti na vybraném dodavateli a zvoleném způsobu řešení a představuje </w:t>
      </w:r>
      <w:r w:rsidR="005B130B" w:rsidRPr="005B130B">
        <w:rPr>
          <w:sz w:val="22"/>
          <w:szCs w:val="22"/>
        </w:rPr>
        <w:t xml:space="preserve">pro RUIAN </w:t>
      </w:r>
      <w:r w:rsidRPr="00A42DB1">
        <w:rPr>
          <w:sz w:val="22"/>
          <w:szCs w:val="22"/>
        </w:rPr>
        <w:t>závažné provozní riziko.</w:t>
      </w:r>
    </w:p>
    <w:p w14:paraId="56AB6506" w14:textId="77777777" w:rsidR="00A42DB1" w:rsidRPr="00A42DB1" w:rsidRDefault="00A42DB1" w:rsidP="001770CC">
      <w:pPr>
        <w:jc w:val="both"/>
        <w:rPr>
          <w:sz w:val="22"/>
          <w:szCs w:val="22"/>
        </w:rPr>
      </w:pPr>
    </w:p>
    <w:p w14:paraId="56AB6507" w14:textId="77777777" w:rsidR="00A42DB1" w:rsidRPr="00A42DB1" w:rsidRDefault="00031DBD" w:rsidP="001770CC">
      <w:pPr>
        <w:jc w:val="both"/>
        <w:rPr>
          <w:sz w:val="22"/>
          <w:szCs w:val="22"/>
        </w:rPr>
      </w:pPr>
      <w:r w:rsidRPr="00031DBD">
        <w:rPr>
          <w:sz w:val="22"/>
          <w:szCs w:val="22"/>
        </w:rPr>
        <w:t>Kontrolou správnosti průběhu zadáv</w:t>
      </w:r>
      <w:r w:rsidR="00F85078">
        <w:rPr>
          <w:sz w:val="22"/>
          <w:szCs w:val="22"/>
        </w:rPr>
        <w:t xml:space="preserve">ání veřejných zakázek </w:t>
      </w:r>
      <w:r w:rsidR="00F85078" w:rsidRPr="00F85078">
        <w:rPr>
          <w:sz w:val="22"/>
          <w:szCs w:val="22"/>
        </w:rPr>
        <w:t>souvisejících s přípravou, realizací a provozem RUIAN</w:t>
      </w:r>
      <w:r>
        <w:rPr>
          <w:sz w:val="22"/>
          <w:szCs w:val="22"/>
        </w:rPr>
        <w:t xml:space="preserve"> zji</w:t>
      </w:r>
      <w:r w:rsidR="00816DE0">
        <w:rPr>
          <w:sz w:val="22"/>
          <w:szCs w:val="22"/>
        </w:rPr>
        <w:t>stil</w:t>
      </w:r>
      <w:r w:rsidR="00F85078">
        <w:rPr>
          <w:sz w:val="22"/>
          <w:szCs w:val="22"/>
        </w:rPr>
        <w:t xml:space="preserve"> </w:t>
      </w:r>
      <w:r w:rsidR="00F85078" w:rsidRPr="00F85078">
        <w:rPr>
          <w:sz w:val="22"/>
          <w:szCs w:val="22"/>
        </w:rPr>
        <w:t>NKÚ</w:t>
      </w:r>
      <w:r>
        <w:rPr>
          <w:sz w:val="22"/>
          <w:szCs w:val="22"/>
        </w:rPr>
        <w:t xml:space="preserve">, že ČÚZK </w:t>
      </w:r>
      <w:r w:rsidR="002F285B">
        <w:rPr>
          <w:sz w:val="22"/>
          <w:szCs w:val="22"/>
        </w:rPr>
        <w:t>porušil v některých případech</w:t>
      </w:r>
      <w:r w:rsidR="006D4C15">
        <w:rPr>
          <w:sz w:val="22"/>
          <w:szCs w:val="22"/>
        </w:rPr>
        <w:t xml:space="preserve"> zákon </w:t>
      </w:r>
      <w:r w:rsidR="006D4C15" w:rsidRPr="006D4C15">
        <w:rPr>
          <w:sz w:val="22"/>
          <w:szCs w:val="22"/>
        </w:rPr>
        <w:t>č.</w:t>
      </w:r>
      <w:r w:rsidR="00F85078">
        <w:rPr>
          <w:sz w:val="22"/>
          <w:szCs w:val="22"/>
        </w:rPr>
        <w:t> </w:t>
      </w:r>
      <w:r w:rsidR="006D4C15" w:rsidRPr="006D4C15">
        <w:rPr>
          <w:sz w:val="22"/>
          <w:szCs w:val="22"/>
        </w:rPr>
        <w:t>137/2006 Sb</w:t>
      </w:r>
      <w:r w:rsidR="00DA6B69">
        <w:rPr>
          <w:sz w:val="22"/>
          <w:szCs w:val="22"/>
        </w:rPr>
        <w:t>.</w:t>
      </w:r>
      <w:r w:rsidR="006D4C15">
        <w:rPr>
          <w:rStyle w:val="Znakapoznpodarou"/>
          <w:sz w:val="22"/>
          <w:szCs w:val="22"/>
        </w:rPr>
        <w:footnoteReference w:id="29"/>
      </w:r>
      <w:r w:rsidR="00F85078">
        <w:rPr>
          <w:sz w:val="22"/>
          <w:szCs w:val="22"/>
        </w:rPr>
        <w:t>.</w:t>
      </w:r>
    </w:p>
    <w:p w14:paraId="56AB6508" w14:textId="77777777" w:rsidR="00022BD8" w:rsidRDefault="00022BD8" w:rsidP="001770CC">
      <w:pPr>
        <w:jc w:val="both"/>
        <w:rPr>
          <w:sz w:val="22"/>
          <w:szCs w:val="22"/>
        </w:rPr>
      </w:pPr>
    </w:p>
    <w:p w14:paraId="56AB6509" w14:textId="77777777" w:rsidR="00C67A18" w:rsidRDefault="00C67A18" w:rsidP="001770CC">
      <w:pPr>
        <w:jc w:val="both"/>
        <w:rPr>
          <w:sz w:val="22"/>
          <w:szCs w:val="22"/>
        </w:rPr>
      </w:pPr>
      <w:r w:rsidRPr="00C67A18">
        <w:rPr>
          <w:sz w:val="22"/>
          <w:szCs w:val="22"/>
        </w:rPr>
        <w:t>ČÚZK zahájil provoz RUIAN společně s ostatními základními registry dne 1.</w:t>
      </w:r>
      <w:r w:rsidR="0085797B">
        <w:rPr>
          <w:sz w:val="22"/>
          <w:szCs w:val="22"/>
        </w:rPr>
        <w:t xml:space="preserve"> </w:t>
      </w:r>
      <w:r w:rsidRPr="00C67A18">
        <w:rPr>
          <w:sz w:val="22"/>
          <w:szCs w:val="22"/>
        </w:rPr>
        <w:t xml:space="preserve">července 2012. </w:t>
      </w:r>
      <w:r w:rsidRPr="00BE79C1">
        <w:rPr>
          <w:sz w:val="22"/>
          <w:szCs w:val="22"/>
        </w:rPr>
        <w:t xml:space="preserve">K tomuto termínu neplnily ostatní základní registry </w:t>
      </w:r>
      <w:r w:rsidR="00BE0FEC">
        <w:rPr>
          <w:sz w:val="22"/>
          <w:szCs w:val="22"/>
        </w:rPr>
        <w:t>některé</w:t>
      </w:r>
      <w:r w:rsidRPr="00BE79C1">
        <w:rPr>
          <w:sz w:val="22"/>
          <w:szCs w:val="22"/>
        </w:rPr>
        <w:t xml:space="preserve"> předpokládané funkcionality, které měly být v provozu</w:t>
      </w:r>
      <w:r w:rsidRPr="00C1699E">
        <w:rPr>
          <w:sz w:val="22"/>
          <w:szCs w:val="22"/>
        </w:rPr>
        <w:t xml:space="preserve">. </w:t>
      </w:r>
      <w:r w:rsidRPr="00BE79C1">
        <w:rPr>
          <w:sz w:val="22"/>
          <w:szCs w:val="22"/>
        </w:rPr>
        <w:t xml:space="preserve">RUIAN </w:t>
      </w:r>
      <w:r w:rsidR="00BE0FEC">
        <w:rPr>
          <w:sz w:val="22"/>
          <w:szCs w:val="22"/>
        </w:rPr>
        <w:t xml:space="preserve">byl </w:t>
      </w:r>
      <w:r w:rsidRPr="00BE79C1">
        <w:rPr>
          <w:sz w:val="22"/>
          <w:szCs w:val="22"/>
        </w:rPr>
        <w:t>zcela dokončen v</w:t>
      </w:r>
      <w:r w:rsidR="0085797B">
        <w:rPr>
          <w:sz w:val="22"/>
          <w:szCs w:val="22"/>
        </w:rPr>
        <w:t xml:space="preserve"> </w:t>
      </w:r>
      <w:r w:rsidRPr="00BE79C1">
        <w:rPr>
          <w:sz w:val="22"/>
          <w:szCs w:val="22"/>
        </w:rPr>
        <w:t xml:space="preserve">červnu 2013, </w:t>
      </w:r>
      <w:r w:rsidR="00DA6B69">
        <w:rPr>
          <w:sz w:val="22"/>
          <w:szCs w:val="22"/>
        </w:rPr>
        <w:t xml:space="preserve">tedy </w:t>
      </w:r>
      <w:r w:rsidRPr="00BE79C1">
        <w:rPr>
          <w:sz w:val="22"/>
          <w:szCs w:val="22"/>
        </w:rPr>
        <w:t xml:space="preserve">rok po zahájení provozu. </w:t>
      </w:r>
    </w:p>
    <w:p w14:paraId="56AB650A" w14:textId="77777777" w:rsidR="00816DE0" w:rsidRDefault="00816DE0" w:rsidP="001770CC">
      <w:pPr>
        <w:jc w:val="both"/>
        <w:rPr>
          <w:sz w:val="22"/>
          <w:szCs w:val="22"/>
        </w:rPr>
      </w:pPr>
    </w:p>
    <w:p w14:paraId="56AB650B" w14:textId="77777777" w:rsidR="00DA3D36" w:rsidRPr="00DA3D36" w:rsidRDefault="00DA3D36" w:rsidP="001770CC">
      <w:pPr>
        <w:jc w:val="both"/>
        <w:rPr>
          <w:rFonts w:cs="Arial"/>
          <w:sz w:val="22"/>
        </w:rPr>
      </w:pPr>
      <w:r w:rsidRPr="00DA3D36">
        <w:rPr>
          <w:rFonts w:cs="Arial"/>
          <w:sz w:val="22"/>
        </w:rPr>
        <w:t>Technologická infrastruktura RUIAN je sdílena s</w:t>
      </w:r>
      <w:r w:rsidR="00BE0FEC">
        <w:rPr>
          <w:rFonts w:cs="Arial"/>
          <w:sz w:val="22"/>
        </w:rPr>
        <w:t>e</w:t>
      </w:r>
      <w:r w:rsidR="00930B49" w:rsidRPr="00930B49">
        <w:rPr>
          <w:rFonts w:cs="Arial"/>
          <w:sz w:val="22"/>
        </w:rPr>
        <w:t xml:space="preserve"> související</w:t>
      </w:r>
      <w:r w:rsidR="00930B49">
        <w:rPr>
          <w:rFonts w:cs="Arial"/>
          <w:sz w:val="22"/>
        </w:rPr>
        <w:t>mi</w:t>
      </w:r>
      <w:r w:rsidR="00930B49" w:rsidRPr="00930B49">
        <w:rPr>
          <w:rFonts w:cs="Arial"/>
          <w:sz w:val="22"/>
        </w:rPr>
        <w:t xml:space="preserve"> agendov</w:t>
      </w:r>
      <w:r w:rsidR="00930B49">
        <w:rPr>
          <w:rFonts w:cs="Arial"/>
          <w:sz w:val="22"/>
        </w:rPr>
        <w:t>ými</w:t>
      </w:r>
      <w:r w:rsidR="00930B49" w:rsidRPr="00930B49">
        <w:rPr>
          <w:rFonts w:cs="Arial"/>
          <w:sz w:val="22"/>
        </w:rPr>
        <w:t xml:space="preserve"> informační</w:t>
      </w:r>
      <w:r w:rsidR="00930B49">
        <w:rPr>
          <w:rFonts w:cs="Arial"/>
          <w:sz w:val="22"/>
        </w:rPr>
        <w:t>mi</w:t>
      </w:r>
      <w:r w:rsidR="00930B49" w:rsidRPr="00930B49">
        <w:rPr>
          <w:rFonts w:cs="Arial"/>
          <w:sz w:val="22"/>
        </w:rPr>
        <w:t xml:space="preserve"> systémy</w:t>
      </w:r>
      <w:r w:rsidR="00BE0FEC">
        <w:rPr>
          <w:rFonts w:cs="Arial"/>
          <w:sz w:val="22"/>
        </w:rPr>
        <w:t xml:space="preserve"> a s ISKN</w:t>
      </w:r>
      <w:r w:rsidR="005C2FA6">
        <w:rPr>
          <w:rFonts w:cs="Arial"/>
          <w:sz w:val="22"/>
        </w:rPr>
        <w:t>. J</w:t>
      </w:r>
      <w:r w:rsidRPr="00DA3D36">
        <w:rPr>
          <w:rFonts w:cs="Arial"/>
          <w:sz w:val="22"/>
        </w:rPr>
        <w:t xml:space="preserve">e </w:t>
      </w:r>
      <w:r w:rsidR="005C2FA6">
        <w:rPr>
          <w:rFonts w:cs="Arial"/>
          <w:sz w:val="22"/>
        </w:rPr>
        <w:t>řešena</w:t>
      </w:r>
      <w:r w:rsidRPr="00DA3D36">
        <w:rPr>
          <w:rFonts w:cs="Arial"/>
          <w:sz w:val="22"/>
        </w:rPr>
        <w:t xml:space="preserve"> odlišně </w:t>
      </w:r>
      <w:r w:rsidR="005C2FA6">
        <w:rPr>
          <w:rFonts w:cs="Arial"/>
          <w:sz w:val="22"/>
        </w:rPr>
        <w:t xml:space="preserve">a umístěna odděleně </w:t>
      </w:r>
      <w:r w:rsidR="005C2FA6" w:rsidRPr="005C2FA6">
        <w:rPr>
          <w:rFonts w:cs="Arial"/>
          <w:sz w:val="22"/>
        </w:rPr>
        <w:t>od ostatních základních registrů</w:t>
      </w:r>
      <w:r w:rsidRPr="00DA3D36">
        <w:rPr>
          <w:rFonts w:cs="Arial"/>
          <w:sz w:val="22"/>
        </w:rPr>
        <w:t>. V</w:t>
      </w:r>
      <w:r w:rsidR="00A42DB1">
        <w:rPr>
          <w:rFonts w:cs="Arial"/>
          <w:sz w:val="22"/>
        </w:rPr>
        <w:t> </w:t>
      </w:r>
      <w:r w:rsidRPr="00DA3D36">
        <w:rPr>
          <w:rFonts w:cs="Arial"/>
          <w:sz w:val="22"/>
        </w:rPr>
        <w:t xml:space="preserve">případě </w:t>
      </w:r>
      <w:r w:rsidR="00816DE0">
        <w:rPr>
          <w:rFonts w:cs="Arial"/>
          <w:sz w:val="22"/>
        </w:rPr>
        <w:t xml:space="preserve">předpokládaného </w:t>
      </w:r>
      <w:r w:rsidRPr="00DA3D36">
        <w:rPr>
          <w:rFonts w:cs="Arial"/>
          <w:sz w:val="22"/>
        </w:rPr>
        <w:t>sjednocení technologické infrastruktury RUIAN s</w:t>
      </w:r>
      <w:r w:rsidR="0085797B">
        <w:rPr>
          <w:rFonts w:cs="Arial"/>
          <w:sz w:val="22"/>
        </w:rPr>
        <w:t xml:space="preserve"> </w:t>
      </w:r>
      <w:r w:rsidRPr="00DA3D36">
        <w:rPr>
          <w:rFonts w:cs="Arial"/>
          <w:sz w:val="22"/>
        </w:rPr>
        <w:t xml:space="preserve">ostatními základními registry vznikne riziko nových výdajů souvisejících s touto změnou. </w:t>
      </w:r>
    </w:p>
    <w:p w14:paraId="56AB650C" w14:textId="77777777" w:rsidR="00DA3D36" w:rsidRDefault="00DA3D36" w:rsidP="001770CC">
      <w:pPr>
        <w:jc w:val="both"/>
        <w:rPr>
          <w:sz w:val="22"/>
          <w:szCs w:val="22"/>
        </w:rPr>
      </w:pPr>
    </w:p>
    <w:p w14:paraId="56AB650D" w14:textId="77777777" w:rsidR="00DA6B69" w:rsidRDefault="00031DBD" w:rsidP="003817D0">
      <w:pPr>
        <w:jc w:val="both"/>
        <w:rPr>
          <w:sz w:val="22"/>
          <w:szCs w:val="22"/>
        </w:rPr>
      </w:pPr>
      <w:r w:rsidRPr="00031DBD">
        <w:rPr>
          <w:sz w:val="22"/>
          <w:szCs w:val="22"/>
        </w:rPr>
        <w:t xml:space="preserve">Ministerstvo financí nenavýšilo rozpočet kapitoly 346 ČÚZK na provozování RUIAN ve výši, kterou schválila vláda </w:t>
      </w:r>
      <w:r w:rsidR="00AA2992">
        <w:rPr>
          <w:sz w:val="22"/>
          <w:szCs w:val="22"/>
        </w:rPr>
        <w:t xml:space="preserve">ČR </w:t>
      </w:r>
      <w:r w:rsidRPr="00031DBD">
        <w:rPr>
          <w:sz w:val="22"/>
          <w:szCs w:val="22"/>
        </w:rPr>
        <w:t>usnesením ze dne 12.</w:t>
      </w:r>
      <w:r w:rsidR="007F1611">
        <w:rPr>
          <w:sz w:val="22"/>
          <w:szCs w:val="22"/>
        </w:rPr>
        <w:t> z</w:t>
      </w:r>
      <w:r w:rsidR="004F21AD">
        <w:rPr>
          <w:sz w:val="22"/>
          <w:szCs w:val="22"/>
        </w:rPr>
        <w:t>áří</w:t>
      </w:r>
      <w:r w:rsidR="007F1611">
        <w:rPr>
          <w:sz w:val="22"/>
          <w:szCs w:val="22"/>
        </w:rPr>
        <w:t> </w:t>
      </w:r>
      <w:r w:rsidRPr="00031DBD">
        <w:rPr>
          <w:sz w:val="22"/>
          <w:szCs w:val="22"/>
        </w:rPr>
        <w:t>2012 č.</w:t>
      </w:r>
      <w:r w:rsidR="007F1611">
        <w:rPr>
          <w:sz w:val="22"/>
          <w:szCs w:val="22"/>
        </w:rPr>
        <w:t> </w:t>
      </w:r>
      <w:r w:rsidRPr="00031DBD">
        <w:rPr>
          <w:sz w:val="22"/>
          <w:szCs w:val="22"/>
        </w:rPr>
        <w:t xml:space="preserve">661. </w:t>
      </w:r>
      <w:r w:rsidR="00BA0953">
        <w:rPr>
          <w:sz w:val="22"/>
          <w:szCs w:val="22"/>
        </w:rPr>
        <w:t>V</w:t>
      </w:r>
      <w:r w:rsidR="0085797B">
        <w:rPr>
          <w:sz w:val="22"/>
          <w:szCs w:val="22"/>
        </w:rPr>
        <w:t xml:space="preserve"> </w:t>
      </w:r>
      <w:r w:rsidR="00BA0953">
        <w:rPr>
          <w:sz w:val="22"/>
          <w:szCs w:val="22"/>
        </w:rPr>
        <w:t xml:space="preserve">roce 2013 </w:t>
      </w:r>
      <w:r w:rsidR="004364E5">
        <w:rPr>
          <w:sz w:val="22"/>
          <w:szCs w:val="22"/>
        </w:rPr>
        <w:t xml:space="preserve">Ministerstvo financí </w:t>
      </w:r>
      <w:r w:rsidR="007C4208">
        <w:rPr>
          <w:sz w:val="22"/>
          <w:szCs w:val="22"/>
        </w:rPr>
        <w:t>poskytlo</w:t>
      </w:r>
      <w:r w:rsidR="00BA0953">
        <w:rPr>
          <w:sz w:val="22"/>
          <w:szCs w:val="22"/>
        </w:rPr>
        <w:t xml:space="preserve"> ČÚZK na provozování RUIAN </w:t>
      </w:r>
      <w:r w:rsidR="007C4208">
        <w:rPr>
          <w:sz w:val="22"/>
          <w:szCs w:val="22"/>
        </w:rPr>
        <w:t>pouze čtvrtinu</w:t>
      </w:r>
      <w:r w:rsidR="00BA0953">
        <w:rPr>
          <w:sz w:val="22"/>
          <w:szCs w:val="22"/>
        </w:rPr>
        <w:t xml:space="preserve"> </w:t>
      </w:r>
      <w:r w:rsidR="007C4208">
        <w:rPr>
          <w:sz w:val="22"/>
          <w:szCs w:val="22"/>
        </w:rPr>
        <w:t xml:space="preserve">schválených </w:t>
      </w:r>
      <w:r w:rsidR="00BA0953">
        <w:rPr>
          <w:sz w:val="22"/>
          <w:szCs w:val="22"/>
        </w:rPr>
        <w:t xml:space="preserve">peněžních prostředků. </w:t>
      </w:r>
      <w:r w:rsidRPr="00031DBD">
        <w:rPr>
          <w:sz w:val="22"/>
          <w:szCs w:val="22"/>
        </w:rPr>
        <w:t>Jednou z</w:t>
      </w:r>
      <w:r w:rsidR="0085797B">
        <w:rPr>
          <w:sz w:val="22"/>
          <w:szCs w:val="22"/>
        </w:rPr>
        <w:t xml:space="preserve"> </w:t>
      </w:r>
      <w:r w:rsidRPr="00031DBD">
        <w:rPr>
          <w:sz w:val="22"/>
          <w:szCs w:val="22"/>
        </w:rPr>
        <w:t xml:space="preserve">podmínek poskytnutí peněžních prostředků </w:t>
      </w:r>
      <w:r w:rsidR="002F285B">
        <w:rPr>
          <w:sz w:val="22"/>
          <w:szCs w:val="22"/>
        </w:rPr>
        <w:t xml:space="preserve">Evropské unie </w:t>
      </w:r>
      <w:r w:rsidRPr="00031DBD">
        <w:rPr>
          <w:sz w:val="22"/>
          <w:szCs w:val="22"/>
        </w:rPr>
        <w:t xml:space="preserve">na projekt </w:t>
      </w:r>
      <w:r w:rsidRPr="00031DBD">
        <w:rPr>
          <w:i/>
          <w:sz w:val="22"/>
          <w:szCs w:val="22"/>
        </w:rPr>
        <w:t>Vybudování RUIAN a modernizace ISKN</w:t>
      </w:r>
      <w:r w:rsidRPr="00031DBD">
        <w:rPr>
          <w:sz w:val="22"/>
          <w:szCs w:val="22"/>
        </w:rPr>
        <w:t xml:space="preserve"> </w:t>
      </w:r>
      <w:r w:rsidRPr="00031DBD">
        <w:rPr>
          <w:i/>
          <w:sz w:val="22"/>
          <w:szCs w:val="22"/>
        </w:rPr>
        <w:t>ČÚZK</w:t>
      </w:r>
      <w:r>
        <w:rPr>
          <w:sz w:val="22"/>
          <w:szCs w:val="22"/>
        </w:rPr>
        <w:t xml:space="preserve"> </w:t>
      </w:r>
      <w:r w:rsidRPr="00031DBD">
        <w:rPr>
          <w:sz w:val="22"/>
          <w:szCs w:val="22"/>
        </w:rPr>
        <w:t>bylo udržení monitorovacích indikátorů po dobu pěti let od ukončení realizace projektu. Do doby ukončení kontrol</w:t>
      </w:r>
      <w:r w:rsidR="00DA6B69">
        <w:rPr>
          <w:sz w:val="22"/>
          <w:szCs w:val="22"/>
        </w:rPr>
        <w:t>ní akce</w:t>
      </w:r>
      <w:r w:rsidRPr="00031DBD">
        <w:rPr>
          <w:sz w:val="22"/>
          <w:szCs w:val="22"/>
        </w:rPr>
        <w:t xml:space="preserve"> </w:t>
      </w:r>
      <w:r w:rsidR="00AA2992">
        <w:rPr>
          <w:sz w:val="22"/>
          <w:szCs w:val="22"/>
        </w:rPr>
        <w:t xml:space="preserve">NKÚ </w:t>
      </w:r>
      <w:r w:rsidRPr="00031DBD">
        <w:rPr>
          <w:sz w:val="22"/>
          <w:szCs w:val="22"/>
        </w:rPr>
        <w:t>nebyl zajištěn způsob finančního krytí provozu RUIAN po dobu udržitelnosti, tj. do 30.</w:t>
      </w:r>
      <w:r w:rsidR="007F1611">
        <w:rPr>
          <w:sz w:val="22"/>
          <w:szCs w:val="22"/>
        </w:rPr>
        <w:t> </w:t>
      </w:r>
      <w:r w:rsidR="001C0715">
        <w:rPr>
          <w:sz w:val="22"/>
          <w:szCs w:val="22"/>
        </w:rPr>
        <w:t>č</w:t>
      </w:r>
      <w:r w:rsidR="004F21AD">
        <w:rPr>
          <w:sz w:val="22"/>
          <w:szCs w:val="22"/>
        </w:rPr>
        <w:t>ervna</w:t>
      </w:r>
      <w:r w:rsidR="0085797B">
        <w:rPr>
          <w:sz w:val="22"/>
          <w:szCs w:val="22"/>
        </w:rPr>
        <w:t xml:space="preserve"> </w:t>
      </w:r>
      <w:r w:rsidRPr="00031DBD">
        <w:rPr>
          <w:sz w:val="22"/>
          <w:szCs w:val="22"/>
        </w:rPr>
        <w:t xml:space="preserve">2018. Při nesplnění povinnosti udržitelnosti </w:t>
      </w:r>
      <w:r w:rsidR="002F285B">
        <w:rPr>
          <w:sz w:val="22"/>
          <w:szCs w:val="22"/>
        </w:rPr>
        <w:t xml:space="preserve">existuje riziko </w:t>
      </w:r>
      <w:r w:rsidR="00EE3BAB">
        <w:rPr>
          <w:sz w:val="22"/>
          <w:szCs w:val="22"/>
        </w:rPr>
        <w:t>povinnosti vrátit dotaci nebo její část</w:t>
      </w:r>
      <w:r w:rsidRPr="00031DBD">
        <w:rPr>
          <w:sz w:val="22"/>
          <w:szCs w:val="22"/>
        </w:rPr>
        <w:t>.</w:t>
      </w:r>
    </w:p>
    <w:p w14:paraId="56AB650E" w14:textId="77777777" w:rsidR="003817D0" w:rsidRDefault="003817D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6AB650F" w14:textId="77777777" w:rsidR="005607A5" w:rsidRDefault="005607A5" w:rsidP="003817D0">
      <w:pPr>
        <w:jc w:val="both"/>
        <w:rPr>
          <w:b/>
        </w:rPr>
      </w:pPr>
      <w:r>
        <w:rPr>
          <w:b/>
        </w:rPr>
        <w:lastRenderedPageBreak/>
        <w:t>Příloha</w:t>
      </w:r>
      <w:r w:rsidR="00FE5C6F">
        <w:rPr>
          <w:b/>
        </w:rPr>
        <w:t xml:space="preserve"> č. 1</w:t>
      </w:r>
      <w:r w:rsidR="00DA6B69">
        <w:rPr>
          <w:b/>
        </w:rPr>
        <w:t xml:space="preserve"> –</w:t>
      </w:r>
      <w:r>
        <w:rPr>
          <w:b/>
        </w:rPr>
        <w:t xml:space="preserve"> </w:t>
      </w:r>
      <w:r w:rsidRPr="005607A5">
        <w:rPr>
          <w:b/>
        </w:rPr>
        <w:t>Seznam použitých zkratek</w:t>
      </w:r>
    </w:p>
    <w:p w14:paraId="56AB6510" w14:textId="77777777" w:rsidR="00CA1DA9" w:rsidRPr="003817D0" w:rsidRDefault="00CA1DA9" w:rsidP="003817D0">
      <w:pPr>
        <w:tabs>
          <w:tab w:val="left" w:pos="1134"/>
        </w:tabs>
        <w:ind w:left="1134" w:hanging="1134"/>
        <w:jc w:val="both"/>
        <w:rPr>
          <w:sz w:val="22"/>
          <w:szCs w:val="22"/>
        </w:rPr>
      </w:pPr>
    </w:p>
    <w:p w14:paraId="56AB6511" w14:textId="77777777" w:rsidR="00CA1DA9" w:rsidRDefault="00CA1DA9" w:rsidP="00DA6B69">
      <w:pPr>
        <w:ind w:left="3686" w:hanging="3686"/>
        <w:rPr>
          <w:sz w:val="22"/>
          <w:szCs w:val="22"/>
        </w:rPr>
      </w:pPr>
      <w:r>
        <w:rPr>
          <w:sz w:val="22"/>
          <w:szCs w:val="22"/>
        </w:rPr>
        <w:t>CMS</w:t>
      </w:r>
      <w:r>
        <w:rPr>
          <w:sz w:val="22"/>
          <w:szCs w:val="22"/>
        </w:rPr>
        <w:tab/>
        <w:t>Centrální místo služeb</w:t>
      </w:r>
    </w:p>
    <w:p w14:paraId="56AB6512" w14:textId="77777777" w:rsidR="00CA1DA9" w:rsidRPr="00CA1DA9" w:rsidRDefault="00CA1DA9" w:rsidP="00DA6B69">
      <w:pPr>
        <w:ind w:left="3686" w:hanging="3686"/>
        <w:rPr>
          <w:sz w:val="22"/>
          <w:szCs w:val="22"/>
        </w:rPr>
      </w:pPr>
      <w:r w:rsidRPr="00CA1DA9">
        <w:rPr>
          <w:sz w:val="22"/>
          <w:szCs w:val="22"/>
        </w:rPr>
        <w:t>ČR</w:t>
      </w:r>
      <w:r w:rsidRPr="00CA1DA9">
        <w:rPr>
          <w:sz w:val="22"/>
          <w:szCs w:val="22"/>
        </w:rPr>
        <w:tab/>
        <w:t>Česká republika</w:t>
      </w:r>
    </w:p>
    <w:p w14:paraId="56AB6513" w14:textId="77777777" w:rsidR="00CA1DA9" w:rsidRPr="00CA1DA9" w:rsidRDefault="00CA1DA9" w:rsidP="00DA6B69">
      <w:pPr>
        <w:ind w:left="3686" w:hanging="3686"/>
        <w:rPr>
          <w:sz w:val="22"/>
          <w:szCs w:val="22"/>
        </w:rPr>
      </w:pPr>
      <w:r w:rsidRPr="00CA1DA9">
        <w:rPr>
          <w:sz w:val="22"/>
          <w:szCs w:val="22"/>
        </w:rPr>
        <w:t>ČÚZK</w:t>
      </w:r>
      <w:r w:rsidRPr="00CA1DA9">
        <w:rPr>
          <w:sz w:val="22"/>
          <w:szCs w:val="22"/>
        </w:rPr>
        <w:tab/>
        <w:t>Český úřad zeměměřický a katastrální</w:t>
      </w:r>
    </w:p>
    <w:p w14:paraId="56AB6514" w14:textId="77777777" w:rsidR="00CA1DA9" w:rsidRPr="00CA1DA9" w:rsidRDefault="00CA1DA9" w:rsidP="00DA6B69">
      <w:pPr>
        <w:ind w:left="3686" w:hanging="3686"/>
        <w:rPr>
          <w:sz w:val="22"/>
          <w:szCs w:val="22"/>
        </w:rPr>
      </w:pPr>
      <w:r w:rsidRPr="00CA1DA9">
        <w:rPr>
          <w:sz w:val="22"/>
          <w:szCs w:val="22"/>
        </w:rPr>
        <w:t>DPH</w:t>
      </w:r>
      <w:r w:rsidRPr="00CA1DA9">
        <w:rPr>
          <w:sz w:val="22"/>
          <w:szCs w:val="22"/>
        </w:rPr>
        <w:tab/>
        <w:t>Daň z přidané hodnoty</w:t>
      </w:r>
    </w:p>
    <w:p w14:paraId="56AB6515" w14:textId="77777777" w:rsidR="00CA1DA9" w:rsidRPr="00CA1DA9" w:rsidRDefault="00CA1DA9" w:rsidP="00DA6B69">
      <w:pPr>
        <w:ind w:left="3686" w:hanging="3686"/>
        <w:rPr>
          <w:sz w:val="22"/>
          <w:szCs w:val="22"/>
        </w:rPr>
      </w:pPr>
      <w:r w:rsidRPr="00CA1DA9">
        <w:rPr>
          <w:sz w:val="22"/>
          <w:szCs w:val="22"/>
        </w:rPr>
        <w:t>ISKN</w:t>
      </w:r>
      <w:r w:rsidRPr="00CA1DA9">
        <w:rPr>
          <w:sz w:val="22"/>
          <w:szCs w:val="22"/>
        </w:rPr>
        <w:tab/>
        <w:t>Informační systém zeměměřictví a katastru nemovitostí</w:t>
      </w:r>
    </w:p>
    <w:p w14:paraId="56AB6516" w14:textId="77777777" w:rsidR="00CA1DA9" w:rsidRPr="00CA1DA9" w:rsidRDefault="00CA1DA9" w:rsidP="00DA6B69">
      <w:pPr>
        <w:ind w:left="3686" w:hanging="3686"/>
        <w:rPr>
          <w:sz w:val="22"/>
          <w:szCs w:val="22"/>
        </w:rPr>
      </w:pPr>
      <w:r w:rsidRPr="00CA1DA9">
        <w:rPr>
          <w:sz w:val="22"/>
          <w:szCs w:val="22"/>
        </w:rPr>
        <w:t>ISUI</w:t>
      </w:r>
      <w:r w:rsidRPr="00CA1DA9">
        <w:rPr>
          <w:sz w:val="22"/>
          <w:szCs w:val="22"/>
        </w:rPr>
        <w:tab/>
        <w:t>Informační systém územní identifikace</w:t>
      </w:r>
    </w:p>
    <w:p w14:paraId="56AB6517" w14:textId="77777777" w:rsidR="00585F1A" w:rsidRDefault="00585F1A" w:rsidP="00DA6B69">
      <w:pPr>
        <w:ind w:left="3686" w:hanging="3686"/>
        <w:rPr>
          <w:sz w:val="22"/>
          <w:szCs w:val="22"/>
        </w:rPr>
      </w:pPr>
      <w:r>
        <w:rPr>
          <w:sz w:val="22"/>
          <w:szCs w:val="22"/>
        </w:rPr>
        <w:t>ISZR</w:t>
      </w:r>
      <w:r>
        <w:rPr>
          <w:sz w:val="22"/>
          <w:szCs w:val="22"/>
        </w:rPr>
        <w:tab/>
      </w:r>
      <w:r w:rsidR="00FD371E">
        <w:rPr>
          <w:sz w:val="22"/>
          <w:szCs w:val="22"/>
        </w:rPr>
        <w:t>Informační systém základních registrů</w:t>
      </w:r>
    </w:p>
    <w:p w14:paraId="56AB6518" w14:textId="77777777" w:rsidR="00CA1DA9" w:rsidRPr="00CA1DA9" w:rsidRDefault="00CA1DA9" w:rsidP="00DA6B69">
      <w:pPr>
        <w:ind w:left="3686" w:hanging="3686"/>
        <w:rPr>
          <w:sz w:val="22"/>
          <w:szCs w:val="22"/>
        </w:rPr>
      </w:pPr>
      <w:r w:rsidRPr="00CA1DA9">
        <w:rPr>
          <w:sz w:val="22"/>
          <w:szCs w:val="22"/>
        </w:rPr>
        <w:t>JŘBU</w:t>
      </w:r>
      <w:r w:rsidRPr="00CA1DA9">
        <w:rPr>
          <w:sz w:val="22"/>
          <w:szCs w:val="22"/>
        </w:rPr>
        <w:tab/>
        <w:t>Jednací řízení bez uveřejnění</w:t>
      </w:r>
    </w:p>
    <w:p w14:paraId="56AB6519" w14:textId="77777777" w:rsidR="00CA1DA9" w:rsidRPr="00CA1DA9" w:rsidRDefault="00CA1DA9" w:rsidP="00DA6B69">
      <w:pPr>
        <w:ind w:left="3686" w:hanging="3686"/>
        <w:rPr>
          <w:sz w:val="22"/>
          <w:szCs w:val="22"/>
        </w:rPr>
      </w:pPr>
      <w:r w:rsidRPr="00CA1DA9">
        <w:rPr>
          <w:sz w:val="22"/>
          <w:szCs w:val="22"/>
        </w:rPr>
        <w:t>NKÚ</w:t>
      </w:r>
      <w:r w:rsidRPr="00CA1DA9">
        <w:rPr>
          <w:sz w:val="22"/>
          <w:szCs w:val="22"/>
        </w:rPr>
        <w:tab/>
        <w:t>Nejvyšší kontrolní úřad</w:t>
      </w:r>
    </w:p>
    <w:p w14:paraId="56AB651A" w14:textId="77777777" w:rsidR="00DA6B69" w:rsidRDefault="00DA6B69" w:rsidP="00DA6B69">
      <w:pPr>
        <w:ind w:left="3686" w:hanging="3686"/>
        <w:rPr>
          <w:sz w:val="22"/>
          <w:szCs w:val="22"/>
        </w:rPr>
      </w:pPr>
      <w:r>
        <w:rPr>
          <w:sz w:val="22"/>
          <w:szCs w:val="22"/>
        </w:rPr>
        <w:t>nová a měněná funkcionalita ISKN</w:t>
      </w:r>
      <w:r>
        <w:rPr>
          <w:sz w:val="22"/>
          <w:szCs w:val="22"/>
        </w:rPr>
        <w:tab/>
        <w:t>Upravení ISKN do funkčnosti agendového informačního systému</w:t>
      </w:r>
    </w:p>
    <w:p w14:paraId="56AB651B" w14:textId="77777777" w:rsidR="00CA1DA9" w:rsidRPr="00CA1DA9" w:rsidRDefault="00CA1DA9" w:rsidP="00DA6B69">
      <w:pPr>
        <w:ind w:left="3686" w:hanging="3686"/>
        <w:rPr>
          <w:sz w:val="22"/>
          <w:szCs w:val="22"/>
        </w:rPr>
      </w:pPr>
      <w:r w:rsidRPr="00CA1DA9">
        <w:rPr>
          <w:sz w:val="22"/>
          <w:szCs w:val="22"/>
        </w:rPr>
        <w:t>RUIAN</w:t>
      </w:r>
      <w:r w:rsidRPr="00CA1DA9">
        <w:rPr>
          <w:sz w:val="22"/>
          <w:szCs w:val="22"/>
        </w:rPr>
        <w:tab/>
        <w:t>Registr územní identifikace, adres a nemovitostí</w:t>
      </w:r>
    </w:p>
    <w:p w14:paraId="56AB651C" w14:textId="77777777" w:rsidR="00E25A5F" w:rsidRDefault="00CA1DA9" w:rsidP="00DA6B69">
      <w:pPr>
        <w:ind w:left="3686" w:hanging="3686"/>
        <w:rPr>
          <w:sz w:val="22"/>
          <w:szCs w:val="22"/>
        </w:rPr>
      </w:pPr>
      <w:r w:rsidRPr="00CA1DA9">
        <w:rPr>
          <w:sz w:val="22"/>
          <w:szCs w:val="22"/>
        </w:rPr>
        <w:t>VDP</w:t>
      </w:r>
      <w:r w:rsidRPr="00CA1DA9">
        <w:rPr>
          <w:sz w:val="22"/>
          <w:szCs w:val="22"/>
        </w:rPr>
        <w:tab/>
        <w:t>Veřejný dálkový přístup</w:t>
      </w:r>
    </w:p>
    <w:p w14:paraId="56AB651D" w14:textId="77777777" w:rsidR="00FE5C6F" w:rsidRDefault="00FE5C6F" w:rsidP="00CA1DA9">
      <w:pPr>
        <w:jc w:val="both"/>
        <w:rPr>
          <w:sz w:val="22"/>
          <w:szCs w:val="22"/>
        </w:rPr>
      </w:pPr>
    </w:p>
    <w:p w14:paraId="56AB651E" w14:textId="77777777" w:rsidR="003817D0" w:rsidRDefault="003817D0">
      <w:pPr>
        <w:rPr>
          <w:b/>
        </w:rPr>
      </w:pPr>
      <w:r>
        <w:rPr>
          <w:b/>
        </w:rPr>
        <w:br w:type="page"/>
      </w:r>
    </w:p>
    <w:p w14:paraId="56AB651F" w14:textId="77777777" w:rsidR="00FE5C6F" w:rsidRDefault="00FE5C6F" w:rsidP="00CA1DA9">
      <w:pPr>
        <w:jc w:val="both"/>
        <w:rPr>
          <w:b/>
        </w:rPr>
      </w:pPr>
      <w:r>
        <w:rPr>
          <w:b/>
        </w:rPr>
        <w:lastRenderedPageBreak/>
        <w:t>Příloha č. 2</w:t>
      </w:r>
      <w:r w:rsidR="002529EF">
        <w:rPr>
          <w:b/>
        </w:rPr>
        <w:t xml:space="preserve"> –</w:t>
      </w:r>
      <w:r>
        <w:rPr>
          <w:b/>
        </w:rPr>
        <w:t xml:space="preserve"> Přehled veřejných zakázek</w:t>
      </w:r>
    </w:p>
    <w:p w14:paraId="56AB6520" w14:textId="77777777" w:rsidR="003C1087" w:rsidRPr="00AF097C" w:rsidRDefault="003C1087" w:rsidP="00CA1DA9">
      <w:pPr>
        <w:jc w:val="both"/>
        <w:rPr>
          <w:sz w:val="22"/>
          <w:szCs w:val="22"/>
        </w:rPr>
      </w:pPr>
    </w:p>
    <w:tbl>
      <w:tblPr>
        <w:tblW w:w="9128" w:type="dxa"/>
        <w:tblInd w:w="55" w:type="dxa"/>
        <w:tblBorders>
          <w:top w:val="single" w:sz="4" w:space="0" w:color="auto"/>
          <w:left w:val="single" w:sz="4" w:space="0" w:color="000000" w:themeColor="text1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005"/>
        <w:gridCol w:w="1871"/>
        <w:gridCol w:w="1701"/>
        <w:gridCol w:w="1701"/>
      </w:tblGrid>
      <w:tr w:rsidR="000E1CAD" w:rsidRPr="00AF097C" w14:paraId="56AB6526" w14:textId="77777777" w:rsidTr="002529EF">
        <w:trPr>
          <w:trHeight w:val="283"/>
        </w:trPr>
        <w:tc>
          <w:tcPr>
            <w:tcW w:w="850" w:type="dxa"/>
            <w:vAlign w:val="center"/>
          </w:tcPr>
          <w:p w14:paraId="56AB6521" w14:textId="77777777" w:rsidR="003817D0" w:rsidRPr="00AF097C" w:rsidRDefault="003817D0" w:rsidP="002529E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b/>
                <w:bCs/>
                <w:color w:val="000000"/>
                <w:sz w:val="20"/>
                <w:szCs w:val="20"/>
              </w:rPr>
              <w:t>Č</w:t>
            </w:r>
            <w:r w:rsidR="002529EF">
              <w:rPr>
                <w:rFonts w:cs="Arial"/>
                <w:b/>
                <w:bCs/>
                <w:color w:val="000000"/>
                <w:sz w:val="20"/>
                <w:szCs w:val="20"/>
              </w:rPr>
              <w:t>íslo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6AB6522" w14:textId="77777777" w:rsidR="003817D0" w:rsidRPr="00AF097C" w:rsidRDefault="003817D0" w:rsidP="003C1087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b/>
                <w:bCs/>
                <w:color w:val="000000"/>
                <w:sz w:val="20"/>
                <w:szCs w:val="20"/>
              </w:rPr>
              <w:t>Název veřejné zakázky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6AB6523" w14:textId="77777777" w:rsidR="003817D0" w:rsidRPr="00AF097C" w:rsidRDefault="003817D0" w:rsidP="000E1CA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b/>
                <w:bCs/>
                <w:color w:val="000000"/>
                <w:sz w:val="20"/>
                <w:szCs w:val="20"/>
              </w:rPr>
              <w:t>Popis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24" w14:textId="77777777" w:rsidR="003817D0" w:rsidRPr="00AF097C" w:rsidRDefault="003817D0" w:rsidP="003817D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b/>
                <w:bCs/>
                <w:color w:val="000000"/>
                <w:sz w:val="20"/>
                <w:szCs w:val="20"/>
              </w:rPr>
              <w:t>Cena bez DPH</w:t>
            </w:r>
            <w:r w:rsidRPr="00AF097C">
              <w:rPr>
                <w:rFonts w:cs="Arial"/>
                <w:b/>
                <w:bCs/>
                <w:color w:val="000000"/>
                <w:sz w:val="20"/>
                <w:szCs w:val="20"/>
              </w:rPr>
              <w:br/>
            </w:r>
            <w:r w:rsidR="00A652BE">
              <w:rPr>
                <w:rFonts w:cs="Arial"/>
                <w:b/>
                <w:bCs/>
                <w:color w:val="000000"/>
                <w:sz w:val="20"/>
                <w:szCs w:val="20"/>
              </w:rPr>
              <w:t>(</w:t>
            </w:r>
            <w:r w:rsidRPr="00AF097C">
              <w:rPr>
                <w:rFonts w:cs="Arial"/>
                <w:b/>
                <w:bCs/>
                <w:color w:val="000000"/>
                <w:sz w:val="20"/>
                <w:szCs w:val="20"/>
              </w:rPr>
              <w:t>v Kč</w:t>
            </w:r>
            <w:r w:rsidR="00A652BE">
              <w:rPr>
                <w:rFonts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25" w14:textId="77777777" w:rsidR="003817D0" w:rsidRPr="00AF097C" w:rsidRDefault="003817D0" w:rsidP="003817D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b/>
                <w:bCs/>
                <w:color w:val="000000"/>
                <w:sz w:val="20"/>
                <w:szCs w:val="20"/>
              </w:rPr>
              <w:t>Cena vč. DPH</w:t>
            </w:r>
            <w:r w:rsidRPr="00AF097C">
              <w:rPr>
                <w:rFonts w:cs="Arial"/>
                <w:b/>
                <w:bCs/>
                <w:color w:val="000000"/>
                <w:sz w:val="20"/>
                <w:szCs w:val="20"/>
              </w:rPr>
              <w:br/>
            </w:r>
            <w:r w:rsidR="00A652BE">
              <w:rPr>
                <w:rFonts w:cs="Arial"/>
                <w:b/>
                <w:bCs/>
                <w:color w:val="000000"/>
                <w:sz w:val="20"/>
                <w:szCs w:val="20"/>
              </w:rPr>
              <w:t>(</w:t>
            </w:r>
            <w:r w:rsidRPr="00AF097C">
              <w:rPr>
                <w:rFonts w:cs="Arial"/>
                <w:b/>
                <w:bCs/>
                <w:color w:val="000000"/>
                <w:sz w:val="20"/>
                <w:szCs w:val="20"/>
              </w:rPr>
              <w:t>v Kč</w:t>
            </w:r>
            <w:r w:rsidR="00A652BE">
              <w:rPr>
                <w:rFonts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E1CAD" w:rsidRPr="00AF097C" w14:paraId="56AB652C" w14:textId="77777777" w:rsidTr="002529EF">
        <w:trPr>
          <w:trHeight w:val="283"/>
        </w:trPr>
        <w:tc>
          <w:tcPr>
            <w:tcW w:w="850" w:type="dxa"/>
            <w:vAlign w:val="center"/>
          </w:tcPr>
          <w:p w14:paraId="56AB6527" w14:textId="77777777" w:rsidR="003817D0" w:rsidRPr="00AF097C" w:rsidRDefault="000E1CAD" w:rsidP="003817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6AB6528" w14:textId="77777777" w:rsidR="003817D0" w:rsidRPr="00AF097C" w:rsidRDefault="003817D0" w:rsidP="003C1087">
            <w:pPr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Infrastruktura pro centrální systémy RUIAN a ISKN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6AB6529" w14:textId="77777777" w:rsidR="003817D0" w:rsidRPr="00AF097C" w:rsidRDefault="00A652BE" w:rsidP="000E1CA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</w:t>
            </w:r>
            <w:r w:rsidR="003817D0" w:rsidRPr="00AF097C">
              <w:rPr>
                <w:rFonts w:cs="Arial"/>
                <w:color w:val="000000"/>
                <w:sz w:val="20"/>
                <w:szCs w:val="20"/>
              </w:rPr>
              <w:t>tevřené řízení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2A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178 031 716,89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2B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213 638 060,27</w:t>
            </w:r>
          </w:p>
        </w:tc>
      </w:tr>
      <w:tr w:rsidR="000E1CAD" w:rsidRPr="00AF097C" w14:paraId="56AB6532" w14:textId="77777777" w:rsidTr="002529EF">
        <w:trPr>
          <w:trHeight w:val="283"/>
        </w:trPr>
        <w:tc>
          <w:tcPr>
            <w:tcW w:w="850" w:type="dxa"/>
            <w:vAlign w:val="center"/>
          </w:tcPr>
          <w:p w14:paraId="56AB652D" w14:textId="77777777" w:rsidR="003817D0" w:rsidRPr="00AF097C" w:rsidRDefault="000E1CAD" w:rsidP="003817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6AB652E" w14:textId="77777777" w:rsidR="003817D0" w:rsidRPr="00AF097C" w:rsidRDefault="003817D0" w:rsidP="003C1087">
            <w:pPr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Posílení centralizované infrastruktury RUIAN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6AB652F" w14:textId="77777777" w:rsidR="003817D0" w:rsidRPr="00AF097C" w:rsidRDefault="00A652BE" w:rsidP="000E1CA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</w:t>
            </w:r>
            <w:r w:rsidR="003817D0" w:rsidRPr="00AF097C">
              <w:rPr>
                <w:rFonts w:cs="Arial"/>
                <w:color w:val="000000"/>
                <w:sz w:val="20"/>
                <w:szCs w:val="20"/>
              </w:rPr>
              <w:t>tevřené řízení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30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12 994 167,00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31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15 722 942,07</w:t>
            </w:r>
          </w:p>
        </w:tc>
      </w:tr>
      <w:tr w:rsidR="000E1CAD" w:rsidRPr="00AF097C" w14:paraId="56AB6538" w14:textId="77777777" w:rsidTr="002529EF">
        <w:trPr>
          <w:trHeight w:val="283"/>
        </w:trPr>
        <w:tc>
          <w:tcPr>
            <w:tcW w:w="850" w:type="dxa"/>
            <w:vAlign w:val="center"/>
          </w:tcPr>
          <w:p w14:paraId="56AB6533" w14:textId="77777777" w:rsidR="003817D0" w:rsidRPr="00AF097C" w:rsidRDefault="000E1CAD" w:rsidP="003817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6AB6534" w14:textId="77777777" w:rsidR="003817D0" w:rsidRPr="00AF097C" w:rsidRDefault="003817D0" w:rsidP="003C1087">
            <w:pPr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Architektura RUIAN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6AB6535" w14:textId="77777777" w:rsidR="003817D0" w:rsidRPr="00AF097C" w:rsidRDefault="00A652BE" w:rsidP="000E1CA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3817D0" w:rsidRPr="00AF097C">
              <w:rPr>
                <w:rFonts w:cs="Arial"/>
                <w:color w:val="000000"/>
                <w:sz w:val="20"/>
                <w:szCs w:val="20"/>
              </w:rPr>
              <w:t>outěž o návrh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36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25 732 692,00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37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30 707 805,00</w:t>
            </w:r>
          </w:p>
        </w:tc>
      </w:tr>
      <w:tr w:rsidR="000E1CAD" w:rsidRPr="00AF097C" w14:paraId="56AB653E" w14:textId="77777777" w:rsidTr="002529EF">
        <w:trPr>
          <w:trHeight w:val="283"/>
        </w:trPr>
        <w:tc>
          <w:tcPr>
            <w:tcW w:w="850" w:type="dxa"/>
            <w:vAlign w:val="center"/>
          </w:tcPr>
          <w:p w14:paraId="56AB6539" w14:textId="77777777" w:rsidR="003817D0" w:rsidRPr="00AF097C" w:rsidRDefault="000E1CAD" w:rsidP="003817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6AB653A" w14:textId="77777777" w:rsidR="003817D0" w:rsidRPr="00AF097C" w:rsidRDefault="003817D0" w:rsidP="00A652BE">
            <w:pPr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 xml:space="preserve">RUIAN </w:t>
            </w:r>
            <w:r w:rsidR="00A652BE">
              <w:rPr>
                <w:rFonts w:cs="Arial"/>
                <w:color w:val="000000"/>
                <w:sz w:val="20"/>
                <w:szCs w:val="20"/>
              </w:rPr>
              <w:t>–</w:t>
            </w:r>
            <w:r w:rsidRPr="00AF097C">
              <w:rPr>
                <w:rFonts w:cs="Arial"/>
                <w:color w:val="000000"/>
                <w:sz w:val="20"/>
                <w:szCs w:val="20"/>
              </w:rPr>
              <w:t xml:space="preserve"> implementace řešení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6AB653B" w14:textId="5899C8A1" w:rsidR="003817D0" w:rsidRPr="00AF097C" w:rsidRDefault="009E58F7" w:rsidP="000E1CA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</w:t>
            </w:r>
            <w:r w:rsidR="003817D0" w:rsidRPr="00AF097C">
              <w:rPr>
                <w:rFonts w:cs="Arial"/>
                <w:color w:val="000000"/>
                <w:sz w:val="20"/>
                <w:szCs w:val="20"/>
              </w:rPr>
              <w:t>tevřené řízení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3C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346 499 999,90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3D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416 150 784,00</w:t>
            </w:r>
          </w:p>
        </w:tc>
      </w:tr>
      <w:tr w:rsidR="000E1CAD" w:rsidRPr="00AF097C" w14:paraId="56AB6544" w14:textId="77777777" w:rsidTr="002529EF">
        <w:trPr>
          <w:trHeight w:val="283"/>
        </w:trPr>
        <w:tc>
          <w:tcPr>
            <w:tcW w:w="850" w:type="dxa"/>
            <w:vAlign w:val="center"/>
          </w:tcPr>
          <w:p w14:paraId="56AB653F" w14:textId="77777777" w:rsidR="003817D0" w:rsidRPr="00AF097C" w:rsidRDefault="000E1CAD" w:rsidP="003817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6AB6540" w14:textId="77777777" w:rsidR="003817D0" w:rsidRPr="00AF097C" w:rsidRDefault="002529EF" w:rsidP="003C108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Změnové požadavky v </w:t>
            </w:r>
            <w:r w:rsidR="003817D0" w:rsidRPr="00AF097C">
              <w:rPr>
                <w:rFonts w:cs="Arial"/>
                <w:color w:val="000000"/>
                <w:sz w:val="20"/>
                <w:szCs w:val="20"/>
              </w:rPr>
              <w:t>systému RUIAN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6AB6541" w14:textId="77777777" w:rsidR="003817D0" w:rsidRPr="00AF097C" w:rsidRDefault="00A652BE" w:rsidP="000E1CA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</w:t>
            </w:r>
            <w:r w:rsidR="003817D0" w:rsidRPr="00AF097C">
              <w:rPr>
                <w:rFonts w:cs="Arial"/>
                <w:color w:val="000000"/>
                <w:sz w:val="20"/>
                <w:szCs w:val="20"/>
              </w:rPr>
              <w:t>ednací řízení bez uveřejnění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42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3 496 500,00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43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4 212 432,00</w:t>
            </w:r>
          </w:p>
        </w:tc>
      </w:tr>
      <w:tr w:rsidR="000E1CAD" w:rsidRPr="00AF097C" w14:paraId="56AB654A" w14:textId="77777777" w:rsidTr="002529EF">
        <w:trPr>
          <w:trHeight w:val="283"/>
        </w:trPr>
        <w:tc>
          <w:tcPr>
            <w:tcW w:w="850" w:type="dxa"/>
            <w:vAlign w:val="center"/>
          </w:tcPr>
          <w:p w14:paraId="56AB6545" w14:textId="77777777" w:rsidR="003817D0" w:rsidRPr="00AF097C" w:rsidRDefault="000E1CAD" w:rsidP="003817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6AB6546" w14:textId="77777777" w:rsidR="003817D0" w:rsidRPr="00AF097C" w:rsidRDefault="003817D0" w:rsidP="003C1087">
            <w:pPr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Publicita projektu RUIAN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6AB6547" w14:textId="77777777" w:rsidR="003817D0" w:rsidRPr="00AF097C" w:rsidRDefault="00A652BE" w:rsidP="000E1CA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</w:t>
            </w:r>
            <w:r w:rsidR="003817D0" w:rsidRPr="00AF097C">
              <w:rPr>
                <w:rFonts w:cs="Arial"/>
                <w:color w:val="000000"/>
                <w:sz w:val="20"/>
                <w:szCs w:val="20"/>
              </w:rPr>
              <w:t>jednodušené podlimitní řízení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48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3 216 148,50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49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3 879 060,00</w:t>
            </w:r>
          </w:p>
        </w:tc>
      </w:tr>
      <w:tr w:rsidR="000E1CAD" w:rsidRPr="00AF097C" w14:paraId="56AB6550" w14:textId="77777777" w:rsidTr="002529EF">
        <w:trPr>
          <w:trHeight w:val="283"/>
        </w:trPr>
        <w:tc>
          <w:tcPr>
            <w:tcW w:w="850" w:type="dxa"/>
            <w:vAlign w:val="center"/>
          </w:tcPr>
          <w:p w14:paraId="56AB654B" w14:textId="77777777" w:rsidR="003817D0" w:rsidRPr="00AF097C" w:rsidRDefault="000E1CAD" w:rsidP="003817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6AB654C" w14:textId="77777777" w:rsidR="003817D0" w:rsidRPr="00AF097C" w:rsidRDefault="003817D0" w:rsidP="003C1087">
            <w:pPr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Audit projektu RUIAN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6AB654D" w14:textId="77777777" w:rsidR="003817D0" w:rsidRPr="00AF097C" w:rsidRDefault="00A652BE" w:rsidP="000E1CA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</w:t>
            </w:r>
            <w:r w:rsidR="003817D0" w:rsidRPr="00AF097C">
              <w:rPr>
                <w:rFonts w:cs="Arial"/>
                <w:color w:val="000000"/>
                <w:sz w:val="20"/>
                <w:szCs w:val="20"/>
              </w:rPr>
              <w:t>eřejná zakázka malého rozsahu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4E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98 120,00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4F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118 725,00</w:t>
            </w:r>
          </w:p>
        </w:tc>
      </w:tr>
      <w:tr w:rsidR="000E1CAD" w:rsidRPr="00AF097C" w14:paraId="56AB6556" w14:textId="77777777" w:rsidTr="002529EF">
        <w:trPr>
          <w:trHeight w:val="283"/>
        </w:trPr>
        <w:tc>
          <w:tcPr>
            <w:tcW w:w="850" w:type="dxa"/>
            <w:vAlign w:val="center"/>
          </w:tcPr>
          <w:p w14:paraId="56AB6551" w14:textId="77777777" w:rsidR="003817D0" w:rsidRPr="00AF097C" w:rsidRDefault="000E1CAD" w:rsidP="003817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6AB6552" w14:textId="77777777" w:rsidR="003817D0" w:rsidRPr="00AF097C" w:rsidRDefault="003817D0" w:rsidP="003C1087">
            <w:pPr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Změny konfigurace nastavení uživatelů ISUI v informačním systému ePusa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6AB6553" w14:textId="77777777" w:rsidR="003817D0" w:rsidRPr="00AF097C" w:rsidRDefault="00A652BE" w:rsidP="000E1CA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</w:t>
            </w:r>
            <w:r w:rsidR="003817D0" w:rsidRPr="00AF097C">
              <w:rPr>
                <w:rFonts w:cs="Arial"/>
                <w:color w:val="000000"/>
                <w:sz w:val="20"/>
                <w:szCs w:val="20"/>
              </w:rPr>
              <w:t>eřejná zakázka malého rozsahu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54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55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720 000,00</w:t>
            </w:r>
          </w:p>
        </w:tc>
      </w:tr>
      <w:tr w:rsidR="000E1CAD" w:rsidRPr="00AF097C" w14:paraId="56AB655C" w14:textId="77777777" w:rsidTr="002529EF">
        <w:trPr>
          <w:trHeight w:val="283"/>
        </w:trPr>
        <w:tc>
          <w:tcPr>
            <w:tcW w:w="850" w:type="dxa"/>
            <w:vAlign w:val="center"/>
          </w:tcPr>
          <w:p w14:paraId="56AB6557" w14:textId="77777777" w:rsidR="003817D0" w:rsidRPr="00AF097C" w:rsidRDefault="000E1CAD" w:rsidP="003817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6AB6558" w14:textId="77777777" w:rsidR="003817D0" w:rsidRPr="00AF097C" w:rsidRDefault="003817D0" w:rsidP="002529EF">
            <w:pPr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Poskytnutí nadstandar</w:t>
            </w:r>
            <w:r w:rsidR="002529EF">
              <w:rPr>
                <w:rFonts w:cs="Arial"/>
                <w:color w:val="000000"/>
                <w:sz w:val="20"/>
                <w:szCs w:val="20"/>
              </w:rPr>
              <w:t>d</w:t>
            </w:r>
            <w:r w:rsidRPr="00AF097C">
              <w:rPr>
                <w:rFonts w:cs="Arial"/>
                <w:color w:val="000000"/>
                <w:sz w:val="20"/>
                <w:szCs w:val="20"/>
              </w:rPr>
              <w:t>ní podpory centrálních systémů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6AB6559" w14:textId="77777777" w:rsidR="003817D0" w:rsidRPr="00AF097C" w:rsidRDefault="00A652BE" w:rsidP="000E1CA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</w:t>
            </w:r>
            <w:r w:rsidR="003817D0" w:rsidRPr="00AF097C">
              <w:rPr>
                <w:rFonts w:cs="Arial"/>
                <w:color w:val="000000"/>
                <w:sz w:val="20"/>
                <w:szCs w:val="20"/>
              </w:rPr>
              <w:t>tevřené řízení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5A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5 233 333,00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5B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6 294 547,00</w:t>
            </w:r>
          </w:p>
        </w:tc>
      </w:tr>
      <w:tr w:rsidR="000E1CAD" w:rsidRPr="00AF097C" w14:paraId="56AB6562" w14:textId="77777777" w:rsidTr="002529EF">
        <w:trPr>
          <w:trHeight w:val="283"/>
        </w:trPr>
        <w:tc>
          <w:tcPr>
            <w:tcW w:w="850" w:type="dxa"/>
            <w:vAlign w:val="center"/>
          </w:tcPr>
          <w:p w14:paraId="56AB655D" w14:textId="77777777" w:rsidR="003817D0" w:rsidRPr="00AF097C" w:rsidRDefault="000E1CAD" w:rsidP="003817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6AB655E" w14:textId="77777777" w:rsidR="003817D0" w:rsidRPr="00AF097C" w:rsidRDefault="003817D0" w:rsidP="003C1087">
            <w:pPr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 xml:space="preserve">Podpora provozu a rozvoje RUIAN, ISUI a aplikace VDP 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6AB655F" w14:textId="77777777" w:rsidR="003817D0" w:rsidRPr="00AF097C" w:rsidRDefault="00A652BE" w:rsidP="000E1CA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</w:t>
            </w:r>
            <w:r w:rsidR="003817D0" w:rsidRPr="00AF097C">
              <w:rPr>
                <w:rFonts w:cs="Arial"/>
                <w:color w:val="000000"/>
                <w:sz w:val="20"/>
                <w:szCs w:val="20"/>
              </w:rPr>
              <w:t>ednací řízení bez uveřejnění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60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41 523 700,00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61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50 156 677,00</w:t>
            </w:r>
          </w:p>
        </w:tc>
      </w:tr>
      <w:tr w:rsidR="000E1CAD" w:rsidRPr="00AF097C" w14:paraId="56AB6568" w14:textId="77777777" w:rsidTr="002529EF">
        <w:trPr>
          <w:trHeight w:val="283"/>
        </w:trPr>
        <w:tc>
          <w:tcPr>
            <w:tcW w:w="850" w:type="dxa"/>
            <w:vAlign w:val="center"/>
          </w:tcPr>
          <w:p w14:paraId="56AB6563" w14:textId="77777777" w:rsidR="003817D0" w:rsidRPr="00AF097C" w:rsidRDefault="000E1CAD" w:rsidP="003817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6AB6564" w14:textId="77777777" w:rsidR="003817D0" w:rsidRPr="00AF097C" w:rsidRDefault="003817D0" w:rsidP="003C1087">
            <w:pPr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Poskytování služeb technické podpory k SW produktům Oracle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6AB6565" w14:textId="77777777" w:rsidR="003817D0" w:rsidRPr="00AF097C" w:rsidRDefault="00A652BE" w:rsidP="000E1CA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</w:t>
            </w:r>
            <w:r w:rsidR="003817D0" w:rsidRPr="00AF097C">
              <w:rPr>
                <w:rFonts w:cs="Arial"/>
                <w:color w:val="000000"/>
                <w:sz w:val="20"/>
                <w:szCs w:val="20"/>
              </w:rPr>
              <w:t>ednací řízení bez uveřejnění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66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5 651 366,04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67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6 838 152,91</w:t>
            </w:r>
          </w:p>
        </w:tc>
      </w:tr>
      <w:tr w:rsidR="000E1CAD" w:rsidRPr="00AF097C" w14:paraId="56AB656E" w14:textId="77777777" w:rsidTr="002529EF">
        <w:trPr>
          <w:trHeight w:val="283"/>
        </w:trPr>
        <w:tc>
          <w:tcPr>
            <w:tcW w:w="850" w:type="dxa"/>
            <w:vAlign w:val="center"/>
          </w:tcPr>
          <w:p w14:paraId="56AB6569" w14:textId="77777777" w:rsidR="003817D0" w:rsidRPr="00AF097C" w:rsidRDefault="000E1CAD" w:rsidP="003817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6AB656A" w14:textId="77777777" w:rsidR="003817D0" w:rsidRPr="00AF097C" w:rsidRDefault="003817D0" w:rsidP="003C1087">
            <w:pPr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Poskytování služeb datového centra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6AB656B" w14:textId="77777777" w:rsidR="003817D0" w:rsidRPr="00AF097C" w:rsidRDefault="00A652BE" w:rsidP="000E1CA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</w:t>
            </w:r>
            <w:r w:rsidR="003817D0" w:rsidRPr="00AF097C">
              <w:rPr>
                <w:rFonts w:cs="Arial"/>
                <w:color w:val="000000"/>
                <w:sz w:val="20"/>
                <w:szCs w:val="20"/>
              </w:rPr>
              <w:t>tevřené řízení*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6C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6D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0E1CAD" w:rsidRPr="00AF097C" w14:paraId="56AB6574" w14:textId="77777777" w:rsidTr="002529EF">
        <w:trPr>
          <w:trHeight w:val="283"/>
        </w:trPr>
        <w:tc>
          <w:tcPr>
            <w:tcW w:w="850" w:type="dxa"/>
            <w:vAlign w:val="center"/>
          </w:tcPr>
          <w:p w14:paraId="56AB656F" w14:textId="77777777" w:rsidR="003817D0" w:rsidRPr="00AF097C" w:rsidRDefault="000E1CAD" w:rsidP="003817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6AB6570" w14:textId="77777777" w:rsidR="003817D0" w:rsidRPr="00AF097C" w:rsidRDefault="003817D0" w:rsidP="003C1087">
            <w:pPr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Poskytování služeb datového centra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6AB6571" w14:textId="77777777" w:rsidR="003817D0" w:rsidRPr="00AF097C" w:rsidRDefault="00A652BE" w:rsidP="000E1CA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</w:t>
            </w:r>
            <w:r w:rsidR="003817D0" w:rsidRPr="00AF097C">
              <w:rPr>
                <w:rFonts w:cs="Arial"/>
                <w:color w:val="000000"/>
                <w:sz w:val="20"/>
                <w:szCs w:val="20"/>
              </w:rPr>
              <w:t>ednací řízení bez uveřejnění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72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3 760 255,00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73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4 512 487,33</w:t>
            </w:r>
          </w:p>
        </w:tc>
      </w:tr>
      <w:tr w:rsidR="000E1CAD" w:rsidRPr="00AF097C" w14:paraId="56AB657A" w14:textId="77777777" w:rsidTr="002529EF">
        <w:trPr>
          <w:trHeight w:val="283"/>
        </w:trPr>
        <w:tc>
          <w:tcPr>
            <w:tcW w:w="850" w:type="dxa"/>
            <w:vAlign w:val="center"/>
          </w:tcPr>
          <w:p w14:paraId="56AB6575" w14:textId="77777777" w:rsidR="003817D0" w:rsidRPr="00AF097C" w:rsidRDefault="000E1CAD" w:rsidP="003817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6AB6576" w14:textId="77777777" w:rsidR="003817D0" w:rsidRPr="00AF097C" w:rsidRDefault="003817D0" w:rsidP="003C1087">
            <w:pPr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Poskytování služeb datového centra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6AB6577" w14:textId="77777777" w:rsidR="003817D0" w:rsidRPr="00AF097C" w:rsidRDefault="00A652BE" w:rsidP="000E1CA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</w:t>
            </w:r>
            <w:r w:rsidR="003817D0" w:rsidRPr="00AF097C">
              <w:rPr>
                <w:rFonts w:cs="Arial"/>
                <w:color w:val="000000"/>
                <w:sz w:val="20"/>
                <w:szCs w:val="20"/>
              </w:rPr>
              <w:t>tevřené řízení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78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803 656,00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B6579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color w:val="000000"/>
                <w:sz w:val="20"/>
                <w:szCs w:val="20"/>
              </w:rPr>
              <w:t>972 421,36</w:t>
            </w:r>
          </w:p>
        </w:tc>
      </w:tr>
      <w:tr w:rsidR="000E1CAD" w:rsidRPr="00AF097C" w14:paraId="56AB6580" w14:textId="77777777" w:rsidTr="002529EF">
        <w:trPr>
          <w:trHeight w:val="283"/>
        </w:trPr>
        <w:tc>
          <w:tcPr>
            <w:tcW w:w="850" w:type="dxa"/>
            <w:vAlign w:val="center"/>
          </w:tcPr>
          <w:p w14:paraId="56AB657B" w14:textId="77777777" w:rsidR="003817D0" w:rsidRPr="00AF097C" w:rsidRDefault="003817D0" w:rsidP="000E1CA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6AB657C" w14:textId="77777777" w:rsidR="003817D0" w:rsidRPr="00AF097C" w:rsidRDefault="003817D0" w:rsidP="000E1CAD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Celkem 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6AB657D" w14:textId="77777777" w:rsidR="003817D0" w:rsidRPr="00AF097C" w:rsidRDefault="003817D0" w:rsidP="000E1CA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AB657E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b/>
                <w:bCs/>
                <w:color w:val="000000"/>
                <w:sz w:val="20"/>
                <w:szCs w:val="20"/>
              </w:rPr>
              <w:t>627 641 654,33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AB657F" w14:textId="77777777" w:rsidR="003817D0" w:rsidRPr="00AF097C" w:rsidRDefault="003817D0" w:rsidP="000E1CAD">
            <w:pPr>
              <w:ind w:right="4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AF097C">
              <w:rPr>
                <w:rFonts w:cs="Arial"/>
                <w:b/>
                <w:bCs/>
                <w:color w:val="000000"/>
                <w:sz w:val="20"/>
                <w:szCs w:val="20"/>
              </w:rPr>
              <w:t>753 924 093,94</w:t>
            </w:r>
          </w:p>
        </w:tc>
      </w:tr>
    </w:tbl>
    <w:p w14:paraId="56AB6581" w14:textId="77777777" w:rsidR="003C1087" w:rsidRDefault="009F58C1" w:rsidP="009F58C1">
      <w:pPr>
        <w:spacing w:before="40"/>
        <w:jc w:val="both"/>
        <w:rPr>
          <w:rFonts w:cs="Arial"/>
          <w:color w:val="000000"/>
          <w:sz w:val="20"/>
          <w:szCs w:val="20"/>
        </w:rPr>
      </w:pPr>
      <w:r w:rsidRPr="003C1087">
        <w:rPr>
          <w:rFonts w:cs="Arial"/>
          <w:color w:val="000000"/>
          <w:sz w:val="20"/>
          <w:szCs w:val="20"/>
        </w:rPr>
        <w:t xml:space="preserve">* </w:t>
      </w:r>
      <w:r w:rsidR="00A652BE">
        <w:rPr>
          <w:rFonts w:cs="Arial"/>
          <w:color w:val="000000"/>
          <w:sz w:val="20"/>
          <w:szCs w:val="20"/>
        </w:rPr>
        <w:t>V</w:t>
      </w:r>
      <w:r w:rsidRPr="003C1087">
        <w:rPr>
          <w:rFonts w:cs="Arial"/>
          <w:color w:val="000000"/>
          <w:sz w:val="20"/>
          <w:szCs w:val="20"/>
        </w:rPr>
        <w:t>eřejná zakázk</w:t>
      </w:r>
      <w:r w:rsidR="00A652BE">
        <w:rPr>
          <w:rFonts w:cs="Arial"/>
          <w:color w:val="000000"/>
          <w:sz w:val="20"/>
          <w:szCs w:val="20"/>
        </w:rPr>
        <w:t>a</w:t>
      </w:r>
      <w:r w:rsidRPr="003C1087">
        <w:rPr>
          <w:rFonts w:cs="Arial"/>
          <w:color w:val="000000"/>
          <w:sz w:val="20"/>
          <w:szCs w:val="20"/>
        </w:rPr>
        <w:t xml:space="preserve"> byla zrušena</w:t>
      </w:r>
      <w:r w:rsidR="00A652BE">
        <w:rPr>
          <w:rFonts w:cs="Arial"/>
          <w:color w:val="000000"/>
          <w:sz w:val="20"/>
          <w:szCs w:val="20"/>
        </w:rPr>
        <w:t>.</w:t>
      </w:r>
    </w:p>
    <w:p w14:paraId="56AB6582" w14:textId="77777777" w:rsidR="00AF097C" w:rsidRPr="00AF097C" w:rsidRDefault="00AF097C" w:rsidP="009F58C1">
      <w:pPr>
        <w:spacing w:before="40"/>
        <w:jc w:val="both"/>
        <w:rPr>
          <w:sz w:val="22"/>
          <w:szCs w:val="22"/>
        </w:rPr>
      </w:pPr>
    </w:p>
    <w:sectPr w:rsidR="00AF097C" w:rsidRPr="00AF097C" w:rsidSect="009F58C1">
      <w:footerReference w:type="default" r:id="rId13"/>
      <w:pgSz w:w="11906" w:h="16838"/>
      <w:pgMar w:top="1418" w:right="1418" w:bottom="1418" w:left="1418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B6587" w14:textId="77777777" w:rsidR="00DA6B69" w:rsidRDefault="00DA6B69">
      <w:r>
        <w:separator/>
      </w:r>
    </w:p>
  </w:endnote>
  <w:endnote w:type="continuationSeparator" w:id="0">
    <w:p w14:paraId="56AB6588" w14:textId="77777777" w:rsidR="00DA6B69" w:rsidRDefault="00DA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B6589" w14:textId="77777777" w:rsidR="00DA6B69" w:rsidRDefault="00DA6B69" w:rsidP="0085797B">
    <w:pPr>
      <w:pStyle w:val="Zpat"/>
      <w:jc w:val="center"/>
    </w:pPr>
    <w:r w:rsidRPr="00E461E7">
      <w:rPr>
        <w:rFonts w:cs="Arial"/>
        <w:sz w:val="22"/>
        <w:szCs w:val="22"/>
      </w:rPr>
      <w:fldChar w:fldCharType="begin"/>
    </w:r>
    <w:r w:rsidRPr="00E461E7">
      <w:rPr>
        <w:rFonts w:cs="Arial"/>
        <w:sz w:val="22"/>
        <w:szCs w:val="22"/>
      </w:rPr>
      <w:instrText xml:space="preserve"> PAGE   \* MERGEFORMAT </w:instrText>
    </w:r>
    <w:r w:rsidRPr="00E461E7">
      <w:rPr>
        <w:rFonts w:cs="Arial"/>
        <w:sz w:val="22"/>
        <w:szCs w:val="22"/>
      </w:rPr>
      <w:fldChar w:fldCharType="separate"/>
    </w:r>
    <w:r w:rsidR="009E58F7">
      <w:rPr>
        <w:rFonts w:cs="Arial"/>
        <w:noProof/>
        <w:sz w:val="22"/>
        <w:szCs w:val="22"/>
      </w:rPr>
      <w:t>10</w:t>
    </w:r>
    <w:r w:rsidRPr="00E461E7">
      <w:rPr>
        <w:rFonts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B6585" w14:textId="77777777" w:rsidR="00DA6B69" w:rsidRDefault="00DA6B69">
      <w:r>
        <w:separator/>
      </w:r>
    </w:p>
  </w:footnote>
  <w:footnote w:type="continuationSeparator" w:id="0">
    <w:p w14:paraId="56AB6586" w14:textId="77777777" w:rsidR="00DA6B69" w:rsidRDefault="00DA6B69">
      <w:r>
        <w:continuationSeparator/>
      </w:r>
    </w:p>
  </w:footnote>
  <w:footnote w:id="1">
    <w:p w14:paraId="56AB658A" w14:textId="77777777" w:rsidR="00DA6B69" w:rsidRPr="003817D0" w:rsidRDefault="00DA6B69" w:rsidP="00A72AFC">
      <w:pPr>
        <w:pStyle w:val="Textpoznpodarou"/>
        <w:ind w:left="284" w:hanging="284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  <w:t>Zákon č. 359/1992 Sb., o zeměměřických a katastrálních orgánech.</w:t>
      </w:r>
    </w:p>
  </w:footnote>
  <w:footnote w:id="2">
    <w:p w14:paraId="56AB658B" w14:textId="77777777" w:rsidR="00DA6B69" w:rsidRPr="003817D0" w:rsidRDefault="00DA6B69" w:rsidP="00A72AFC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  <w:t>Systém základních registrů se skládá ze čtyř základních registrů, a to: registru obyvatel</w:t>
      </w:r>
      <w:r>
        <w:rPr>
          <w:rFonts w:cs="Arial"/>
          <w:sz w:val="18"/>
          <w:szCs w:val="18"/>
        </w:rPr>
        <w:t>,</w:t>
      </w:r>
      <w:r w:rsidRPr="003817D0">
        <w:rPr>
          <w:rFonts w:cs="Arial"/>
          <w:sz w:val="18"/>
          <w:szCs w:val="18"/>
        </w:rPr>
        <w:t xml:space="preserve"> registru právnických osob, podnikajících fyzických osob a orgánů veřejné moci</w:t>
      </w:r>
      <w:r>
        <w:rPr>
          <w:rFonts w:cs="Arial"/>
          <w:sz w:val="18"/>
          <w:szCs w:val="18"/>
        </w:rPr>
        <w:t>,</w:t>
      </w:r>
      <w:r w:rsidRPr="003817D0">
        <w:rPr>
          <w:rFonts w:cs="Arial"/>
          <w:sz w:val="18"/>
          <w:szCs w:val="18"/>
        </w:rPr>
        <w:t xml:space="preserve"> registru územní identifikace, adres a nemovitostí</w:t>
      </w:r>
      <w:r>
        <w:rPr>
          <w:rFonts w:cs="Arial"/>
          <w:sz w:val="18"/>
          <w:szCs w:val="18"/>
        </w:rPr>
        <w:t>,</w:t>
      </w:r>
      <w:r w:rsidRPr="003817D0">
        <w:rPr>
          <w:rFonts w:cs="Arial"/>
          <w:sz w:val="18"/>
          <w:szCs w:val="18"/>
        </w:rPr>
        <w:t xml:space="preserve"> registru agend orgánů veřejné moci a některých práv a povinností.</w:t>
      </w:r>
    </w:p>
  </w:footnote>
  <w:footnote w:id="3">
    <w:p w14:paraId="56AB658C" w14:textId="77777777" w:rsidR="00DA6B69" w:rsidRPr="003817D0" w:rsidRDefault="00DA6B69" w:rsidP="00A72AFC">
      <w:pPr>
        <w:pStyle w:val="Textpoznpodarou"/>
        <w:ind w:left="284" w:hanging="284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  <w:t>Zákon č. 111/2009 Sb., o základních registrech.</w:t>
      </w:r>
    </w:p>
  </w:footnote>
  <w:footnote w:id="4">
    <w:p w14:paraId="56AB658D" w14:textId="77777777" w:rsidR="00DA6B69" w:rsidRPr="00E25A5F" w:rsidRDefault="00DA6B69" w:rsidP="00A72AFC">
      <w:pPr>
        <w:pStyle w:val="Textpoznpodarou"/>
        <w:ind w:left="284" w:hanging="284"/>
        <w:jc w:val="both"/>
        <w:rPr>
          <w:sz w:val="18"/>
          <w:szCs w:val="18"/>
        </w:rPr>
      </w:pPr>
      <w:r w:rsidRPr="00E25A5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25A5F">
        <w:rPr>
          <w:sz w:val="18"/>
          <w:szCs w:val="18"/>
        </w:rPr>
        <w:t>Referenční údaje jsou záznamy, které jsou v daném okamžiku aktuální, platné, jednotné a závazné pro použití v agendách státní správy.</w:t>
      </w:r>
    </w:p>
  </w:footnote>
  <w:footnote w:id="5">
    <w:p w14:paraId="56AB658E" w14:textId="77777777" w:rsidR="00DA6B69" w:rsidRPr="00E25A5F" w:rsidRDefault="00DA6B69" w:rsidP="00A72AFC">
      <w:pPr>
        <w:pStyle w:val="Textpoznpodarou"/>
        <w:ind w:left="284" w:hanging="284"/>
        <w:jc w:val="both"/>
        <w:rPr>
          <w:sz w:val="18"/>
          <w:szCs w:val="18"/>
        </w:rPr>
      </w:pPr>
      <w:r w:rsidRPr="00E25A5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25A5F">
        <w:rPr>
          <w:sz w:val="18"/>
          <w:szCs w:val="18"/>
        </w:rPr>
        <w:t xml:space="preserve">Agendový informační systém veřejné správy – informační systém, </w:t>
      </w:r>
      <w:r>
        <w:rPr>
          <w:sz w:val="18"/>
          <w:szCs w:val="18"/>
        </w:rPr>
        <w:t xml:space="preserve">jehož </w:t>
      </w:r>
      <w:r w:rsidRPr="00E25A5F">
        <w:rPr>
          <w:sz w:val="18"/>
          <w:szCs w:val="18"/>
        </w:rPr>
        <w:t>prostřednictvím je agenda vykonávána; např. informační systém živnostenského rejstříku, obchodního rejstříku, evidence obyvatel.</w:t>
      </w:r>
    </w:p>
  </w:footnote>
  <w:footnote w:id="6">
    <w:p w14:paraId="56AB658F" w14:textId="77777777" w:rsidR="00DA6B69" w:rsidRPr="00E25A5F" w:rsidRDefault="00DA6B69" w:rsidP="00A72AFC">
      <w:pPr>
        <w:pStyle w:val="Textpoznpodarou"/>
        <w:ind w:left="284" w:hanging="284"/>
        <w:jc w:val="both"/>
        <w:rPr>
          <w:sz w:val="18"/>
          <w:szCs w:val="18"/>
        </w:rPr>
      </w:pPr>
      <w:r w:rsidRPr="00E25A5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25A5F">
        <w:rPr>
          <w:sz w:val="18"/>
          <w:szCs w:val="18"/>
        </w:rPr>
        <w:t xml:space="preserve">Strategii </w:t>
      </w:r>
      <w:r w:rsidRPr="00E25A5F">
        <w:rPr>
          <w:i/>
          <w:sz w:val="18"/>
          <w:szCs w:val="18"/>
        </w:rPr>
        <w:t>Efektivní veřejná správa a přátelské veřejné služby (Smart Administration) pro období 2007–2015</w:t>
      </w:r>
      <w:r w:rsidRPr="00E25A5F">
        <w:rPr>
          <w:sz w:val="18"/>
          <w:szCs w:val="18"/>
        </w:rPr>
        <w:t xml:space="preserve"> schválila vláda ČR u</w:t>
      </w:r>
      <w:r w:rsidRPr="00E25A5F">
        <w:rPr>
          <w:rFonts w:cs="Arial"/>
          <w:sz w:val="18"/>
          <w:szCs w:val="18"/>
        </w:rPr>
        <w:t xml:space="preserve">sneseními ze dne 28. 2. 2007 č. 197, </w:t>
      </w:r>
      <w:r w:rsidRPr="00E25A5F">
        <w:rPr>
          <w:rFonts w:cs="Arial"/>
          <w:i/>
          <w:sz w:val="18"/>
          <w:szCs w:val="18"/>
        </w:rPr>
        <w:t xml:space="preserve">k návrhu Integrovaného operačního programu pro období 2007 až 2013 a základním cílům </w:t>
      </w:r>
      <w:r>
        <w:rPr>
          <w:rFonts w:cs="Arial"/>
          <w:i/>
          <w:sz w:val="18"/>
          <w:szCs w:val="18"/>
        </w:rPr>
        <w:t>S</w:t>
      </w:r>
      <w:r w:rsidRPr="00E25A5F">
        <w:rPr>
          <w:rFonts w:cs="Arial"/>
          <w:i/>
          <w:sz w:val="18"/>
          <w:szCs w:val="18"/>
        </w:rPr>
        <w:t>trategie Efektivní veřejná správa a přátelské veřejné služby</w:t>
      </w:r>
      <w:r w:rsidRPr="00E25A5F">
        <w:rPr>
          <w:rFonts w:cs="Arial"/>
          <w:sz w:val="18"/>
          <w:szCs w:val="18"/>
        </w:rPr>
        <w:t xml:space="preserve"> a</w:t>
      </w:r>
      <w:r w:rsidRPr="00E25A5F">
        <w:rPr>
          <w:sz w:val="18"/>
          <w:szCs w:val="18"/>
        </w:rPr>
        <w:t xml:space="preserve"> </w:t>
      </w:r>
      <w:r w:rsidRPr="00E25A5F">
        <w:rPr>
          <w:rFonts w:cs="Arial"/>
          <w:sz w:val="18"/>
          <w:szCs w:val="18"/>
        </w:rPr>
        <w:t xml:space="preserve">ze dne 11. 7. 2007 č. 757, </w:t>
      </w:r>
      <w:r w:rsidRPr="00E25A5F">
        <w:rPr>
          <w:rFonts w:cs="Arial"/>
          <w:i/>
          <w:sz w:val="18"/>
          <w:szCs w:val="18"/>
        </w:rPr>
        <w:t>o strategii Efektivní veřejná správa a přátelské veřejné služby</w:t>
      </w:r>
      <w:r w:rsidRPr="00E25A5F">
        <w:rPr>
          <w:rFonts w:cs="Arial"/>
          <w:sz w:val="18"/>
          <w:szCs w:val="18"/>
        </w:rPr>
        <w:t xml:space="preserve">. </w:t>
      </w:r>
    </w:p>
  </w:footnote>
  <w:footnote w:id="7">
    <w:p w14:paraId="56AB6590" w14:textId="77777777" w:rsidR="00DA6B69" w:rsidRPr="00E25A5F" w:rsidRDefault="00DA6B69" w:rsidP="00A72AFC">
      <w:pPr>
        <w:pStyle w:val="Textpoznpodarou"/>
        <w:ind w:left="284" w:hanging="284"/>
        <w:jc w:val="both"/>
        <w:rPr>
          <w:i/>
          <w:sz w:val="18"/>
          <w:szCs w:val="18"/>
        </w:rPr>
      </w:pPr>
      <w:r w:rsidRPr="00E25A5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25A5F">
        <w:rPr>
          <w:rFonts w:cs="Arial"/>
          <w:sz w:val="18"/>
          <w:szCs w:val="18"/>
        </w:rPr>
        <w:t xml:space="preserve">Usnesení </w:t>
      </w:r>
      <w:r>
        <w:rPr>
          <w:rFonts w:cs="Arial"/>
          <w:sz w:val="18"/>
          <w:szCs w:val="18"/>
        </w:rPr>
        <w:t xml:space="preserve">vlády ČR </w:t>
      </w:r>
      <w:r w:rsidRPr="00E25A5F">
        <w:rPr>
          <w:rFonts w:cs="Arial"/>
          <w:sz w:val="18"/>
          <w:szCs w:val="18"/>
        </w:rPr>
        <w:t xml:space="preserve">ze dne 14. 5. 2008 č. 536, </w:t>
      </w:r>
      <w:r w:rsidRPr="00B01824">
        <w:rPr>
          <w:rFonts w:cs="Arial"/>
          <w:i/>
          <w:sz w:val="18"/>
          <w:szCs w:val="18"/>
        </w:rPr>
        <w:t>o strategických projektových záměrech pro čerpání finančních prostředků ze Strukturálních fondů EU v rámci Smart Administration</w:t>
      </w:r>
      <w:r w:rsidRPr="00E25A5F">
        <w:rPr>
          <w:rFonts w:cs="Arial"/>
          <w:sz w:val="18"/>
          <w:szCs w:val="18"/>
        </w:rPr>
        <w:t xml:space="preserve"> </w:t>
      </w:r>
      <w:r w:rsidRPr="00B01824">
        <w:rPr>
          <w:rFonts w:cs="Arial"/>
          <w:i/>
          <w:sz w:val="18"/>
          <w:szCs w:val="18"/>
        </w:rPr>
        <w:t xml:space="preserve">– příloha ke strategii </w:t>
      </w:r>
      <w:r w:rsidRPr="0031101C">
        <w:rPr>
          <w:rFonts w:cs="Arial"/>
          <w:i/>
          <w:sz w:val="18"/>
          <w:szCs w:val="18"/>
        </w:rPr>
        <w:t>Efektivní veřejná správa a přátelské veřejné služby</w:t>
      </w:r>
      <w:r w:rsidRPr="00E25A5F">
        <w:rPr>
          <w:rFonts w:cs="Arial"/>
          <w:i/>
          <w:sz w:val="18"/>
          <w:szCs w:val="18"/>
        </w:rPr>
        <w:t>.</w:t>
      </w:r>
    </w:p>
  </w:footnote>
  <w:footnote w:id="8">
    <w:p w14:paraId="56AB6591" w14:textId="77777777" w:rsidR="00DA6B69" w:rsidRPr="00E25A5F" w:rsidRDefault="00DA6B69" w:rsidP="00A72AFC">
      <w:pPr>
        <w:pStyle w:val="Textpoznpodarou"/>
        <w:ind w:left="284" w:hanging="284"/>
        <w:jc w:val="both"/>
        <w:rPr>
          <w:sz w:val="18"/>
          <w:szCs w:val="18"/>
        </w:rPr>
      </w:pPr>
      <w:r w:rsidRPr="00E25A5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25A5F">
        <w:rPr>
          <w:rFonts w:cs="Arial"/>
          <w:sz w:val="18"/>
          <w:szCs w:val="18"/>
        </w:rPr>
        <w:t>Z prostředků Evropské unie,</w:t>
      </w:r>
      <w:r>
        <w:rPr>
          <w:rFonts w:cs="Arial"/>
          <w:sz w:val="18"/>
          <w:szCs w:val="18"/>
        </w:rPr>
        <w:t xml:space="preserve"> resp.</w:t>
      </w:r>
      <w:r w:rsidRPr="00E25A5F">
        <w:rPr>
          <w:rFonts w:cs="Arial"/>
          <w:sz w:val="18"/>
          <w:szCs w:val="18"/>
        </w:rPr>
        <w:t xml:space="preserve"> Evropského fondu pro regionální rozvoj, </w:t>
      </w:r>
      <w:r>
        <w:rPr>
          <w:rFonts w:cs="Arial"/>
          <w:sz w:val="18"/>
          <w:szCs w:val="18"/>
        </w:rPr>
        <w:t>z operačního programu</w:t>
      </w:r>
      <w:r w:rsidRPr="00E25A5F">
        <w:rPr>
          <w:rFonts w:cs="Arial"/>
          <w:sz w:val="18"/>
          <w:szCs w:val="18"/>
        </w:rPr>
        <w:t xml:space="preserve"> CZ.1.06</w:t>
      </w:r>
      <w:r>
        <w:rPr>
          <w:rFonts w:cs="Arial"/>
          <w:sz w:val="18"/>
          <w:szCs w:val="18"/>
        </w:rPr>
        <w:t> –</w:t>
      </w:r>
      <w:r w:rsidRPr="00E25A5F">
        <w:rPr>
          <w:rFonts w:cs="Arial"/>
          <w:sz w:val="18"/>
          <w:szCs w:val="18"/>
        </w:rPr>
        <w:t xml:space="preserve"> </w:t>
      </w:r>
      <w:r w:rsidRPr="00B01824">
        <w:rPr>
          <w:rFonts w:cs="Arial"/>
          <w:i/>
          <w:sz w:val="18"/>
          <w:szCs w:val="18"/>
        </w:rPr>
        <w:t>Integrovan</w:t>
      </w:r>
      <w:r w:rsidRPr="009049DE">
        <w:rPr>
          <w:rFonts w:cs="Arial"/>
          <w:sz w:val="18"/>
          <w:szCs w:val="18"/>
        </w:rPr>
        <w:t>ý</w:t>
      </w:r>
      <w:r w:rsidRPr="00B01824">
        <w:rPr>
          <w:rFonts w:cs="Arial"/>
          <w:i/>
          <w:sz w:val="18"/>
          <w:szCs w:val="18"/>
        </w:rPr>
        <w:t xml:space="preserve"> operační program</w:t>
      </w:r>
      <w:r w:rsidRPr="00E25A5F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 xml:space="preserve">prioritní osa </w:t>
      </w:r>
      <w:r w:rsidRPr="00E25A5F">
        <w:rPr>
          <w:rFonts w:cs="Arial"/>
          <w:sz w:val="18"/>
          <w:szCs w:val="18"/>
        </w:rPr>
        <w:t xml:space="preserve"> 6.1a </w:t>
      </w:r>
      <w:r w:rsidRPr="00B01824">
        <w:rPr>
          <w:rFonts w:cs="Arial"/>
          <w:i/>
          <w:sz w:val="18"/>
          <w:szCs w:val="18"/>
        </w:rPr>
        <w:t>Modernizace veřejné správ</w:t>
      </w:r>
      <w:r w:rsidRPr="00E25A5F">
        <w:rPr>
          <w:rFonts w:cs="Arial"/>
          <w:sz w:val="18"/>
          <w:szCs w:val="18"/>
        </w:rPr>
        <w:t xml:space="preserve">y – </w:t>
      </w:r>
      <w:r>
        <w:rPr>
          <w:rFonts w:cs="Arial"/>
          <w:sz w:val="18"/>
          <w:szCs w:val="18"/>
        </w:rPr>
        <w:t>c</w:t>
      </w:r>
      <w:r w:rsidRPr="00E25A5F">
        <w:rPr>
          <w:rFonts w:cs="Arial"/>
          <w:sz w:val="18"/>
          <w:szCs w:val="18"/>
        </w:rPr>
        <w:t xml:space="preserve">íl </w:t>
      </w:r>
      <w:r w:rsidRPr="00B01824">
        <w:rPr>
          <w:rFonts w:cs="Arial"/>
          <w:i/>
          <w:sz w:val="18"/>
          <w:szCs w:val="18"/>
        </w:rPr>
        <w:t>Konvergence</w:t>
      </w:r>
      <w:r w:rsidRPr="00E25A5F">
        <w:rPr>
          <w:rFonts w:cs="Arial"/>
          <w:sz w:val="18"/>
          <w:szCs w:val="18"/>
        </w:rPr>
        <w:t xml:space="preserve">, oblast podpory 6.1.1a </w:t>
      </w:r>
      <w:r w:rsidRPr="00B01824">
        <w:rPr>
          <w:rFonts w:cs="Arial"/>
          <w:i/>
          <w:sz w:val="18"/>
          <w:szCs w:val="18"/>
        </w:rPr>
        <w:t>Rozvoj informační společnosti ve veřejné správě</w:t>
      </w:r>
      <w:r w:rsidRPr="00E25A5F">
        <w:rPr>
          <w:rFonts w:cs="Arial"/>
          <w:sz w:val="18"/>
          <w:szCs w:val="18"/>
        </w:rPr>
        <w:t xml:space="preserve">, výzva 03 – </w:t>
      </w:r>
      <w:r w:rsidRPr="00B01824">
        <w:rPr>
          <w:rFonts w:cs="Arial"/>
          <w:i/>
          <w:sz w:val="18"/>
          <w:szCs w:val="18"/>
        </w:rPr>
        <w:t>Modernizace veřejné správy</w:t>
      </w:r>
      <w:r w:rsidRPr="00E25A5F">
        <w:rPr>
          <w:rFonts w:cs="Arial"/>
          <w:sz w:val="18"/>
          <w:szCs w:val="18"/>
        </w:rPr>
        <w:t xml:space="preserve">. Na projekt </w:t>
      </w:r>
      <w:r w:rsidRPr="00E25A5F">
        <w:rPr>
          <w:rFonts w:cs="Arial"/>
          <w:i/>
          <w:sz w:val="18"/>
          <w:szCs w:val="18"/>
        </w:rPr>
        <w:t xml:space="preserve">Vybudování RUIAN a modernizace ISKN ČÚZK </w:t>
      </w:r>
      <w:r w:rsidRPr="00E25A5F">
        <w:rPr>
          <w:rFonts w:cs="Arial"/>
          <w:sz w:val="18"/>
          <w:szCs w:val="18"/>
        </w:rPr>
        <w:t>bylo vyčerpáno celkem 682 216 tis. Kč, z toho prostředky Evropské unie byly 550 410 tis. Kč.</w:t>
      </w:r>
    </w:p>
  </w:footnote>
  <w:footnote w:id="9">
    <w:p w14:paraId="56AB6592" w14:textId="77777777" w:rsidR="00DA6B69" w:rsidRPr="003817D0" w:rsidRDefault="00DA6B69" w:rsidP="00A72AFC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  <w:t xml:space="preserve">Sdílená technologická infrastruktura – technologické vybavení, které </w:t>
      </w:r>
      <w:r>
        <w:rPr>
          <w:rFonts w:cs="Arial"/>
          <w:sz w:val="18"/>
          <w:szCs w:val="18"/>
        </w:rPr>
        <w:t xml:space="preserve">společně </w:t>
      </w:r>
      <w:r w:rsidRPr="003817D0">
        <w:rPr>
          <w:rFonts w:cs="Arial"/>
          <w:sz w:val="18"/>
          <w:szCs w:val="18"/>
        </w:rPr>
        <w:t>slouží více informační</w:t>
      </w:r>
      <w:r>
        <w:rPr>
          <w:rFonts w:cs="Arial"/>
          <w:sz w:val="18"/>
          <w:szCs w:val="18"/>
        </w:rPr>
        <w:t>m</w:t>
      </w:r>
      <w:r w:rsidRPr="003817D0">
        <w:rPr>
          <w:rFonts w:cs="Arial"/>
          <w:sz w:val="18"/>
          <w:szCs w:val="18"/>
        </w:rPr>
        <w:t xml:space="preserve"> systémů</w:t>
      </w:r>
      <w:r>
        <w:rPr>
          <w:rFonts w:cs="Arial"/>
          <w:sz w:val="18"/>
          <w:szCs w:val="18"/>
        </w:rPr>
        <w:t>m</w:t>
      </w:r>
      <w:r w:rsidRPr="003817D0">
        <w:rPr>
          <w:rFonts w:cs="Arial"/>
          <w:sz w:val="18"/>
          <w:szCs w:val="18"/>
        </w:rPr>
        <w:t>.</w:t>
      </w:r>
    </w:p>
  </w:footnote>
  <w:footnote w:id="10">
    <w:p w14:paraId="56AB6593" w14:textId="77777777" w:rsidR="00DA6B69" w:rsidRPr="003817D0" w:rsidRDefault="00DA6B69" w:rsidP="00A72AFC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  <w:t>Modernizace ISKN spočívala v přechodu z decentralizovaného systému ISKN (každé lokální pracoviště mělo svoji databázi) na centralizovaný systém ISKN (existence jedné centrální databáze).</w:t>
      </w:r>
    </w:p>
  </w:footnote>
  <w:footnote w:id="11">
    <w:p w14:paraId="56AB6594" w14:textId="77777777" w:rsidR="00DA6B69" w:rsidRPr="003817D0" w:rsidRDefault="00DA6B69" w:rsidP="00A72AFC">
      <w:pPr>
        <w:pStyle w:val="Textpoznpodarou"/>
        <w:ind w:left="284" w:hanging="284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  <w:t>Datová centra slouží pro umístění technologické infrastruktury (hardware). Je v nich zajišťováno napájení, chlazení, bezpečnost a dohled nad technologickou infrastrukturou.</w:t>
      </w:r>
    </w:p>
  </w:footnote>
  <w:footnote w:id="12">
    <w:p w14:paraId="56AB6595" w14:textId="77777777" w:rsidR="00DA6B69" w:rsidRPr="003817D0" w:rsidRDefault="00DA6B69" w:rsidP="00A72AFC">
      <w:pPr>
        <w:pStyle w:val="Textpoznpodarou"/>
        <w:ind w:left="284" w:hanging="284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  <w:t xml:space="preserve">Ministerstvo vnitra řešilo umístění technologie základních registrů v časové tísni těsně před spuštěním základních registrů do provozu – viz </w:t>
      </w:r>
      <w:r>
        <w:rPr>
          <w:rFonts w:cs="Arial"/>
          <w:sz w:val="18"/>
          <w:szCs w:val="18"/>
        </w:rPr>
        <w:t>k</w:t>
      </w:r>
      <w:r w:rsidRPr="003817D0">
        <w:rPr>
          <w:rFonts w:cs="Arial"/>
          <w:sz w:val="18"/>
          <w:szCs w:val="18"/>
        </w:rPr>
        <w:t>ontrolní závěr z kontrolní akce č. 13/12.</w:t>
      </w:r>
    </w:p>
  </w:footnote>
  <w:footnote w:id="13">
    <w:p w14:paraId="56AB6596" w14:textId="77777777" w:rsidR="00DA6B69" w:rsidRPr="003817D0" w:rsidRDefault="00DA6B69" w:rsidP="00A72AFC">
      <w:pPr>
        <w:pStyle w:val="Textpoznpodarou"/>
        <w:ind w:left="284" w:hanging="284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  <w:t xml:space="preserve">Koncepce </w:t>
      </w:r>
      <w:r>
        <w:rPr>
          <w:rFonts w:cs="Arial"/>
          <w:sz w:val="18"/>
          <w:szCs w:val="18"/>
        </w:rPr>
        <w:t>c</w:t>
      </w:r>
      <w:r w:rsidRPr="00787EC3">
        <w:rPr>
          <w:rFonts w:cs="Arial"/>
          <w:sz w:val="18"/>
          <w:szCs w:val="18"/>
        </w:rPr>
        <w:t>entrálního místa služeb 2.0</w:t>
      </w:r>
      <w:r w:rsidRPr="003817D0">
        <w:rPr>
          <w:rFonts w:cs="Arial"/>
          <w:sz w:val="18"/>
          <w:szCs w:val="18"/>
        </w:rPr>
        <w:t xml:space="preserve"> (resp. </w:t>
      </w:r>
      <w:r>
        <w:rPr>
          <w:rFonts w:cs="Arial"/>
          <w:sz w:val="18"/>
          <w:szCs w:val="18"/>
        </w:rPr>
        <w:t>projektu</w:t>
      </w:r>
      <w:r w:rsidRPr="003817D0">
        <w:rPr>
          <w:rFonts w:cs="Arial"/>
          <w:sz w:val="18"/>
          <w:szCs w:val="18"/>
        </w:rPr>
        <w:t xml:space="preserve"> </w:t>
      </w:r>
      <w:r w:rsidRPr="00B01824">
        <w:rPr>
          <w:rFonts w:cs="Arial"/>
          <w:i/>
          <w:sz w:val="18"/>
          <w:szCs w:val="18"/>
        </w:rPr>
        <w:t>eGovernment 2014+</w:t>
      </w:r>
      <w:r w:rsidRPr="003817D0">
        <w:rPr>
          <w:rFonts w:cs="Arial"/>
          <w:sz w:val="18"/>
          <w:szCs w:val="18"/>
        </w:rPr>
        <w:t>) předpokládá umístění technologické infrastruktury všech základních registrů ve společných datových centrech.</w:t>
      </w:r>
    </w:p>
  </w:footnote>
  <w:footnote w:id="14">
    <w:p w14:paraId="56AB6597" w14:textId="77777777" w:rsidR="00DA6B69" w:rsidRPr="003817D0" w:rsidRDefault="00DA6B69" w:rsidP="00A72AFC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</w:r>
      <w:r w:rsidRPr="003817D0">
        <w:rPr>
          <w:rFonts w:cs="Arial"/>
          <w:i/>
          <w:sz w:val="18"/>
          <w:szCs w:val="18"/>
        </w:rPr>
        <w:t>Globální architektura RUIAN</w:t>
      </w:r>
      <w:r w:rsidRPr="003817D0">
        <w:rPr>
          <w:rFonts w:cs="Arial"/>
          <w:sz w:val="18"/>
          <w:szCs w:val="18"/>
        </w:rPr>
        <w:t xml:space="preserve"> stanovila koncepci architektury informačního systému RUIAN, výchozí předpoklady a základ řešení, které byly následně podrobně rozpracovány v </w:t>
      </w:r>
      <w:r w:rsidRPr="003817D0">
        <w:rPr>
          <w:rFonts w:cs="Arial"/>
          <w:i/>
          <w:sz w:val="18"/>
          <w:szCs w:val="18"/>
        </w:rPr>
        <w:t>Detailní architektuře RUIAN</w:t>
      </w:r>
      <w:r w:rsidRPr="003817D0">
        <w:rPr>
          <w:rFonts w:cs="Arial"/>
          <w:sz w:val="18"/>
          <w:szCs w:val="18"/>
        </w:rPr>
        <w:t>.</w:t>
      </w:r>
    </w:p>
  </w:footnote>
  <w:footnote w:id="15">
    <w:p w14:paraId="56AB6598" w14:textId="77777777" w:rsidR="00DA6B69" w:rsidRPr="003817D0" w:rsidRDefault="00DA6B69" w:rsidP="00A72AFC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  <w:t>Nařízení vlády č. 161</w:t>
      </w:r>
      <w:r>
        <w:rPr>
          <w:rFonts w:cs="Arial"/>
          <w:sz w:val="18"/>
          <w:szCs w:val="18"/>
        </w:rPr>
        <w:t>/2011 Sb.</w:t>
      </w:r>
      <w:r w:rsidRPr="003817D0">
        <w:rPr>
          <w:rFonts w:cs="Arial"/>
          <w:sz w:val="18"/>
          <w:szCs w:val="18"/>
        </w:rPr>
        <w:t>, o stanovení harmonogramu a technického způsobu provedení opatření podle § 64 až 68 zákona o základních registrech.</w:t>
      </w:r>
    </w:p>
  </w:footnote>
  <w:footnote w:id="16">
    <w:p w14:paraId="56AB6599" w14:textId="77777777" w:rsidR="00DA6B69" w:rsidRPr="003817D0" w:rsidRDefault="00DA6B69" w:rsidP="00A72AFC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  <w:t>Posun zahájení provozu o 12 měsíců byl odůvodněn časovým posunem schvalovacích procesů projektů v </w:t>
      </w:r>
      <w:r w:rsidRPr="00B01824">
        <w:rPr>
          <w:rFonts w:cs="Arial"/>
          <w:i/>
          <w:sz w:val="18"/>
          <w:szCs w:val="18"/>
        </w:rPr>
        <w:t>Integrovaném operačním programu</w:t>
      </w:r>
      <w:r w:rsidRPr="003817D0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 xml:space="preserve">jehož </w:t>
      </w:r>
      <w:r w:rsidRPr="003817D0">
        <w:rPr>
          <w:rFonts w:cs="Arial"/>
          <w:sz w:val="18"/>
          <w:szCs w:val="18"/>
        </w:rPr>
        <w:t>prostřednictvím byly projekty základních registrů spolufinancovány z prostředků Evropské unie.</w:t>
      </w:r>
    </w:p>
  </w:footnote>
  <w:footnote w:id="17">
    <w:p w14:paraId="56AB659A" w14:textId="77777777" w:rsidR="00DA6B69" w:rsidRPr="003817D0" w:rsidRDefault="00DA6B69" w:rsidP="00A72AFC">
      <w:pPr>
        <w:pStyle w:val="Textpoznpodarou"/>
        <w:ind w:left="284" w:hanging="284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  <w:t>Viz kontrolní závěr z kontrolní akce č. 13/12.</w:t>
      </w:r>
    </w:p>
  </w:footnote>
  <w:footnote w:id="18">
    <w:p w14:paraId="56AB659B" w14:textId="77777777" w:rsidR="00DA6B69" w:rsidRPr="003817D0" w:rsidRDefault="00DA6B69" w:rsidP="00A72AFC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  <w:t xml:space="preserve">Konektivita – spojení RUIAN s vnitřním rozhraním ISZR, propojení datových center, připojení k Centrálnímu místu služeb (CMS) a </w:t>
      </w:r>
      <w:r>
        <w:rPr>
          <w:rFonts w:cs="Arial"/>
          <w:sz w:val="18"/>
          <w:szCs w:val="18"/>
        </w:rPr>
        <w:t>napojení na internet</w:t>
      </w:r>
      <w:r w:rsidRPr="003817D0">
        <w:rPr>
          <w:rFonts w:cs="Arial"/>
          <w:sz w:val="18"/>
          <w:szCs w:val="18"/>
        </w:rPr>
        <w:t>.</w:t>
      </w:r>
    </w:p>
  </w:footnote>
  <w:footnote w:id="19">
    <w:p w14:paraId="56AB659C" w14:textId="77777777" w:rsidR="00DA6B69" w:rsidRPr="003817D0" w:rsidRDefault="00DA6B69" w:rsidP="00A72AFC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  <w:t>Editor</w:t>
      </w:r>
      <w:r>
        <w:rPr>
          <w:rFonts w:cs="Arial"/>
          <w:sz w:val="18"/>
          <w:szCs w:val="18"/>
        </w:rPr>
        <w:t xml:space="preserve"> základního registru</w:t>
      </w:r>
      <w:r w:rsidRPr="003817D0">
        <w:rPr>
          <w:rFonts w:cs="Arial"/>
          <w:sz w:val="18"/>
          <w:szCs w:val="18"/>
        </w:rPr>
        <w:t xml:space="preserve"> je orgán veřejné moci, který je oprávněn zapisovat údaje do základního registru a</w:t>
      </w:r>
      <w:r>
        <w:rPr>
          <w:rFonts w:cs="Arial"/>
          <w:sz w:val="18"/>
          <w:szCs w:val="18"/>
        </w:rPr>
        <w:t> </w:t>
      </w:r>
      <w:r w:rsidRPr="003817D0">
        <w:rPr>
          <w:rFonts w:cs="Arial"/>
          <w:sz w:val="18"/>
          <w:szCs w:val="18"/>
        </w:rPr>
        <w:t xml:space="preserve">provádět jejich změny. Editory dat </w:t>
      </w:r>
      <w:r>
        <w:rPr>
          <w:rFonts w:cs="Arial"/>
          <w:sz w:val="18"/>
          <w:szCs w:val="18"/>
        </w:rPr>
        <w:t>pro</w:t>
      </w:r>
      <w:r w:rsidRPr="003817D0">
        <w:rPr>
          <w:rFonts w:cs="Arial"/>
          <w:sz w:val="18"/>
          <w:szCs w:val="18"/>
        </w:rPr>
        <w:t xml:space="preserve"> RUIAN jsou ČÚZK, Český statistický úřad, obce a stavební úřady. Technické podrobnosti a postup při zápisu údajů do RUIAN obcemi a stavebními úřady jsou stanoveny vyhláškou č. 359/2011 Sb., o základním registru územní identifikace, adres a nemovitostí.</w:t>
      </w:r>
    </w:p>
  </w:footnote>
  <w:footnote w:id="20">
    <w:p w14:paraId="56AB659D" w14:textId="77777777" w:rsidR="00DA6B69" w:rsidRPr="003817D0" w:rsidRDefault="00DA6B69" w:rsidP="00A72AFC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  <w:t>Technickoekonomické atributy stavebních objektů jsou definovány v § 34 odst. 1 zákona č. 111/2009 Sb. Jedná se o měsíc a rok dokončení, počet bytů, zastavěnou plochu, obestavěný prostor, podlahovou plochu, počet podlaží, druh svislé nosné konstrukce, připojení na vodovod, kanalizační síť a rozvod plynu, způsob vytápění a vybavení výtahem.</w:t>
      </w:r>
    </w:p>
  </w:footnote>
  <w:footnote w:id="21">
    <w:p w14:paraId="56AB659E" w14:textId="77777777" w:rsidR="00DA6B69" w:rsidRPr="00E25A5F" w:rsidRDefault="00DA6B69" w:rsidP="00E25A5F">
      <w:pPr>
        <w:pStyle w:val="Textpoznpodarou"/>
        <w:ind w:left="284" w:hanging="284"/>
        <w:rPr>
          <w:sz w:val="18"/>
          <w:szCs w:val="18"/>
        </w:rPr>
      </w:pPr>
      <w:r w:rsidRPr="00E25A5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25A5F">
        <w:rPr>
          <w:sz w:val="18"/>
          <w:szCs w:val="18"/>
        </w:rPr>
        <w:t>Ustanovení § 4 odst. 2 zákona č. 111/2009 Sb., o základních registrech.</w:t>
      </w:r>
    </w:p>
  </w:footnote>
  <w:footnote w:id="22">
    <w:p w14:paraId="56AB659F" w14:textId="77777777" w:rsidR="00DA6B69" w:rsidRPr="003817D0" w:rsidRDefault="00DA6B69" w:rsidP="00A72AFC">
      <w:pPr>
        <w:pStyle w:val="Textpoznpodarou"/>
        <w:ind w:left="284" w:hanging="284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  <w:t>Ustanovení § 6 zákona č. 137/2006 Sb., o veřejných zakázkách.</w:t>
      </w:r>
    </w:p>
  </w:footnote>
  <w:footnote w:id="23">
    <w:p w14:paraId="56AB65A0" w14:textId="77777777" w:rsidR="00DA6B69" w:rsidRPr="003817D0" w:rsidRDefault="00DA6B69" w:rsidP="00A72AFC">
      <w:pPr>
        <w:pStyle w:val="Textpoznpodarou"/>
        <w:ind w:left="284" w:hanging="284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  <w:t>Ustanovení § 82 odst. 2 zákona č. 137/2006 Sb., o veřejných zakázkách.</w:t>
      </w:r>
    </w:p>
  </w:footnote>
  <w:footnote w:id="24">
    <w:p w14:paraId="56AB65A1" w14:textId="77777777" w:rsidR="00DA6B69" w:rsidRPr="003817D0" w:rsidRDefault="00DA6B69" w:rsidP="00A72AFC">
      <w:pPr>
        <w:pStyle w:val="Textpoznpodarou"/>
        <w:ind w:left="284" w:hanging="284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  <w:t>Ustanovení § 147 odst. 8 zákona č. 137/2006 Sb., o veřejných zakázkách.</w:t>
      </w:r>
    </w:p>
  </w:footnote>
  <w:footnote w:id="25">
    <w:p w14:paraId="56AB65A2" w14:textId="77777777" w:rsidR="00DA6B69" w:rsidRPr="003817D0" w:rsidRDefault="00DA6B69" w:rsidP="00A72AFC">
      <w:pPr>
        <w:pStyle w:val="Textpoznpodarou"/>
        <w:ind w:left="284" w:hanging="284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  <w:t>Ustanovení § 83 odst. 1 zákona č. 137/2006 Sb., o veřejných zakázkách.</w:t>
      </w:r>
    </w:p>
  </w:footnote>
  <w:footnote w:id="26">
    <w:p w14:paraId="56AB65A3" w14:textId="77777777" w:rsidR="00DA6B69" w:rsidRPr="003817D0" w:rsidRDefault="00DA6B69" w:rsidP="00A72AFC">
      <w:pPr>
        <w:pStyle w:val="Textpoznpodarou"/>
        <w:ind w:left="284" w:hanging="284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  <w:t>Ustanovení § 34 odst. 2 písm. c) a § 44 odst. 3 písm. f) a g) zákona č. 137/2006 Sb., o veřejných zakázkách.</w:t>
      </w:r>
    </w:p>
  </w:footnote>
  <w:footnote w:id="27">
    <w:p w14:paraId="56AB65A4" w14:textId="77777777" w:rsidR="00DA6B69" w:rsidRPr="003817D0" w:rsidRDefault="00DA6B69" w:rsidP="00A72AFC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  <w:t xml:space="preserve">Usnesení </w:t>
      </w:r>
      <w:r>
        <w:rPr>
          <w:rFonts w:cs="Arial"/>
          <w:sz w:val="18"/>
          <w:szCs w:val="18"/>
        </w:rPr>
        <w:t xml:space="preserve">vlády ČR </w:t>
      </w:r>
      <w:r w:rsidRPr="003817D0">
        <w:rPr>
          <w:rFonts w:cs="Arial"/>
          <w:sz w:val="18"/>
          <w:szCs w:val="18"/>
        </w:rPr>
        <w:t xml:space="preserve">ze dne 12. 9. 2012 č. 661, o zajištění financování podpory provozu </w:t>
      </w:r>
      <w:r>
        <w:rPr>
          <w:rFonts w:cs="Arial"/>
          <w:sz w:val="18"/>
          <w:szCs w:val="18"/>
        </w:rPr>
        <w:t xml:space="preserve">projektů </w:t>
      </w:r>
      <w:r w:rsidRPr="003817D0">
        <w:rPr>
          <w:rFonts w:cs="Arial"/>
          <w:sz w:val="18"/>
          <w:szCs w:val="18"/>
        </w:rPr>
        <w:t>základních registrů v období 2013 až 2015.</w:t>
      </w:r>
    </w:p>
  </w:footnote>
  <w:footnote w:id="28">
    <w:p w14:paraId="56AB65A5" w14:textId="77777777" w:rsidR="00DA6B69" w:rsidRPr="003817D0" w:rsidRDefault="00DA6B69" w:rsidP="003817D0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  <w:t xml:space="preserve">Udržitelnost je doba, po kterou musí příjemce podpory udržet výstupy projektu. K udržení výstupů projektu se příjemce podpory zavazuje ve smlouvě o financování. Efekty projektu musí být udrženy v nezměněné podobě zpravidla po dobu pěti let ode dne ukončení fyzické realizace projektu, a to v souladu s článkem 57 </w:t>
      </w:r>
      <w:r>
        <w:rPr>
          <w:rFonts w:cs="Arial"/>
          <w:sz w:val="18"/>
          <w:szCs w:val="18"/>
        </w:rPr>
        <w:t>n</w:t>
      </w:r>
      <w:r w:rsidRPr="003817D0">
        <w:rPr>
          <w:rFonts w:cs="Arial"/>
          <w:sz w:val="18"/>
          <w:szCs w:val="18"/>
        </w:rPr>
        <w:t>ařízení Rady (ES) č. 1083/2006.</w:t>
      </w:r>
    </w:p>
  </w:footnote>
  <w:footnote w:id="29">
    <w:p w14:paraId="56AB65A6" w14:textId="77777777" w:rsidR="00DA6B69" w:rsidRPr="003817D0" w:rsidRDefault="00DA6B69" w:rsidP="00E25A5F">
      <w:pPr>
        <w:pStyle w:val="Textpoznpodarou"/>
        <w:ind w:left="284" w:hanging="284"/>
        <w:rPr>
          <w:rFonts w:cs="Arial"/>
          <w:sz w:val="18"/>
          <w:szCs w:val="18"/>
        </w:rPr>
      </w:pPr>
      <w:r w:rsidRPr="003817D0">
        <w:rPr>
          <w:rStyle w:val="Znakapoznpodarou"/>
          <w:rFonts w:cs="Arial"/>
          <w:sz w:val="18"/>
          <w:szCs w:val="18"/>
        </w:rPr>
        <w:footnoteRef/>
      </w:r>
      <w:r w:rsidRPr="003817D0">
        <w:rPr>
          <w:rFonts w:cs="Arial"/>
          <w:sz w:val="18"/>
          <w:szCs w:val="18"/>
        </w:rPr>
        <w:tab/>
        <w:t>Nedodržel ustanovení § 6, §</w:t>
      </w:r>
      <w:r>
        <w:rPr>
          <w:rFonts w:cs="Arial"/>
          <w:sz w:val="18"/>
          <w:szCs w:val="18"/>
        </w:rPr>
        <w:t> </w:t>
      </w:r>
      <w:r w:rsidRPr="003817D0">
        <w:rPr>
          <w:rFonts w:cs="Arial"/>
          <w:sz w:val="18"/>
          <w:szCs w:val="18"/>
        </w:rPr>
        <w:t>34, §</w:t>
      </w:r>
      <w:r>
        <w:rPr>
          <w:rFonts w:cs="Arial"/>
          <w:sz w:val="18"/>
          <w:szCs w:val="18"/>
        </w:rPr>
        <w:t> </w:t>
      </w:r>
      <w:r w:rsidRPr="003817D0">
        <w:rPr>
          <w:rFonts w:cs="Arial"/>
          <w:sz w:val="18"/>
          <w:szCs w:val="18"/>
        </w:rPr>
        <w:t>44, §</w:t>
      </w:r>
      <w:r>
        <w:rPr>
          <w:rFonts w:cs="Arial"/>
          <w:sz w:val="18"/>
          <w:szCs w:val="18"/>
        </w:rPr>
        <w:t> </w:t>
      </w:r>
      <w:r w:rsidRPr="003817D0">
        <w:rPr>
          <w:rFonts w:cs="Arial"/>
          <w:sz w:val="18"/>
          <w:szCs w:val="18"/>
        </w:rPr>
        <w:t>82, §</w:t>
      </w:r>
      <w:r>
        <w:rPr>
          <w:rFonts w:cs="Arial"/>
          <w:sz w:val="18"/>
          <w:szCs w:val="18"/>
        </w:rPr>
        <w:t> </w:t>
      </w:r>
      <w:r w:rsidRPr="003817D0">
        <w:rPr>
          <w:rFonts w:cs="Arial"/>
          <w:sz w:val="18"/>
          <w:szCs w:val="18"/>
        </w:rPr>
        <w:t>83 a §</w:t>
      </w:r>
      <w:r>
        <w:rPr>
          <w:rFonts w:cs="Arial"/>
          <w:sz w:val="18"/>
          <w:szCs w:val="18"/>
        </w:rPr>
        <w:t> </w:t>
      </w:r>
      <w:r w:rsidRPr="003817D0">
        <w:rPr>
          <w:rFonts w:cs="Arial"/>
          <w:sz w:val="18"/>
          <w:szCs w:val="18"/>
        </w:rPr>
        <w:t>147 zákona č. 137/2006 Sb., o veřejných zakázkách.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5F0C59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24394A1B"/>
    <w:multiLevelType w:val="hybridMultilevel"/>
    <w:tmpl w:val="2E802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86A7C"/>
    <w:multiLevelType w:val="hybridMultilevel"/>
    <w:tmpl w:val="F8DEE6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55033"/>
    <w:multiLevelType w:val="hybridMultilevel"/>
    <w:tmpl w:val="4ADC2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31CFC"/>
    <w:multiLevelType w:val="hybridMultilevel"/>
    <w:tmpl w:val="4C945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66691"/>
    <w:multiLevelType w:val="hybridMultilevel"/>
    <w:tmpl w:val="D862D124"/>
    <w:lvl w:ilvl="0" w:tplc="5C42C52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A524D7"/>
    <w:multiLevelType w:val="hybridMultilevel"/>
    <w:tmpl w:val="EED4E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057EC"/>
    <w:multiLevelType w:val="hybridMultilevel"/>
    <w:tmpl w:val="F6ACE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D4FC0"/>
    <w:multiLevelType w:val="hybridMultilevel"/>
    <w:tmpl w:val="7F6A6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5442B"/>
    <w:multiLevelType w:val="hybridMultilevel"/>
    <w:tmpl w:val="CE483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10D00"/>
    <w:multiLevelType w:val="hybridMultilevel"/>
    <w:tmpl w:val="DACC74B4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52280E8A"/>
    <w:multiLevelType w:val="hybridMultilevel"/>
    <w:tmpl w:val="717AC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24824"/>
    <w:multiLevelType w:val="hybridMultilevel"/>
    <w:tmpl w:val="39640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10CDF"/>
    <w:multiLevelType w:val="hybridMultilevel"/>
    <w:tmpl w:val="8222E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56E11"/>
    <w:multiLevelType w:val="hybridMultilevel"/>
    <w:tmpl w:val="F03CC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59504B"/>
    <w:multiLevelType w:val="hybridMultilevel"/>
    <w:tmpl w:val="26505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4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13"/>
  </w:num>
  <w:num w:numId="10">
    <w:abstractNumId w:val="5"/>
  </w:num>
  <w:num w:numId="11">
    <w:abstractNumId w:val="2"/>
  </w:num>
  <w:num w:numId="12">
    <w:abstractNumId w:val="12"/>
  </w:num>
  <w:num w:numId="13">
    <w:abstractNumId w:val="1"/>
  </w:num>
  <w:num w:numId="14">
    <w:abstractNumId w:val="15"/>
  </w:num>
  <w:num w:numId="15">
    <w:abstractNumId w:val="9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B"/>
    <w:rsid w:val="00000932"/>
    <w:rsid w:val="00000F96"/>
    <w:rsid w:val="000013BD"/>
    <w:rsid w:val="00002073"/>
    <w:rsid w:val="00002A42"/>
    <w:rsid w:val="0000330E"/>
    <w:rsid w:val="000033DB"/>
    <w:rsid w:val="00003D20"/>
    <w:rsid w:val="000044CF"/>
    <w:rsid w:val="00004DB0"/>
    <w:rsid w:val="00005220"/>
    <w:rsid w:val="0000580F"/>
    <w:rsid w:val="00005C47"/>
    <w:rsid w:val="00005C6C"/>
    <w:rsid w:val="00005DBD"/>
    <w:rsid w:val="000066B9"/>
    <w:rsid w:val="00006886"/>
    <w:rsid w:val="00006B02"/>
    <w:rsid w:val="00007773"/>
    <w:rsid w:val="0001103F"/>
    <w:rsid w:val="000112F9"/>
    <w:rsid w:val="00012780"/>
    <w:rsid w:val="00013006"/>
    <w:rsid w:val="00013198"/>
    <w:rsid w:val="000131C6"/>
    <w:rsid w:val="00014303"/>
    <w:rsid w:val="00014603"/>
    <w:rsid w:val="00014C0C"/>
    <w:rsid w:val="000152B0"/>
    <w:rsid w:val="0001567E"/>
    <w:rsid w:val="00015CCB"/>
    <w:rsid w:val="00015F28"/>
    <w:rsid w:val="000172AE"/>
    <w:rsid w:val="00020A05"/>
    <w:rsid w:val="00021026"/>
    <w:rsid w:val="000225B8"/>
    <w:rsid w:val="00022BD8"/>
    <w:rsid w:val="00023EA1"/>
    <w:rsid w:val="00024A45"/>
    <w:rsid w:val="00024CCF"/>
    <w:rsid w:val="00024D0E"/>
    <w:rsid w:val="00024E81"/>
    <w:rsid w:val="00026AFA"/>
    <w:rsid w:val="00027731"/>
    <w:rsid w:val="000307C5"/>
    <w:rsid w:val="0003087F"/>
    <w:rsid w:val="00030DD7"/>
    <w:rsid w:val="0003111A"/>
    <w:rsid w:val="000314CC"/>
    <w:rsid w:val="00031DBD"/>
    <w:rsid w:val="00032482"/>
    <w:rsid w:val="000326DA"/>
    <w:rsid w:val="00033D4E"/>
    <w:rsid w:val="00033E36"/>
    <w:rsid w:val="000342ED"/>
    <w:rsid w:val="0003437E"/>
    <w:rsid w:val="000343CF"/>
    <w:rsid w:val="000343E1"/>
    <w:rsid w:val="00034844"/>
    <w:rsid w:val="00035CAD"/>
    <w:rsid w:val="00035E73"/>
    <w:rsid w:val="00036287"/>
    <w:rsid w:val="00036ABC"/>
    <w:rsid w:val="00037363"/>
    <w:rsid w:val="000406B5"/>
    <w:rsid w:val="00041943"/>
    <w:rsid w:val="00041F40"/>
    <w:rsid w:val="00041F64"/>
    <w:rsid w:val="00042138"/>
    <w:rsid w:val="0004223E"/>
    <w:rsid w:val="000423CF"/>
    <w:rsid w:val="0004346A"/>
    <w:rsid w:val="000437B0"/>
    <w:rsid w:val="00043B34"/>
    <w:rsid w:val="00044452"/>
    <w:rsid w:val="00045E0B"/>
    <w:rsid w:val="00047176"/>
    <w:rsid w:val="000475EE"/>
    <w:rsid w:val="00050FF7"/>
    <w:rsid w:val="00051615"/>
    <w:rsid w:val="000530F1"/>
    <w:rsid w:val="00053508"/>
    <w:rsid w:val="00054517"/>
    <w:rsid w:val="00055271"/>
    <w:rsid w:val="000558EC"/>
    <w:rsid w:val="00055A17"/>
    <w:rsid w:val="000564B8"/>
    <w:rsid w:val="0005674A"/>
    <w:rsid w:val="000569A4"/>
    <w:rsid w:val="000569F9"/>
    <w:rsid w:val="0005726D"/>
    <w:rsid w:val="00057577"/>
    <w:rsid w:val="00057A70"/>
    <w:rsid w:val="00063503"/>
    <w:rsid w:val="000641DB"/>
    <w:rsid w:val="0006454E"/>
    <w:rsid w:val="00064DEF"/>
    <w:rsid w:val="00066C60"/>
    <w:rsid w:val="00067DA2"/>
    <w:rsid w:val="00067FFB"/>
    <w:rsid w:val="00070022"/>
    <w:rsid w:val="0007064B"/>
    <w:rsid w:val="000706B4"/>
    <w:rsid w:val="00071622"/>
    <w:rsid w:val="00071629"/>
    <w:rsid w:val="0007169D"/>
    <w:rsid w:val="00071B68"/>
    <w:rsid w:val="00071FA4"/>
    <w:rsid w:val="00072445"/>
    <w:rsid w:val="000744F1"/>
    <w:rsid w:val="00074A01"/>
    <w:rsid w:val="000764AC"/>
    <w:rsid w:val="00076693"/>
    <w:rsid w:val="00077518"/>
    <w:rsid w:val="00080334"/>
    <w:rsid w:val="00080987"/>
    <w:rsid w:val="00080C12"/>
    <w:rsid w:val="00081221"/>
    <w:rsid w:val="00082210"/>
    <w:rsid w:val="000826ED"/>
    <w:rsid w:val="0008270E"/>
    <w:rsid w:val="000828E4"/>
    <w:rsid w:val="00082FB7"/>
    <w:rsid w:val="000839E5"/>
    <w:rsid w:val="000843F6"/>
    <w:rsid w:val="00084D8F"/>
    <w:rsid w:val="00084EF4"/>
    <w:rsid w:val="00086D4D"/>
    <w:rsid w:val="000875EC"/>
    <w:rsid w:val="00087884"/>
    <w:rsid w:val="00087A8A"/>
    <w:rsid w:val="00091459"/>
    <w:rsid w:val="0009277E"/>
    <w:rsid w:val="000927F6"/>
    <w:rsid w:val="0009286D"/>
    <w:rsid w:val="00093E2F"/>
    <w:rsid w:val="00094176"/>
    <w:rsid w:val="00095329"/>
    <w:rsid w:val="0009660E"/>
    <w:rsid w:val="0009676F"/>
    <w:rsid w:val="0009709F"/>
    <w:rsid w:val="000972AD"/>
    <w:rsid w:val="0009758D"/>
    <w:rsid w:val="000976D9"/>
    <w:rsid w:val="00097C27"/>
    <w:rsid w:val="000A0A09"/>
    <w:rsid w:val="000A0A28"/>
    <w:rsid w:val="000A2538"/>
    <w:rsid w:val="000A315E"/>
    <w:rsid w:val="000A37C5"/>
    <w:rsid w:val="000A396C"/>
    <w:rsid w:val="000A41A3"/>
    <w:rsid w:val="000A45D5"/>
    <w:rsid w:val="000A4F2D"/>
    <w:rsid w:val="000A53CC"/>
    <w:rsid w:val="000A54C9"/>
    <w:rsid w:val="000A58F6"/>
    <w:rsid w:val="000A7392"/>
    <w:rsid w:val="000B1348"/>
    <w:rsid w:val="000B16CD"/>
    <w:rsid w:val="000B1C04"/>
    <w:rsid w:val="000B224D"/>
    <w:rsid w:val="000B25C3"/>
    <w:rsid w:val="000B3145"/>
    <w:rsid w:val="000B3978"/>
    <w:rsid w:val="000B5FE2"/>
    <w:rsid w:val="000B6625"/>
    <w:rsid w:val="000B66C5"/>
    <w:rsid w:val="000B7411"/>
    <w:rsid w:val="000C1234"/>
    <w:rsid w:val="000C18F7"/>
    <w:rsid w:val="000C28BB"/>
    <w:rsid w:val="000C4649"/>
    <w:rsid w:val="000C4C9A"/>
    <w:rsid w:val="000C6DA4"/>
    <w:rsid w:val="000D00FD"/>
    <w:rsid w:val="000D0135"/>
    <w:rsid w:val="000D05D4"/>
    <w:rsid w:val="000D0ED6"/>
    <w:rsid w:val="000D18F3"/>
    <w:rsid w:val="000D225C"/>
    <w:rsid w:val="000D225E"/>
    <w:rsid w:val="000D2D37"/>
    <w:rsid w:val="000D2E43"/>
    <w:rsid w:val="000D319D"/>
    <w:rsid w:val="000D350B"/>
    <w:rsid w:val="000D3DEE"/>
    <w:rsid w:val="000D5DDB"/>
    <w:rsid w:val="000D6EB0"/>
    <w:rsid w:val="000D7206"/>
    <w:rsid w:val="000D7D68"/>
    <w:rsid w:val="000E1099"/>
    <w:rsid w:val="000E123D"/>
    <w:rsid w:val="000E196A"/>
    <w:rsid w:val="000E1A4B"/>
    <w:rsid w:val="000E1CAD"/>
    <w:rsid w:val="000E1E4B"/>
    <w:rsid w:val="000E207A"/>
    <w:rsid w:val="000E23CC"/>
    <w:rsid w:val="000E23D6"/>
    <w:rsid w:val="000E3A9A"/>
    <w:rsid w:val="000E416C"/>
    <w:rsid w:val="000E4219"/>
    <w:rsid w:val="000E5022"/>
    <w:rsid w:val="000E53AF"/>
    <w:rsid w:val="000E5629"/>
    <w:rsid w:val="000E650F"/>
    <w:rsid w:val="000E6880"/>
    <w:rsid w:val="000F1FF6"/>
    <w:rsid w:val="000F272E"/>
    <w:rsid w:val="000F37A0"/>
    <w:rsid w:val="000F3957"/>
    <w:rsid w:val="000F4E31"/>
    <w:rsid w:val="000F5FE2"/>
    <w:rsid w:val="000F5FF1"/>
    <w:rsid w:val="000F6EFA"/>
    <w:rsid w:val="000F7264"/>
    <w:rsid w:val="0010114E"/>
    <w:rsid w:val="0010159A"/>
    <w:rsid w:val="001019FC"/>
    <w:rsid w:val="0010371F"/>
    <w:rsid w:val="00103A34"/>
    <w:rsid w:val="00104BDC"/>
    <w:rsid w:val="00104D71"/>
    <w:rsid w:val="001054F1"/>
    <w:rsid w:val="00105AD0"/>
    <w:rsid w:val="00106174"/>
    <w:rsid w:val="0010690F"/>
    <w:rsid w:val="00110594"/>
    <w:rsid w:val="00111B6D"/>
    <w:rsid w:val="00111DAB"/>
    <w:rsid w:val="0011204A"/>
    <w:rsid w:val="001122E0"/>
    <w:rsid w:val="001129ED"/>
    <w:rsid w:val="001139E0"/>
    <w:rsid w:val="00113B93"/>
    <w:rsid w:val="0011637B"/>
    <w:rsid w:val="00116982"/>
    <w:rsid w:val="00121642"/>
    <w:rsid w:val="00121F82"/>
    <w:rsid w:val="001238B9"/>
    <w:rsid w:val="00126193"/>
    <w:rsid w:val="00126303"/>
    <w:rsid w:val="001265E7"/>
    <w:rsid w:val="00126F33"/>
    <w:rsid w:val="00127E65"/>
    <w:rsid w:val="001300E5"/>
    <w:rsid w:val="00131355"/>
    <w:rsid w:val="00131861"/>
    <w:rsid w:val="001323AE"/>
    <w:rsid w:val="001325AD"/>
    <w:rsid w:val="0013360B"/>
    <w:rsid w:val="0013397D"/>
    <w:rsid w:val="00134C4E"/>
    <w:rsid w:val="0013587A"/>
    <w:rsid w:val="00135B97"/>
    <w:rsid w:val="00135E06"/>
    <w:rsid w:val="001360A2"/>
    <w:rsid w:val="001368E7"/>
    <w:rsid w:val="00141355"/>
    <w:rsid w:val="001415FD"/>
    <w:rsid w:val="00141FDE"/>
    <w:rsid w:val="001425AD"/>
    <w:rsid w:val="00142B1D"/>
    <w:rsid w:val="00143C9D"/>
    <w:rsid w:val="0014414B"/>
    <w:rsid w:val="00144332"/>
    <w:rsid w:val="00144916"/>
    <w:rsid w:val="00144E4F"/>
    <w:rsid w:val="0014500C"/>
    <w:rsid w:val="0014548A"/>
    <w:rsid w:val="0014638B"/>
    <w:rsid w:val="0014677B"/>
    <w:rsid w:val="001468BA"/>
    <w:rsid w:val="00146CFE"/>
    <w:rsid w:val="00147599"/>
    <w:rsid w:val="001476C8"/>
    <w:rsid w:val="001506EB"/>
    <w:rsid w:val="00150F59"/>
    <w:rsid w:val="00151934"/>
    <w:rsid w:val="00152B55"/>
    <w:rsid w:val="001531E3"/>
    <w:rsid w:val="0015334F"/>
    <w:rsid w:val="001537A0"/>
    <w:rsid w:val="00153BF0"/>
    <w:rsid w:val="00154178"/>
    <w:rsid w:val="001550CC"/>
    <w:rsid w:val="0015511A"/>
    <w:rsid w:val="00155A27"/>
    <w:rsid w:val="001565C2"/>
    <w:rsid w:val="0015660B"/>
    <w:rsid w:val="00156C62"/>
    <w:rsid w:val="00157DAC"/>
    <w:rsid w:val="001602AF"/>
    <w:rsid w:val="00160429"/>
    <w:rsid w:val="00160784"/>
    <w:rsid w:val="00160D42"/>
    <w:rsid w:val="00160E9D"/>
    <w:rsid w:val="00161684"/>
    <w:rsid w:val="001617F0"/>
    <w:rsid w:val="00161978"/>
    <w:rsid w:val="0016199E"/>
    <w:rsid w:val="00161C29"/>
    <w:rsid w:val="001625D9"/>
    <w:rsid w:val="00162A88"/>
    <w:rsid w:val="00162B1D"/>
    <w:rsid w:val="00163CE3"/>
    <w:rsid w:val="00163E75"/>
    <w:rsid w:val="001641B2"/>
    <w:rsid w:val="001645EF"/>
    <w:rsid w:val="001702DE"/>
    <w:rsid w:val="00171086"/>
    <w:rsid w:val="00171371"/>
    <w:rsid w:val="00171A28"/>
    <w:rsid w:val="001725CE"/>
    <w:rsid w:val="00172804"/>
    <w:rsid w:val="001731A9"/>
    <w:rsid w:val="00173420"/>
    <w:rsid w:val="00173BFF"/>
    <w:rsid w:val="0017418E"/>
    <w:rsid w:val="00175ED6"/>
    <w:rsid w:val="00175F2C"/>
    <w:rsid w:val="00176033"/>
    <w:rsid w:val="00176FFD"/>
    <w:rsid w:val="001770CC"/>
    <w:rsid w:val="00177D39"/>
    <w:rsid w:val="00177E1E"/>
    <w:rsid w:val="00180B46"/>
    <w:rsid w:val="001817AA"/>
    <w:rsid w:val="001825FD"/>
    <w:rsid w:val="001826FC"/>
    <w:rsid w:val="00182F04"/>
    <w:rsid w:val="001831E2"/>
    <w:rsid w:val="00186308"/>
    <w:rsid w:val="0018730C"/>
    <w:rsid w:val="0018767F"/>
    <w:rsid w:val="00190E70"/>
    <w:rsid w:val="00191017"/>
    <w:rsid w:val="001913FF"/>
    <w:rsid w:val="001922FC"/>
    <w:rsid w:val="00192BC2"/>
    <w:rsid w:val="00193533"/>
    <w:rsid w:val="0019357D"/>
    <w:rsid w:val="00193C88"/>
    <w:rsid w:val="00194005"/>
    <w:rsid w:val="00194298"/>
    <w:rsid w:val="00194FAB"/>
    <w:rsid w:val="0019536B"/>
    <w:rsid w:val="00195A5C"/>
    <w:rsid w:val="001962DF"/>
    <w:rsid w:val="0019670B"/>
    <w:rsid w:val="00197A63"/>
    <w:rsid w:val="001A09F6"/>
    <w:rsid w:val="001A0E1F"/>
    <w:rsid w:val="001A15D3"/>
    <w:rsid w:val="001A1CBF"/>
    <w:rsid w:val="001A21C3"/>
    <w:rsid w:val="001A3388"/>
    <w:rsid w:val="001A37F7"/>
    <w:rsid w:val="001A4061"/>
    <w:rsid w:val="001A50E5"/>
    <w:rsid w:val="001A5D01"/>
    <w:rsid w:val="001A5E45"/>
    <w:rsid w:val="001A7784"/>
    <w:rsid w:val="001B07E9"/>
    <w:rsid w:val="001B0BB2"/>
    <w:rsid w:val="001B1A8D"/>
    <w:rsid w:val="001B2487"/>
    <w:rsid w:val="001B265D"/>
    <w:rsid w:val="001B2B19"/>
    <w:rsid w:val="001B3670"/>
    <w:rsid w:val="001B5134"/>
    <w:rsid w:val="001B525A"/>
    <w:rsid w:val="001B537D"/>
    <w:rsid w:val="001B57E8"/>
    <w:rsid w:val="001B5FD1"/>
    <w:rsid w:val="001B6DAD"/>
    <w:rsid w:val="001B7100"/>
    <w:rsid w:val="001C0715"/>
    <w:rsid w:val="001C1BE9"/>
    <w:rsid w:val="001C43C9"/>
    <w:rsid w:val="001C43FA"/>
    <w:rsid w:val="001C4B75"/>
    <w:rsid w:val="001C5260"/>
    <w:rsid w:val="001C561C"/>
    <w:rsid w:val="001C6A88"/>
    <w:rsid w:val="001C7133"/>
    <w:rsid w:val="001C7CAA"/>
    <w:rsid w:val="001D0622"/>
    <w:rsid w:val="001D1F42"/>
    <w:rsid w:val="001D324A"/>
    <w:rsid w:val="001D61A3"/>
    <w:rsid w:val="001D6FA3"/>
    <w:rsid w:val="001E05B0"/>
    <w:rsid w:val="001E1BDA"/>
    <w:rsid w:val="001E276F"/>
    <w:rsid w:val="001E31FA"/>
    <w:rsid w:val="001E3B4C"/>
    <w:rsid w:val="001E71A6"/>
    <w:rsid w:val="001E7BB9"/>
    <w:rsid w:val="001F0B0F"/>
    <w:rsid w:val="001F0C46"/>
    <w:rsid w:val="001F0E7D"/>
    <w:rsid w:val="001F2A2B"/>
    <w:rsid w:val="001F4F43"/>
    <w:rsid w:val="001F57C1"/>
    <w:rsid w:val="001F633D"/>
    <w:rsid w:val="001F6CE7"/>
    <w:rsid w:val="001F7C7A"/>
    <w:rsid w:val="00201E5D"/>
    <w:rsid w:val="00202300"/>
    <w:rsid w:val="002031D5"/>
    <w:rsid w:val="00203DCE"/>
    <w:rsid w:val="00203FDA"/>
    <w:rsid w:val="0020415E"/>
    <w:rsid w:val="0020444C"/>
    <w:rsid w:val="00204A80"/>
    <w:rsid w:val="00205258"/>
    <w:rsid w:val="002055CF"/>
    <w:rsid w:val="00206604"/>
    <w:rsid w:val="00210221"/>
    <w:rsid w:val="00210672"/>
    <w:rsid w:val="00210AA9"/>
    <w:rsid w:val="002112BF"/>
    <w:rsid w:val="002115D2"/>
    <w:rsid w:val="00211AB9"/>
    <w:rsid w:val="002120C1"/>
    <w:rsid w:val="002125EB"/>
    <w:rsid w:val="00212868"/>
    <w:rsid w:val="00212FBB"/>
    <w:rsid w:val="00213F09"/>
    <w:rsid w:val="00214748"/>
    <w:rsid w:val="00215E15"/>
    <w:rsid w:val="002174BF"/>
    <w:rsid w:val="002177B1"/>
    <w:rsid w:val="002177D7"/>
    <w:rsid w:val="002178C3"/>
    <w:rsid w:val="0022056F"/>
    <w:rsid w:val="00220899"/>
    <w:rsid w:val="00221116"/>
    <w:rsid w:val="0022130A"/>
    <w:rsid w:val="00222217"/>
    <w:rsid w:val="002231C0"/>
    <w:rsid w:val="00225AEE"/>
    <w:rsid w:val="00226524"/>
    <w:rsid w:val="002268E1"/>
    <w:rsid w:val="00227255"/>
    <w:rsid w:val="002307AA"/>
    <w:rsid w:val="002307AC"/>
    <w:rsid w:val="00230A42"/>
    <w:rsid w:val="002313A4"/>
    <w:rsid w:val="002336C2"/>
    <w:rsid w:val="00233994"/>
    <w:rsid w:val="00233B2D"/>
    <w:rsid w:val="00234277"/>
    <w:rsid w:val="002355EA"/>
    <w:rsid w:val="00235DB4"/>
    <w:rsid w:val="00236071"/>
    <w:rsid w:val="002360CD"/>
    <w:rsid w:val="00236495"/>
    <w:rsid w:val="002364A9"/>
    <w:rsid w:val="0023655C"/>
    <w:rsid w:val="0023666E"/>
    <w:rsid w:val="00236DAD"/>
    <w:rsid w:val="00236F17"/>
    <w:rsid w:val="002404C4"/>
    <w:rsid w:val="0024071F"/>
    <w:rsid w:val="00240A13"/>
    <w:rsid w:val="00241158"/>
    <w:rsid w:val="002416D9"/>
    <w:rsid w:val="00241741"/>
    <w:rsid w:val="0024175C"/>
    <w:rsid w:val="00242A4C"/>
    <w:rsid w:val="002433C3"/>
    <w:rsid w:val="00243426"/>
    <w:rsid w:val="00243FAC"/>
    <w:rsid w:val="002443E2"/>
    <w:rsid w:val="00244A9F"/>
    <w:rsid w:val="00244C66"/>
    <w:rsid w:val="00245B80"/>
    <w:rsid w:val="00245E3A"/>
    <w:rsid w:val="002460FB"/>
    <w:rsid w:val="002471D1"/>
    <w:rsid w:val="0024785A"/>
    <w:rsid w:val="00251014"/>
    <w:rsid w:val="00251C25"/>
    <w:rsid w:val="002521DD"/>
    <w:rsid w:val="00252631"/>
    <w:rsid w:val="002529EF"/>
    <w:rsid w:val="00252CFD"/>
    <w:rsid w:val="00252FDC"/>
    <w:rsid w:val="002538C5"/>
    <w:rsid w:val="00254047"/>
    <w:rsid w:val="00255EB1"/>
    <w:rsid w:val="002563E0"/>
    <w:rsid w:val="00256572"/>
    <w:rsid w:val="00256EFA"/>
    <w:rsid w:val="00257504"/>
    <w:rsid w:val="002611AB"/>
    <w:rsid w:val="00261540"/>
    <w:rsid w:val="00262462"/>
    <w:rsid w:val="0026274F"/>
    <w:rsid w:val="00262844"/>
    <w:rsid w:val="00262B21"/>
    <w:rsid w:val="00262DF8"/>
    <w:rsid w:val="00262E38"/>
    <w:rsid w:val="002634F2"/>
    <w:rsid w:val="00263E23"/>
    <w:rsid w:val="0026480F"/>
    <w:rsid w:val="00264AC9"/>
    <w:rsid w:val="00265970"/>
    <w:rsid w:val="00266517"/>
    <w:rsid w:val="0026712E"/>
    <w:rsid w:val="00267306"/>
    <w:rsid w:val="0027016E"/>
    <w:rsid w:val="002701B7"/>
    <w:rsid w:val="0027099B"/>
    <w:rsid w:val="00270E69"/>
    <w:rsid w:val="00271D19"/>
    <w:rsid w:val="0027368D"/>
    <w:rsid w:val="00273EE1"/>
    <w:rsid w:val="002740E9"/>
    <w:rsid w:val="00274CA4"/>
    <w:rsid w:val="00274DBF"/>
    <w:rsid w:val="002752AF"/>
    <w:rsid w:val="00275C51"/>
    <w:rsid w:val="00275FB4"/>
    <w:rsid w:val="00276F6C"/>
    <w:rsid w:val="0028011C"/>
    <w:rsid w:val="00281932"/>
    <w:rsid w:val="0028216D"/>
    <w:rsid w:val="00282892"/>
    <w:rsid w:val="0028344C"/>
    <w:rsid w:val="002853E1"/>
    <w:rsid w:val="00285FA7"/>
    <w:rsid w:val="0028664B"/>
    <w:rsid w:val="00286C01"/>
    <w:rsid w:val="00286C26"/>
    <w:rsid w:val="002873F7"/>
    <w:rsid w:val="00287824"/>
    <w:rsid w:val="00287962"/>
    <w:rsid w:val="00287D23"/>
    <w:rsid w:val="00292390"/>
    <w:rsid w:val="00292459"/>
    <w:rsid w:val="002932CF"/>
    <w:rsid w:val="00293C31"/>
    <w:rsid w:val="0029416B"/>
    <w:rsid w:val="00294E1D"/>
    <w:rsid w:val="00295758"/>
    <w:rsid w:val="00296193"/>
    <w:rsid w:val="00297590"/>
    <w:rsid w:val="002979A4"/>
    <w:rsid w:val="002979E6"/>
    <w:rsid w:val="002A08E4"/>
    <w:rsid w:val="002A20C3"/>
    <w:rsid w:val="002A23C8"/>
    <w:rsid w:val="002A31B4"/>
    <w:rsid w:val="002A38AB"/>
    <w:rsid w:val="002A3DE9"/>
    <w:rsid w:val="002A4B86"/>
    <w:rsid w:val="002A4F32"/>
    <w:rsid w:val="002A525F"/>
    <w:rsid w:val="002A62ED"/>
    <w:rsid w:val="002A7BCF"/>
    <w:rsid w:val="002A7DC1"/>
    <w:rsid w:val="002A7EE3"/>
    <w:rsid w:val="002B1E1C"/>
    <w:rsid w:val="002B34E3"/>
    <w:rsid w:val="002B449A"/>
    <w:rsid w:val="002B4512"/>
    <w:rsid w:val="002B5B65"/>
    <w:rsid w:val="002B6023"/>
    <w:rsid w:val="002B64F0"/>
    <w:rsid w:val="002B706F"/>
    <w:rsid w:val="002B799C"/>
    <w:rsid w:val="002B79A6"/>
    <w:rsid w:val="002B7D05"/>
    <w:rsid w:val="002C018C"/>
    <w:rsid w:val="002C1910"/>
    <w:rsid w:val="002C1E06"/>
    <w:rsid w:val="002C3CCC"/>
    <w:rsid w:val="002C43D4"/>
    <w:rsid w:val="002C4A18"/>
    <w:rsid w:val="002C4CBB"/>
    <w:rsid w:val="002C5128"/>
    <w:rsid w:val="002C5723"/>
    <w:rsid w:val="002C60C3"/>
    <w:rsid w:val="002C6584"/>
    <w:rsid w:val="002C69F1"/>
    <w:rsid w:val="002C6DB1"/>
    <w:rsid w:val="002C7AB8"/>
    <w:rsid w:val="002D0280"/>
    <w:rsid w:val="002D0929"/>
    <w:rsid w:val="002D0E06"/>
    <w:rsid w:val="002D0FFF"/>
    <w:rsid w:val="002D15C9"/>
    <w:rsid w:val="002D2772"/>
    <w:rsid w:val="002D4011"/>
    <w:rsid w:val="002D5F4D"/>
    <w:rsid w:val="002E0186"/>
    <w:rsid w:val="002E15B2"/>
    <w:rsid w:val="002E1C8D"/>
    <w:rsid w:val="002E2184"/>
    <w:rsid w:val="002E2666"/>
    <w:rsid w:val="002E3346"/>
    <w:rsid w:val="002E3C7D"/>
    <w:rsid w:val="002E3D05"/>
    <w:rsid w:val="002E48A2"/>
    <w:rsid w:val="002E51F0"/>
    <w:rsid w:val="002E5898"/>
    <w:rsid w:val="002E5B55"/>
    <w:rsid w:val="002E5B89"/>
    <w:rsid w:val="002E62F1"/>
    <w:rsid w:val="002E7555"/>
    <w:rsid w:val="002E7D5C"/>
    <w:rsid w:val="002F0581"/>
    <w:rsid w:val="002F067D"/>
    <w:rsid w:val="002F0F7A"/>
    <w:rsid w:val="002F1CB0"/>
    <w:rsid w:val="002F2131"/>
    <w:rsid w:val="002F27A6"/>
    <w:rsid w:val="002F285B"/>
    <w:rsid w:val="002F375C"/>
    <w:rsid w:val="002F3D42"/>
    <w:rsid w:val="002F5868"/>
    <w:rsid w:val="002F61D6"/>
    <w:rsid w:val="002F68DF"/>
    <w:rsid w:val="002F6A37"/>
    <w:rsid w:val="002F6DA7"/>
    <w:rsid w:val="002F71ED"/>
    <w:rsid w:val="002F723B"/>
    <w:rsid w:val="003002FF"/>
    <w:rsid w:val="00301A10"/>
    <w:rsid w:val="00302053"/>
    <w:rsid w:val="00302553"/>
    <w:rsid w:val="00304520"/>
    <w:rsid w:val="00304685"/>
    <w:rsid w:val="00306F79"/>
    <w:rsid w:val="003073C5"/>
    <w:rsid w:val="00310186"/>
    <w:rsid w:val="00310BDA"/>
    <w:rsid w:val="0031101C"/>
    <w:rsid w:val="003110B8"/>
    <w:rsid w:val="0031110D"/>
    <w:rsid w:val="0031321E"/>
    <w:rsid w:val="0031325B"/>
    <w:rsid w:val="003137B1"/>
    <w:rsid w:val="00313FC5"/>
    <w:rsid w:val="003167CA"/>
    <w:rsid w:val="00316A5B"/>
    <w:rsid w:val="00316B64"/>
    <w:rsid w:val="00317254"/>
    <w:rsid w:val="00320241"/>
    <w:rsid w:val="00320B18"/>
    <w:rsid w:val="00320C8C"/>
    <w:rsid w:val="003214CE"/>
    <w:rsid w:val="00321716"/>
    <w:rsid w:val="003217BE"/>
    <w:rsid w:val="0032182E"/>
    <w:rsid w:val="0032190E"/>
    <w:rsid w:val="00321AF2"/>
    <w:rsid w:val="0032236E"/>
    <w:rsid w:val="0032329B"/>
    <w:rsid w:val="00323F1A"/>
    <w:rsid w:val="003241F1"/>
    <w:rsid w:val="00325078"/>
    <w:rsid w:val="003252FC"/>
    <w:rsid w:val="0032616D"/>
    <w:rsid w:val="003262A8"/>
    <w:rsid w:val="00327233"/>
    <w:rsid w:val="00327DEA"/>
    <w:rsid w:val="00330575"/>
    <w:rsid w:val="00330CB4"/>
    <w:rsid w:val="00331F06"/>
    <w:rsid w:val="00332228"/>
    <w:rsid w:val="00332284"/>
    <w:rsid w:val="003325F1"/>
    <w:rsid w:val="003329C3"/>
    <w:rsid w:val="00333A9A"/>
    <w:rsid w:val="00334643"/>
    <w:rsid w:val="00337293"/>
    <w:rsid w:val="003405F5"/>
    <w:rsid w:val="003409EE"/>
    <w:rsid w:val="0034131E"/>
    <w:rsid w:val="00342486"/>
    <w:rsid w:val="00342701"/>
    <w:rsid w:val="00343253"/>
    <w:rsid w:val="003432FA"/>
    <w:rsid w:val="003434A2"/>
    <w:rsid w:val="0034365F"/>
    <w:rsid w:val="00343678"/>
    <w:rsid w:val="00343F6F"/>
    <w:rsid w:val="0034446D"/>
    <w:rsid w:val="0034482D"/>
    <w:rsid w:val="00344D8C"/>
    <w:rsid w:val="00345803"/>
    <w:rsid w:val="00345C6E"/>
    <w:rsid w:val="00346154"/>
    <w:rsid w:val="00346ED1"/>
    <w:rsid w:val="00347F22"/>
    <w:rsid w:val="00347F62"/>
    <w:rsid w:val="00350D5B"/>
    <w:rsid w:val="003516A8"/>
    <w:rsid w:val="00351CCE"/>
    <w:rsid w:val="003530D9"/>
    <w:rsid w:val="00353B0A"/>
    <w:rsid w:val="003540B3"/>
    <w:rsid w:val="00356F76"/>
    <w:rsid w:val="00357BDE"/>
    <w:rsid w:val="00360976"/>
    <w:rsid w:val="00360D2B"/>
    <w:rsid w:val="00361986"/>
    <w:rsid w:val="0036238B"/>
    <w:rsid w:val="003631DB"/>
    <w:rsid w:val="003632BC"/>
    <w:rsid w:val="00363327"/>
    <w:rsid w:val="0036343D"/>
    <w:rsid w:val="00363DD0"/>
    <w:rsid w:val="003644BC"/>
    <w:rsid w:val="003654BF"/>
    <w:rsid w:val="0036682C"/>
    <w:rsid w:val="003674D1"/>
    <w:rsid w:val="00367ED2"/>
    <w:rsid w:val="00367EF5"/>
    <w:rsid w:val="0037021F"/>
    <w:rsid w:val="003704F7"/>
    <w:rsid w:val="00370EEE"/>
    <w:rsid w:val="00370F52"/>
    <w:rsid w:val="0037139B"/>
    <w:rsid w:val="00371957"/>
    <w:rsid w:val="00371A1A"/>
    <w:rsid w:val="00371B53"/>
    <w:rsid w:val="00372011"/>
    <w:rsid w:val="00372113"/>
    <w:rsid w:val="003734FA"/>
    <w:rsid w:val="00374CCD"/>
    <w:rsid w:val="00374DED"/>
    <w:rsid w:val="00374E61"/>
    <w:rsid w:val="00375947"/>
    <w:rsid w:val="0037658C"/>
    <w:rsid w:val="003771A0"/>
    <w:rsid w:val="00380C6A"/>
    <w:rsid w:val="00380E69"/>
    <w:rsid w:val="00380E77"/>
    <w:rsid w:val="00380F6E"/>
    <w:rsid w:val="00381031"/>
    <w:rsid w:val="003817D0"/>
    <w:rsid w:val="00381A8D"/>
    <w:rsid w:val="00382C98"/>
    <w:rsid w:val="00382D65"/>
    <w:rsid w:val="00382FF4"/>
    <w:rsid w:val="00383DA1"/>
    <w:rsid w:val="00384A5A"/>
    <w:rsid w:val="00386336"/>
    <w:rsid w:val="0038635C"/>
    <w:rsid w:val="00386617"/>
    <w:rsid w:val="00387A5A"/>
    <w:rsid w:val="00390646"/>
    <w:rsid w:val="00390D42"/>
    <w:rsid w:val="00393B90"/>
    <w:rsid w:val="00396DA8"/>
    <w:rsid w:val="003978B3"/>
    <w:rsid w:val="0039799D"/>
    <w:rsid w:val="00397C7B"/>
    <w:rsid w:val="003A022D"/>
    <w:rsid w:val="003A0581"/>
    <w:rsid w:val="003A08B1"/>
    <w:rsid w:val="003A142D"/>
    <w:rsid w:val="003A1A1E"/>
    <w:rsid w:val="003A364C"/>
    <w:rsid w:val="003A3681"/>
    <w:rsid w:val="003A39BE"/>
    <w:rsid w:val="003A3EAE"/>
    <w:rsid w:val="003A4000"/>
    <w:rsid w:val="003A64D8"/>
    <w:rsid w:val="003A686C"/>
    <w:rsid w:val="003A6F58"/>
    <w:rsid w:val="003A732C"/>
    <w:rsid w:val="003B0FC5"/>
    <w:rsid w:val="003B1208"/>
    <w:rsid w:val="003B1653"/>
    <w:rsid w:val="003B1F73"/>
    <w:rsid w:val="003B247C"/>
    <w:rsid w:val="003B287C"/>
    <w:rsid w:val="003B29E1"/>
    <w:rsid w:val="003B3007"/>
    <w:rsid w:val="003B4908"/>
    <w:rsid w:val="003B490B"/>
    <w:rsid w:val="003B509B"/>
    <w:rsid w:val="003B51D8"/>
    <w:rsid w:val="003B69F3"/>
    <w:rsid w:val="003B6D0E"/>
    <w:rsid w:val="003B789C"/>
    <w:rsid w:val="003B7ED7"/>
    <w:rsid w:val="003C1087"/>
    <w:rsid w:val="003C12E8"/>
    <w:rsid w:val="003C13DA"/>
    <w:rsid w:val="003C1C3D"/>
    <w:rsid w:val="003C2BAE"/>
    <w:rsid w:val="003C2F6C"/>
    <w:rsid w:val="003C33D4"/>
    <w:rsid w:val="003C595E"/>
    <w:rsid w:val="003C5BE4"/>
    <w:rsid w:val="003C5C52"/>
    <w:rsid w:val="003C6486"/>
    <w:rsid w:val="003C73B6"/>
    <w:rsid w:val="003C7688"/>
    <w:rsid w:val="003D1391"/>
    <w:rsid w:val="003D2A3F"/>
    <w:rsid w:val="003D3AB7"/>
    <w:rsid w:val="003D3DAB"/>
    <w:rsid w:val="003D4507"/>
    <w:rsid w:val="003E0542"/>
    <w:rsid w:val="003E1EF4"/>
    <w:rsid w:val="003E2576"/>
    <w:rsid w:val="003E2F16"/>
    <w:rsid w:val="003E32D4"/>
    <w:rsid w:val="003E37A1"/>
    <w:rsid w:val="003E436A"/>
    <w:rsid w:val="003E4602"/>
    <w:rsid w:val="003E47B2"/>
    <w:rsid w:val="003E5843"/>
    <w:rsid w:val="003E5FE2"/>
    <w:rsid w:val="003E60A1"/>
    <w:rsid w:val="003E67F9"/>
    <w:rsid w:val="003E6F87"/>
    <w:rsid w:val="003F0277"/>
    <w:rsid w:val="003F0429"/>
    <w:rsid w:val="003F046B"/>
    <w:rsid w:val="003F18CF"/>
    <w:rsid w:val="003F1FFF"/>
    <w:rsid w:val="003F22E7"/>
    <w:rsid w:val="003F345E"/>
    <w:rsid w:val="003F3594"/>
    <w:rsid w:val="003F459F"/>
    <w:rsid w:val="003F4E96"/>
    <w:rsid w:val="003F64B2"/>
    <w:rsid w:val="003F6AB1"/>
    <w:rsid w:val="003F6B72"/>
    <w:rsid w:val="003F6CB9"/>
    <w:rsid w:val="003F6D07"/>
    <w:rsid w:val="003F75C8"/>
    <w:rsid w:val="003F7979"/>
    <w:rsid w:val="003F7B5D"/>
    <w:rsid w:val="003F7C6A"/>
    <w:rsid w:val="00400393"/>
    <w:rsid w:val="00401605"/>
    <w:rsid w:val="00402D91"/>
    <w:rsid w:val="0040374F"/>
    <w:rsid w:val="004043C2"/>
    <w:rsid w:val="004064FE"/>
    <w:rsid w:val="00406A3C"/>
    <w:rsid w:val="00407431"/>
    <w:rsid w:val="00411CB8"/>
    <w:rsid w:val="00411DDC"/>
    <w:rsid w:val="00411F3B"/>
    <w:rsid w:val="00412A45"/>
    <w:rsid w:val="00412B6A"/>
    <w:rsid w:val="00412D07"/>
    <w:rsid w:val="00412E02"/>
    <w:rsid w:val="0041457A"/>
    <w:rsid w:val="00414ABF"/>
    <w:rsid w:val="00414D3A"/>
    <w:rsid w:val="00414E1B"/>
    <w:rsid w:val="00415098"/>
    <w:rsid w:val="00415771"/>
    <w:rsid w:val="00415E17"/>
    <w:rsid w:val="00416193"/>
    <w:rsid w:val="00416225"/>
    <w:rsid w:val="00416463"/>
    <w:rsid w:val="00416FB0"/>
    <w:rsid w:val="00417DA7"/>
    <w:rsid w:val="004200B1"/>
    <w:rsid w:val="00421E08"/>
    <w:rsid w:val="004235E2"/>
    <w:rsid w:val="00423D11"/>
    <w:rsid w:val="00423FF0"/>
    <w:rsid w:val="00424336"/>
    <w:rsid w:val="00424AEA"/>
    <w:rsid w:val="00424C2D"/>
    <w:rsid w:val="004254AE"/>
    <w:rsid w:val="00425BAA"/>
    <w:rsid w:val="00426C22"/>
    <w:rsid w:val="00427006"/>
    <w:rsid w:val="004278A4"/>
    <w:rsid w:val="00430278"/>
    <w:rsid w:val="00430F1D"/>
    <w:rsid w:val="00431190"/>
    <w:rsid w:val="0043270E"/>
    <w:rsid w:val="00432BEE"/>
    <w:rsid w:val="00433D95"/>
    <w:rsid w:val="00434179"/>
    <w:rsid w:val="00434336"/>
    <w:rsid w:val="004364E5"/>
    <w:rsid w:val="00436C29"/>
    <w:rsid w:val="00436FE4"/>
    <w:rsid w:val="00437689"/>
    <w:rsid w:val="004379AD"/>
    <w:rsid w:val="00437D62"/>
    <w:rsid w:val="00440A71"/>
    <w:rsid w:val="00440E58"/>
    <w:rsid w:val="00440F95"/>
    <w:rsid w:val="0044156E"/>
    <w:rsid w:val="004428DF"/>
    <w:rsid w:val="0044319F"/>
    <w:rsid w:val="00443949"/>
    <w:rsid w:val="00443C05"/>
    <w:rsid w:val="00444832"/>
    <w:rsid w:val="004451CA"/>
    <w:rsid w:val="00446FF8"/>
    <w:rsid w:val="004476A7"/>
    <w:rsid w:val="0044798F"/>
    <w:rsid w:val="004502BA"/>
    <w:rsid w:val="004505F8"/>
    <w:rsid w:val="004512AB"/>
    <w:rsid w:val="00452559"/>
    <w:rsid w:val="00452797"/>
    <w:rsid w:val="00453835"/>
    <w:rsid w:val="00453B39"/>
    <w:rsid w:val="00455A18"/>
    <w:rsid w:val="004578CA"/>
    <w:rsid w:val="00457C80"/>
    <w:rsid w:val="00457E68"/>
    <w:rsid w:val="0046084A"/>
    <w:rsid w:val="00460F33"/>
    <w:rsid w:val="004617F4"/>
    <w:rsid w:val="00461BC3"/>
    <w:rsid w:val="004621FE"/>
    <w:rsid w:val="0046306C"/>
    <w:rsid w:val="0046326E"/>
    <w:rsid w:val="0046329C"/>
    <w:rsid w:val="0046403D"/>
    <w:rsid w:val="0046417E"/>
    <w:rsid w:val="00464E56"/>
    <w:rsid w:val="00465469"/>
    <w:rsid w:val="00467947"/>
    <w:rsid w:val="00467C75"/>
    <w:rsid w:val="0047020D"/>
    <w:rsid w:val="00470877"/>
    <w:rsid w:val="00470A1F"/>
    <w:rsid w:val="00470ADE"/>
    <w:rsid w:val="004724D7"/>
    <w:rsid w:val="0047280B"/>
    <w:rsid w:val="00472A06"/>
    <w:rsid w:val="0047414E"/>
    <w:rsid w:val="00475259"/>
    <w:rsid w:val="004753C1"/>
    <w:rsid w:val="00475654"/>
    <w:rsid w:val="0047602E"/>
    <w:rsid w:val="00477441"/>
    <w:rsid w:val="00477B72"/>
    <w:rsid w:val="0048021D"/>
    <w:rsid w:val="00480A9C"/>
    <w:rsid w:val="004826A3"/>
    <w:rsid w:val="004827C3"/>
    <w:rsid w:val="00482A0E"/>
    <w:rsid w:val="00482B92"/>
    <w:rsid w:val="004833EE"/>
    <w:rsid w:val="004837AA"/>
    <w:rsid w:val="00483E99"/>
    <w:rsid w:val="00484026"/>
    <w:rsid w:val="00485CB1"/>
    <w:rsid w:val="00486625"/>
    <w:rsid w:val="00486B74"/>
    <w:rsid w:val="00487375"/>
    <w:rsid w:val="004879EE"/>
    <w:rsid w:val="004879F6"/>
    <w:rsid w:val="00487DF1"/>
    <w:rsid w:val="0049061D"/>
    <w:rsid w:val="00490D8F"/>
    <w:rsid w:val="00491133"/>
    <w:rsid w:val="00491482"/>
    <w:rsid w:val="00491C48"/>
    <w:rsid w:val="004923E1"/>
    <w:rsid w:val="00492869"/>
    <w:rsid w:val="00492930"/>
    <w:rsid w:val="00492B9C"/>
    <w:rsid w:val="00493528"/>
    <w:rsid w:val="00493BB2"/>
    <w:rsid w:val="00494674"/>
    <w:rsid w:val="00494977"/>
    <w:rsid w:val="00494B16"/>
    <w:rsid w:val="00494C03"/>
    <w:rsid w:val="00494FD7"/>
    <w:rsid w:val="00496E9A"/>
    <w:rsid w:val="00497D13"/>
    <w:rsid w:val="00497D33"/>
    <w:rsid w:val="004A1078"/>
    <w:rsid w:val="004A1233"/>
    <w:rsid w:val="004A1725"/>
    <w:rsid w:val="004A1BA8"/>
    <w:rsid w:val="004A21EF"/>
    <w:rsid w:val="004A2CA9"/>
    <w:rsid w:val="004A2EBA"/>
    <w:rsid w:val="004A38B2"/>
    <w:rsid w:val="004A4080"/>
    <w:rsid w:val="004A4673"/>
    <w:rsid w:val="004A4AF5"/>
    <w:rsid w:val="004A6468"/>
    <w:rsid w:val="004A6B78"/>
    <w:rsid w:val="004A6E29"/>
    <w:rsid w:val="004A7860"/>
    <w:rsid w:val="004A7D52"/>
    <w:rsid w:val="004B0F26"/>
    <w:rsid w:val="004B1923"/>
    <w:rsid w:val="004B1BDB"/>
    <w:rsid w:val="004B3500"/>
    <w:rsid w:val="004B51E8"/>
    <w:rsid w:val="004B5FDA"/>
    <w:rsid w:val="004B61A5"/>
    <w:rsid w:val="004B6E5E"/>
    <w:rsid w:val="004C076A"/>
    <w:rsid w:val="004C08A0"/>
    <w:rsid w:val="004C09D0"/>
    <w:rsid w:val="004C0AB6"/>
    <w:rsid w:val="004C1221"/>
    <w:rsid w:val="004C146D"/>
    <w:rsid w:val="004C2BA4"/>
    <w:rsid w:val="004C2DA2"/>
    <w:rsid w:val="004C32D3"/>
    <w:rsid w:val="004C3573"/>
    <w:rsid w:val="004C3B8C"/>
    <w:rsid w:val="004C40C7"/>
    <w:rsid w:val="004C4C23"/>
    <w:rsid w:val="004C5379"/>
    <w:rsid w:val="004C5EA3"/>
    <w:rsid w:val="004C6012"/>
    <w:rsid w:val="004C6858"/>
    <w:rsid w:val="004C6991"/>
    <w:rsid w:val="004C6B00"/>
    <w:rsid w:val="004C6BC7"/>
    <w:rsid w:val="004C7B1A"/>
    <w:rsid w:val="004D0421"/>
    <w:rsid w:val="004D0B8D"/>
    <w:rsid w:val="004D0C13"/>
    <w:rsid w:val="004D1E57"/>
    <w:rsid w:val="004D2EB4"/>
    <w:rsid w:val="004D3193"/>
    <w:rsid w:val="004D43FD"/>
    <w:rsid w:val="004D447C"/>
    <w:rsid w:val="004D4B48"/>
    <w:rsid w:val="004D7DDF"/>
    <w:rsid w:val="004E07C4"/>
    <w:rsid w:val="004E1577"/>
    <w:rsid w:val="004E1BEC"/>
    <w:rsid w:val="004E1DF2"/>
    <w:rsid w:val="004E1F9C"/>
    <w:rsid w:val="004E2588"/>
    <w:rsid w:val="004E36B8"/>
    <w:rsid w:val="004E3D8F"/>
    <w:rsid w:val="004E4202"/>
    <w:rsid w:val="004E474A"/>
    <w:rsid w:val="004E5B5E"/>
    <w:rsid w:val="004E5B8C"/>
    <w:rsid w:val="004E613F"/>
    <w:rsid w:val="004E647E"/>
    <w:rsid w:val="004E7035"/>
    <w:rsid w:val="004E71C3"/>
    <w:rsid w:val="004E779A"/>
    <w:rsid w:val="004E7AD0"/>
    <w:rsid w:val="004E7E7C"/>
    <w:rsid w:val="004F088C"/>
    <w:rsid w:val="004F0D80"/>
    <w:rsid w:val="004F21AD"/>
    <w:rsid w:val="004F2D82"/>
    <w:rsid w:val="004F54B3"/>
    <w:rsid w:val="004F566B"/>
    <w:rsid w:val="004F5F98"/>
    <w:rsid w:val="004F7D98"/>
    <w:rsid w:val="00500C69"/>
    <w:rsid w:val="005014F5"/>
    <w:rsid w:val="0050184D"/>
    <w:rsid w:val="00501949"/>
    <w:rsid w:val="00501C4F"/>
    <w:rsid w:val="00502D1D"/>
    <w:rsid w:val="00502D63"/>
    <w:rsid w:val="00503447"/>
    <w:rsid w:val="00503941"/>
    <w:rsid w:val="00503C34"/>
    <w:rsid w:val="00505B30"/>
    <w:rsid w:val="0050623D"/>
    <w:rsid w:val="00506276"/>
    <w:rsid w:val="0050734A"/>
    <w:rsid w:val="005113AD"/>
    <w:rsid w:val="00511B45"/>
    <w:rsid w:val="00512231"/>
    <w:rsid w:val="0051386E"/>
    <w:rsid w:val="0051424E"/>
    <w:rsid w:val="0051468D"/>
    <w:rsid w:val="00514720"/>
    <w:rsid w:val="0051494D"/>
    <w:rsid w:val="0051518E"/>
    <w:rsid w:val="00516890"/>
    <w:rsid w:val="00516EF4"/>
    <w:rsid w:val="005179C4"/>
    <w:rsid w:val="005207E0"/>
    <w:rsid w:val="00521127"/>
    <w:rsid w:val="005211B2"/>
    <w:rsid w:val="00522BA8"/>
    <w:rsid w:val="00522FDF"/>
    <w:rsid w:val="00525331"/>
    <w:rsid w:val="00525945"/>
    <w:rsid w:val="005262A9"/>
    <w:rsid w:val="005262E4"/>
    <w:rsid w:val="00526D28"/>
    <w:rsid w:val="00527595"/>
    <w:rsid w:val="005276F9"/>
    <w:rsid w:val="0053112F"/>
    <w:rsid w:val="00531385"/>
    <w:rsid w:val="00531877"/>
    <w:rsid w:val="00531952"/>
    <w:rsid w:val="00531D1F"/>
    <w:rsid w:val="00532930"/>
    <w:rsid w:val="00532984"/>
    <w:rsid w:val="00534BFA"/>
    <w:rsid w:val="005356ED"/>
    <w:rsid w:val="00536AE4"/>
    <w:rsid w:val="0053761C"/>
    <w:rsid w:val="005378B0"/>
    <w:rsid w:val="00537EFC"/>
    <w:rsid w:val="005402D7"/>
    <w:rsid w:val="00540573"/>
    <w:rsid w:val="00540E91"/>
    <w:rsid w:val="00541A49"/>
    <w:rsid w:val="00542554"/>
    <w:rsid w:val="00542591"/>
    <w:rsid w:val="005428F8"/>
    <w:rsid w:val="00542D05"/>
    <w:rsid w:val="00543976"/>
    <w:rsid w:val="0054426A"/>
    <w:rsid w:val="005446DE"/>
    <w:rsid w:val="00544765"/>
    <w:rsid w:val="0054695B"/>
    <w:rsid w:val="005469E4"/>
    <w:rsid w:val="00546F15"/>
    <w:rsid w:val="005476C6"/>
    <w:rsid w:val="00550320"/>
    <w:rsid w:val="005504A5"/>
    <w:rsid w:val="00551243"/>
    <w:rsid w:val="005519B7"/>
    <w:rsid w:val="00551C0A"/>
    <w:rsid w:val="00551C9A"/>
    <w:rsid w:val="0055235B"/>
    <w:rsid w:val="00553974"/>
    <w:rsid w:val="00554650"/>
    <w:rsid w:val="0055560D"/>
    <w:rsid w:val="005559E9"/>
    <w:rsid w:val="0055694C"/>
    <w:rsid w:val="00556BAE"/>
    <w:rsid w:val="00556CFA"/>
    <w:rsid w:val="00557D62"/>
    <w:rsid w:val="005605DD"/>
    <w:rsid w:val="005607A5"/>
    <w:rsid w:val="00562D96"/>
    <w:rsid w:val="005630ED"/>
    <w:rsid w:val="00563BDC"/>
    <w:rsid w:val="005642F4"/>
    <w:rsid w:val="00564978"/>
    <w:rsid w:val="00565D6A"/>
    <w:rsid w:val="0056625F"/>
    <w:rsid w:val="005668C9"/>
    <w:rsid w:val="00566A8C"/>
    <w:rsid w:val="00566C7E"/>
    <w:rsid w:val="0056717F"/>
    <w:rsid w:val="005709D5"/>
    <w:rsid w:val="00570B82"/>
    <w:rsid w:val="00570E53"/>
    <w:rsid w:val="005720E6"/>
    <w:rsid w:val="005721B5"/>
    <w:rsid w:val="00572E82"/>
    <w:rsid w:val="00572F77"/>
    <w:rsid w:val="005737CA"/>
    <w:rsid w:val="00573BDA"/>
    <w:rsid w:val="00574E80"/>
    <w:rsid w:val="005752E5"/>
    <w:rsid w:val="005753A1"/>
    <w:rsid w:val="005760AF"/>
    <w:rsid w:val="00576E55"/>
    <w:rsid w:val="005774CE"/>
    <w:rsid w:val="00577A7B"/>
    <w:rsid w:val="00580C3D"/>
    <w:rsid w:val="005818CF"/>
    <w:rsid w:val="00581D04"/>
    <w:rsid w:val="00583329"/>
    <w:rsid w:val="005838B7"/>
    <w:rsid w:val="00583A41"/>
    <w:rsid w:val="00584AA9"/>
    <w:rsid w:val="00585028"/>
    <w:rsid w:val="00585F1A"/>
    <w:rsid w:val="00586534"/>
    <w:rsid w:val="00587679"/>
    <w:rsid w:val="0059015E"/>
    <w:rsid w:val="00590661"/>
    <w:rsid w:val="005919CC"/>
    <w:rsid w:val="00591F37"/>
    <w:rsid w:val="005927B6"/>
    <w:rsid w:val="00592FDE"/>
    <w:rsid w:val="00592FE6"/>
    <w:rsid w:val="00593A13"/>
    <w:rsid w:val="00595F55"/>
    <w:rsid w:val="00596199"/>
    <w:rsid w:val="005972F4"/>
    <w:rsid w:val="00597E0D"/>
    <w:rsid w:val="005A2D77"/>
    <w:rsid w:val="005A3405"/>
    <w:rsid w:val="005A38A2"/>
    <w:rsid w:val="005A3D43"/>
    <w:rsid w:val="005A564F"/>
    <w:rsid w:val="005A7722"/>
    <w:rsid w:val="005B03BB"/>
    <w:rsid w:val="005B130B"/>
    <w:rsid w:val="005B1BC4"/>
    <w:rsid w:val="005B24E8"/>
    <w:rsid w:val="005B2E04"/>
    <w:rsid w:val="005B2F76"/>
    <w:rsid w:val="005B3E85"/>
    <w:rsid w:val="005B4E81"/>
    <w:rsid w:val="005B56E2"/>
    <w:rsid w:val="005B65E0"/>
    <w:rsid w:val="005B7352"/>
    <w:rsid w:val="005C105E"/>
    <w:rsid w:val="005C1082"/>
    <w:rsid w:val="005C1BA2"/>
    <w:rsid w:val="005C2A50"/>
    <w:rsid w:val="005C2FA6"/>
    <w:rsid w:val="005C4738"/>
    <w:rsid w:val="005C4F27"/>
    <w:rsid w:val="005C560C"/>
    <w:rsid w:val="005C5697"/>
    <w:rsid w:val="005C5729"/>
    <w:rsid w:val="005C7158"/>
    <w:rsid w:val="005C75C9"/>
    <w:rsid w:val="005D0527"/>
    <w:rsid w:val="005D0D84"/>
    <w:rsid w:val="005D0DDD"/>
    <w:rsid w:val="005D18E5"/>
    <w:rsid w:val="005D1A73"/>
    <w:rsid w:val="005D2F4A"/>
    <w:rsid w:val="005D3704"/>
    <w:rsid w:val="005D515B"/>
    <w:rsid w:val="005D52F8"/>
    <w:rsid w:val="005D6267"/>
    <w:rsid w:val="005D7179"/>
    <w:rsid w:val="005D7D27"/>
    <w:rsid w:val="005E0230"/>
    <w:rsid w:val="005E05E5"/>
    <w:rsid w:val="005E0A06"/>
    <w:rsid w:val="005E161D"/>
    <w:rsid w:val="005E199B"/>
    <w:rsid w:val="005E273B"/>
    <w:rsid w:val="005E30C8"/>
    <w:rsid w:val="005E3A96"/>
    <w:rsid w:val="005E3DC2"/>
    <w:rsid w:val="005E44FA"/>
    <w:rsid w:val="005E510B"/>
    <w:rsid w:val="005E7C04"/>
    <w:rsid w:val="005F03B5"/>
    <w:rsid w:val="005F061D"/>
    <w:rsid w:val="005F0B41"/>
    <w:rsid w:val="005F0CDE"/>
    <w:rsid w:val="005F0FFB"/>
    <w:rsid w:val="005F2181"/>
    <w:rsid w:val="005F273B"/>
    <w:rsid w:val="005F2A54"/>
    <w:rsid w:val="005F37A5"/>
    <w:rsid w:val="005F3C30"/>
    <w:rsid w:val="005F4C42"/>
    <w:rsid w:val="005F4CA5"/>
    <w:rsid w:val="005F5042"/>
    <w:rsid w:val="005F5E17"/>
    <w:rsid w:val="005F63B8"/>
    <w:rsid w:val="005F6C7F"/>
    <w:rsid w:val="005F7203"/>
    <w:rsid w:val="00601CF8"/>
    <w:rsid w:val="00601E41"/>
    <w:rsid w:val="00602A3C"/>
    <w:rsid w:val="00602D45"/>
    <w:rsid w:val="00602F9D"/>
    <w:rsid w:val="006045F7"/>
    <w:rsid w:val="00604C8C"/>
    <w:rsid w:val="00604F51"/>
    <w:rsid w:val="0060510F"/>
    <w:rsid w:val="00605650"/>
    <w:rsid w:val="00605966"/>
    <w:rsid w:val="00606078"/>
    <w:rsid w:val="0060714B"/>
    <w:rsid w:val="00607473"/>
    <w:rsid w:val="00607D7B"/>
    <w:rsid w:val="0061036E"/>
    <w:rsid w:val="00611CC6"/>
    <w:rsid w:val="00612F76"/>
    <w:rsid w:val="00613365"/>
    <w:rsid w:val="00613712"/>
    <w:rsid w:val="0061444E"/>
    <w:rsid w:val="00614EF9"/>
    <w:rsid w:val="006151C6"/>
    <w:rsid w:val="00621117"/>
    <w:rsid w:val="0062143E"/>
    <w:rsid w:val="006229AA"/>
    <w:rsid w:val="00623A07"/>
    <w:rsid w:val="006240DC"/>
    <w:rsid w:val="00624315"/>
    <w:rsid w:val="00624D02"/>
    <w:rsid w:val="00624D07"/>
    <w:rsid w:val="006253BD"/>
    <w:rsid w:val="00625B88"/>
    <w:rsid w:val="00630BDC"/>
    <w:rsid w:val="00630F41"/>
    <w:rsid w:val="0063110C"/>
    <w:rsid w:val="006312D5"/>
    <w:rsid w:val="00631481"/>
    <w:rsid w:val="0063224C"/>
    <w:rsid w:val="00632F91"/>
    <w:rsid w:val="00633E0D"/>
    <w:rsid w:val="0063422C"/>
    <w:rsid w:val="006348B6"/>
    <w:rsid w:val="006358AE"/>
    <w:rsid w:val="00635A2D"/>
    <w:rsid w:val="00635F59"/>
    <w:rsid w:val="0063668C"/>
    <w:rsid w:val="006368F7"/>
    <w:rsid w:val="00636B55"/>
    <w:rsid w:val="00637967"/>
    <w:rsid w:val="00637E06"/>
    <w:rsid w:val="00642731"/>
    <w:rsid w:val="00642870"/>
    <w:rsid w:val="00643891"/>
    <w:rsid w:val="00643A2A"/>
    <w:rsid w:val="00643BF3"/>
    <w:rsid w:val="0064488D"/>
    <w:rsid w:val="00650EAA"/>
    <w:rsid w:val="00651681"/>
    <w:rsid w:val="00651C20"/>
    <w:rsid w:val="0065276A"/>
    <w:rsid w:val="00652998"/>
    <w:rsid w:val="00653B59"/>
    <w:rsid w:val="00654441"/>
    <w:rsid w:val="00655A73"/>
    <w:rsid w:val="00655C74"/>
    <w:rsid w:val="00655C7B"/>
    <w:rsid w:val="00655EA0"/>
    <w:rsid w:val="00655FB0"/>
    <w:rsid w:val="00660241"/>
    <w:rsid w:val="0066205D"/>
    <w:rsid w:val="00662351"/>
    <w:rsid w:val="006624FB"/>
    <w:rsid w:val="00662979"/>
    <w:rsid w:val="00662E8C"/>
    <w:rsid w:val="00663026"/>
    <w:rsid w:val="00663112"/>
    <w:rsid w:val="0066396F"/>
    <w:rsid w:val="0066402C"/>
    <w:rsid w:val="00664453"/>
    <w:rsid w:val="00665598"/>
    <w:rsid w:val="006655F7"/>
    <w:rsid w:val="006656B4"/>
    <w:rsid w:val="00665C19"/>
    <w:rsid w:val="006660AE"/>
    <w:rsid w:val="006660CF"/>
    <w:rsid w:val="00666AF2"/>
    <w:rsid w:val="00666C1C"/>
    <w:rsid w:val="00666EC5"/>
    <w:rsid w:val="00666F3C"/>
    <w:rsid w:val="00667772"/>
    <w:rsid w:val="006701CE"/>
    <w:rsid w:val="00671655"/>
    <w:rsid w:val="0067259A"/>
    <w:rsid w:val="006734B0"/>
    <w:rsid w:val="0067366E"/>
    <w:rsid w:val="00674D54"/>
    <w:rsid w:val="0067564A"/>
    <w:rsid w:val="00675E97"/>
    <w:rsid w:val="00676869"/>
    <w:rsid w:val="00677F37"/>
    <w:rsid w:val="00680086"/>
    <w:rsid w:val="00680A9F"/>
    <w:rsid w:val="0068148F"/>
    <w:rsid w:val="0068158B"/>
    <w:rsid w:val="00681B0D"/>
    <w:rsid w:val="006823EA"/>
    <w:rsid w:val="0068266D"/>
    <w:rsid w:val="00682A8B"/>
    <w:rsid w:val="00682AAD"/>
    <w:rsid w:val="00682D13"/>
    <w:rsid w:val="006832E6"/>
    <w:rsid w:val="0068424C"/>
    <w:rsid w:val="006854E7"/>
    <w:rsid w:val="00685E01"/>
    <w:rsid w:val="00686E78"/>
    <w:rsid w:val="00687035"/>
    <w:rsid w:val="006873D8"/>
    <w:rsid w:val="00687738"/>
    <w:rsid w:val="00687815"/>
    <w:rsid w:val="0069058A"/>
    <w:rsid w:val="00691461"/>
    <w:rsid w:val="00691AF7"/>
    <w:rsid w:val="00693322"/>
    <w:rsid w:val="00693747"/>
    <w:rsid w:val="00693C56"/>
    <w:rsid w:val="00694496"/>
    <w:rsid w:val="00694B7F"/>
    <w:rsid w:val="00695257"/>
    <w:rsid w:val="00695C22"/>
    <w:rsid w:val="00695DC0"/>
    <w:rsid w:val="00696201"/>
    <w:rsid w:val="00696230"/>
    <w:rsid w:val="00697933"/>
    <w:rsid w:val="006A02DD"/>
    <w:rsid w:val="006A0DD7"/>
    <w:rsid w:val="006A190C"/>
    <w:rsid w:val="006A3DA3"/>
    <w:rsid w:val="006A4050"/>
    <w:rsid w:val="006A4744"/>
    <w:rsid w:val="006A49EC"/>
    <w:rsid w:val="006A4F47"/>
    <w:rsid w:val="006A635C"/>
    <w:rsid w:val="006A6CF0"/>
    <w:rsid w:val="006A7430"/>
    <w:rsid w:val="006B0092"/>
    <w:rsid w:val="006B123D"/>
    <w:rsid w:val="006B12A0"/>
    <w:rsid w:val="006B1452"/>
    <w:rsid w:val="006B15DE"/>
    <w:rsid w:val="006B1790"/>
    <w:rsid w:val="006B1927"/>
    <w:rsid w:val="006B1946"/>
    <w:rsid w:val="006B2B6C"/>
    <w:rsid w:val="006B3797"/>
    <w:rsid w:val="006B475E"/>
    <w:rsid w:val="006B4BB0"/>
    <w:rsid w:val="006B5CC1"/>
    <w:rsid w:val="006B5DE6"/>
    <w:rsid w:val="006B6E06"/>
    <w:rsid w:val="006B6F29"/>
    <w:rsid w:val="006B787F"/>
    <w:rsid w:val="006C0A55"/>
    <w:rsid w:val="006C155E"/>
    <w:rsid w:val="006C2009"/>
    <w:rsid w:val="006C2094"/>
    <w:rsid w:val="006C2365"/>
    <w:rsid w:val="006C2486"/>
    <w:rsid w:val="006C2F3A"/>
    <w:rsid w:val="006C3398"/>
    <w:rsid w:val="006C4B12"/>
    <w:rsid w:val="006C5943"/>
    <w:rsid w:val="006C5B48"/>
    <w:rsid w:val="006C664B"/>
    <w:rsid w:val="006C6DF3"/>
    <w:rsid w:val="006C7E76"/>
    <w:rsid w:val="006D024A"/>
    <w:rsid w:val="006D07EA"/>
    <w:rsid w:val="006D0A26"/>
    <w:rsid w:val="006D0E1E"/>
    <w:rsid w:val="006D12D1"/>
    <w:rsid w:val="006D17D9"/>
    <w:rsid w:val="006D460E"/>
    <w:rsid w:val="006D47C3"/>
    <w:rsid w:val="006D4C15"/>
    <w:rsid w:val="006D700C"/>
    <w:rsid w:val="006E0102"/>
    <w:rsid w:val="006E11DF"/>
    <w:rsid w:val="006E18E3"/>
    <w:rsid w:val="006E21E6"/>
    <w:rsid w:val="006E2EB0"/>
    <w:rsid w:val="006E318F"/>
    <w:rsid w:val="006E3703"/>
    <w:rsid w:val="006E512A"/>
    <w:rsid w:val="006E52AF"/>
    <w:rsid w:val="006E5D2E"/>
    <w:rsid w:val="006E6B7E"/>
    <w:rsid w:val="006E77F8"/>
    <w:rsid w:val="006F055A"/>
    <w:rsid w:val="006F0A85"/>
    <w:rsid w:val="006F1468"/>
    <w:rsid w:val="006F1605"/>
    <w:rsid w:val="006F18F5"/>
    <w:rsid w:val="006F2EE2"/>
    <w:rsid w:val="006F2FFF"/>
    <w:rsid w:val="006F3872"/>
    <w:rsid w:val="006F4786"/>
    <w:rsid w:val="006F4DA8"/>
    <w:rsid w:val="006F5763"/>
    <w:rsid w:val="006F65D5"/>
    <w:rsid w:val="006F67E4"/>
    <w:rsid w:val="006F69ED"/>
    <w:rsid w:val="006F6A04"/>
    <w:rsid w:val="006F6CC5"/>
    <w:rsid w:val="006F77E2"/>
    <w:rsid w:val="006F7EB9"/>
    <w:rsid w:val="00700475"/>
    <w:rsid w:val="00701076"/>
    <w:rsid w:val="00701AF0"/>
    <w:rsid w:val="00704509"/>
    <w:rsid w:val="007046FA"/>
    <w:rsid w:val="00706B0D"/>
    <w:rsid w:val="00706EDD"/>
    <w:rsid w:val="0070764E"/>
    <w:rsid w:val="00707BC9"/>
    <w:rsid w:val="0071110D"/>
    <w:rsid w:val="007139CA"/>
    <w:rsid w:val="00713F6C"/>
    <w:rsid w:val="00714812"/>
    <w:rsid w:val="00714962"/>
    <w:rsid w:val="00714EE0"/>
    <w:rsid w:val="00716166"/>
    <w:rsid w:val="007164A8"/>
    <w:rsid w:val="007164FB"/>
    <w:rsid w:val="00717B5E"/>
    <w:rsid w:val="00720389"/>
    <w:rsid w:val="00720C60"/>
    <w:rsid w:val="00720E75"/>
    <w:rsid w:val="00720F40"/>
    <w:rsid w:val="00722439"/>
    <w:rsid w:val="0072261A"/>
    <w:rsid w:val="00722DE9"/>
    <w:rsid w:val="0072329B"/>
    <w:rsid w:val="007237C3"/>
    <w:rsid w:val="00723941"/>
    <w:rsid w:val="00723983"/>
    <w:rsid w:val="00723F43"/>
    <w:rsid w:val="007249AC"/>
    <w:rsid w:val="00724BF6"/>
    <w:rsid w:val="00725AB5"/>
    <w:rsid w:val="00727E4A"/>
    <w:rsid w:val="0073131D"/>
    <w:rsid w:val="0073196A"/>
    <w:rsid w:val="00731B0C"/>
    <w:rsid w:val="00732C2E"/>
    <w:rsid w:val="0073317A"/>
    <w:rsid w:val="00733B11"/>
    <w:rsid w:val="00734334"/>
    <w:rsid w:val="00734C2E"/>
    <w:rsid w:val="007350CC"/>
    <w:rsid w:val="007368E1"/>
    <w:rsid w:val="0073754C"/>
    <w:rsid w:val="0074053E"/>
    <w:rsid w:val="00740764"/>
    <w:rsid w:val="00740A31"/>
    <w:rsid w:val="007414A8"/>
    <w:rsid w:val="00741516"/>
    <w:rsid w:val="00741FCC"/>
    <w:rsid w:val="00742246"/>
    <w:rsid w:val="00743007"/>
    <w:rsid w:val="00743A44"/>
    <w:rsid w:val="00743AFC"/>
    <w:rsid w:val="007442A5"/>
    <w:rsid w:val="00744F00"/>
    <w:rsid w:val="007451D6"/>
    <w:rsid w:val="0074523C"/>
    <w:rsid w:val="00745686"/>
    <w:rsid w:val="0074618B"/>
    <w:rsid w:val="007462EC"/>
    <w:rsid w:val="00746908"/>
    <w:rsid w:val="00746DF4"/>
    <w:rsid w:val="007471F4"/>
    <w:rsid w:val="007477ED"/>
    <w:rsid w:val="007506FC"/>
    <w:rsid w:val="007508EA"/>
    <w:rsid w:val="00750CE3"/>
    <w:rsid w:val="00752185"/>
    <w:rsid w:val="007527B9"/>
    <w:rsid w:val="007528AD"/>
    <w:rsid w:val="007530C6"/>
    <w:rsid w:val="007538A1"/>
    <w:rsid w:val="0075538F"/>
    <w:rsid w:val="007558B2"/>
    <w:rsid w:val="00756562"/>
    <w:rsid w:val="00757034"/>
    <w:rsid w:val="007609D0"/>
    <w:rsid w:val="00760CF2"/>
    <w:rsid w:val="00761E6F"/>
    <w:rsid w:val="00762157"/>
    <w:rsid w:val="00762BD8"/>
    <w:rsid w:val="00762DF4"/>
    <w:rsid w:val="007633F2"/>
    <w:rsid w:val="007637EC"/>
    <w:rsid w:val="007640A4"/>
    <w:rsid w:val="007643AF"/>
    <w:rsid w:val="00764414"/>
    <w:rsid w:val="00764685"/>
    <w:rsid w:val="00764A74"/>
    <w:rsid w:val="007668F3"/>
    <w:rsid w:val="00766C04"/>
    <w:rsid w:val="00766C63"/>
    <w:rsid w:val="00767971"/>
    <w:rsid w:val="0077088D"/>
    <w:rsid w:val="00771C0F"/>
    <w:rsid w:val="00775A4B"/>
    <w:rsid w:val="00775BA8"/>
    <w:rsid w:val="00776040"/>
    <w:rsid w:val="007766AC"/>
    <w:rsid w:val="00780745"/>
    <w:rsid w:val="00781014"/>
    <w:rsid w:val="007816A1"/>
    <w:rsid w:val="007816E7"/>
    <w:rsid w:val="0078175A"/>
    <w:rsid w:val="00781AD5"/>
    <w:rsid w:val="007831D2"/>
    <w:rsid w:val="007847A7"/>
    <w:rsid w:val="00785E9B"/>
    <w:rsid w:val="00787542"/>
    <w:rsid w:val="007875D6"/>
    <w:rsid w:val="00787EC3"/>
    <w:rsid w:val="0079022F"/>
    <w:rsid w:val="00790DA6"/>
    <w:rsid w:val="0079312A"/>
    <w:rsid w:val="0079344E"/>
    <w:rsid w:val="007939F2"/>
    <w:rsid w:val="007956E7"/>
    <w:rsid w:val="00795927"/>
    <w:rsid w:val="00795A3F"/>
    <w:rsid w:val="00796102"/>
    <w:rsid w:val="00796691"/>
    <w:rsid w:val="00797103"/>
    <w:rsid w:val="007A5196"/>
    <w:rsid w:val="007A57ED"/>
    <w:rsid w:val="007A5A2B"/>
    <w:rsid w:val="007A5CE0"/>
    <w:rsid w:val="007A6634"/>
    <w:rsid w:val="007A67F8"/>
    <w:rsid w:val="007A78F7"/>
    <w:rsid w:val="007A7F4A"/>
    <w:rsid w:val="007B05B5"/>
    <w:rsid w:val="007B07E2"/>
    <w:rsid w:val="007B098C"/>
    <w:rsid w:val="007B14D0"/>
    <w:rsid w:val="007B1BA3"/>
    <w:rsid w:val="007B2294"/>
    <w:rsid w:val="007B2554"/>
    <w:rsid w:val="007B3014"/>
    <w:rsid w:val="007B3D05"/>
    <w:rsid w:val="007B498A"/>
    <w:rsid w:val="007B4C89"/>
    <w:rsid w:val="007B5D25"/>
    <w:rsid w:val="007B601D"/>
    <w:rsid w:val="007B68CC"/>
    <w:rsid w:val="007B6CC8"/>
    <w:rsid w:val="007B737E"/>
    <w:rsid w:val="007B78BD"/>
    <w:rsid w:val="007C0203"/>
    <w:rsid w:val="007C1115"/>
    <w:rsid w:val="007C23FF"/>
    <w:rsid w:val="007C2A01"/>
    <w:rsid w:val="007C3291"/>
    <w:rsid w:val="007C4208"/>
    <w:rsid w:val="007C4243"/>
    <w:rsid w:val="007C4325"/>
    <w:rsid w:val="007C5AF5"/>
    <w:rsid w:val="007C6F30"/>
    <w:rsid w:val="007C764C"/>
    <w:rsid w:val="007D00E0"/>
    <w:rsid w:val="007D10FE"/>
    <w:rsid w:val="007D1613"/>
    <w:rsid w:val="007D19E2"/>
    <w:rsid w:val="007D24DA"/>
    <w:rsid w:val="007D427E"/>
    <w:rsid w:val="007D50FD"/>
    <w:rsid w:val="007D6A4A"/>
    <w:rsid w:val="007D73C5"/>
    <w:rsid w:val="007D7508"/>
    <w:rsid w:val="007D7C50"/>
    <w:rsid w:val="007E0756"/>
    <w:rsid w:val="007E0FDA"/>
    <w:rsid w:val="007E1976"/>
    <w:rsid w:val="007E3210"/>
    <w:rsid w:val="007E34E0"/>
    <w:rsid w:val="007E4515"/>
    <w:rsid w:val="007E50EE"/>
    <w:rsid w:val="007E60E3"/>
    <w:rsid w:val="007E681F"/>
    <w:rsid w:val="007E7695"/>
    <w:rsid w:val="007F0283"/>
    <w:rsid w:val="007F08E3"/>
    <w:rsid w:val="007F1611"/>
    <w:rsid w:val="007F1ED9"/>
    <w:rsid w:val="007F1FB2"/>
    <w:rsid w:val="007F3C66"/>
    <w:rsid w:val="007F4252"/>
    <w:rsid w:val="007F4263"/>
    <w:rsid w:val="007F47F5"/>
    <w:rsid w:val="007F7E38"/>
    <w:rsid w:val="0080248B"/>
    <w:rsid w:val="0080317B"/>
    <w:rsid w:val="00803A70"/>
    <w:rsid w:val="0080487E"/>
    <w:rsid w:val="00804E9A"/>
    <w:rsid w:val="0080513F"/>
    <w:rsid w:val="00806E1B"/>
    <w:rsid w:val="0080774C"/>
    <w:rsid w:val="00807A69"/>
    <w:rsid w:val="00810B35"/>
    <w:rsid w:val="00810C83"/>
    <w:rsid w:val="008110F7"/>
    <w:rsid w:val="00811182"/>
    <w:rsid w:val="008117F2"/>
    <w:rsid w:val="00811833"/>
    <w:rsid w:val="0081188F"/>
    <w:rsid w:val="008139E5"/>
    <w:rsid w:val="00813F25"/>
    <w:rsid w:val="00814970"/>
    <w:rsid w:val="00815669"/>
    <w:rsid w:val="0081614C"/>
    <w:rsid w:val="00816933"/>
    <w:rsid w:val="00816DE0"/>
    <w:rsid w:val="00817AE6"/>
    <w:rsid w:val="00817B66"/>
    <w:rsid w:val="00820060"/>
    <w:rsid w:val="008207B5"/>
    <w:rsid w:val="00820F12"/>
    <w:rsid w:val="0082126D"/>
    <w:rsid w:val="00821916"/>
    <w:rsid w:val="0082237B"/>
    <w:rsid w:val="00822A97"/>
    <w:rsid w:val="00822BB3"/>
    <w:rsid w:val="00823863"/>
    <w:rsid w:val="00824EE4"/>
    <w:rsid w:val="0082539A"/>
    <w:rsid w:val="00825727"/>
    <w:rsid w:val="00825A1C"/>
    <w:rsid w:val="00825D60"/>
    <w:rsid w:val="00825F29"/>
    <w:rsid w:val="00825FFE"/>
    <w:rsid w:val="00827934"/>
    <w:rsid w:val="00830564"/>
    <w:rsid w:val="008306DB"/>
    <w:rsid w:val="00830AF9"/>
    <w:rsid w:val="00830CA0"/>
    <w:rsid w:val="00832F3A"/>
    <w:rsid w:val="008354D8"/>
    <w:rsid w:val="0083582D"/>
    <w:rsid w:val="00836DF8"/>
    <w:rsid w:val="00837499"/>
    <w:rsid w:val="008374D7"/>
    <w:rsid w:val="00837D4C"/>
    <w:rsid w:val="00840771"/>
    <w:rsid w:val="0084142C"/>
    <w:rsid w:val="008425D8"/>
    <w:rsid w:val="008431F8"/>
    <w:rsid w:val="0084331A"/>
    <w:rsid w:val="008437A8"/>
    <w:rsid w:val="008438D4"/>
    <w:rsid w:val="00843ADC"/>
    <w:rsid w:val="00844463"/>
    <w:rsid w:val="00844C99"/>
    <w:rsid w:val="00845452"/>
    <w:rsid w:val="00845EEE"/>
    <w:rsid w:val="00850106"/>
    <w:rsid w:val="008501F9"/>
    <w:rsid w:val="00851217"/>
    <w:rsid w:val="00852643"/>
    <w:rsid w:val="008529F3"/>
    <w:rsid w:val="008534E4"/>
    <w:rsid w:val="0085415B"/>
    <w:rsid w:val="00854B9C"/>
    <w:rsid w:val="00855D7F"/>
    <w:rsid w:val="00856D75"/>
    <w:rsid w:val="008578CD"/>
    <w:rsid w:val="0085797B"/>
    <w:rsid w:val="00861416"/>
    <w:rsid w:val="00861D2C"/>
    <w:rsid w:val="008638C3"/>
    <w:rsid w:val="00864DC3"/>
    <w:rsid w:val="00865439"/>
    <w:rsid w:val="008668F6"/>
    <w:rsid w:val="00867762"/>
    <w:rsid w:val="008712C1"/>
    <w:rsid w:val="008722F9"/>
    <w:rsid w:val="008725B4"/>
    <w:rsid w:val="00874440"/>
    <w:rsid w:val="0087444C"/>
    <w:rsid w:val="00874C86"/>
    <w:rsid w:val="008753B0"/>
    <w:rsid w:val="008753ED"/>
    <w:rsid w:val="00875432"/>
    <w:rsid w:val="00876278"/>
    <w:rsid w:val="0087692D"/>
    <w:rsid w:val="0087783C"/>
    <w:rsid w:val="00877DA1"/>
    <w:rsid w:val="00880027"/>
    <w:rsid w:val="00881899"/>
    <w:rsid w:val="00881F1D"/>
    <w:rsid w:val="00882518"/>
    <w:rsid w:val="00883335"/>
    <w:rsid w:val="0088486D"/>
    <w:rsid w:val="00885045"/>
    <w:rsid w:val="00885946"/>
    <w:rsid w:val="00886699"/>
    <w:rsid w:val="00886914"/>
    <w:rsid w:val="00886EE9"/>
    <w:rsid w:val="0088709D"/>
    <w:rsid w:val="00890076"/>
    <w:rsid w:val="008905E0"/>
    <w:rsid w:val="008911E4"/>
    <w:rsid w:val="008926EE"/>
    <w:rsid w:val="00892967"/>
    <w:rsid w:val="00893184"/>
    <w:rsid w:val="00893535"/>
    <w:rsid w:val="00894886"/>
    <w:rsid w:val="0089568E"/>
    <w:rsid w:val="0089650D"/>
    <w:rsid w:val="008974AA"/>
    <w:rsid w:val="00897504"/>
    <w:rsid w:val="00897B3D"/>
    <w:rsid w:val="00897C8F"/>
    <w:rsid w:val="008A0110"/>
    <w:rsid w:val="008A0138"/>
    <w:rsid w:val="008A049C"/>
    <w:rsid w:val="008A0CC1"/>
    <w:rsid w:val="008A1059"/>
    <w:rsid w:val="008A2427"/>
    <w:rsid w:val="008A318B"/>
    <w:rsid w:val="008A388A"/>
    <w:rsid w:val="008A3E23"/>
    <w:rsid w:val="008A4276"/>
    <w:rsid w:val="008A6D36"/>
    <w:rsid w:val="008A702A"/>
    <w:rsid w:val="008A74F8"/>
    <w:rsid w:val="008B085A"/>
    <w:rsid w:val="008B1D82"/>
    <w:rsid w:val="008B1E1E"/>
    <w:rsid w:val="008B25E0"/>
    <w:rsid w:val="008B3266"/>
    <w:rsid w:val="008B35D4"/>
    <w:rsid w:val="008B4684"/>
    <w:rsid w:val="008B47E7"/>
    <w:rsid w:val="008B4E19"/>
    <w:rsid w:val="008B5035"/>
    <w:rsid w:val="008B5262"/>
    <w:rsid w:val="008B611E"/>
    <w:rsid w:val="008B693A"/>
    <w:rsid w:val="008B6ABA"/>
    <w:rsid w:val="008B72CB"/>
    <w:rsid w:val="008B7DB0"/>
    <w:rsid w:val="008C0580"/>
    <w:rsid w:val="008C0685"/>
    <w:rsid w:val="008C06B6"/>
    <w:rsid w:val="008C1077"/>
    <w:rsid w:val="008C1083"/>
    <w:rsid w:val="008C11F0"/>
    <w:rsid w:val="008C1D9F"/>
    <w:rsid w:val="008C262F"/>
    <w:rsid w:val="008C38B5"/>
    <w:rsid w:val="008C3DB8"/>
    <w:rsid w:val="008C4E4E"/>
    <w:rsid w:val="008C4FA8"/>
    <w:rsid w:val="008C55E2"/>
    <w:rsid w:val="008C6332"/>
    <w:rsid w:val="008C6CF8"/>
    <w:rsid w:val="008C71A2"/>
    <w:rsid w:val="008C7404"/>
    <w:rsid w:val="008C76D1"/>
    <w:rsid w:val="008D0684"/>
    <w:rsid w:val="008D06D2"/>
    <w:rsid w:val="008D2BE7"/>
    <w:rsid w:val="008D2E31"/>
    <w:rsid w:val="008D2E5B"/>
    <w:rsid w:val="008D3C28"/>
    <w:rsid w:val="008D4821"/>
    <w:rsid w:val="008D484B"/>
    <w:rsid w:val="008D505D"/>
    <w:rsid w:val="008D568F"/>
    <w:rsid w:val="008D5B84"/>
    <w:rsid w:val="008E02E9"/>
    <w:rsid w:val="008E1EE5"/>
    <w:rsid w:val="008E2531"/>
    <w:rsid w:val="008E2949"/>
    <w:rsid w:val="008E2A0B"/>
    <w:rsid w:val="008E2BC9"/>
    <w:rsid w:val="008E2D6E"/>
    <w:rsid w:val="008E5422"/>
    <w:rsid w:val="008E61D1"/>
    <w:rsid w:val="008E6536"/>
    <w:rsid w:val="008E7ED5"/>
    <w:rsid w:val="008F0017"/>
    <w:rsid w:val="008F2056"/>
    <w:rsid w:val="008F2B10"/>
    <w:rsid w:val="008F2DEC"/>
    <w:rsid w:val="008F3676"/>
    <w:rsid w:val="008F3757"/>
    <w:rsid w:val="008F3794"/>
    <w:rsid w:val="008F3C71"/>
    <w:rsid w:val="008F5D22"/>
    <w:rsid w:val="008F692C"/>
    <w:rsid w:val="008F6B69"/>
    <w:rsid w:val="00900401"/>
    <w:rsid w:val="009004DB"/>
    <w:rsid w:val="0090093C"/>
    <w:rsid w:val="00900ABD"/>
    <w:rsid w:val="00900FA8"/>
    <w:rsid w:val="00901164"/>
    <w:rsid w:val="009013C1"/>
    <w:rsid w:val="00902843"/>
    <w:rsid w:val="00903D12"/>
    <w:rsid w:val="009049DE"/>
    <w:rsid w:val="00905B1E"/>
    <w:rsid w:val="009062EF"/>
    <w:rsid w:val="0090683B"/>
    <w:rsid w:val="00906E55"/>
    <w:rsid w:val="0090746C"/>
    <w:rsid w:val="00911052"/>
    <w:rsid w:val="009116D9"/>
    <w:rsid w:val="00911B42"/>
    <w:rsid w:val="00912E2B"/>
    <w:rsid w:val="00913104"/>
    <w:rsid w:val="009136EF"/>
    <w:rsid w:val="00913DA4"/>
    <w:rsid w:val="00914BF8"/>
    <w:rsid w:val="00915F86"/>
    <w:rsid w:val="0091678E"/>
    <w:rsid w:val="00917E99"/>
    <w:rsid w:val="00920574"/>
    <w:rsid w:val="0092090D"/>
    <w:rsid w:val="00920B1D"/>
    <w:rsid w:val="00920C5D"/>
    <w:rsid w:val="00922431"/>
    <w:rsid w:val="00922983"/>
    <w:rsid w:val="00923283"/>
    <w:rsid w:val="0092344D"/>
    <w:rsid w:val="00924C13"/>
    <w:rsid w:val="00924C2C"/>
    <w:rsid w:val="00924EAF"/>
    <w:rsid w:val="009267D1"/>
    <w:rsid w:val="00927403"/>
    <w:rsid w:val="00927DD9"/>
    <w:rsid w:val="00930613"/>
    <w:rsid w:val="00930971"/>
    <w:rsid w:val="00930B49"/>
    <w:rsid w:val="00931408"/>
    <w:rsid w:val="009319C5"/>
    <w:rsid w:val="0093304A"/>
    <w:rsid w:val="0093314C"/>
    <w:rsid w:val="00933A9F"/>
    <w:rsid w:val="00934163"/>
    <w:rsid w:val="0093472F"/>
    <w:rsid w:val="00934FB4"/>
    <w:rsid w:val="009352DD"/>
    <w:rsid w:val="00935502"/>
    <w:rsid w:val="009355AD"/>
    <w:rsid w:val="00936A2C"/>
    <w:rsid w:val="0093710A"/>
    <w:rsid w:val="00940499"/>
    <w:rsid w:val="009406CD"/>
    <w:rsid w:val="009419FA"/>
    <w:rsid w:val="00942077"/>
    <w:rsid w:val="0094307C"/>
    <w:rsid w:val="00944247"/>
    <w:rsid w:val="00944ECF"/>
    <w:rsid w:val="00945AB1"/>
    <w:rsid w:val="00946765"/>
    <w:rsid w:val="00947143"/>
    <w:rsid w:val="00947458"/>
    <w:rsid w:val="00951BC1"/>
    <w:rsid w:val="0095213B"/>
    <w:rsid w:val="00952397"/>
    <w:rsid w:val="009527A5"/>
    <w:rsid w:val="0095351E"/>
    <w:rsid w:val="009535BF"/>
    <w:rsid w:val="00953D0A"/>
    <w:rsid w:val="0095401D"/>
    <w:rsid w:val="009540B0"/>
    <w:rsid w:val="0095468F"/>
    <w:rsid w:val="00954BCC"/>
    <w:rsid w:val="00954F3B"/>
    <w:rsid w:val="0095667B"/>
    <w:rsid w:val="009569A7"/>
    <w:rsid w:val="00957509"/>
    <w:rsid w:val="0095777D"/>
    <w:rsid w:val="009601A4"/>
    <w:rsid w:val="009601D9"/>
    <w:rsid w:val="00960242"/>
    <w:rsid w:val="009602A0"/>
    <w:rsid w:val="00960BE1"/>
    <w:rsid w:val="009623B6"/>
    <w:rsid w:val="00962A86"/>
    <w:rsid w:val="009633AA"/>
    <w:rsid w:val="0096484B"/>
    <w:rsid w:val="00964FA6"/>
    <w:rsid w:val="00965E3A"/>
    <w:rsid w:val="00971857"/>
    <w:rsid w:val="00971964"/>
    <w:rsid w:val="00971AF8"/>
    <w:rsid w:val="00972E84"/>
    <w:rsid w:val="00973081"/>
    <w:rsid w:val="0097421E"/>
    <w:rsid w:val="00975530"/>
    <w:rsid w:val="00977EDB"/>
    <w:rsid w:val="00977EE4"/>
    <w:rsid w:val="009808CA"/>
    <w:rsid w:val="009832E5"/>
    <w:rsid w:val="0098345A"/>
    <w:rsid w:val="00983A21"/>
    <w:rsid w:val="00983A73"/>
    <w:rsid w:val="009847DC"/>
    <w:rsid w:val="00984AC1"/>
    <w:rsid w:val="00986728"/>
    <w:rsid w:val="0098792A"/>
    <w:rsid w:val="009910C0"/>
    <w:rsid w:val="009928A3"/>
    <w:rsid w:val="00992A4D"/>
    <w:rsid w:val="00992CBD"/>
    <w:rsid w:val="00994ACF"/>
    <w:rsid w:val="0099546D"/>
    <w:rsid w:val="009959D3"/>
    <w:rsid w:val="00995E6A"/>
    <w:rsid w:val="00995F6C"/>
    <w:rsid w:val="00997866"/>
    <w:rsid w:val="00997ED9"/>
    <w:rsid w:val="009A00DD"/>
    <w:rsid w:val="009A06F7"/>
    <w:rsid w:val="009A0B5C"/>
    <w:rsid w:val="009A11D0"/>
    <w:rsid w:val="009A14D7"/>
    <w:rsid w:val="009A25EC"/>
    <w:rsid w:val="009A28EC"/>
    <w:rsid w:val="009A4A40"/>
    <w:rsid w:val="009A5106"/>
    <w:rsid w:val="009A54F1"/>
    <w:rsid w:val="009A557B"/>
    <w:rsid w:val="009A69C5"/>
    <w:rsid w:val="009B0295"/>
    <w:rsid w:val="009B029C"/>
    <w:rsid w:val="009B1FCD"/>
    <w:rsid w:val="009B2541"/>
    <w:rsid w:val="009B2A5D"/>
    <w:rsid w:val="009B5407"/>
    <w:rsid w:val="009B69D1"/>
    <w:rsid w:val="009B6CC9"/>
    <w:rsid w:val="009B6DF3"/>
    <w:rsid w:val="009B760E"/>
    <w:rsid w:val="009C0062"/>
    <w:rsid w:val="009C02D8"/>
    <w:rsid w:val="009C0DAD"/>
    <w:rsid w:val="009C117E"/>
    <w:rsid w:val="009C1291"/>
    <w:rsid w:val="009C1D01"/>
    <w:rsid w:val="009C2530"/>
    <w:rsid w:val="009C2BEC"/>
    <w:rsid w:val="009C368F"/>
    <w:rsid w:val="009C447C"/>
    <w:rsid w:val="009C4EE5"/>
    <w:rsid w:val="009C5448"/>
    <w:rsid w:val="009C6725"/>
    <w:rsid w:val="009C680D"/>
    <w:rsid w:val="009C747B"/>
    <w:rsid w:val="009C7D11"/>
    <w:rsid w:val="009D0503"/>
    <w:rsid w:val="009D0931"/>
    <w:rsid w:val="009D0B05"/>
    <w:rsid w:val="009D0F2F"/>
    <w:rsid w:val="009D0F4C"/>
    <w:rsid w:val="009D13E9"/>
    <w:rsid w:val="009D14BC"/>
    <w:rsid w:val="009D17D3"/>
    <w:rsid w:val="009D292A"/>
    <w:rsid w:val="009D3793"/>
    <w:rsid w:val="009D40FC"/>
    <w:rsid w:val="009D4E80"/>
    <w:rsid w:val="009D5278"/>
    <w:rsid w:val="009D57D5"/>
    <w:rsid w:val="009D63E2"/>
    <w:rsid w:val="009D68FB"/>
    <w:rsid w:val="009D732B"/>
    <w:rsid w:val="009E1C69"/>
    <w:rsid w:val="009E1CB2"/>
    <w:rsid w:val="009E1F16"/>
    <w:rsid w:val="009E2450"/>
    <w:rsid w:val="009E31FB"/>
    <w:rsid w:val="009E412D"/>
    <w:rsid w:val="009E58F7"/>
    <w:rsid w:val="009E61EE"/>
    <w:rsid w:val="009E7008"/>
    <w:rsid w:val="009E71FE"/>
    <w:rsid w:val="009E7773"/>
    <w:rsid w:val="009F04BC"/>
    <w:rsid w:val="009F0893"/>
    <w:rsid w:val="009F0BE1"/>
    <w:rsid w:val="009F2F0E"/>
    <w:rsid w:val="009F356F"/>
    <w:rsid w:val="009F36AD"/>
    <w:rsid w:val="009F3FFB"/>
    <w:rsid w:val="009F42C7"/>
    <w:rsid w:val="009F52A2"/>
    <w:rsid w:val="009F5436"/>
    <w:rsid w:val="009F58C1"/>
    <w:rsid w:val="009F5B96"/>
    <w:rsid w:val="009F5C29"/>
    <w:rsid w:val="009F5C67"/>
    <w:rsid w:val="009F6942"/>
    <w:rsid w:val="009F7140"/>
    <w:rsid w:val="009F7148"/>
    <w:rsid w:val="009F7777"/>
    <w:rsid w:val="00A00905"/>
    <w:rsid w:val="00A01409"/>
    <w:rsid w:val="00A01CC1"/>
    <w:rsid w:val="00A03D23"/>
    <w:rsid w:val="00A03DB5"/>
    <w:rsid w:val="00A0427A"/>
    <w:rsid w:val="00A04EA5"/>
    <w:rsid w:val="00A051A6"/>
    <w:rsid w:val="00A10C16"/>
    <w:rsid w:val="00A11898"/>
    <w:rsid w:val="00A13C71"/>
    <w:rsid w:val="00A142D1"/>
    <w:rsid w:val="00A148A0"/>
    <w:rsid w:val="00A14D9D"/>
    <w:rsid w:val="00A155BA"/>
    <w:rsid w:val="00A158CC"/>
    <w:rsid w:val="00A1592C"/>
    <w:rsid w:val="00A159C0"/>
    <w:rsid w:val="00A15A27"/>
    <w:rsid w:val="00A16242"/>
    <w:rsid w:val="00A1675E"/>
    <w:rsid w:val="00A16920"/>
    <w:rsid w:val="00A172CB"/>
    <w:rsid w:val="00A17F05"/>
    <w:rsid w:val="00A20198"/>
    <w:rsid w:val="00A201CB"/>
    <w:rsid w:val="00A204D8"/>
    <w:rsid w:val="00A21270"/>
    <w:rsid w:val="00A21285"/>
    <w:rsid w:val="00A22242"/>
    <w:rsid w:val="00A22264"/>
    <w:rsid w:val="00A22E51"/>
    <w:rsid w:val="00A23182"/>
    <w:rsid w:val="00A23A8E"/>
    <w:rsid w:val="00A23F99"/>
    <w:rsid w:val="00A24C93"/>
    <w:rsid w:val="00A24DD4"/>
    <w:rsid w:val="00A25193"/>
    <w:rsid w:val="00A25751"/>
    <w:rsid w:val="00A25E02"/>
    <w:rsid w:val="00A27AFA"/>
    <w:rsid w:val="00A30D12"/>
    <w:rsid w:val="00A30E44"/>
    <w:rsid w:val="00A32050"/>
    <w:rsid w:val="00A32209"/>
    <w:rsid w:val="00A3265F"/>
    <w:rsid w:val="00A34E2C"/>
    <w:rsid w:val="00A34F96"/>
    <w:rsid w:val="00A3544B"/>
    <w:rsid w:val="00A3616A"/>
    <w:rsid w:val="00A36F3C"/>
    <w:rsid w:val="00A3741A"/>
    <w:rsid w:val="00A400CD"/>
    <w:rsid w:val="00A410FB"/>
    <w:rsid w:val="00A411FB"/>
    <w:rsid w:val="00A41A09"/>
    <w:rsid w:val="00A427F9"/>
    <w:rsid w:val="00A429B5"/>
    <w:rsid w:val="00A42DB1"/>
    <w:rsid w:val="00A42EFA"/>
    <w:rsid w:val="00A4301B"/>
    <w:rsid w:val="00A43D61"/>
    <w:rsid w:val="00A44702"/>
    <w:rsid w:val="00A462B3"/>
    <w:rsid w:val="00A478C0"/>
    <w:rsid w:val="00A47CA7"/>
    <w:rsid w:val="00A47EBA"/>
    <w:rsid w:val="00A47FFA"/>
    <w:rsid w:val="00A51932"/>
    <w:rsid w:val="00A524C8"/>
    <w:rsid w:val="00A532DB"/>
    <w:rsid w:val="00A53583"/>
    <w:rsid w:val="00A53767"/>
    <w:rsid w:val="00A53BD6"/>
    <w:rsid w:val="00A53D94"/>
    <w:rsid w:val="00A551AC"/>
    <w:rsid w:val="00A552E4"/>
    <w:rsid w:val="00A55A29"/>
    <w:rsid w:val="00A561CE"/>
    <w:rsid w:val="00A5633F"/>
    <w:rsid w:val="00A5641B"/>
    <w:rsid w:val="00A56468"/>
    <w:rsid w:val="00A56775"/>
    <w:rsid w:val="00A56816"/>
    <w:rsid w:val="00A56971"/>
    <w:rsid w:val="00A56A18"/>
    <w:rsid w:val="00A57E19"/>
    <w:rsid w:val="00A6023B"/>
    <w:rsid w:val="00A60AE8"/>
    <w:rsid w:val="00A60C1D"/>
    <w:rsid w:val="00A61A50"/>
    <w:rsid w:val="00A61BB3"/>
    <w:rsid w:val="00A62D3B"/>
    <w:rsid w:val="00A6388A"/>
    <w:rsid w:val="00A641FA"/>
    <w:rsid w:val="00A6456A"/>
    <w:rsid w:val="00A64DA5"/>
    <w:rsid w:val="00A652BE"/>
    <w:rsid w:val="00A66842"/>
    <w:rsid w:val="00A67910"/>
    <w:rsid w:val="00A67EAE"/>
    <w:rsid w:val="00A7024A"/>
    <w:rsid w:val="00A7209C"/>
    <w:rsid w:val="00A729AF"/>
    <w:rsid w:val="00A729F7"/>
    <w:rsid w:val="00A72AFC"/>
    <w:rsid w:val="00A72C98"/>
    <w:rsid w:val="00A73106"/>
    <w:rsid w:val="00A73407"/>
    <w:rsid w:val="00A73460"/>
    <w:rsid w:val="00A73F1B"/>
    <w:rsid w:val="00A7403F"/>
    <w:rsid w:val="00A741F2"/>
    <w:rsid w:val="00A74B17"/>
    <w:rsid w:val="00A75905"/>
    <w:rsid w:val="00A7607E"/>
    <w:rsid w:val="00A77432"/>
    <w:rsid w:val="00A80ED8"/>
    <w:rsid w:val="00A81B3A"/>
    <w:rsid w:val="00A81D98"/>
    <w:rsid w:val="00A82174"/>
    <w:rsid w:val="00A82D0F"/>
    <w:rsid w:val="00A836DB"/>
    <w:rsid w:val="00A837C5"/>
    <w:rsid w:val="00A842B7"/>
    <w:rsid w:val="00A84771"/>
    <w:rsid w:val="00A84B34"/>
    <w:rsid w:val="00A85157"/>
    <w:rsid w:val="00A853AB"/>
    <w:rsid w:val="00A86832"/>
    <w:rsid w:val="00A86DF7"/>
    <w:rsid w:val="00A87AF6"/>
    <w:rsid w:val="00A87C20"/>
    <w:rsid w:val="00A9032C"/>
    <w:rsid w:val="00A90AA9"/>
    <w:rsid w:val="00A9110E"/>
    <w:rsid w:val="00A9126B"/>
    <w:rsid w:val="00A91550"/>
    <w:rsid w:val="00A91617"/>
    <w:rsid w:val="00A91873"/>
    <w:rsid w:val="00A91A2B"/>
    <w:rsid w:val="00A91BB7"/>
    <w:rsid w:val="00A92204"/>
    <w:rsid w:val="00A9222E"/>
    <w:rsid w:val="00A927F1"/>
    <w:rsid w:val="00A9316B"/>
    <w:rsid w:val="00A9375B"/>
    <w:rsid w:val="00A94B7C"/>
    <w:rsid w:val="00A95018"/>
    <w:rsid w:val="00A9515E"/>
    <w:rsid w:val="00A9595E"/>
    <w:rsid w:val="00A966ED"/>
    <w:rsid w:val="00A96C48"/>
    <w:rsid w:val="00AA023A"/>
    <w:rsid w:val="00AA0639"/>
    <w:rsid w:val="00AA0AA4"/>
    <w:rsid w:val="00AA0D62"/>
    <w:rsid w:val="00AA12FB"/>
    <w:rsid w:val="00AA26D8"/>
    <w:rsid w:val="00AA297E"/>
    <w:rsid w:val="00AA2992"/>
    <w:rsid w:val="00AA367F"/>
    <w:rsid w:val="00AA3695"/>
    <w:rsid w:val="00AA3A1A"/>
    <w:rsid w:val="00AA3B5D"/>
    <w:rsid w:val="00AA4033"/>
    <w:rsid w:val="00AA4402"/>
    <w:rsid w:val="00AA5329"/>
    <w:rsid w:val="00AA5530"/>
    <w:rsid w:val="00AA5697"/>
    <w:rsid w:val="00AA5CC6"/>
    <w:rsid w:val="00AA6518"/>
    <w:rsid w:val="00AA6C3D"/>
    <w:rsid w:val="00AA7044"/>
    <w:rsid w:val="00AA7239"/>
    <w:rsid w:val="00AA7463"/>
    <w:rsid w:val="00AA7F82"/>
    <w:rsid w:val="00AB25D0"/>
    <w:rsid w:val="00AB35A8"/>
    <w:rsid w:val="00AB4D59"/>
    <w:rsid w:val="00AB6318"/>
    <w:rsid w:val="00AB6614"/>
    <w:rsid w:val="00AB662B"/>
    <w:rsid w:val="00AB6A14"/>
    <w:rsid w:val="00AB6F52"/>
    <w:rsid w:val="00AB7D51"/>
    <w:rsid w:val="00AB7D98"/>
    <w:rsid w:val="00AC1136"/>
    <w:rsid w:val="00AC2BC3"/>
    <w:rsid w:val="00AC2C93"/>
    <w:rsid w:val="00AC2F80"/>
    <w:rsid w:val="00AC3133"/>
    <w:rsid w:val="00AC3338"/>
    <w:rsid w:val="00AC33D2"/>
    <w:rsid w:val="00AC3842"/>
    <w:rsid w:val="00AC47F7"/>
    <w:rsid w:val="00AC7A2E"/>
    <w:rsid w:val="00AC7AE9"/>
    <w:rsid w:val="00AD0CF0"/>
    <w:rsid w:val="00AD22F6"/>
    <w:rsid w:val="00AD47DD"/>
    <w:rsid w:val="00AD4B4E"/>
    <w:rsid w:val="00AD4B83"/>
    <w:rsid w:val="00AD4E6B"/>
    <w:rsid w:val="00AD6C55"/>
    <w:rsid w:val="00AD6E24"/>
    <w:rsid w:val="00AE19E9"/>
    <w:rsid w:val="00AE1D75"/>
    <w:rsid w:val="00AE2095"/>
    <w:rsid w:val="00AE26A2"/>
    <w:rsid w:val="00AE28B1"/>
    <w:rsid w:val="00AE28EB"/>
    <w:rsid w:val="00AE2F24"/>
    <w:rsid w:val="00AE31E7"/>
    <w:rsid w:val="00AE3C96"/>
    <w:rsid w:val="00AE3DE5"/>
    <w:rsid w:val="00AE5A2D"/>
    <w:rsid w:val="00AE5C8B"/>
    <w:rsid w:val="00AE6432"/>
    <w:rsid w:val="00AE6818"/>
    <w:rsid w:val="00AE69DE"/>
    <w:rsid w:val="00AE6C6D"/>
    <w:rsid w:val="00AE7192"/>
    <w:rsid w:val="00AF040E"/>
    <w:rsid w:val="00AF097C"/>
    <w:rsid w:val="00AF1325"/>
    <w:rsid w:val="00AF16E5"/>
    <w:rsid w:val="00AF1AEA"/>
    <w:rsid w:val="00AF1B7F"/>
    <w:rsid w:val="00AF1D7E"/>
    <w:rsid w:val="00AF21A5"/>
    <w:rsid w:val="00AF22E3"/>
    <w:rsid w:val="00AF258E"/>
    <w:rsid w:val="00AF2765"/>
    <w:rsid w:val="00AF3280"/>
    <w:rsid w:val="00AF3B03"/>
    <w:rsid w:val="00AF40CC"/>
    <w:rsid w:val="00AF520F"/>
    <w:rsid w:val="00AF5D3E"/>
    <w:rsid w:val="00AF5E84"/>
    <w:rsid w:val="00AF60D7"/>
    <w:rsid w:val="00AF69C0"/>
    <w:rsid w:val="00AF6CB6"/>
    <w:rsid w:val="00AF6CF7"/>
    <w:rsid w:val="00AF7087"/>
    <w:rsid w:val="00B00891"/>
    <w:rsid w:val="00B00949"/>
    <w:rsid w:val="00B0169E"/>
    <w:rsid w:val="00B01824"/>
    <w:rsid w:val="00B01889"/>
    <w:rsid w:val="00B02275"/>
    <w:rsid w:val="00B03FD1"/>
    <w:rsid w:val="00B0447D"/>
    <w:rsid w:val="00B05834"/>
    <w:rsid w:val="00B06538"/>
    <w:rsid w:val="00B069DD"/>
    <w:rsid w:val="00B07A42"/>
    <w:rsid w:val="00B104F1"/>
    <w:rsid w:val="00B10E04"/>
    <w:rsid w:val="00B116F9"/>
    <w:rsid w:val="00B119DA"/>
    <w:rsid w:val="00B12444"/>
    <w:rsid w:val="00B13230"/>
    <w:rsid w:val="00B138A5"/>
    <w:rsid w:val="00B1476B"/>
    <w:rsid w:val="00B14C79"/>
    <w:rsid w:val="00B14C81"/>
    <w:rsid w:val="00B14F41"/>
    <w:rsid w:val="00B15C49"/>
    <w:rsid w:val="00B1694C"/>
    <w:rsid w:val="00B1705E"/>
    <w:rsid w:val="00B17DD0"/>
    <w:rsid w:val="00B20265"/>
    <w:rsid w:val="00B20B8A"/>
    <w:rsid w:val="00B21368"/>
    <w:rsid w:val="00B21ED4"/>
    <w:rsid w:val="00B22158"/>
    <w:rsid w:val="00B22532"/>
    <w:rsid w:val="00B24337"/>
    <w:rsid w:val="00B24BDD"/>
    <w:rsid w:val="00B25853"/>
    <w:rsid w:val="00B2722A"/>
    <w:rsid w:val="00B27432"/>
    <w:rsid w:val="00B27B29"/>
    <w:rsid w:val="00B27B2D"/>
    <w:rsid w:val="00B27E77"/>
    <w:rsid w:val="00B27FF3"/>
    <w:rsid w:val="00B3011F"/>
    <w:rsid w:val="00B3037B"/>
    <w:rsid w:val="00B304F3"/>
    <w:rsid w:val="00B30CAC"/>
    <w:rsid w:val="00B31568"/>
    <w:rsid w:val="00B315AF"/>
    <w:rsid w:val="00B332A6"/>
    <w:rsid w:val="00B356C1"/>
    <w:rsid w:val="00B35884"/>
    <w:rsid w:val="00B36517"/>
    <w:rsid w:val="00B36726"/>
    <w:rsid w:val="00B36868"/>
    <w:rsid w:val="00B36F71"/>
    <w:rsid w:val="00B374DF"/>
    <w:rsid w:val="00B3766B"/>
    <w:rsid w:val="00B404FF"/>
    <w:rsid w:val="00B40CBB"/>
    <w:rsid w:val="00B42DB2"/>
    <w:rsid w:val="00B43C85"/>
    <w:rsid w:val="00B43CD0"/>
    <w:rsid w:val="00B442FD"/>
    <w:rsid w:val="00B44791"/>
    <w:rsid w:val="00B44B4E"/>
    <w:rsid w:val="00B44C6B"/>
    <w:rsid w:val="00B44F8C"/>
    <w:rsid w:val="00B450C6"/>
    <w:rsid w:val="00B4592A"/>
    <w:rsid w:val="00B46D2B"/>
    <w:rsid w:val="00B512F1"/>
    <w:rsid w:val="00B523CF"/>
    <w:rsid w:val="00B524C9"/>
    <w:rsid w:val="00B52C78"/>
    <w:rsid w:val="00B53481"/>
    <w:rsid w:val="00B53994"/>
    <w:rsid w:val="00B547E8"/>
    <w:rsid w:val="00B554B0"/>
    <w:rsid w:val="00B555D6"/>
    <w:rsid w:val="00B57F3E"/>
    <w:rsid w:val="00B6033F"/>
    <w:rsid w:val="00B60B57"/>
    <w:rsid w:val="00B60E93"/>
    <w:rsid w:val="00B614E8"/>
    <w:rsid w:val="00B6268E"/>
    <w:rsid w:val="00B62D4B"/>
    <w:rsid w:val="00B639E6"/>
    <w:rsid w:val="00B63BF8"/>
    <w:rsid w:val="00B63C59"/>
    <w:rsid w:val="00B63FD0"/>
    <w:rsid w:val="00B6413C"/>
    <w:rsid w:val="00B6517F"/>
    <w:rsid w:val="00B65500"/>
    <w:rsid w:val="00B6583E"/>
    <w:rsid w:val="00B65AF8"/>
    <w:rsid w:val="00B666B6"/>
    <w:rsid w:val="00B667E8"/>
    <w:rsid w:val="00B71185"/>
    <w:rsid w:val="00B740A4"/>
    <w:rsid w:val="00B74221"/>
    <w:rsid w:val="00B7472E"/>
    <w:rsid w:val="00B74D55"/>
    <w:rsid w:val="00B7569D"/>
    <w:rsid w:val="00B77B05"/>
    <w:rsid w:val="00B81DEB"/>
    <w:rsid w:val="00B82C95"/>
    <w:rsid w:val="00B83A62"/>
    <w:rsid w:val="00B83FE3"/>
    <w:rsid w:val="00B84DCF"/>
    <w:rsid w:val="00B85321"/>
    <w:rsid w:val="00B85BEA"/>
    <w:rsid w:val="00B867F7"/>
    <w:rsid w:val="00B86EA6"/>
    <w:rsid w:val="00B87E40"/>
    <w:rsid w:val="00B90DB2"/>
    <w:rsid w:val="00B94668"/>
    <w:rsid w:val="00B96307"/>
    <w:rsid w:val="00B965AE"/>
    <w:rsid w:val="00B96FE4"/>
    <w:rsid w:val="00B975C6"/>
    <w:rsid w:val="00B97762"/>
    <w:rsid w:val="00B97828"/>
    <w:rsid w:val="00B978E5"/>
    <w:rsid w:val="00B97EC5"/>
    <w:rsid w:val="00BA0953"/>
    <w:rsid w:val="00BA1E84"/>
    <w:rsid w:val="00BA2038"/>
    <w:rsid w:val="00BA251B"/>
    <w:rsid w:val="00BA2CB9"/>
    <w:rsid w:val="00BA2CC3"/>
    <w:rsid w:val="00BA30CE"/>
    <w:rsid w:val="00BA4119"/>
    <w:rsid w:val="00BA4DAB"/>
    <w:rsid w:val="00BA5FEC"/>
    <w:rsid w:val="00BA709C"/>
    <w:rsid w:val="00BA7418"/>
    <w:rsid w:val="00BA762F"/>
    <w:rsid w:val="00BA7A53"/>
    <w:rsid w:val="00BA7A55"/>
    <w:rsid w:val="00BB006E"/>
    <w:rsid w:val="00BB054A"/>
    <w:rsid w:val="00BB0DB8"/>
    <w:rsid w:val="00BB16CF"/>
    <w:rsid w:val="00BB1FB6"/>
    <w:rsid w:val="00BB2811"/>
    <w:rsid w:val="00BB2E72"/>
    <w:rsid w:val="00BB3056"/>
    <w:rsid w:val="00BB3212"/>
    <w:rsid w:val="00BB344D"/>
    <w:rsid w:val="00BB423A"/>
    <w:rsid w:val="00BB46BB"/>
    <w:rsid w:val="00BB674A"/>
    <w:rsid w:val="00BB67B4"/>
    <w:rsid w:val="00BB6CE9"/>
    <w:rsid w:val="00BB6DBE"/>
    <w:rsid w:val="00BB72D2"/>
    <w:rsid w:val="00BB789F"/>
    <w:rsid w:val="00BC296A"/>
    <w:rsid w:val="00BC3478"/>
    <w:rsid w:val="00BC3CD5"/>
    <w:rsid w:val="00BC3D6B"/>
    <w:rsid w:val="00BC40E5"/>
    <w:rsid w:val="00BC4339"/>
    <w:rsid w:val="00BC460D"/>
    <w:rsid w:val="00BC49D1"/>
    <w:rsid w:val="00BC53B5"/>
    <w:rsid w:val="00BC585A"/>
    <w:rsid w:val="00BC5894"/>
    <w:rsid w:val="00BC5B22"/>
    <w:rsid w:val="00BC5BBB"/>
    <w:rsid w:val="00BC6C49"/>
    <w:rsid w:val="00BC6E7B"/>
    <w:rsid w:val="00BC7805"/>
    <w:rsid w:val="00BD070C"/>
    <w:rsid w:val="00BD0DBD"/>
    <w:rsid w:val="00BD1315"/>
    <w:rsid w:val="00BD1470"/>
    <w:rsid w:val="00BD220A"/>
    <w:rsid w:val="00BD3289"/>
    <w:rsid w:val="00BD3C9A"/>
    <w:rsid w:val="00BD45CA"/>
    <w:rsid w:val="00BD4C23"/>
    <w:rsid w:val="00BD55CB"/>
    <w:rsid w:val="00BD5BDC"/>
    <w:rsid w:val="00BD5D56"/>
    <w:rsid w:val="00BD630D"/>
    <w:rsid w:val="00BD736B"/>
    <w:rsid w:val="00BD737D"/>
    <w:rsid w:val="00BD743C"/>
    <w:rsid w:val="00BD7B8C"/>
    <w:rsid w:val="00BE015B"/>
    <w:rsid w:val="00BE02B4"/>
    <w:rsid w:val="00BE046B"/>
    <w:rsid w:val="00BE0E92"/>
    <w:rsid w:val="00BE0FEC"/>
    <w:rsid w:val="00BE217C"/>
    <w:rsid w:val="00BE23FF"/>
    <w:rsid w:val="00BE2612"/>
    <w:rsid w:val="00BE2859"/>
    <w:rsid w:val="00BE2AA4"/>
    <w:rsid w:val="00BE37AD"/>
    <w:rsid w:val="00BE55C5"/>
    <w:rsid w:val="00BE67AB"/>
    <w:rsid w:val="00BE79C1"/>
    <w:rsid w:val="00BE7C52"/>
    <w:rsid w:val="00BF031B"/>
    <w:rsid w:val="00BF05F3"/>
    <w:rsid w:val="00BF1889"/>
    <w:rsid w:val="00BF2130"/>
    <w:rsid w:val="00BF2FE2"/>
    <w:rsid w:val="00BF3DB8"/>
    <w:rsid w:val="00BF4538"/>
    <w:rsid w:val="00BF4996"/>
    <w:rsid w:val="00BF5313"/>
    <w:rsid w:val="00BF570B"/>
    <w:rsid w:val="00BF5CFF"/>
    <w:rsid w:val="00C00405"/>
    <w:rsid w:val="00C01D35"/>
    <w:rsid w:val="00C030EB"/>
    <w:rsid w:val="00C03BB8"/>
    <w:rsid w:val="00C0546A"/>
    <w:rsid w:val="00C05E53"/>
    <w:rsid w:val="00C0641F"/>
    <w:rsid w:val="00C066D8"/>
    <w:rsid w:val="00C10ECE"/>
    <w:rsid w:val="00C11055"/>
    <w:rsid w:val="00C1134F"/>
    <w:rsid w:val="00C12CB7"/>
    <w:rsid w:val="00C13750"/>
    <w:rsid w:val="00C13F75"/>
    <w:rsid w:val="00C14FAF"/>
    <w:rsid w:val="00C151B7"/>
    <w:rsid w:val="00C152B8"/>
    <w:rsid w:val="00C158F0"/>
    <w:rsid w:val="00C15C84"/>
    <w:rsid w:val="00C1699E"/>
    <w:rsid w:val="00C173C4"/>
    <w:rsid w:val="00C176BA"/>
    <w:rsid w:val="00C21781"/>
    <w:rsid w:val="00C2197A"/>
    <w:rsid w:val="00C219EE"/>
    <w:rsid w:val="00C226D7"/>
    <w:rsid w:val="00C22AC8"/>
    <w:rsid w:val="00C23BC5"/>
    <w:rsid w:val="00C23E01"/>
    <w:rsid w:val="00C25482"/>
    <w:rsid w:val="00C25782"/>
    <w:rsid w:val="00C2615D"/>
    <w:rsid w:val="00C26F99"/>
    <w:rsid w:val="00C27078"/>
    <w:rsid w:val="00C270C6"/>
    <w:rsid w:val="00C2790C"/>
    <w:rsid w:val="00C302C6"/>
    <w:rsid w:val="00C30A13"/>
    <w:rsid w:val="00C30B75"/>
    <w:rsid w:val="00C310F9"/>
    <w:rsid w:val="00C325D3"/>
    <w:rsid w:val="00C3418E"/>
    <w:rsid w:val="00C34A52"/>
    <w:rsid w:val="00C3522D"/>
    <w:rsid w:val="00C35D93"/>
    <w:rsid w:val="00C36336"/>
    <w:rsid w:val="00C3690D"/>
    <w:rsid w:val="00C37AAF"/>
    <w:rsid w:val="00C37B67"/>
    <w:rsid w:val="00C37F94"/>
    <w:rsid w:val="00C417AA"/>
    <w:rsid w:val="00C41D2F"/>
    <w:rsid w:val="00C420B7"/>
    <w:rsid w:val="00C4244C"/>
    <w:rsid w:val="00C42729"/>
    <w:rsid w:val="00C42A5D"/>
    <w:rsid w:val="00C42C95"/>
    <w:rsid w:val="00C430C9"/>
    <w:rsid w:val="00C442A1"/>
    <w:rsid w:val="00C446EC"/>
    <w:rsid w:val="00C44978"/>
    <w:rsid w:val="00C45466"/>
    <w:rsid w:val="00C46267"/>
    <w:rsid w:val="00C465F9"/>
    <w:rsid w:val="00C466ED"/>
    <w:rsid w:val="00C47091"/>
    <w:rsid w:val="00C470F0"/>
    <w:rsid w:val="00C4774E"/>
    <w:rsid w:val="00C478A4"/>
    <w:rsid w:val="00C479A3"/>
    <w:rsid w:val="00C50DD8"/>
    <w:rsid w:val="00C51162"/>
    <w:rsid w:val="00C52231"/>
    <w:rsid w:val="00C52898"/>
    <w:rsid w:val="00C52F0D"/>
    <w:rsid w:val="00C5505E"/>
    <w:rsid w:val="00C5592C"/>
    <w:rsid w:val="00C55E70"/>
    <w:rsid w:val="00C566BD"/>
    <w:rsid w:val="00C56B80"/>
    <w:rsid w:val="00C57425"/>
    <w:rsid w:val="00C57ECB"/>
    <w:rsid w:val="00C602FB"/>
    <w:rsid w:val="00C61166"/>
    <w:rsid w:val="00C61E44"/>
    <w:rsid w:val="00C62154"/>
    <w:rsid w:val="00C62235"/>
    <w:rsid w:val="00C624A9"/>
    <w:rsid w:val="00C63352"/>
    <w:rsid w:val="00C63CA7"/>
    <w:rsid w:val="00C64CB6"/>
    <w:rsid w:val="00C6513C"/>
    <w:rsid w:val="00C654ED"/>
    <w:rsid w:val="00C66F1F"/>
    <w:rsid w:val="00C66F6B"/>
    <w:rsid w:val="00C67A18"/>
    <w:rsid w:val="00C67A91"/>
    <w:rsid w:val="00C67BE1"/>
    <w:rsid w:val="00C67DE8"/>
    <w:rsid w:val="00C70B3A"/>
    <w:rsid w:val="00C71265"/>
    <w:rsid w:val="00C71479"/>
    <w:rsid w:val="00C71CD7"/>
    <w:rsid w:val="00C7201B"/>
    <w:rsid w:val="00C73F00"/>
    <w:rsid w:val="00C740B1"/>
    <w:rsid w:val="00C7568D"/>
    <w:rsid w:val="00C75C46"/>
    <w:rsid w:val="00C76256"/>
    <w:rsid w:val="00C76537"/>
    <w:rsid w:val="00C7778D"/>
    <w:rsid w:val="00C77B0D"/>
    <w:rsid w:val="00C80CE1"/>
    <w:rsid w:val="00C80F06"/>
    <w:rsid w:val="00C81C38"/>
    <w:rsid w:val="00C82621"/>
    <w:rsid w:val="00C82D9A"/>
    <w:rsid w:val="00C831B6"/>
    <w:rsid w:val="00C83966"/>
    <w:rsid w:val="00C83F96"/>
    <w:rsid w:val="00C84D18"/>
    <w:rsid w:val="00C84E9A"/>
    <w:rsid w:val="00C85196"/>
    <w:rsid w:val="00C8540A"/>
    <w:rsid w:val="00C85617"/>
    <w:rsid w:val="00C85ABF"/>
    <w:rsid w:val="00C85FF3"/>
    <w:rsid w:val="00C8672F"/>
    <w:rsid w:val="00C90FA3"/>
    <w:rsid w:val="00C91216"/>
    <w:rsid w:val="00C93533"/>
    <w:rsid w:val="00C9360D"/>
    <w:rsid w:val="00C93774"/>
    <w:rsid w:val="00C93CE7"/>
    <w:rsid w:val="00C94188"/>
    <w:rsid w:val="00C94734"/>
    <w:rsid w:val="00C950D1"/>
    <w:rsid w:val="00C95864"/>
    <w:rsid w:val="00C9605C"/>
    <w:rsid w:val="00C96A43"/>
    <w:rsid w:val="00C979D8"/>
    <w:rsid w:val="00C97A24"/>
    <w:rsid w:val="00CA131D"/>
    <w:rsid w:val="00CA18AC"/>
    <w:rsid w:val="00CA1DA9"/>
    <w:rsid w:val="00CA2BE6"/>
    <w:rsid w:val="00CA2D27"/>
    <w:rsid w:val="00CA30D6"/>
    <w:rsid w:val="00CA49E3"/>
    <w:rsid w:val="00CA4F20"/>
    <w:rsid w:val="00CA5E93"/>
    <w:rsid w:val="00CA6518"/>
    <w:rsid w:val="00CA6DB2"/>
    <w:rsid w:val="00CA787B"/>
    <w:rsid w:val="00CA7FE9"/>
    <w:rsid w:val="00CB04B2"/>
    <w:rsid w:val="00CB061C"/>
    <w:rsid w:val="00CB2D83"/>
    <w:rsid w:val="00CB38CF"/>
    <w:rsid w:val="00CB4450"/>
    <w:rsid w:val="00CB471E"/>
    <w:rsid w:val="00CB6902"/>
    <w:rsid w:val="00CB6F14"/>
    <w:rsid w:val="00CC17AE"/>
    <w:rsid w:val="00CC1D97"/>
    <w:rsid w:val="00CC2615"/>
    <w:rsid w:val="00CC2789"/>
    <w:rsid w:val="00CC31D0"/>
    <w:rsid w:val="00CC4753"/>
    <w:rsid w:val="00CC4A4C"/>
    <w:rsid w:val="00CC6C2B"/>
    <w:rsid w:val="00CC6E9B"/>
    <w:rsid w:val="00CC76A9"/>
    <w:rsid w:val="00CC7A76"/>
    <w:rsid w:val="00CC7B26"/>
    <w:rsid w:val="00CD0075"/>
    <w:rsid w:val="00CD0FDF"/>
    <w:rsid w:val="00CD1357"/>
    <w:rsid w:val="00CD17F8"/>
    <w:rsid w:val="00CD2295"/>
    <w:rsid w:val="00CD38D3"/>
    <w:rsid w:val="00CD3938"/>
    <w:rsid w:val="00CD4DB8"/>
    <w:rsid w:val="00CD5388"/>
    <w:rsid w:val="00CD72FE"/>
    <w:rsid w:val="00CD7491"/>
    <w:rsid w:val="00CD787B"/>
    <w:rsid w:val="00CD7F4A"/>
    <w:rsid w:val="00CE067C"/>
    <w:rsid w:val="00CE1192"/>
    <w:rsid w:val="00CE2CDA"/>
    <w:rsid w:val="00CE2CE2"/>
    <w:rsid w:val="00CE3288"/>
    <w:rsid w:val="00CE3568"/>
    <w:rsid w:val="00CE39EB"/>
    <w:rsid w:val="00CE4955"/>
    <w:rsid w:val="00CE4ECC"/>
    <w:rsid w:val="00CE5225"/>
    <w:rsid w:val="00CE5329"/>
    <w:rsid w:val="00CE5C85"/>
    <w:rsid w:val="00CE5CFB"/>
    <w:rsid w:val="00CE5EFE"/>
    <w:rsid w:val="00CE6695"/>
    <w:rsid w:val="00CE6E4C"/>
    <w:rsid w:val="00CE764E"/>
    <w:rsid w:val="00CF0EE2"/>
    <w:rsid w:val="00CF1289"/>
    <w:rsid w:val="00CF1ACA"/>
    <w:rsid w:val="00CF422A"/>
    <w:rsid w:val="00CF4560"/>
    <w:rsid w:val="00CF4930"/>
    <w:rsid w:val="00CF4DA2"/>
    <w:rsid w:val="00CF54EC"/>
    <w:rsid w:val="00CF5897"/>
    <w:rsid w:val="00CF5CFD"/>
    <w:rsid w:val="00CF69DD"/>
    <w:rsid w:val="00CF766A"/>
    <w:rsid w:val="00D00DD3"/>
    <w:rsid w:val="00D0132F"/>
    <w:rsid w:val="00D01FE3"/>
    <w:rsid w:val="00D039F9"/>
    <w:rsid w:val="00D052F7"/>
    <w:rsid w:val="00D05527"/>
    <w:rsid w:val="00D0582E"/>
    <w:rsid w:val="00D1061D"/>
    <w:rsid w:val="00D10AAD"/>
    <w:rsid w:val="00D10BDA"/>
    <w:rsid w:val="00D11351"/>
    <w:rsid w:val="00D1139F"/>
    <w:rsid w:val="00D115EB"/>
    <w:rsid w:val="00D124AF"/>
    <w:rsid w:val="00D12ECA"/>
    <w:rsid w:val="00D13E0E"/>
    <w:rsid w:val="00D14196"/>
    <w:rsid w:val="00D148DF"/>
    <w:rsid w:val="00D14FB8"/>
    <w:rsid w:val="00D1588A"/>
    <w:rsid w:val="00D16452"/>
    <w:rsid w:val="00D164EF"/>
    <w:rsid w:val="00D16A5D"/>
    <w:rsid w:val="00D16ED7"/>
    <w:rsid w:val="00D175FA"/>
    <w:rsid w:val="00D17E39"/>
    <w:rsid w:val="00D200A9"/>
    <w:rsid w:val="00D23497"/>
    <w:rsid w:val="00D23606"/>
    <w:rsid w:val="00D23D23"/>
    <w:rsid w:val="00D24480"/>
    <w:rsid w:val="00D24938"/>
    <w:rsid w:val="00D24CDC"/>
    <w:rsid w:val="00D25968"/>
    <w:rsid w:val="00D25E4A"/>
    <w:rsid w:val="00D2616A"/>
    <w:rsid w:val="00D2637A"/>
    <w:rsid w:val="00D2697F"/>
    <w:rsid w:val="00D270EC"/>
    <w:rsid w:val="00D3093A"/>
    <w:rsid w:val="00D30A1A"/>
    <w:rsid w:val="00D3109E"/>
    <w:rsid w:val="00D31312"/>
    <w:rsid w:val="00D327E3"/>
    <w:rsid w:val="00D32ECF"/>
    <w:rsid w:val="00D33F7F"/>
    <w:rsid w:val="00D344B2"/>
    <w:rsid w:val="00D35484"/>
    <w:rsid w:val="00D35AF7"/>
    <w:rsid w:val="00D35F35"/>
    <w:rsid w:val="00D36547"/>
    <w:rsid w:val="00D36F0F"/>
    <w:rsid w:val="00D37C79"/>
    <w:rsid w:val="00D41E85"/>
    <w:rsid w:val="00D422B0"/>
    <w:rsid w:val="00D425B9"/>
    <w:rsid w:val="00D42DDB"/>
    <w:rsid w:val="00D4399A"/>
    <w:rsid w:val="00D43AA3"/>
    <w:rsid w:val="00D449FD"/>
    <w:rsid w:val="00D4548B"/>
    <w:rsid w:val="00D45997"/>
    <w:rsid w:val="00D465AA"/>
    <w:rsid w:val="00D46E79"/>
    <w:rsid w:val="00D47A38"/>
    <w:rsid w:val="00D50408"/>
    <w:rsid w:val="00D50902"/>
    <w:rsid w:val="00D51C18"/>
    <w:rsid w:val="00D52251"/>
    <w:rsid w:val="00D52B54"/>
    <w:rsid w:val="00D52F55"/>
    <w:rsid w:val="00D52FA1"/>
    <w:rsid w:val="00D535DB"/>
    <w:rsid w:val="00D53A27"/>
    <w:rsid w:val="00D55016"/>
    <w:rsid w:val="00D551DB"/>
    <w:rsid w:val="00D56609"/>
    <w:rsid w:val="00D57B4A"/>
    <w:rsid w:val="00D629EA"/>
    <w:rsid w:val="00D6352C"/>
    <w:rsid w:val="00D64ECB"/>
    <w:rsid w:val="00D65EF1"/>
    <w:rsid w:val="00D660E8"/>
    <w:rsid w:val="00D6628D"/>
    <w:rsid w:val="00D668E1"/>
    <w:rsid w:val="00D66CEA"/>
    <w:rsid w:val="00D67FCC"/>
    <w:rsid w:val="00D704A8"/>
    <w:rsid w:val="00D704FD"/>
    <w:rsid w:val="00D711D8"/>
    <w:rsid w:val="00D71578"/>
    <w:rsid w:val="00D7173B"/>
    <w:rsid w:val="00D71BA7"/>
    <w:rsid w:val="00D7204E"/>
    <w:rsid w:val="00D722A4"/>
    <w:rsid w:val="00D7275C"/>
    <w:rsid w:val="00D728B8"/>
    <w:rsid w:val="00D729D5"/>
    <w:rsid w:val="00D731B5"/>
    <w:rsid w:val="00D73F03"/>
    <w:rsid w:val="00D741C2"/>
    <w:rsid w:val="00D761EE"/>
    <w:rsid w:val="00D76B4E"/>
    <w:rsid w:val="00D76CB2"/>
    <w:rsid w:val="00D773FA"/>
    <w:rsid w:val="00D77835"/>
    <w:rsid w:val="00D81481"/>
    <w:rsid w:val="00D81EC8"/>
    <w:rsid w:val="00D820EF"/>
    <w:rsid w:val="00D823E2"/>
    <w:rsid w:val="00D826C4"/>
    <w:rsid w:val="00D82E39"/>
    <w:rsid w:val="00D84617"/>
    <w:rsid w:val="00D84E21"/>
    <w:rsid w:val="00D85987"/>
    <w:rsid w:val="00D86132"/>
    <w:rsid w:val="00D86C17"/>
    <w:rsid w:val="00D872D2"/>
    <w:rsid w:val="00D900A6"/>
    <w:rsid w:val="00D90608"/>
    <w:rsid w:val="00D90875"/>
    <w:rsid w:val="00D90A53"/>
    <w:rsid w:val="00D91523"/>
    <w:rsid w:val="00D9248A"/>
    <w:rsid w:val="00D93508"/>
    <w:rsid w:val="00D9375D"/>
    <w:rsid w:val="00D937B7"/>
    <w:rsid w:val="00D93C2A"/>
    <w:rsid w:val="00D94131"/>
    <w:rsid w:val="00D9529A"/>
    <w:rsid w:val="00D95CF6"/>
    <w:rsid w:val="00D9629F"/>
    <w:rsid w:val="00D969C6"/>
    <w:rsid w:val="00D97542"/>
    <w:rsid w:val="00DA0443"/>
    <w:rsid w:val="00DA05B3"/>
    <w:rsid w:val="00DA13EA"/>
    <w:rsid w:val="00DA1431"/>
    <w:rsid w:val="00DA229B"/>
    <w:rsid w:val="00DA23FC"/>
    <w:rsid w:val="00DA2589"/>
    <w:rsid w:val="00DA2A95"/>
    <w:rsid w:val="00DA2BEF"/>
    <w:rsid w:val="00DA3443"/>
    <w:rsid w:val="00DA3D36"/>
    <w:rsid w:val="00DA401C"/>
    <w:rsid w:val="00DA427E"/>
    <w:rsid w:val="00DA42A9"/>
    <w:rsid w:val="00DA51D8"/>
    <w:rsid w:val="00DA5E7B"/>
    <w:rsid w:val="00DA634E"/>
    <w:rsid w:val="00DA6A05"/>
    <w:rsid w:val="00DA6B69"/>
    <w:rsid w:val="00DA7084"/>
    <w:rsid w:val="00DA7998"/>
    <w:rsid w:val="00DA7AF8"/>
    <w:rsid w:val="00DA7B62"/>
    <w:rsid w:val="00DA7B97"/>
    <w:rsid w:val="00DB0142"/>
    <w:rsid w:val="00DB01EC"/>
    <w:rsid w:val="00DB08B2"/>
    <w:rsid w:val="00DB0A89"/>
    <w:rsid w:val="00DB0BBB"/>
    <w:rsid w:val="00DB15BD"/>
    <w:rsid w:val="00DB1DB6"/>
    <w:rsid w:val="00DB23ED"/>
    <w:rsid w:val="00DB2515"/>
    <w:rsid w:val="00DB3727"/>
    <w:rsid w:val="00DB44A6"/>
    <w:rsid w:val="00DB464F"/>
    <w:rsid w:val="00DB528D"/>
    <w:rsid w:val="00DB5B26"/>
    <w:rsid w:val="00DB5D10"/>
    <w:rsid w:val="00DB6243"/>
    <w:rsid w:val="00DB67BB"/>
    <w:rsid w:val="00DB7ED6"/>
    <w:rsid w:val="00DC0769"/>
    <w:rsid w:val="00DC1775"/>
    <w:rsid w:val="00DC272B"/>
    <w:rsid w:val="00DC2FF1"/>
    <w:rsid w:val="00DC3226"/>
    <w:rsid w:val="00DC33A4"/>
    <w:rsid w:val="00DC3B4E"/>
    <w:rsid w:val="00DC4125"/>
    <w:rsid w:val="00DC47C7"/>
    <w:rsid w:val="00DC5379"/>
    <w:rsid w:val="00DC53AC"/>
    <w:rsid w:val="00DC5D44"/>
    <w:rsid w:val="00DC7A05"/>
    <w:rsid w:val="00DC7DF7"/>
    <w:rsid w:val="00DD0EB9"/>
    <w:rsid w:val="00DD18C9"/>
    <w:rsid w:val="00DD1F0E"/>
    <w:rsid w:val="00DD2BE6"/>
    <w:rsid w:val="00DD31A7"/>
    <w:rsid w:val="00DD3AB3"/>
    <w:rsid w:val="00DD4C0D"/>
    <w:rsid w:val="00DD4C9B"/>
    <w:rsid w:val="00DD4D18"/>
    <w:rsid w:val="00DD563E"/>
    <w:rsid w:val="00DD5C29"/>
    <w:rsid w:val="00DE069E"/>
    <w:rsid w:val="00DE1471"/>
    <w:rsid w:val="00DE189A"/>
    <w:rsid w:val="00DE2194"/>
    <w:rsid w:val="00DE2AB6"/>
    <w:rsid w:val="00DE321E"/>
    <w:rsid w:val="00DE3C80"/>
    <w:rsid w:val="00DE44F7"/>
    <w:rsid w:val="00DE4962"/>
    <w:rsid w:val="00DE5B80"/>
    <w:rsid w:val="00DE774A"/>
    <w:rsid w:val="00DE787D"/>
    <w:rsid w:val="00DF0728"/>
    <w:rsid w:val="00DF0E3D"/>
    <w:rsid w:val="00DF0F16"/>
    <w:rsid w:val="00DF0F9F"/>
    <w:rsid w:val="00DF1649"/>
    <w:rsid w:val="00DF1A4B"/>
    <w:rsid w:val="00DF1E82"/>
    <w:rsid w:val="00DF21A4"/>
    <w:rsid w:val="00DF24B0"/>
    <w:rsid w:val="00DF259C"/>
    <w:rsid w:val="00DF2922"/>
    <w:rsid w:val="00DF3B01"/>
    <w:rsid w:val="00DF3DC8"/>
    <w:rsid w:val="00DF3DF9"/>
    <w:rsid w:val="00DF458D"/>
    <w:rsid w:val="00DF4A4A"/>
    <w:rsid w:val="00DF4DC5"/>
    <w:rsid w:val="00DF519A"/>
    <w:rsid w:val="00DF523F"/>
    <w:rsid w:val="00DF5FBE"/>
    <w:rsid w:val="00DF61D0"/>
    <w:rsid w:val="00DF715D"/>
    <w:rsid w:val="00DF7DCC"/>
    <w:rsid w:val="00E0012D"/>
    <w:rsid w:val="00E00532"/>
    <w:rsid w:val="00E00B9C"/>
    <w:rsid w:val="00E014C0"/>
    <w:rsid w:val="00E0152A"/>
    <w:rsid w:val="00E0192D"/>
    <w:rsid w:val="00E03FB5"/>
    <w:rsid w:val="00E0496B"/>
    <w:rsid w:val="00E06505"/>
    <w:rsid w:val="00E0680E"/>
    <w:rsid w:val="00E06933"/>
    <w:rsid w:val="00E06995"/>
    <w:rsid w:val="00E10801"/>
    <w:rsid w:val="00E10EB5"/>
    <w:rsid w:val="00E1223C"/>
    <w:rsid w:val="00E1373E"/>
    <w:rsid w:val="00E14385"/>
    <w:rsid w:val="00E153CF"/>
    <w:rsid w:val="00E16312"/>
    <w:rsid w:val="00E16B59"/>
    <w:rsid w:val="00E16FEC"/>
    <w:rsid w:val="00E20656"/>
    <w:rsid w:val="00E20780"/>
    <w:rsid w:val="00E21A9E"/>
    <w:rsid w:val="00E222CA"/>
    <w:rsid w:val="00E227D5"/>
    <w:rsid w:val="00E232AE"/>
    <w:rsid w:val="00E23372"/>
    <w:rsid w:val="00E24014"/>
    <w:rsid w:val="00E24A16"/>
    <w:rsid w:val="00E252F0"/>
    <w:rsid w:val="00E25A5F"/>
    <w:rsid w:val="00E2726C"/>
    <w:rsid w:val="00E3003E"/>
    <w:rsid w:val="00E3022B"/>
    <w:rsid w:val="00E306DA"/>
    <w:rsid w:val="00E316D9"/>
    <w:rsid w:val="00E32E67"/>
    <w:rsid w:val="00E330C5"/>
    <w:rsid w:val="00E3413B"/>
    <w:rsid w:val="00E350D3"/>
    <w:rsid w:val="00E353E9"/>
    <w:rsid w:val="00E356E6"/>
    <w:rsid w:val="00E36EA9"/>
    <w:rsid w:val="00E373ED"/>
    <w:rsid w:val="00E374DE"/>
    <w:rsid w:val="00E40FD8"/>
    <w:rsid w:val="00E42CE4"/>
    <w:rsid w:val="00E435FF"/>
    <w:rsid w:val="00E43879"/>
    <w:rsid w:val="00E44044"/>
    <w:rsid w:val="00E441BF"/>
    <w:rsid w:val="00E44A58"/>
    <w:rsid w:val="00E44CA7"/>
    <w:rsid w:val="00E4592C"/>
    <w:rsid w:val="00E461E7"/>
    <w:rsid w:val="00E46222"/>
    <w:rsid w:val="00E47864"/>
    <w:rsid w:val="00E47BD0"/>
    <w:rsid w:val="00E47DAC"/>
    <w:rsid w:val="00E501A6"/>
    <w:rsid w:val="00E501EB"/>
    <w:rsid w:val="00E5076A"/>
    <w:rsid w:val="00E50CE7"/>
    <w:rsid w:val="00E50DBB"/>
    <w:rsid w:val="00E52403"/>
    <w:rsid w:val="00E52739"/>
    <w:rsid w:val="00E52B53"/>
    <w:rsid w:val="00E53143"/>
    <w:rsid w:val="00E55551"/>
    <w:rsid w:val="00E556C6"/>
    <w:rsid w:val="00E55777"/>
    <w:rsid w:val="00E56196"/>
    <w:rsid w:val="00E56B33"/>
    <w:rsid w:val="00E56C37"/>
    <w:rsid w:val="00E60643"/>
    <w:rsid w:val="00E60BBB"/>
    <w:rsid w:val="00E626D9"/>
    <w:rsid w:val="00E636AB"/>
    <w:rsid w:val="00E6450B"/>
    <w:rsid w:val="00E64C3E"/>
    <w:rsid w:val="00E6576C"/>
    <w:rsid w:val="00E65B69"/>
    <w:rsid w:val="00E70C20"/>
    <w:rsid w:val="00E70D73"/>
    <w:rsid w:val="00E711F0"/>
    <w:rsid w:val="00E715F6"/>
    <w:rsid w:val="00E718CC"/>
    <w:rsid w:val="00E71E13"/>
    <w:rsid w:val="00E7374D"/>
    <w:rsid w:val="00E737C9"/>
    <w:rsid w:val="00E73D04"/>
    <w:rsid w:val="00E745D6"/>
    <w:rsid w:val="00E7461B"/>
    <w:rsid w:val="00E7484B"/>
    <w:rsid w:val="00E750A5"/>
    <w:rsid w:val="00E75E9E"/>
    <w:rsid w:val="00E761A1"/>
    <w:rsid w:val="00E76BCC"/>
    <w:rsid w:val="00E7793F"/>
    <w:rsid w:val="00E826FF"/>
    <w:rsid w:val="00E82BD9"/>
    <w:rsid w:val="00E83F55"/>
    <w:rsid w:val="00E84353"/>
    <w:rsid w:val="00E84760"/>
    <w:rsid w:val="00E8476C"/>
    <w:rsid w:val="00E85369"/>
    <w:rsid w:val="00E856C5"/>
    <w:rsid w:val="00E85934"/>
    <w:rsid w:val="00E8613D"/>
    <w:rsid w:val="00E86DD1"/>
    <w:rsid w:val="00E926EA"/>
    <w:rsid w:val="00E94D1B"/>
    <w:rsid w:val="00E95A51"/>
    <w:rsid w:val="00E96D01"/>
    <w:rsid w:val="00E973CA"/>
    <w:rsid w:val="00E97992"/>
    <w:rsid w:val="00EA04E4"/>
    <w:rsid w:val="00EA0C40"/>
    <w:rsid w:val="00EA1C34"/>
    <w:rsid w:val="00EA2978"/>
    <w:rsid w:val="00EA2F88"/>
    <w:rsid w:val="00EA3450"/>
    <w:rsid w:val="00EA3619"/>
    <w:rsid w:val="00EA437D"/>
    <w:rsid w:val="00EA5879"/>
    <w:rsid w:val="00EA5C4C"/>
    <w:rsid w:val="00EA6ABD"/>
    <w:rsid w:val="00EA7A80"/>
    <w:rsid w:val="00EB06C3"/>
    <w:rsid w:val="00EB14EF"/>
    <w:rsid w:val="00EB1D7E"/>
    <w:rsid w:val="00EB29FE"/>
    <w:rsid w:val="00EB2F78"/>
    <w:rsid w:val="00EB3012"/>
    <w:rsid w:val="00EB3E72"/>
    <w:rsid w:val="00EB54FC"/>
    <w:rsid w:val="00EB5BFB"/>
    <w:rsid w:val="00EB6CDC"/>
    <w:rsid w:val="00EB6DD1"/>
    <w:rsid w:val="00EB718C"/>
    <w:rsid w:val="00EB7472"/>
    <w:rsid w:val="00EB7667"/>
    <w:rsid w:val="00EB7719"/>
    <w:rsid w:val="00EB7BE3"/>
    <w:rsid w:val="00EC03AB"/>
    <w:rsid w:val="00EC09A7"/>
    <w:rsid w:val="00EC0BF9"/>
    <w:rsid w:val="00EC0C20"/>
    <w:rsid w:val="00EC21E4"/>
    <w:rsid w:val="00EC3531"/>
    <w:rsid w:val="00EC438F"/>
    <w:rsid w:val="00EC5A39"/>
    <w:rsid w:val="00EC5C93"/>
    <w:rsid w:val="00EC5ECC"/>
    <w:rsid w:val="00EC6D5D"/>
    <w:rsid w:val="00EC71E5"/>
    <w:rsid w:val="00EC72A9"/>
    <w:rsid w:val="00EC7ECE"/>
    <w:rsid w:val="00ED0A9A"/>
    <w:rsid w:val="00ED0E3D"/>
    <w:rsid w:val="00ED13C7"/>
    <w:rsid w:val="00ED1A4B"/>
    <w:rsid w:val="00ED1C10"/>
    <w:rsid w:val="00ED1DAC"/>
    <w:rsid w:val="00ED2717"/>
    <w:rsid w:val="00ED2DAA"/>
    <w:rsid w:val="00ED32B8"/>
    <w:rsid w:val="00ED3581"/>
    <w:rsid w:val="00ED3A9B"/>
    <w:rsid w:val="00ED4BB5"/>
    <w:rsid w:val="00ED6065"/>
    <w:rsid w:val="00ED63EC"/>
    <w:rsid w:val="00ED6D6B"/>
    <w:rsid w:val="00ED701C"/>
    <w:rsid w:val="00ED7815"/>
    <w:rsid w:val="00ED7B9D"/>
    <w:rsid w:val="00EE05C0"/>
    <w:rsid w:val="00EE0737"/>
    <w:rsid w:val="00EE0CAD"/>
    <w:rsid w:val="00EE206D"/>
    <w:rsid w:val="00EE28AB"/>
    <w:rsid w:val="00EE2ACE"/>
    <w:rsid w:val="00EE3BAB"/>
    <w:rsid w:val="00EE534D"/>
    <w:rsid w:val="00EE5923"/>
    <w:rsid w:val="00EE5EFB"/>
    <w:rsid w:val="00EE620D"/>
    <w:rsid w:val="00EE62E5"/>
    <w:rsid w:val="00EE7633"/>
    <w:rsid w:val="00EE7E78"/>
    <w:rsid w:val="00EF0149"/>
    <w:rsid w:val="00EF0507"/>
    <w:rsid w:val="00EF3064"/>
    <w:rsid w:val="00EF3356"/>
    <w:rsid w:val="00EF33BE"/>
    <w:rsid w:val="00EF37FB"/>
    <w:rsid w:val="00EF3FDC"/>
    <w:rsid w:val="00EF40A5"/>
    <w:rsid w:val="00EF4214"/>
    <w:rsid w:val="00EF4AE2"/>
    <w:rsid w:val="00EF4D64"/>
    <w:rsid w:val="00EF57CE"/>
    <w:rsid w:val="00EF5AB2"/>
    <w:rsid w:val="00EF658A"/>
    <w:rsid w:val="00EF688C"/>
    <w:rsid w:val="00EF73D4"/>
    <w:rsid w:val="00EF791F"/>
    <w:rsid w:val="00EF7998"/>
    <w:rsid w:val="00EF7A22"/>
    <w:rsid w:val="00EF7CC1"/>
    <w:rsid w:val="00F00D79"/>
    <w:rsid w:val="00F01E16"/>
    <w:rsid w:val="00F0307C"/>
    <w:rsid w:val="00F037E7"/>
    <w:rsid w:val="00F03B1F"/>
    <w:rsid w:val="00F03BD3"/>
    <w:rsid w:val="00F0404B"/>
    <w:rsid w:val="00F045AD"/>
    <w:rsid w:val="00F04602"/>
    <w:rsid w:val="00F04925"/>
    <w:rsid w:val="00F054EC"/>
    <w:rsid w:val="00F05BAB"/>
    <w:rsid w:val="00F060B8"/>
    <w:rsid w:val="00F062AB"/>
    <w:rsid w:val="00F0674E"/>
    <w:rsid w:val="00F07D4B"/>
    <w:rsid w:val="00F07E79"/>
    <w:rsid w:val="00F106F3"/>
    <w:rsid w:val="00F107C8"/>
    <w:rsid w:val="00F10B18"/>
    <w:rsid w:val="00F10C36"/>
    <w:rsid w:val="00F11E10"/>
    <w:rsid w:val="00F126A3"/>
    <w:rsid w:val="00F13EB3"/>
    <w:rsid w:val="00F14224"/>
    <w:rsid w:val="00F1446D"/>
    <w:rsid w:val="00F14678"/>
    <w:rsid w:val="00F14CF1"/>
    <w:rsid w:val="00F14F12"/>
    <w:rsid w:val="00F1578B"/>
    <w:rsid w:val="00F15922"/>
    <w:rsid w:val="00F1755B"/>
    <w:rsid w:val="00F17E5F"/>
    <w:rsid w:val="00F20438"/>
    <w:rsid w:val="00F20BD9"/>
    <w:rsid w:val="00F20FEC"/>
    <w:rsid w:val="00F21305"/>
    <w:rsid w:val="00F21F1A"/>
    <w:rsid w:val="00F2334B"/>
    <w:rsid w:val="00F24275"/>
    <w:rsid w:val="00F248B1"/>
    <w:rsid w:val="00F251A9"/>
    <w:rsid w:val="00F2523C"/>
    <w:rsid w:val="00F26123"/>
    <w:rsid w:val="00F26336"/>
    <w:rsid w:val="00F26767"/>
    <w:rsid w:val="00F26963"/>
    <w:rsid w:val="00F2698F"/>
    <w:rsid w:val="00F270B2"/>
    <w:rsid w:val="00F270F4"/>
    <w:rsid w:val="00F27730"/>
    <w:rsid w:val="00F3009F"/>
    <w:rsid w:val="00F3057D"/>
    <w:rsid w:val="00F30652"/>
    <w:rsid w:val="00F31384"/>
    <w:rsid w:val="00F31540"/>
    <w:rsid w:val="00F326E3"/>
    <w:rsid w:val="00F32DA9"/>
    <w:rsid w:val="00F32FC5"/>
    <w:rsid w:val="00F35627"/>
    <w:rsid w:val="00F35C96"/>
    <w:rsid w:val="00F36260"/>
    <w:rsid w:val="00F365CD"/>
    <w:rsid w:val="00F36743"/>
    <w:rsid w:val="00F3790F"/>
    <w:rsid w:val="00F37CF5"/>
    <w:rsid w:val="00F37DDA"/>
    <w:rsid w:val="00F4058F"/>
    <w:rsid w:val="00F4099A"/>
    <w:rsid w:val="00F414E5"/>
    <w:rsid w:val="00F41909"/>
    <w:rsid w:val="00F41923"/>
    <w:rsid w:val="00F41A88"/>
    <w:rsid w:val="00F42D7E"/>
    <w:rsid w:val="00F43763"/>
    <w:rsid w:val="00F47B42"/>
    <w:rsid w:val="00F50043"/>
    <w:rsid w:val="00F52A59"/>
    <w:rsid w:val="00F52D15"/>
    <w:rsid w:val="00F52D8B"/>
    <w:rsid w:val="00F53749"/>
    <w:rsid w:val="00F54B05"/>
    <w:rsid w:val="00F557C3"/>
    <w:rsid w:val="00F559D1"/>
    <w:rsid w:val="00F5630D"/>
    <w:rsid w:val="00F5636A"/>
    <w:rsid w:val="00F56708"/>
    <w:rsid w:val="00F56712"/>
    <w:rsid w:val="00F56F50"/>
    <w:rsid w:val="00F6029F"/>
    <w:rsid w:val="00F60CC1"/>
    <w:rsid w:val="00F60D67"/>
    <w:rsid w:val="00F618C5"/>
    <w:rsid w:val="00F63232"/>
    <w:rsid w:val="00F640FA"/>
    <w:rsid w:val="00F641BE"/>
    <w:rsid w:val="00F65031"/>
    <w:rsid w:val="00F65ABD"/>
    <w:rsid w:val="00F6615F"/>
    <w:rsid w:val="00F66B48"/>
    <w:rsid w:val="00F67157"/>
    <w:rsid w:val="00F67B77"/>
    <w:rsid w:val="00F71757"/>
    <w:rsid w:val="00F7298A"/>
    <w:rsid w:val="00F72B96"/>
    <w:rsid w:val="00F72CB8"/>
    <w:rsid w:val="00F72E25"/>
    <w:rsid w:val="00F734B3"/>
    <w:rsid w:val="00F737AD"/>
    <w:rsid w:val="00F738AA"/>
    <w:rsid w:val="00F73A73"/>
    <w:rsid w:val="00F745B5"/>
    <w:rsid w:val="00F750CE"/>
    <w:rsid w:val="00F762FA"/>
    <w:rsid w:val="00F767AA"/>
    <w:rsid w:val="00F768AD"/>
    <w:rsid w:val="00F771D5"/>
    <w:rsid w:val="00F7725C"/>
    <w:rsid w:val="00F77D60"/>
    <w:rsid w:val="00F803C0"/>
    <w:rsid w:val="00F808E9"/>
    <w:rsid w:val="00F81560"/>
    <w:rsid w:val="00F83456"/>
    <w:rsid w:val="00F83628"/>
    <w:rsid w:val="00F83875"/>
    <w:rsid w:val="00F83BDA"/>
    <w:rsid w:val="00F847A5"/>
    <w:rsid w:val="00F84CA7"/>
    <w:rsid w:val="00F84D77"/>
    <w:rsid w:val="00F85078"/>
    <w:rsid w:val="00F8614A"/>
    <w:rsid w:val="00F863E4"/>
    <w:rsid w:val="00F866AD"/>
    <w:rsid w:val="00F87171"/>
    <w:rsid w:val="00F87DAF"/>
    <w:rsid w:val="00F87E05"/>
    <w:rsid w:val="00F9068F"/>
    <w:rsid w:val="00F91E31"/>
    <w:rsid w:val="00F933C0"/>
    <w:rsid w:val="00F935FA"/>
    <w:rsid w:val="00F9384D"/>
    <w:rsid w:val="00F93B1E"/>
    <w:rsid w:val="00F96874"/>
    <w:rsid w:val="00F9704E"/>
    <w:rsid w:val="00F975AE"/>
    <w:rsid w:val="00F975DA"/>
    <w:rsid w:val="00F97CD4"/>
    <w:rsid w:val="00FA023A"/>
    <w:rsid w:val="00FA0DE0"/>
    <w:rsid w:val="00FA15FD"/>
    <w:rsid w:val="00FA34D5"/>
    <w:rsid w:val="00FA3896"/>
    <w:rsid w:val="00FA4994"/>
    <w:rsid w:val="00FA4C87"/>
    <w:rsid w:val="00FA5199"/>
    <w:rsid w:val="00FA6BB1"/>
    <w:rsid w:val="00FA7508"/>
    <w:rsid w:val="00FB0651"/>
    <w:rsid w:val="00FB107B"/>
    <w:rsid w:val="00FB1D47"/>
    <w:rsid w:val="00FB4BF6"/>
    <w:rsid w:val="00FB50FD"/>
    <w:rsid w:val="00FB5316"/>
    <w:rsid w:val="00FB5D5D"/>
    <w:rsid w:val="00FB67EE"/>
    <w:rsid w:val="00FB6B8B"/>
    <w:rsid w:val="00FB6C55"/>
    <w:rsid w:val="00FB706D"/>
    <w:rsid w:val="00FB70B5"/>
    <w:rsid w:val="00FB74D5"/>
    <w:rsid w:val="00FC3EDF"/>
    <w:rsid w:val="00FC425D"/>
    <w:rsid w:val="00FC4453"/>
    <w:rsid w:val="00FC518E"/>
    <w:rsid w:val="00FC7FEB"/>
    <w:rsid w:val="00FD008B"/>
    <w:rsid w:val="00FD088F"/>
    <w:rsid w:val="00FD140C"/>
    <w:rsid w:val="00FD24BF"/>
    <w:rsid w:val="00FD2B97"/>
    <w:rsid w:val="00FD371E"/>
    <w:rsid w:val="00FD39BE"/>
    <w:rsid w:val="00FD3D98"/>
    <w:rsid w:val="00FD50A4"/>
    <w:rsid w:val="00FD5CCC"/>
    <w:rsid w:val="00FD6D5F"/>
    <w:rsid w:val="00FD74A7"/>
    <w:rsid w:val="00FD7CA7"/>
    <w:rsid w:val="00FD7F69"/>
    <w:rsid w:val="00FE015D"/>
    <w:rsid w:val="00FE0E7A"/>
    <w:rsid w:val="00FE190B"/>
    <w:rsid w:val="00FE2B21"/>
    <w:rsid w:val="00FE2DDD"/>
    <w:rsid w:val="00FE3C3F"/>
    <w:rsid w:val="00FE4629"/>
    <w:rsid w:val="00FE490F"/>
    <w:rsid w:val="00FE53A9"/>
    <w:rsid w:val="00FE5C6F"/>
    <w:rsid w:val="00FE5E42"/>
    <w:rsid w:val="00FE63D7"/>
    <w:rsid w:val="00FE6A6E"/>
    <w:rsid w:val="00FE7786"/>
    <w:rsid w:val="00FE7E47"/>
    <w:rsid w:val="00FF02A3"/>
    <w:rsid w:val="00FF0F03"/>
    <w:rsid w:val="00FF0F23"/>
    <w:rsid w:val="00FF2D15"/>
    <w:rsid w:val="00FF340F"/>
    <w:rsid w:val="00FF3B30"/>
    <w:rsid w:val="00FF480C"/>
    <w:rsid w:val="00FF5444"/>
    <w:rsid w:val="00FF554B"/>
    <w:rsid w:val="00FF6815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6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">
    <w:name w:val="Char4 Char Char Char Char Char Char Char Char Char"/>
    <w:basedOn w:val="Normln"/>
    <w:rsid w:val="0010371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3">
    <w:name w:val="List Bullet 3"/>
    <w:basedOn w:val="Normln"/>
    <w:semiHidden/>
    <w:rsid w:val="00175F2C"/>
    <w:pPr>
      <w:numPr>
        <w:numId w:val="1"/>
      </w:numPr>
      <w:spacing w:before="120" w:after="120"/>
      <w:jc w:val="both"/>
    </w:pPr>
    <w:rPr>
      <w:rFonts w:ascii="Times New Roman" w:hAnsi="Times New Roman"/>
    </w:rPr>
  </w:style>
  <w:style w:type="paragraph" w:customStyle="1" w:styleId="Char4CharCharCharCharCharCharCharCharChar0">
    <w:name w:val="Char4 Char Char Char Char Char Char Char Char Char"/>
    <w:basedOn w:val="Normln"/>
    <w:rsid w:val="00C325D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azen">
    <w:name w:val="odsazený"/>
    <w:basedOn w:val="Normln"/>
    <w:qFormat/>
    <w:rsid w:val="002C6DB1"/>
    <w:pPr>
      <w:spacing w:before="240"/>
      <w:ind w:firstLine="567"/>
      <w:jc w:val="both"/>
    </w:pPr>
    <w:rPr>
      <w:sz w:val="22"/>
      <w:szCs w:val="20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C5BE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C5BE4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3C5BE4"/>
    <w:rPr>
      <w:vertAlign w:val="superscript"/>
    </w:rPr>
  </w:style>
  <w:style w:type="paragraph" w:customStyle="1" w:styleId="Default">
    <w:name w:val="Default"/>
    <w:rsid w:val="00A8683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8683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msbreadcrumbscurrentitem">
    <w:name w:val="cmsbreadcrumbscurrentitem"/>
    <w:basedOn w:val="Standardnpsmoodstavce"/>
    <w:rsid w:val="00A86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">
    <w:name w:val="Char4 Char Char Char Char Char Char Char Char Char"/>
    <w:basedOn w:val="Normln"/>
    <w:rsid w:val="0010371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3">
    <w:name w:val="List Bullet 3"/>
    <w:basedOn w:val="Normln"/>
    <w:semiHidden/>
    <w:rsid w:val="00175F2C"/>
    <w:pPr>
      <w:numPr>
        <w:numId w:val="1"/>
      </w:numPr>
      <w:spacing w:before="120" w:after="120"/>
      <w:jc w:val="both"/>
    </w:pPr>
    <w:rPr>
      <w:rFonts w:ascii="Times New Roman" w:hAnsi="Times New Roman"/>
    </w:rPr>
  </w:style>
  <w:style w:type="paragraph" w:customStyle="1" w:styleId="Char4CharCharCharCharCharCharCharCharChar0">
    <w:name w:val="Char4 Char Char Char Char Char Char Char Char Char"/>
    <w:basedOn w:val="Normln"/>
    <w:rsid w:val="00C325D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azen">
    <w:name w:val="odsazený"/>
    <w:basedOn w:val="Normln"/>
    <w:qFormat/>
    <w:rsid w:val="002C6DB1"/>
    <w:pPr>
      <w:spacing w:before="240"/>
      <w:ind w:firstLine="567"/>
      <w:jc w:val="both"/>
    </w:pPr>
    <w:rPr>
      <w:sz w:val="22"/>
      <w:szCs w:val="20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C5BE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C5BE4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3C5BE4"/>
    <w:rPr>
      <w:vertAlign w:val="superscript"/>
    </w:rPr>
  </w:style>
  <w:style w:type="paragraph" w:customStyle="1" w:styleId="Default">
    <w:name w:val="Default"/>
    <w:rsid w:val="00A8683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8683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msbreadcrumbscurrentitem">
    <w:name w:val="cmsbreadcrumbscurrentitem"/>
    <w:basedOn w:val="Standardnpsmoodstavce"/>
    <w:rsid w:val="00A8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ABB08-6F13-4636-9544-E970921EE758}"/>
</file>

<file path=customXml/itemProps2.xml><?xml version="1.0" encoding="utf-8"?>
<ds:datastoreItem xmlns:ds="http://schemas.openxmlformats.org/officeDocument/2006/customXml" ds:itemID="{9102FACC-E636-4D32-97FA-BE3229F81973}"/>
</file>

<file path=customXml/itemProps3.xml><?xml version="1.0" encoding="utf-8"?>
<ds:datastoreItem xmlns:ds="http://schemas.openxmlformats.org/officeDocument/2006/customXml" ds:itemID="{5CA7BD0F-AD1A-4CE0-93D1-EB69707DF509}"/>
</file>

<file path=customXml/itemProps4.xml><?xml version="1.0" encoding="utf-8"?>
<ds:datastoreItem xmlns:ds="http://schemas.openxmlformats.org/officeDocument/2006/customXml" ds:itemID="{1DE3037A-A4E3-4398-992C-871B218CEDA4}"/>
</file>

<file path=docProps/app.xml><?xml version="1.0" encoding="utf-8"?>
<Properties xmlns="http://schemas.openxmlformats.org/officeDocument/2006/extended-properties" xmlns:vt="http://schemas.openxmlformats.org/officeDocument/2006/docPropsVTypes">
  <Template>7B5CED72.dotm</Template>
  <TotalTime>80</TotalTime>
  <Pages>10</Pages>
  <Words>3598</Words>
  <Characters>21230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Nejvyšší kontrolní úřad</Company>
  <LinksUpToDate>false</LinksUpToDate>
  <CharactersWithSpaces>24779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14/02</dc:title>
  <dc:creator>KUFA Rudolf</dc:creator>
  <cp:lastModifiedBy>KOKRDA Daniel</cp:lastModifiedBy>
  <cp:revision>7</cp:revision>
  <cp:lastPrinted>2014-10-09T06:11:00Z</cp:lastPrinted>
  <dcterms:created xsi:type="dcterms:W3CDTF">2014-10-23T13:54:00Z</dcterms:created>
  <dcterms:modified xsi:type="dcterms:W3CDTF">2014-12-29T07:39:00Z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14/02-NKU30/640/14</vt:lpwstr>
  </property>
  <property fmtid="{D5CDD505-2E9C-101B-9397-08002B2CF9AE}" pid="3" name="SZ_Spis_Pisemnost">
    <vt:lpwstr>14/02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*B000215686*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14-13262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Contact_PostaOdes_All">
    <vt:lpwstr>ROZDĚLOVNÍK...</vt:lpwstr>
  </property>
  <property fmtid="{D5CDD505-2E9C-101B-9397-08002B2CF9AE}" pid="13" name="UserName_PisemnostTypZpristupneniInformaciZOSZ_Pisemnost">
    <vt:lpwstr>ZOSZ_UserName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TEST">
    <vt:lpwstr>testovací pole</vt:lpwstr>
  </property>
  <property fmtid="{D5CDD505-2E9C-101B-9397-08002B2CF9AE}" pid="17" name="PocetListu_Pisemnost">
    <vt:lpwstr>1/0</vt:lpwstr>
  </property>
  <property fmtid="{D5CDD505-2E9C-101B-9397-08002B2CF9AE}" pid="18" name="Vec_Pisemnost">
    <vt:lpwstr>Návrh kontrolního závěru 14/23 do připomínek</vt:lpwstr>
  </property>
  <property fmtid="{D5CDD505-2E9C-101B-9397-08002B2CF9AE}" pid="19" name="DatumPoriz_Pisemnost">
    <vt:lpwstr>22.9.2014</vt:lpwstr>
  </property>
  <property fmtid="{D5CDD505-2E9C-101B-9397-08002B2CF9AE}" pid="20" name="KRukam">
    <vt:lpwstr>{KRukam}</vt:lpwstr>
  </property>
  <property fmtid="{D5CDD505-2E9C-101B-9397-08002B2CF9AE}" pid="21" name="PocetListuDokumentu_Pisemnost">
    <vt:lpwstr>1</vt:lpwstr>
  </property>
  <property fmtid="{D5CDD505-2E9C-101B-9397-08002B2CF9AE}" pid="22" name="PocetPriloh_Pisemnost">
    <vt:lpwstr>0</vt:lpwstr>
  </property>
  <property fmtid="{D5CDD505-2E9C-101B-9397-08002B2CF9AE}" pid="23" name="TypPrilohy_Pisemnost">
    <vt:lpwstr>TYP PŘÍLOHY</vt:lpwstr>
  </property>
  <property fmtid="{D5CDD505-2E9C-101B-9397-08002B2CF9AE}" pid="24" name="DisplayName_UserPoriz_Pisemnost">
    <vt:lpwstr>Romana Grešová</vt:lpwstr>
  </property>
  <property fmtid="{D5CDD505-2E9C-101B-9397-08002B2CF9AE}" pid="25" name="Podpis">
    <vt:lpwstr/>
  </property>
  <property fmtid="{D5CDD505-2E9C-101B-9397-08002B2CF9AE}" pid="26" name="SmlouvaCislo">
    <vt:lpwstr>ČÍSLO SMLOUVY</vt:lpwstr>
  </property>
  <property fmtid="{D5CDD505-2E9C-101B-9397-08002B2CF9AE}" pid="27" name="ContentTypeId">
    <vt:lpwstr>0x0101002F7A625AE9F5AB4A939F92BCAA7FEC02</vt:lpwstr>
  </property>
</Properties>
</file>